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68" w:rsidRDefault="00E55668" w:rsidP="00E55668">
      <w:pPr>
        <w:autoSpaceDE w:val="0"/>
        <w:autoSpaceDN w:val="0"/>
        <w:adjustRightInd w:val="0"/>
        <w:spacing w:after="0" w:line="240" w:lineRule="auto"/>
        <w:jc w:val="center"/>
        <w:rPr>
          <w:rFonts w:ascii="Tahoma-Bold" w:hAnsi="Tahoma-Bold" w:cs="Tahoma-Bold"/>
          <w:b/>
          <w:bCs/>
          <w:sz w:val="28"/>
          <w:szCs w:val="28"/>
        </w:rPr>
      </w:pPr>
      <w:r>
        <w:rPr>
          <w:rFonts w:ascii="Tahoma-Bold" w:hAnsi="Tahoma-Bold" w:cs="Tahoma-Bold"/>
          <w:b/>
          <w:bCs/>
          <w:sz w:val="28"/>
          <w:szCs w:val="28"/>
        </w:rPr>
        <w:t>TÁJÉKOZTATÓ</w:t>
      </w:r>
    </w:p>
    <w:p w:rsidR="00E55668" w:rsidRDefault="00E55668" w:rsidP="00E55668">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A magánfőzést érintő 2015. január 1-től hatályos jövedéki adó változásokról</w:t>
      </w:r>
    </w:p>
    <w:p w:rsidR="00E55668" w:rsidRDefault="00E55668" w:rsidP="00E55668">
      <w:pPr>
        <w:autoSpaceDE w:val="0"/>
        <w:autoSpaceDN w:val="0"/>
        <w:adjustRightInd w:val="0"/>
        <w:spacing w:after="0" w:line="240" w:lineRule="auto"/>
        <w:jc w:val="center"/>
        <w:rPr>
          <w:rFonts w:ascii="Tahoma-Bold" w:hAnsi="Tahoma-Bold" w:cs="Tahoma-Bold"/>
          <w:b/>
          <w:bCs/>
          <w:sz w:val="24"/>
          <w:szCs w:val="24"/>
        </w:rPr>
      </w:pPr>
      <w:r>
        <w:rPr>
          <w:rFonts w:ascii="Tahoma-Bold" w:hAnsi="Tahoma-Bold" w:cs="Tahoma-Bold"/>
          <w:b/>
          <w:bCs/>
          <w:sz w:val="24"/>
          <w:szCs w:val="24"/>
        </w:rPr>
        <w:t>Tisztelt Adózók!</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 xml:space="preserve">A Magyar Közlöny MK 161/2014. évi számában 2014. november 26-án kihirdetett, az egyes adótörvények és azokkal összefüggő más törvények, valamint a Nemzeti Adó- és Vámhivatalról </w:t>
      </w:r>
      <w:proofErr w:type="gramStart"/>
      <w:r>
        <w:rPr>
          <w:rFonts w:ascii="Tahoma" w:hAnsi="Tahoma" w:cs="Tahoma"/>
        </w:rPr>
        <w:t>szóló  2010.</w:t>
      </w:r>
      <w:proofErr w:type="gramEnd"/>
      <w:r>
        <w:rPr>
          <w:rFonts w:ascii="Tahoma" w:hAnsi="Tahoma" w:cs="Tahoma"/>
        </w:rPr>
        <w:t xml:space="preserve"> évi CXXII. törvény módosításáról szóló 2014. évi LXXIV. törvény alapján módosulnak a jövedéki adóról és jövedéki termékek forgalmazásának különös szabályairól szóló 2003. évi </w:t>
      </w:r>
      <w:proofErr w:type="spellStart"/>
      <w:r>
        <w:rPr>
          <w:rFonts w:ascii="Tahoma" w:hAnsi="Tahoma" w:cs="Tahoma"/>
        </w:rPr>
        <w:t>CXXVII.törvény</w:t>
      </w:r>
      <w:proofErr w:type="spellEnd"/>
      <w:r>
        <w:rPr>
          <w:rFonts w:ascii="Tahoma" w:hAnsi="Tahoma" w:cs="Tahoma"/>
        </w:rPr>
        <w:t xml:space="preserve"> (továbbiakban: </w:t>
      </w:r>
      <w:proofErr w:type="spellStart"/>
      <w:r>
        <w:rPr>
          <w:rFonts w:ascii="Tahoma" w:hAnsi="Tahoma" w:cs="Tahoma"/>
        </w:rPr>
        <w:t>Jöt</w:t>
      </w:r>
      <w:proofErr w:type="spellEnd"/>
      <w:r>
        <w:rPr>
          <w:rFonts w:ascii="Tahoma" w:hAnsi="Tahoma" w:cs="Tahoma"/>
        </w:rPr>
        <w:t xml:space="preserve">.) egyes rendelkezései. </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 xml:space="preserve">A </w:t>
      </w:r>
      <w:proofErr w:type="spellStart"/>
      <w:r>
        <w:rPr>
          <w:rFonts w:ascii="Tahoma" w:hAnsi="Tahoma" w:cs="Tahoma"/>
        </w:rPr>
        <w:t>Jöt</w:t>
      </w:r>
      <w:proofErr w:type="spellEnd"/>
      <w:r>
        <w:rPr>
          <w:rFonts w:ascii="Tahoma" w:hAnsi="Tahoma" w:cs="Tahoma"/>
        </w:rPr>
        <w:t>. módosításának célja az Európai Uniós szabályokkal kapcsolatos harmonizációnak való megfelelés, valamint a gyakorlati jogalkotás során tapasztalt problémák megoldása.</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A 2015. január 1-jétől hatályos jövedéki szabályozást érintő változások:</w:t>
      </w:r>
    </w:p>
    <w:p w:rsidR="00E55668" w:rsidRDefault="00E55668" w:rsidP="00E55668">
      <w:pPr>
        <w:autoSpaceDE w:val="0"/>
        <w:autoSpaceDN w:val="0"/>
        <w:adjustRightInd w:val="0"/>
        <w:spacing w:after="0" w:line="240" w:lineRule="auto"/>
        <w:jc w:val="center"/>
        <w:rPr>
          <w:rFonts w:ascii="Tahoma-Bold" w:hAnsi="Tahoma-Bold" w:cs="Tahoma-Bold"/>
          <w:b/>
          <w:bCs/>
          <w:sz w:val="24"/>
          <w:szCs w:val="24"/>
        </w:rPr>
      </w:pPr>
      <w:r>
        <w:rPr>
          <w:rFonts w:ascii="Tahoma-Bold" w:hAnsi="Tahoma-Bold" w:cs="Tahoma-Bold"/>
          <w:b/>
          <w:bCs/>
          <w:sz w:val="24"/>
          <w:szCs w:val="24"/>
        </w:rPr>
        <w:t>Magánfőzési és bérfőzési szabályok változása:</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A magánfőzésre és a bérfőzésre vonatkozó szabályok 2015. január 1-jétől jelentős mértékben megváltoznak. Magánfőzésnek továbbra is a párlatnak a magánfőző lakóhelyén vagy gyümölcsöse helyén használható</w:t>
      </w:r>
      <w:proofErr w:type="gramStart"/>
      <w:r>
        <w:rPr>
          <w:rFonts w:ascii="Tahoma" w:hAnsi="Tahoma" w:cs="Tahoma"/>
        </w:rPr>
        <w:t>,legfeljebb</w:t>
      </w:r>
      <w:proofErr w:type="gramEnd"/>
      <w:r>
        <w:rPr>
          <w:rFonts w:ascii="Tahoma" w:hAnsi="Tahoma" w:cs="Tahoma"/>
        </w:rPr>
        <w:t xml:space="preserve"> 100 liter űrtartalmú, párlat-előállítás céljára kialakított desztillálóberendezésen a magánfőző által végzett előállítása minősül, de évente legfeljebb 50 liter mennyiségig.</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Változik a magánfőző definíciója is, magánfőzőnek az a 18. életévét betöltött gyümölcstermesztő személy minősül, aki saját tulajdonú gyümölccsel, gyümölcsből származó alapanyaggal és párlat készítésére alkalmas, saját tulajdonú desztillálóberendezéssel rendelkezik.</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A magánfőző az évente előállítható párlatmennyiség túllépése esetén a többletmennyiséget haladéktalanul köteles bejelenteni a vámhatóságnak és a vámhatósággal egyeztetett módon gondoskodni a többletmennyiség megsemmisítéséről. [</w:t>
      </w:r>
      <w:proofErr w:type="spellStart"/>
      <w:r>
        <w:rPr>
          <w:rFonts w:ascii="Tahoma" w:hAnsi="Tahoma" w:cs="Tahoma"/>
        </w:rPr>
        <w:t>Jöt</w:t>
      </w:r>
      <w:proofErr w:type="spellEnd"/>
      <w:r>
        <w:rPr>
          <w:rFonts w:ascii="Tahoma" w:hAnsi="Tahoma" w:cs="Tahoma"/>
        </w:rPr>
        <w:t>. 67/</w:t>
      </w:r>
      <w:proofErr w:type="gramStart"/>
      <w:r>
        <w:rPr>
          <w:rFonts w:ascii="Tahoma" w:hAnsi="Tahoma" w:cs="Tahoma"/>
        </w:rPr>
        <w:t>A.</w:t>
      </w:r>
      <w:proofErr w:type="gramEnd"/>
      <w:r>
        <w:rPr>
          <w:rFonts w:ascii="Tahoma" w:hAnsi="Tahoma" w:cs="Tahoma"/>
        </w:rPr>
        <w:t xml:space="preserve"> § (6) bekezdés]</w:t>
      </w:r>
    </w:p>
    <w:p w:rsidR="00E55668" w:rsidRDefault="00E55668" w:rsidP="00E55668">
      <w:pPr>
        <w:autoSpaceDE w:val="0"/>
        <w:autoSpaceDN w:val="0"/>
        <w:adjustRightInd w:val="0"/>
        <w:spacing w:after="0" w:line="240" w:lineRule="auto"/>
        <w:jc w:val="both"/>
        <w:rPr>
          <w:rFonts w:ascii="Tahoma-Bold" w:hAnsi="Tahoma-Bold" w:cs="Tahoma-Bold"/>
          <w:b/>
          <w:bCs/>
        </w:rPr>
      </w:pPr>
      <w:r>
        <w:rPr>
          <w:rFonts w:ascii="Tahoma" w:hAnsi="Tahoma" w:cs="Tahoma"/>
        </w:rPr>
        <w:t>A magánfőzésben előállított párlat adója évi 1000 forint, melyet a magánfőzőnek kell megfizetnie, amely a magánfőző lakóhelye szerinti önkormányzatnak a bevétele. A magánfőzőnek az előállított magánfőzött párlat utáni adóbevallási és adófizetési kötelezettségét a tárgyévet követő év január 15-ig – együtt – kell teljesítenie a lakóhelye szerinti önkormányzati adóhatósághoz. Ha a magánfőző nem állított elő tárgyévben magánfőzött párlatot, akkor nem keletkezik tárgyévre vonatkozóan adóbevallási kötelezettsége. [</w:t>
      </w:r>
      <w:proofErr w:type="spellStart"/>
      <w:r>
        <w:rPr>
          <w:rFonts w:ascii="Tahoma" w:hAnsi="Tahoma" w:cs="Tahoma"/>
        </w:rPr>
        <w:t>Jöt</w:t>
      </w:r>
      <w:proofErr w:type="spellEnd"/>
      <w:r>
        <w:rPr>
          <w:rFonts w:ascii="Tahoma" w:hAnsi="Tahoma" w:cs="Tahoma"/>
        </w:rPr>
        <w:t>. 3. § (3) bekezdés, 5. § (9) bekezdés, 64. § (6) bekezdés, 67/</w:t>
      </w:r>
      <w:proofErr w:type="gramStart"/>
      <w:r>
        <w:rPr>
          <w:rFonts w:ascii="Tahoma" w:hAnsi="Tahoma" w:cs="Tahoma"/>
        </w:rPr>
        <w:t>A</w:t>
      </w:r>
      <w:proofErr w:type="gramEnd"/>
      <w:r>
        <w:rPr>
          <w:rFonts w:ascii="Tahoma" w:hAnsi="Tahoma" w:cs="Tahoma"/>
        </w:rPr>
        <w:t xml:space="preserve">. § (4) bekezdés] Ebből következik, hogy 2014. évre vonatkozóan </w:t>
      </w:r>
      <w:r>
        <w:rPr>
          <w:rFonts w:ascii="Tahoma-Bold" w:hAnsi="Tahoma-Bold" w:cs="Tahoma-Bold"/>
          <w:b/>
          <w:bCs/>
        </w:rPr>
        <w:t>nincs bevallási és fizetési</w:t>
      </w:r>
    </w:p>
    <w:p w:rsidR="00E55668" w:rsidRDefault="00E55668" w:rsidP="00E55668">
      <w:pPr>
        <w:autoSpaceDE w:val="0"/>
        <w:autoSpaceDN w:val="0"/>
        <w:adjustRightInd w:val="0"/>
        <w:spacing w:after="0" w:line="240" w:lineRule="auto"/>
        <w:jc w:val="both"/>
        <w:rPr>
          <w:rFonts w:ascii="Tahoma" w:hAnsi="Tahoma" w:cs="Tahoma"/>
        </w:rPr>
      </w:pPr>
      <w:proofErr w:type="gramStart"/>
      <w:r>
        <w:rPr>
          <w:rFonts w:ascii="Tahoma-Bold" w:hAnsi="Tahoma-Bold" w:cs="Tahoma-Bold"/>
          <w:b/>
          <w:bCs/>
        </w:rPr>
        <w:t>kötelezettség</w:t>
      </w:r>
      <w:r>
        <w:rPr>
          <w:rFonts w:ascii="Tahoma" w:hAnsi="Tahoma" w:cs="Tahoma"/>
        </w:rPr>
        <w:t>e</w:t>
      </w:r>
      <w:proofErr w:type="gramEnd"/>
      <w:r>
        <w:rPr>
          <w:rFonts w:ascii="Tahoma" w:hAnsi="Tahoma" w:cs="Tahoma"/>
        </w:rPr>
        <w:t xml:space="preserve"> a magánfőzőnek 2015. január 15-ig.</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A magánfőzött párlat kizárólag a magánfőző, családtagjai vagy vendégei által fogyasztható el</w:t>
      </w:r>
    </w:p>
    <w:p w:rsidR="00E55668" w:rsidRDefault="00E55668" w:rsidP="00E55668">
      <w:pPr>
        <w:autoSpaceDE w:val="0"/>
        <w:autoSpaceDN w:val="0"/>
        <w:adjustRightInd w:val="0"/>
        <w:spacing w:after="0" w:line="240" w:lineRule="auto"/>
        <w:jc w:val="both"/>
        <w:rPr>
          <w:rFonts w:ascii="Tahoma" w:hAnsi="Tahoma" w:cs="Tahoma"/>
        </w:rPr>
      </w:pPr>
      <w:proofErr w:type="gramStart"/>
      <w:r>
        <w:rPr>
          <w:rFonts w:ascii="Tahoma" w:hAnsi="Tahoma" w:cs="Tahoma"/>
        </w:rPr>
        <w:t>feltéve</w:t>
      </w:r>
      <w:proofErr w:type="gramEnd"/>
      <w:r>
        <w:rPr>
          <w:rFonts w:ascii="Tahoma" w:hAnsi="Tahoma" w:cs="Tahoma"/>
        </w:rPr>
        <w:t>, hogy értékesítésre nem kerül sor. A magánfőzött párlat csak alkoholtermék-adóraktár részére értékesíthető. [</w:t>
      </w:r>
      <w:proofErr w:type="spellStart"/>
      <w:r>
        <w:rPr>
          <w:rFonts w:ascii="Tahoma" w:hAnsi="Tahoma" w:cs="Tahoma"/>
        </w:rPr>
        <w:t>Jöt</w:t>
      </w:r>
      <w:proofErr w:type="spellEnd"/>
      <w:r>
        <w:rPr>
          <w:rFonts w:ascii="Tahoma" w:hAnsi="Tahoma" w:cs="Tahoma"/>
        </w:rPr>
        <w:t>. 67/A. § (7) bekezdés]</w:t>
      </w:r>
    </w:p>
    <w:p w:rsidR="00E55668" w:rsidRDefault="00E55668" w:rsidP="00E55668">
      <w:pPr>
        <w:autoSpaceDE w:val="0"/>
        <w:autoSpaceDN w:val="0"/>
        <w:adjustRightInd w:val="0"/>
        <w:spacing w:after="0" w:line="240" w:lineRule="auto"/>
        <w:jc w:val="both"/>
        <w:rPr>
          <w:rFonts w:ascii="Tahoma-Bold" w:hAnsi="Tahoma-Bold" w:cs="Tahoma-Bold"/>
          <w:b/>
          <w:bCs/>
        </w:rPr>
      </w:pPr>
      <w:r>
        <w:rPr>
          <w:rFonts w:ascii="Tahoma-Bold" w:hAnsi="Tahoma-Bold" w:cs="Tahoma-Bold"/>
          <w:b/>
          <w:bCs/>
        </w:rPr>
        <w:t>Fontos változás, hogy 2015. január 1-jétől a magánfőző a desztillálóberendezés feletti</w:t>
      </w:r>
    </w:p>
    <w:p w:rsidR="00E55668" w:rsidRDefault="00E55668" w:rsidP="00E55668">
      <w:pPr>
        <w:autoSpaceDE w:val="0"/>
        <w:autoSpaceDN w:val="0"/>
        <w:adjustRightInd w:val="0"/>
        <w:spacing w:after="0" w:line="240" w:lineRule="auto"/>
        <w:jc w:val="both"/>
        <w:rPr>
          <w:rFonts w:ascii="Tahoma-Bold" w:hAnsi="Tahoma-Bold" w:cs="Tahoma-Bold"/>
          <w:b/>
          <w:bCs/>
        </w:rPr>
      </w:pPr>
      <w:proofErr w:type="gramStart"/>
      <w:r>
        <w:rPr>
          <w:rFonts w:ascii="Tahoma-Bold" w:hAnsi="Tahoma-Bold" w:cs="Tahoma-Bold"/>
          <w:b/>
          <w:bCs/>
        </w:rPr>
        <w:t>tulajdon-szerzést</w:t>
      </w:r>
      <w:proofErr w:type="gramEnd"/>
      <w:r>
        <w:rPr>
          <w:rFonts w:ascii="Tahoma-Bold" w:hAnsi="Tahoma-Bold" w:cs="Tahoma-Bold"/>
          <w:b/>
          <w:bCs/>
        </w:rPr>
        <w:t xml:space="preserve"> az azt követő 15 napon belül köteles bejelenteni a lakóhelye szerinti</w:t>
      </w:r>
    </w:p>
    <w:p w:rsidR="00E55668" w:rsidRDefault="00E55668" w:rsidP="00E55668">
      <w:pPr>
        <w:autoSpaceDE w:val="0"/>
        <w:autoSpaceDN w:val="0"/>
        <w:adjustRightInd w:val="0"/>
        <w:spacing w:after="0" w:line="240" w:lineRule="auto"/>
        <w:jc w:val="both"/>
        <w:rPr>
          <w:rFonts w:ascii="Tahoma" w:hAnsi="Tahoma" w:cs="Tahoma"/>
        </w:rPr>
      </w:pPr>
      <w:proofErr w:type="gramStart"/>
      <w:r>
        <w:rPr>
          <w:rFonts w:ascii="Tahoma-Bold" w:hAnsi="Tahoma-Bold" w:cs="Tahoma-Bold"/>
          <w:b/>
          <w:bCs/>
        </w:rPr>
        <w:t>önkormányzati</w:t>
      </w:r>
      <w:proofErr w:type="gramEnd"/>
      <w:r>
        <w:rPr>
          <w:rFonts w:ascii="Tahoma-Bold" w:hAnsi="Tahoma-Bold" w:cs="Tahoma-Bold"/>
          <w:b/>
          <w:bCs/>
        </w:rPr>
        <w:t xml:space="preserve"> adó-hatósághoz. </w:t>
      </w:r>
      <w:r>
        <w:rPr>
          <w:rFonts w:ascii="Tahoma" w:hAnsi="Tahoma" w:cs="Tahoma"/>
        </w:rPr>
        <w:t>A bejelentésben meg kell adni a nevét, lakcímét, adóazonosító jelét, a desztilláló-berendezés feletti tulajdonszerzés időpontját, a desztillálóberendezés űrtartalmát és tárolásának, használatának helyét, ha az eltér a magánfőző lakcímétől. A magánfőző köteles megőrizni és hatósági ellenőrzéskor bemutatni a desztillálóberendezés feletti jogszerű tulajdonszerzést igazoló iratot. Ha 2015. január 1-jét megelőzően történt a magánfőzésre szolgáló desztillálóberendezés feletti tulajdonszerzés, akkor a magánfőzőnek 2015. január 15-ig kell megtennie a bejelentést. [</w:t>
      </w:r>
      <w:proofErr w:type="spellStart"/>
      <w:r>
        <w:rPr>
          <w:rFonts w:ascii="Tahoma" w:hAnsi="Tahoma" w:cs="Tahoma"/>
        </w:rPr>
        <w:t>Jöt</w:t>
      </w:r>
      <w:proofErr w:type="spellEnd"/>
      <w:r>
        <w:rPr>
          <w:rFonts w:ascii="Tahoma" w:hAnsi="Tahoma" w:cs="Tahoma"/>
        </w:rPr>
        <w:t>. 5. § (9) bekezdés, 67/</w:t>
      </w:r>
      <w:proofErr w:type="gramStart"/>
      <w:r>
        <w:rPr>
          <w:rFonts w:ascii="Tahoma" w:hAnsi="Tahoma" w:cs="Tahoma"/>
        </w:rPr>
        <w:t>A</w:t>
      </w:r>
      <w:proofErr w:type="gramEnd"/>
      <w:r>
        <w:rPr>
          <w:rFonts w:ascii="Tahoma" w:hAnsi="Tahoma" w:cs="Tahoma"/>
        </w:rPr>
        <w:t>. § (1)-(3) bekezdései, 128/K. § (1) bekezdés]</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Az önkormányzati adóhatóság a desztillálóberendezés feletti tulajdonszerzésről szóló magánfőzői bejelentésről, valamint a magánfőző adóbevallásáról értesíti a vámhatóságot és a bejelentéssel, bevallással érintett másik önkormányzati adóhatóságot. Az önkormányzati adóhatóság az értesítést a teljesítést követő hónap 15. napjáig küldi meg az illetékes vámhatóság részére. [</w:t>
      </w:r>
      <w:proofErr w:type="spellStart"/>
      <w:r>
        <w:rPr>
          <w:rFonts w:ascii="Tahoma" w:hAnsi="Tahoma" w:cs="Tahoma"/>
        </w:rPr>
        <w:t>Jöt</w:t>
      </w:r>
      <w:proofErr w:type="spellEnd"/>
      <w:r>
        <w:rPr>
          <w:rFonts w:ascii="Tahoma" w:hAnsi="Tahoma" w:cs="Tahoma"/>
        </w:rPr>
        <w:t>. 67/A. § (5</w:t>
      </w:r>
      <w:proofErr w:type="gramStart"/>
      <w:r>
        <w:rPr>
          <w:rFonts w:ascii="Tahoma" w:hAnsi="Tahoma" w:cs="Tahoma"/>
        </w:rPr>
        <w:t>)bekezdés</w:t>
      </w:r>
      <w:proofErr w:type="gramEnd"/>
      <w:r>
        <w:rPr>
          <w:rFonts w:ascii="Tahoma" w:hAnsi="Tahoma" w:cs="Tahoma"/>
        </w:rPr>
        <w:t>]</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lastRenderedPageBreak/>
        <w:t>Az adóraktár részére történő értékesítéskor, illetve ha a magánfőző az általa előállított magánfőzött párlattal kíván részt venni párlatok számára meghirdetett versenyen, a párlat eredetét a desztilláló berendezés feletti tulajdonszerzés szerinti bejelentésről, valamint a párlat után megfizetett adóról kiállított önkormányzati adóhatóság igazolás igazolja. [</w:t>
      </w:r>
      <w:proofErr w:type="spellStart"/>
      <w:r>
        <w:rPr>
          <w:rFonts w:ascii="Tahoma" w:hAnsi="Tahoma" w:cs="Tahoma"/>
        </w:rPr>
        <w:t>Jöt</w:t>
      </w:r>
      <w:proofErr w:type="spellEnd"/>
      <w:r>
        <w:rPr>
          <w:rFonts w:ascii="Tahoma" w:hAnsi="Tahoma" w:cs="Tahoma"/>
        </w:rPr>
        <w:t>. 67/A. § (8) bekezdés]</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Magánfőzés esetében az adó megállapításához és az adótartozás végrehajtásához való jog az</w:t>
      </w:r>
    </w:p>
    <w:p w:rsidR="00E55668" w:rsidRDefault="00E55668" w:rsidP="00E55668">
      <w:pPr>
        <w:autoSpaceDE w:val="0"/>
        <w:autoSpaceDN w:val="0"/>
        <w:adjustRightInd w:val="0"/>
        <w:spacing w:after="0" w:line="240" w:lineRule="auto"/>
        <w:jc w:val="both"/>
        <w:rPr>
          <w:rFonts w:ascii="Tahoma" w:hAnsi="Tahoma" w:cs="Tahoma"/>
        </w:rPr>
      </w:pPr>
      <w:proofErr w:type="gramStart"/>
      <w:r>
        <w:rPr>
          <w:rFonts w:ascii="Tahoma" w:hAnsi="Tahoma" w:cs="Tahoma"/>
        </w:rPr>
        <w:t>előállított</w:t>
      </w:r>
      <w:proofErr w:type="gramEnd"/>
      <w:r>
        <w:rPr>
          <w:rFonts w:ascii="Tahoma" w:hAnsi="Tahoma" w:cs="Tahoma"/>
        </w:rPr>
        <w:t xml:space="preserve"> magánfőzött párlat utáni adóbevallási kötelezettség bevallási határidejétől számított 1 év elteltével évül el. [</w:t>
      </w:r>
      <w:proofErr w:type="spellStart"/>
      <w:r>
        <w:rPr>
          <w:rFonts w:ascii="Tahoma" w:hAnsi="Tahoma" w:cs="Tahoma"/>
        </w:rPr>
        <w:t>Jöt</w:t>
      </w:r>
      <w:proofErr w:type="spellEnd"/>
      <w:r>
        <w:rPr>
          <w:rFonts w:ascii="Tahoma" w:hAnsi="Tahoma" w:cs="Tahoma"/>
        </w:rPr>
        <w:t>. 67/A. § (9) bekezdés]</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Felhívjuk figyelmüket, hogy a törvény hatályba lépését megelőzően előállított magánfőzött párlatra 2014. december 31-ét követően is az előállításkor érvényes rendelkezések az irányadók. A törvény hatályba lépését követően előállításra kerülő párlatok tekintetében azonban már az új szabályokat kell alapul venni. [</w:t>
      </w:r>
      <w:proofErr w:type="spellStart"/>
      <w:r>
        <w:rPr>
          <w:rFonts w:ascii="Tahoma" w:hAnsi="Tahoma" w:cs="Tahoma"/>
        </w:rPr>
        <w:t>Jöt</w:t>
      </w:r>
      <w:proofErr w:type="spellEnd"/>
      <w:r>
        <w:rPr>
          <w:rFonts w:ascii="Tahoma" w:hAnsi="Tahoma" w:cs="Tahoma"/>
        </w:rPr>
        <w:t>. 128/K. § (2) bekezdés]</w:t>
      </w:r>
    </w:p>
    <w:p w:rsidR="00E55668" w:rsidRDefault="00E55668" w:rsidP="00E55668">
      <w:pPr>
        <w:autoSpaceDE w:val="0"/>
        <w:autoSpaceDN w:val="0"/>
        <w:adjustRightInd w:val="0"/>
        <w:spacing w:after="0" w:line="240" w:lineRule="auto"/>
        <w:jc w:val="both"/>
        <w:rPr>
          <w:rFonts w:ascii="Tahoma" w:hAnsi="Tahoma" w:cs="Tahoma"/>
        </w:rPr>
      </w:pPr>
      <w:r>
        <w:rPr>
          <w:rFonts w:ascii="Tahoma-Bold" w:hAnsi="Tahoma-Bold" w:cs="Tahoma-Bold"/>
          <w:b/>
          <w:bCs/>
        </w:rPr>
        <w:t xml:space="preserve">A bérfőzésben előállított párlat után is megszűnik az eddig 50 liter mennyiségig biztosított 0 forintos adómérték. </w:t>
      </w:r>
      <w:r>
        <w:rPr>
          <w:rFonts w:ascii="Tahoma" w:hAnsi="Tahoma" w:cs="Tahoma"/>
        </w:rPr>
        <w:t>2015. január 1-jétől a szeszfőzdében bérfőzés keretében, a bérfőzető alapanyagából előállított párlat adója egy bérfőzető részére évente legfeljebb 50 liter mennyiségig 167.000 forint (1 liter 50 térfogatszázalék alkoholtartalmú párlatra vetítve 835 forint), az 50 litert meghaladó mennyiségre 333.385 forint (1 liter 50 térfogatszázalék alkoholtartalmú párlatra vetítve 1667 forint). [</w:t>
      </w:r>
      <w:proofErr w:type="spellStart"/>
      <w:r>
        <w:rPr>
          <w:rFonts w:ascii="Tahoma" w:hAnsi="Tahoma" w:cs="Tahoma"/>
        </w:rPr>
        <w:t>Jöt</w:t>
      </w:r>
      <w:proofErr w:type="spellEnd"/>
      <w:r>
        <w:rPr>
          <w:rFonts w:ascii="Tahoma" w:hAnsi="Tahoma" w:cs="Tahoma"/>
        </w:rPr>
        <w:t>. 64. § (3) bekezdés]</w:t>
      </w:r>
    </w:p>
    <w:p w:rsidR="00E55668" w:rsidRDefault="00E55668" w:rsidP="00E55668">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Alkoholtermékek differenciált adómérték megszüntetése:</w:t>
      </w:r>
    </w:p>
    <w:p w:rsidR="00E55668" w:rsidRDefault="00E55668" w:rsidP="00E55668">
      <w:pPr>
        <w:autoSpaceDE w:val="0"/>
        <w:autoSpaceDN w:val="0"/>
        <w:adjustRightInd w:val="0"/>
        <w:spacing w:after="0" w:line="240" w:lineRule="auto"/>
        <w:jc w:val="both"/>
        <w:rPr>
          <w:rFonts w:ascii="Tahoma" w:hAnsi="Tahoma" w:cs="Tahoma"/>
        </w:rPr>
      </w:pPr>
      <w:r>
        <w:rPr>
          <w:rFonts w:ascii="Tahoma" w:hAnsi="Tahoma" w:cs="Tahoma"/>
        </w:rPr>
        <w:t xml:space="preserve">2015. január 1-jétől az alkoholtermékek tekintetében – a kedvezményes adómértékkel bérfőzött párlat és a magánfőzött párlat kivételével – megszűnik a differenciált jövedéki adómérték, így valamennyi alkoholtermék jövedéki adómértéke az adóalapra számítva 333 385 forint. Az adó alapja pedig továbbra is az alkoholtermék 100 </w:t>
      </w:r>
      <w:proofErr w:type="spellStart"/>
      <w:r>
        <w:rPr>
          <w:rFonts w:ascii="Tahoma" w:hAnsi="Tahoma" w:cs="Tahoma"/>
        </w:rPr>
        <w:t>térfogatszázalékos</w:t>
      </w:r>
      <w:proofErr w:type="spellEnd"/>
      <w:r>
        <w:rPr>
          <w:rFonts w:ascii="Tahoma" w:hAnsi="Tahoma" w:cs="Tahoma"/>
        </w:rPr>
        <w:t xml:space="preserve"> etil-alkohol-tartalommal hektoliterben meghatározott, 20 </w:t>
      </w:r>
      <w:proofErr w:type="spellStart"/>
      <w:r>
        <w:rPr>
          <w:rFonts w:ascii="Tahoma" w:hAnsi="Tahoma" w:cs="Tahoma"/>
          <w:sz w:val="13"/>
          <w:szCs w:val="13"/>
        </w:rPr>
        <w:t>O</w:t>
      </w:r>
      <w:r>
        <w:rPr>
          <w:rFonts w:ascii="Tahoma" w:hAnsi="Tahoma" w:cs="Tahoma"/>
        </w:rPr>
        <w:t>C-on</w:t>
      </w:r>
      <w:proofErr w:type="spellEnd"/>
      <w:r>
        <w:rPr>
          <w:rFonts w:ascii="Tahoma" w:hAnsi="Tahoma" w:cs="Tahoma"/>
        </w:rPr>
        <w:t xml:space="preserve"> mért mennyisége. [</w:t>
      </w:r>
      <w:proofErr w:type="spellStart"/>
      <w:r>
        <w:rPr>
          <w:rFonts w:ascii="Tahoma" w:hAnsi="Tahoma" w:cs="Tahoma"/>
        </w:rPr>
        <w:t>Jöt</w:t>
      </w:r>
      <w:proofErr w:type="spellEnd"/>
      <w:r>
        <w:rPr>
          <w:rFonts w:ascii="Tahoma" w:hAnsi="Tahoma" w:cs="Tahoma"/>
        </w:rPr>
        <w:t>. 64. § (1)-(2) bekezdés]</w:t>
      </w:r>
    </w:p>
    <w:sectPr w:rsidR="00E55668" w:rsidSect="00C11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668"/>
    <w:rsid w:val="00C112BE"/>
    <w:rsid w:val="00E556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12B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5182</Characters>
  <Application>Microsoft Office Word</Application>
  <DocSecurity>0</DocSecurity>
  <Lines>43</Lines>
  <Paragraphs>11</Paragraphs>
  <ScaleCrop>false</ScaleCrop>
  <Company>..</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2015-01-21T14:08:00Z</dcterms:created>
  <dcterms:modified xsi:type="dcterms:W3CDTF">2015-01-21T14:17:00Z</dcterms:modified>
</cp:coreProperties>
</file>