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B63" w:rsidRDefault="00F41D13" w:rsidP="00FC3FE0">
      <w:pPr>
        <w:pStyle w:val="Cm"/>
        <w:widowControl w:val="0"/>
        <w:spacing w:before="0" w:after="120"/>
        <w:jc w:val="left"/>
        <w:rPr>
          <w:caps w:val="0"/>
          <w:smallCaps/>
        </w:rPr>
      </w:pPr>
      <w:r>
        <w:rPr>
          <w:caps w:val="0"/>
          <w:smallCaps/>
          <w:noProof/>
        </w:rPr>
        <w:drawing>
          <wp:inline distT="0" distB="0" distL="0" distR="0">
            <wp:extent cx="1533525" cy="1085850"/>
            <wp:effectExtent l="19050" t="0" r="9525" b="0"/>
            <wp:docPr id="1" name="Kép 1" descr="C:\Users\Zsuzsa\Downloads\V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C:\Users\Zsuzsa\Downloads\VE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4596">
        <w:rPr>
          <w:caps w:val="0"/>
          <w:smallCaps/>
          <w:noProof/>
        </w:rPr>
        <w:t xml:space="preserve">     </w:t>
      </w:r>
      <w:r w:rsidR="00DB031D">
        <w:rPr>
          <w:caps w:val="0"/>
          <w:smallCaps/>
          <w:noProof/>
        </w:rPr>
        <w:t xml:space="preserve">  </w:t>
      </w:r>
      <w:r w:rsidR="00BC4596">
        <w:rPr>
          <w:caps w:val="0"/>
          <w:smallCaps/>
          <w:noProof/>
        </w:rPr>
        <w:t xml:space="preserve"> </w:t>
      </w:r>
      <w:r w:rsidR="00DB031D">
        <w:rPr>
          <w:caps w:val="0"/>
          <w:smallCaps/>
          <w:noProof/>
        </w:rPr>
        <w:t xml:space="preserve">      </w:t>
      </w:r>
      <w:r w:rsidR="00BC4596">
        <w:rPr>
          <w:caps w:val="0"/>
          <w:smallCaps/>
          <w:noProof/>
        </w:rPr>
        <w:t xml:space="preserve"> </w:t>
      </w:r>
      <w:r w:rsidR="00DB031D">
        <w:rPr>
          <w:caps w:val="0"/>
          <w:smallCaps/>
          <w:noProof/>
        </w:rPr>
        <w:t xml:space="preserve">     </w:t>
      </w:r>
      <w:r w:rsidR="00BC4596">
        <w:rPr>
          <w:caps w:val="0"/>
          <w:smallCaps/>
          <w:noProof/>
        </w:rPr>
        <w:t xml:space="preserve"> </w:t>
      </w:r>
      <w:r>
        <w:rPr>
          <w:noProof/>
        </w:rPr>
        <w:drawing>
          <wp:inline distT="0" distB="0" distL="0" distR="0">
            <wp:extent cx="847725" cy="1019175"/>
            <wp:effectExtent l="19050" t="0" r="9525" b="0"/>
            <wp:docPr id="2" name="Kép 2" descr="Bátaszék cím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Bátaszék címer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031D">
        <w:rPr>
          <w:caps w:val="0"/>
          <w:smallCaps/>
          <w:noProof/>
        </w:rPr>
        <w:t xml:space="preserve">        </w:t>
      </w:r>
      <w:r w:rsidR="00BC4596">
        <w:rPr>
          <w:caps w:val="0"/>
          <w:smallCaps/>
          <w:noProof/>
        </w:rPr>
        <w:t xml:space="preserve"> </w:t>
      </w:r>
      <w:r w:rsidR="00DB031D">
        <w:rPr>
          <w:caps w:val="0"/>
          <w:smallCaps/>
          <w:noProof/>
        </w:rPr>
        <w:t xml:space="preserve">   </w:t>
      </w:r>
      <w:r w:rsidR="00BC4596">
        <w:rPr>
          <w:caps w:val="0"/>
          <w:smallCaps/>
          <w:noProof/>
        </w:rPr>
        <w:t xml:space="preserve"> </w:t>
      </w:r>
      <w:r>
        <w:rPr>
          <w:noProof/>
        </w:rPr>
        <w:drawing>
          <wp:inline distT="0" distB="0" distL="0" distR="0">
            <wp:extent cx="1914525" cy="495300"/>
            <wp:effectExtent l="19050" t="0" r="0" b="0"/>
            <wp:docPr id="3" name="Kép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4596">
        <w:rPr>
          <w:caps w:val="0"/>
          <w:smallCaps/>
          <w:noProof/>
        </w:rPr>
        <w:t xml:space="preserve">                  </w:t>
      </w:r>
    </w:p>
    <w:p w:rsidR="00684B63" w:rsidRDefault="00684B63" w:rsidP="00FC3FE0">
      <w:pPr>
        <w:pStyle w:val="Cm"/>
        <w:widowControl w:val="0"/>
        <w:spacing w:before="0" w:after="120"/>
        <w:rPr>
          <w:caps w:val="0"/>
          <w:smallCaps/>
        </w:rPr>
      </w:pPr>
    </w:p>
    <w:p w:rsidR="00FA50FA" w:rsidRPr="00E30086" w:rsidRDefault="00FA50FA" w:rsidP="00FC3FE0">
      <w:pPr>
        <w:pStyle w:val="Cm"/>
        <w:widowControl w:val="0"/>
        <w:spacing w:before="0" w:after="120"/>
        <w:rPr>
          <w:rFonts w:ascii="Century Gothic" w:hAnsi="Century Gothic"/>
          <w:caps w:val="0"/>
          <w:smallCaps/>
        </w:rPr>
      </w:pPr>
      <w:r w:rsidRPr="00E30086">
        <w:rPr>
          <w:rFonts w:ascii="Century Gothic" w:hAnsi="Century Gothic"/>
          <w:caps w:val="0"/>
          <w:smallCaps/>
        </w:rPr>
        <w:t xml:space="preserve">Együttműködési </w:t>
      </w:r>
      <w:r w:rsidR="00020522" w:rsidRPr="00E30086">
        <w:rPr>
          <w:rFonts w:ascii="Century Gothic" w:hAnsi="Century Gothic"/>
          <w:caps w:val="0"/>
          <w:smallCaps/>
        </w:rPr>
        <w:t>Keret-</w:t>
      </w:r>
      <w:r w:rsidRPr="00E30086">
        <w:rPr>
          <w:rFonts w:ascii="Century Gothic" w:hAnsi="Century Gothic"/>
          <w:caps w:val="0"/>
          <w:smallCaps/>
        </w:rPr>
        <w:t>megállapodás</w:t>
      </w:r>
    </w:p>
    <w:p w:rsidR="00B54A93" w:rsidRPr="00E30086" w:rsidRDefault="00B54A93" w:rsidP="00FC3FE0">
      <w:pPr>
        <w:widowControl w:val="0"/>
        <w:spacing w:after="120"/>
        <w:rPr>
          <w:rFonts w:ascii="Century Gothic" w:hAnsi="Century Gothic"/>
        </w:rPr>
      </w:pPr>
    </w:p>
    <w:p w:rsidR="00FA50FA" w:rsidRPr="00E30086" w:rsidRDefault="00FA50FA" w:rsidP="00FC3FE0">
      <w:pPr>
        <w:widowControl w:val="0"/>
        <w:spacing w:after="120"/>
        <w:rPr>
          <w:rFonts w:ascii="Century Gothic" w:hAnsi="Century Gothic"/>
        </w:rPr>
      </w:pPr>
      <w:r w:rsidRPr="00E30086">
        <w:rPr>
          <w:rFonts w:ascii="Century Gothic" w:hAnsi="Century Gothic"/>
        </w:rPr>
        <w:t>Mely létrejött</w:t>
      </w:r>
    </w:p>
    <w:p w:rsidR="00FA50FA" w:rsidRPr="00E30086" w:rsidRDefault="00FA50FA" w:rsidP="00FC3FE0">
      <w:pPr>
        <w:widowControl w:val="0"/>
        <w:spacing w:after="120"/>
        <w:rPr>
          <w:rFonts w:ascii="Century Gothic" w:hAnsi="Century Gothic"/>
        </w:rPr>
      </w:pPr>
      <w:proofErr w:type="gramStart"/>
      <w:r w:rsidRPr="00E30086">
        <w:rPr>
          <w:rFonts w:ascii="Century Gothic" w:hAnsi="Century Gothic"/>
        </w:rPr>
        <w:t>egy</w:t>
      </w:r>
      <w:r w:rsidR="00020522" w:rsidRPr="00E30086">
        <w:rPr>
          <w:rFonts w:ascii="Century Gothic" w:hAnsi="Century Gothic"/>
        </w:rPr>
        <w:t>felől</w:t>
      </w:r>
      <w:proofErr w:type="gramEnd"/>
      <w:r w:rsidRPr="00E30086">
        <w:rPr>
          <w:rFonts w:ascii="Century Gothic" w:hAnsi="Century Gothic"/>
        </w:rPr>
        <w:t xml:space="preserve"> a </w:t>
      </w:r>
      <w:r w:rsidR="00BE47AE" w:rsidRPr="00E30086">
        <w:rPr>
          <w:rFonts w:ascii="Century Gothic" w:hAnsi="Century Gothic"/>
          <w:b/>
        </w:rPr>
        <w:t xml:space="preserve">Humán Innovációs Csoport Nonprofit Kft. </w:t>
      </w:r>
      <w:r w:rsidRPr="00E30086">
        <w:rPr>
          <w:rFonts w:ascii="Century Gothic" w:hAnsi="Century Gothic"/>
        </w:rPr>
        <w:t>(</w:t>
      </w:r>
      <w:r w:rsidR="00BE47AE" w:rsidRPr="00E30086">
        <w:rPr>
          <w:rFonts w:ascii="Century Gothic" w:hAnsi="Century Gothic"/>
        </w:rPr>
        <w:t>7623</w:t>
      </w:r>
      <w:r w:rsidR="00544969" w:rsidRPr="00E30086">
        <w:rPr>
          <w:rFonts w:ascii="Century Gothic" w:hAnsi="Century Gothic"/>
        </w:rPr>
        <w:t xml:space="preserve"> Pécs, </w:t>
      </w:r>
      <w:r w:rsidR="00BE47AE" w:rsidRPr="00E30086">
        <w:rPr>
          <w:rFonts w:ascii="Century Gothic" w:hAnsi="Century Gothic"/>
        </w:rPr>
        <w:t xml:space="preserve">Szabadság u. 54.; adószám: 14839122-2-02, képviseletében </w:t>
      </w:r>
      <w:proofErr w:type="spellStart"/>
      <w:r w:rsidR="00BE47AE" w:rsidRPr="00E30086">
        <w:rPr>
          <w:rFonts w:ascii="Century Gothic" w:hAnsi="Century Gothic"/>
        </w:rPr>
        <w:t>Kutseráné</w:t>
      </w:r>
      <w:proofErr w:type="spellEnd"/>
      <w:r w:rsidR="00BE47AE" w:rsidRPr="00E30086">
        <w:rPr>
          <w:rFonts w:ascii="Century Gothic" w:hAnsi="Century Gothic"/>
        </w:rPr>
        <w:t xml:space="preserve"> Pernyéz Zsuzsanna, ügyvez</w:t>
      </w:r>
      <w:r w:rsidR="00BE47AE" w:rsidRPr="00E30086">
        <w:rPr>
          <w:rFonts w:ascii="Century Gothic" w:hAnsi="Century Gothic"/>
        </w:rPr>
        <w:t>e</w:t>
      </w:r>
      <w:r w:rsidR="00BE47AE" w:rsidRPr="00E30086">
        <w:rPr>
          <w:rFonts w:ascii="Century Gothic" w:hAnsi="Century Gothic"/>
        </w:rPr>
        <w:t>tő igazgató jár el</w:t>
      </w:r>
      <w:r w:rsidRPr="00E30086">
        <w:rPr>
          <w:rFonts w:ascii="Century Gothic" w:hAnsi="Century Gothic"/>
        </w:rPr>
        <w:t>)</w:t>
      </w:r>
      <w:r w:rsidR="008C7913" w:rsidRPr="00E30086">
        <w:rPr>
          <w:rFonts w:ascii="Century Gothic" w:hAnsi="Century Gothic"/>
        </w:rPr>
        <w:t xml:space="preserve"> továbbiakban </w:t>
      </w:r>
      <w:r w:rsidR="00BE47AE" w:rsidRPr="00E30086">
        <w:rPr>
          <w:rFonts w:ascii="Century Gothic" w:hAnsi="Century Gothic"/>
        </w:rPr>
        <w:t>HICS</w:t>
      </w:r>
      <w:r w:rsidR="00020522" w:rsidRPr="00E30086">
        <w:rPr>
          <w:rFonts w:ascii="Century Gothic" w:hAnsi="Century Gothic"/>
        </w:rPr>
        <w:t xml:space="preserve">, </w:t>
      </w:r>
    </w:p>
    <w:p w:rsidR="00FA50FA" w:rsidRPr="00E30086" w:rsidRDefault="00FA50FA" w:rsidP="00FC3FE0">
      <w:pPr>
        <w:widowControl w:val="0"/>
        <w:spacing w:after="120"/>
        <w:rPr>
          <w:rFonts w:ascii="Century Gothic" w:hAnsi="Century Gothic"/>
        </w:rPr>
      </w:pPr>
      <w:proofErr w:type="gramStart"/>
      <w:r w:rsidRPr="00E30086">
        <w:rPr>
          <w:rFonts w:ascii="Century Gothic" w:hAnsi="Century Gothic"/>
        </w:rPr>
        <w:t>más</w:t>
      </w:r>
      <w:r w:rsidR="00020522" w:rsidRPr="00E30086">
        <w:rPr>
          <w:rFonts w:ascii="Century Gothic" w:hAnsi="Century Gothic"/>
        </w:rPr>
        <w:t>felől</w:t>
      </w:r>
      <w:proofErr w:type="gramEnd"/>
      <w:r w:rsidR="00A34054" w:rsidRPr="00E30086">
        <w:rPr>
          <w:rFonts w:ascii="Century Gothic" w:hAnsi="Century Gothic"/>
        </w:rPr>
        <w:t xml:space="preserve"> </w:t>
      </w:r>
      <w:r w:rsidRPr="00E30086">
        <w:rPr>
          <w:rFonts w:ascii="Century Gothic" w:hAnsi="Century Gothic"/>
        </w:rPr>
        <w:t xml:space="preserve">a </w:t>
      </w:r>
      <w:r w:rsidR="00BE47AE" w:rsidRPr="00E30086">
        <w:rPr>
          <w:rFonts w:ascii="Century Gothic" w:hAnsi="Century Gothic"/>
          <w:b/>
        </w:rPr>
        <w:t xml:space="preserve">Völgységi Ezermester Kft. </w:t>
      </w:r>
      <w:r w:rsidRPr="00E30086">
        <w:rPr>
          <w:rFonts w:ascii="Century Gothic" w:hAnsi="Century Gothic"/>
        </w:rPr>
        <w:t>(</w:t>
      </w:r>
      <w:r w:rsidR="00020522" w:rsidRPr="00E30086">
        <w:rPr>
          <w:rFonts w:ascii="Century Gothic" w:hAnsi="Century Gothic"/>
        </w:rPr>
        <w:t>7</w:t>
      </w:r>
      <w:r w:rsidR="00BE47AE" w:rsidRPr="00E30086">
        <w:rPr>
          <w:rFonts w:ascii="Century Gothic" w:hAnsi="Century Gothic"/>
        </w:rPr>
        <w:t xml:space="preserve">150 Bonyhád, Ady E. </w:t>
      </w:r>
      <w:proofErr w:type="gramStart"/>
      <w:r w:rsidR="00BE47AE" w:rsidRPr="00E30086">
        <w:rPr>
          <w:rFonts w:ascii="Century Gothic" w:hAnsi="Century Gothic"/>
        </w:rPr>
        <w:t>utca</w:t>
      </w:r>
      <w:proofErr w:type="gramEnd"/>
      <w:r w:rsidR="00BE47AE" w:rsidRPr="00E30086">
        <w:rPr>
          <w:rFonts w:ascii="Century Gothic" w:hAnsi="Century Gothic"/>
        </w:rPr>
        <w:t xml:space="preserve"> 15.; adószám: 23546149-2-17, képviseletében Varga Szilárd Mihály, ügyvezető igazgató jár el</w:t>
      </w:r>
      <w:r w:rsidRPr="00E30086">
        <w:rPr>
          <w:rFonts w:ascii="Century Gothic" w:hAnsi="Century Gothic"/>
        </w:rPr>
        <w:t>)</w:t>
      </w:r>
      <w:r w:rsidR="008C7913" w:rsidRPr="00E30086">
        <w:rPr>
          <w:rFonts w:ascii="Century Gothic" w:hAnsi="Century Gothic"/>
        </w:rPr>
        <w:t xml:space="preserve"> továbbiakban </w:t>
      </w:r>
      <w:r w:rsidR="00BE47AE" w:rsidRPr="00E30086">
        <w:rPr>
          <w:rFonts w:ascii="Century Gothic" w:hAnsi="Century Gothic"/>
        </w:rPr>
        <w:t>Völgységi Ezermester Kft.,</w:t>
      </w:r>
    </w:p>
    <w:p w:rsidR="00BE47AE" w:rsidRDefault="00BE47AE" w:rsidP="00FC3FE0">
      <w:pPr>
        <w:widowControl w:val="0"/>
        <w:spacing w:after="120"/>
        <w:rPr>
          <w:rFonts w:ascii="Century Gothic" w:hAnsi="Century Gothic"/>
        </w:rPr>
      </w:pPr>
      <w:proofErr w:type="gramStart"/>
      <w:r w:rsidRPr="00E30086">
        <w:rPr>
          <w:rFonts w:ascii="Century Gothic" w:hAnsi="Century Gothic"/>
        </w:rPr>
        <w:t>másfelő</w:t>
      </w:r>
      <w:r w:rsidR="00321596" w:rsidRPr="00E30086">
        <w:rPr>
          <w:rFonts w:ascii="Century Gothic" w:hAnsi="Century Gothic"/>
        </w:rPr>
        <w:t>l</w:t>
      </w:r>
      <w:proofErr w:type="gramEnd"/>
      <w:r w:rsidR="00321596" w:rsidRPr="00E30086">
        <w:rPr>
          <w:rFonts w:ascii="Century Gothic" w:hAnsi="Century Gothic"/>
        </w:rPr>
        <w:t xml:space="preserve"> </w:t>
      </w:r>
      <w:r w:rsidR="00321596" w:rsidRPr="00E30086">
        <w:rPr>
          <w:rFonts w:ascii="Century Gothic" w:hAnsi="Century Gothic"/>
          <w:b/>
        </w:rPr>
        <w:t xml:space="preserve">Bátaszéki </w:t>
      </w:r>
      <w:r w:rsidR="00706C38" w:rsidRPr="00706C38">
        <w:rPr>
          <w:rFonts w:ascii="Century Gothic" w:hAnsi="Century Gothic"/>
          <w:b/>
          <w:highlight w:val="green"/>
        </w:rPr>
        <w:t>Város Önkormányzata</w:t>
      </w:r>
      <w:r w:rsidR="00706C38">
        <w:rPr>
          <w:rFonts w:ascii="Century Gothic" w:hAnsi="Century Gothic"/>
          <w:b/>
        </w:rPr>
        <w:t xml:space="preserve"> </w:t>
      </w:r>
      <w:r w:rsidR="00321596" w:rsidRPr="00706C38">
        <w:rPr>
          <w:rFonts w:ascii="Century Gothic" w:hAnsi="Century Gothic"/>
          <w:b/>
          <w:highlight w:val="red"/>
        </w:rPr>
        <w:t>Közös Önkormányzati Hivatal</w:t>
      </w:r>
      <w:r w:rsidR="00321596" w:rsidRPr="00E30086">
        <w:rPr>
          <w:rFonts w:ascii="Century Gothic" w:hAnsi="Century Gothic"/>
          <w:b/>
        </w:rPr>
        <w:t xml:space="preserve"> </w:t>
      </w:r>
      <w:r w:rsidR="00321596" w:rsidRPr="00E30086">
        <w:rPr>
          <w:rFonts w:ascii="Century Gothic" w:hAnsi="Century Gothic"/>
        </w:rPr>
        <w:t>(Bát</w:t>
      </w:r>
      <w:r w:rsidR="00321596" w:rsidRPr="00E30086">
        <w:rPr>
          <w:rFonts w:ascii="Century Gothic" w:hAnsi="Century Gothic"/>
        </w:rPr>
        <w:t>a</w:t>
      </w:r>
      <w:r w:rsidR="00321596" w:rsidRPr="00E30086">
        <w:rPr>
          <w:rFonts w:ascii="Century Gothic" w:hAnsi="Century Gothic"/>
        </w:rPr>
        <w:t xml:space="preserve">szék, Szabadság u. 4.; képviseletében dr. Bozsolik Róbert Zsolt polgármester jár el) továbbiakban </w:t>
      </w:r>
      <w:r w:rsidR="00706C38" w:rsidRPr="00706C38">
        <w:rPr>
          <w:rFonts w:ascii="Century Gothic" w:hAnsi="Century Gothic"/>
          <w:highlight w:val="green"/>
        </w:rPr>
        <w:t>Önkormányzat</w:t>
      </w:r>
      <w:r w:rsidR="00706C38">
        <w:rPr>
          <w:rFonts w:ascii="Century Gothic" w:hAnsi="Century Gothic"/>
        </w:rPr>
        <w:t xml:space="preserve"> </w:t>
      </w:r>
      <w:r w:rsidR="00321596" w:rsidRPr="00706C38">
        <w:rPr>
          <w:rFonts w:ascii="Century Gothic" w:hAnsi="Century Gothic"/>
          <w:highlight w:val="red"/>
        </w:rPr>
        <w:t>Bátaszéki Közös Önkormányzati Hivatal</w:t>
      </w:r>
      <w:r w:rsidR="00321596" w:rsidRPr="00E30086">
        <w:rPr>
          <w:rFonts w:ascii="Century Gothic" w:hAnsi="Century Gothic"/>
        </w:rPr>
        <w:t>,</w:t>
      </w:r>
    </w:p>
    <w:p w:rsidR="00283329" w:rsidRPr="00E30086" w:rsidRDefault="00283329" w:rsidP="00FC3FE0">
      <w:pPr>
        <w:widowControl w:val="0"/>
        <w:spacing w:after="120"/>
        <w:rPr>
          <w:rFonts w:ascii="Century Gothic" w:hAnsi="Century Gothic"/>
        </w:rPr>
      </w:pPr>
      <w:proofErr w:type="gramStart"/>
      <w:r w:rsidRPr="00283329">
        <w:rPr>
          <w:rFonts w:ascii="Century Gothic" w:hAnsi="Century Gothic"/>
          <w:highlight w:val="green"/>
        </w:rPr>
        <w:t>továbbiakban</w:t>
      </w:r>
      <w:proofErr w:type="gramEnd"/>
      <w:r w:rsidRPr="00283329">
        <w:rPr>
          <w:rFonts w:ascii="Century Gothic" w:hAnsi="Century Gothic"/>
          <w:highlight w:val="green"/>
        </w:rPr>
        <w:t xml:space="preserve"> együtt: Együttműködő Partnerek</w:t>
      </w:r>
    </w:p>
    <w:p w:rsidR="00A34054" w:rsidRDefault="00FA50FA" w:rsidP="00FC3FE0">
      <w:pPr>
        <w:widowControl w:val="0"/>
        <w:spacing w:after="120"/>
        <w:rPr>
          <w:rFonts w:ascii="Century Gothic" w:hAnsi="Century Gothic"/>
        </w:rPr>
      </w:pPr>
      <w:proofErr w:type="gramStart"/>
      <w:r w:rsidRPr="00E30086">
        <w:rPr>
          <w:rFonts w:ascii="Century Gothic" w:hAnsi="Century Gothic"/>
        </w:rPr>
        <w:t>között</w:t>
      </w:r>
      <w:proofErr w:type="gramEnd"/>
      <w:r w:rsidRPr="00E30086">
        <w:rPr>
          <w:rFonts w:ascii="Century Gothic" w:hAnsi="Century Gothic"/>
        </w:rPr>
        <w:t xml:space="preserve"> az alulírott helyen és napon az alábbi feltételek szerint:</w:t>
      </w:r>
    </w:p>
    <w:p w:rsidR="00E30086" w:rsidRPr="00E30086" w:rsidRDefault="00E30086" w:rsidP="00FC3FE0">
      <w:pPr>
        <w:widowControl w:val="0"/>
        <w:spacing w:after="120"/>
        <w:rPr>
          <w:rFonts w:ascii="Century Gothic" w:hAnsi="Century Gothic"/>
        </w:rPr>
      </w:pPr>
    </w:p>
    <w:p w:rsidR="00E30086" w:rsidRPr="00E30086" w:rsidRDefault="00E30086" w:rsidP="00FC3FE0">
      <w:pPr>
        <w:pStyle w:val="Cmsor1"/>
        <w:keepNext w:val="0"/>
        <w:widowControl w:val="0"/>
        <w:numPr>
          <w:ilvl w:val="0"/>
          <w:numId w:val="22"/>
        </w:numPr>
        <w:spacing w:before="0" w:after="120"/>
        <w:rPr>
          <w:rFonts w:ascii="Century Gothic" w:hAnsi="Century Gothic"/>
          <w:smallCaps w:val="0"/>
          <w:szCs w:val="24"/>
        </w:rPr>
      </w:pPr>
      <w:r w:rsidRPr="00E30086">
        <w:rPr>
          <w:rFonts w:ascii="Century Gothic" w:hAnsi="Century Gothic"/>
          <w:color w:val="000000"/>
          <w:szCs w:val="24"/>
        </w:rPr>
        <w:t>Az Együttműködés Tárgya:</w:t>
      </w:r>
    </w:p>
    <w:p w:rsidR="00726880" w:rsidRPr="000D106F" w:rsidRDefault="00E30086" w:rsidP="00FC3FE0">
      <w:pPr>
        <w:widowControl w:val="0"/>
        <w:spacing w:after="120"/>
        <w:rPr>
          <w:rFonts w:ascii="Century Gothic" w:hAnsi="Century Gothic"/>
          <w:color w:val="000000"/>
          <w:szCs w:val="24"/>
        </w:rPr>
      </w:pPr>
      <w:r w:rsidRPr="00E30086">
        <w:rPr>
          <w:rFonts w:ascii="Century Gothic" w:hAnsi="Century Gothic"/>
          <w:color w:val="000000"/>
          <w:szCs w:val="24"/>
        </w:rPr>
        <w:t xml:space="preserve">Jelen dokumentum aláírásával az Együttműködő Partnerek, </w:t>
      </w:r>
      <w:r w:rsidR="00283329" w:rsidRPr="00283329">
        <w:rPr>
          <w:rFonts w:ascii="Century Gothic" w:hAnsi="Century Gothic"/>
          <w:color w:val="000000"/>
          <w:szCs w:val="24"/>
          <w:highlight w:val="green"/>
        </w:rPr>
        <w:t>a</w:t>
      </w:r>
      <w:r w:rsidR="00283329">
        <w:rPr>
          <w:rFonts w:ascii="Century Gothic" w:hAnsi="Century Gothic"/>
          <w:color w:val="000000"/>
          <w:szCs w:val="24"/>
        </w:rPr>
        <w:t xml:space="preserve"> </w:t>
      </w:r>
      <w:r w:rsidRPr="00E30086">
        <w:rPr>
          <w:rFonts w:ascii="Century Gothic" w:hAnsi="Century Gothic"/>
          <w:color w:val="000000"/>
          <w:szCs w:val="24"/>
        </w:rPr>
        <w:t xml:space="preserve">felismert közös, illetve egymást kiegészítő érdekeikre tekintettel kinyilvánítják együttműködési szándékukat </w:t>
      </w:r>
      <w:r w:rsidRPr="00E30086">
        <w:rPr>
          <w:rFonts w:ascii="Century Gothic" w:hAnsi="Century Gothic"/>
          <w:szCs w:val="24"/>
        </w:rPr>
        <w:t xml:space="preserve">Bátaszék és </w:t>
      </w:r>
      <w:proofErr w:type="spellStart"/>
      <w:r w:rsidRPr="00E30086">
        <w:rPr>
          <w:rFonts w:ascii="Century Gothic" w:hAnsi="Century Gothic"/>
          <w:szCs w:val="24"/>
        </w:rPr>
        <w:t>mikrotérsége</w:t>
      </w:r>
      <w:proofErr w:type="spellEnd"/>
      <w:r w:rsidRPr="00E30086">
        <w:rPr>
          <w:rFonts w:ascii="Century Gothic" w:hAnsi="Century Gothic"/>
          <w:szCs w:val="24"/>
        </w:rPr>
        <w:t xml:space="preserve"> fejlesztésében, különös tekintettel </w:t>
      </w:r>
      <w:r w:rsidRPr="00E30086">
        <w:rPr>
          <w:rFonts w:ascii="Century Gothic" w:hAnsi="Century Gothic"/>
          <w:color w:val="000000"/>
          <w:szCs w:val="24"/>
        </w:rPr>
        <w:t xml:space="preserve">a </w:t>
      </w:r>
      <w:proofErr w:type="spellStart"/>
      <w:r w:rsidR="00726880">
        <w:rPr>
          <w:rFonts w:ascii="Century Gothic" w:hAnsi="Century Gothic"/>
          <w:color w:val="000000"/>
          <w:szCs w:val="24"/>
        </w:rPr>
        <w:t>szegregált</w:t>
      </w:r>
      <w:proofErr w:type="spellEnd"/>
      <w:r w:rsidR="00726880">
        <w:rPr>
          <w:rFonts w:ascii="Century Gothic" w:hAnsi="Century Gothic"/>
          <w:color w:val="000000"/>
          <w:szCs w:val="24"/>
        </w:rPr>
        <w:t xml:space="preserve"> </w:t>
      </w:r>
      <w:r w:rsidRPr="00E30086">
        <w:rPr>
          <w:rFonts w:ascii="Century Gothic" w:hAnsi="Century Gothic"/>
          <w:color w:val="000000"/>
          <w:szCs w:val="24"/>
        </w:rPr>
        <w:t>lakókörnyezetben, mélyszegénységben élő hátrányos helyzetű emb</w:t>
      </w:r>
      <w:r w:rsidRPr="00E30086">
        <w:rPr>
          <w:rFonts w:ascii="Century Gothic" w:hAnsi="Century Gothic"/>
          <w:color w:val="000000"/>
          <w:szCs w:val="24"/>
        </w:rPr>
        <w:t>e</w:t>
      </w:r>
      <w:r w:rsidRPr="00E30086">
        <w:rPr>
          <w:rFonts w:ascii="Century Gothic" w:hAnsi="Century Gothic"/>
          <w:color w:val="000000"/>
          <w:szCs w:val="24"/>
        </w:rPr>
        <w:t xml:space="preserve">rek társadalmi felzárkózásának és integrációjának </w:t>
      </w:r>
      <w:r>
        <w:rPr>
          <w:rFonts w:ascii="Century Gothic" w:hAnsi="Century Gothic"/>
          <w:color w:val="000000"/>
          <w:szCs w:val="24"/>
        </w:rPr>
        <w:t>segítésében,</w:t>
      </w:r>
      <w:r w:rsidRPr="00E30086">
        <w:rPr>
          <w:rFonts w:ascii="Century Gothic" w:hAnsi="Century Gothic"/>
          <w:szCs w:val="24"/>
        </w:rPr>
        <w:t xml:space="preserve"> az esélyegyenl</w:t>
      </w:r>
      <w:r w:rsidRPr="00E30086">
        <w:rPr>
          <w:rFonts w:ascii="Century Gothic" w:hAnsi="Century Gothic"/>
          <w:szCs w:val="24"/>
        </w:rPr>
        <w:t>ő</w:t>
      </w:r>
      <w:r w:rsidRPr="00E30086">
        <w:rPr>
          <w:rFonts w:ascii="Century Gothic" w:hAnsi="Century Gothic"/>
          <w:szCs w:val="24"/>
        </w:rPr>
        <w:t>ség feltételeinek kialakításában, a munkanélküli személyek foglalkoztatás</w:t>
      </w:r>
      <w:r w:rsidR="000D106F">
        <w:rPr>
          <w:rFonts w:ascii="Century Gothic" w:hAnsi="Century Gothic"/>
          <w:szCs w:val="24"/>
        </w:rPr>
        <w:t>ának</w:t>
      </w:r>
      <w:r w:rsidRPr="00E30086">
        <w:rPr>
          <w:rFonts w:ascii="Century Gothic" w:hAnsi="Century Gothic"/>
          <w:szCs w:val="24"/>
        </w:rPr>
        <w:t xml:space="preserve"> elősegítésében, valamint a szociális egészségügyi és kulturális fejlesztésekben</w:t>
      </w:r>
      <w:r w:rsidR="00726880">
        <w:rPr>
          <w:rFonts w:ascii="Century Gothic" w:hAnsi="Century Gothic"/>
          <w:szCs w:val="24"/>
        </w:rPr>
        <w:t xml:space="preserve">, </w:t>
      </w:r>
      <w:r w:rsidRPr="00E30086">
        <w:rPr>
          <w:rFonts w:ascii="Century Gothic" w:hAnsi="Century Gothic"/>
          <w:szCs w:val="24"/>
        </w:rPr>
        <w:t>az élhetőbb város kialakítása, fenntartása érdekében.</w:t>
      </w:r>
      <w:r w:rsidR="00706C38">
        <w:rPr>
          <w:rFonts w:ascii="Century Gothic" w:hAnsi="Century Gothic"/>
          <w:szCs w:val="24"/>
        </w:rPr>
        <w:t xml:space="preserve"> </w:t>
      </w:r>
      <w:r w:rsidR="00706C38" w:rsidRPr="00706C38">
        <w:rPr>
          <w:rFonts w:ascii="Century Gothic" w:hAnsi="Century Gothic"/>
          <w:szCs w:val="24"/>
          <w:highlight w:val="green"/>
        </w:rPr>
        <w:t>Az önkormányzat</w:t>
      </w:r>
      <w:r w:rsidRPr="00E30086">
        <w:rPr>
          <w:rFonts w:ascii="Century Gothic" w:hAnsi="Century Gothic"/>
          <w:color w:val="000000"/>
          <w:szCs w:val="24"/>
        </w:rPr>
        <w:t xml:space="preserve"> </w:t>
      </w:r>
      <w:proofErr w:type="gramStart"/>
      <w:r w:rsidRPr="00706C38">
        <w:rPr>
          <w:rFonts w:ascii="Century Gothic" w:hAnsi="Century Gothic"/>
          <w:color w:val="000000"/>
          <w:szCs w:val="24"/>
          <w:highlight w:val="red"/>
        </w:rPr>
        <w:t>A</w:t>
      </w:r>
      <w:proofErr w:type="gramEnd"/>
      <w:r w:rsidRPr="00706C38">
        <w:rPr>
          <w:rFonts w:ascii="Century Gothic" w:hAnsi="Century Gothic"/>
          <w:color w:val="000000"/>
          <w:szCs w:val="24"/>
          <w:highlight w:val="red"/>
        </w:rPr>
        <w:t xml:space="preserve"> települ</w:t>
      </w:r>
      <w:r w:rsidRPr="00706C38">
        <w:rPr>
          <w:rFonts w:ascii="Century Gothic" w:hAnsi="Century Gothic"/>
          <w:color w:val="000000"/>
          <w:szCs w:val="24"/>
          <w:highlight w:val="red"/>
        </w:rPr>
        <w:t>é</w:t>
      </w:r>
      <w:r w:rsidRPr="00706C38">
        <w:rPr>
          <w:rFonts w:ascii="Century Gothic" w:hAnsi="Century Gothic"/>
          <w:color w:val="000000"/>
          <w:szCs w:val="24"/>
          <w:highlight w:val="red"/>
        </w:rPr>
        <w:t>si önkormányzat</w:t>
      </w:r>
      <w:r w:rsidRPr="00E30086">
        <w:rPr>
          <w:rFonts w:ascii="Century Gothic" w:hAnsi="Century Gothic"/>
          <w:color w:val="000000"/>
          <w:szCs w:val="24"/>
        </w:rPr>
        <w:t xml:space="preserve"> elkötelezett abban, hogy a település megtartó erejét növelje. Ezen cél érdekében támogatja, hogy az egyéni adottságokra és szükségletekre építő, több elemből álló, összetett beavatkozási eszközrendszert alkalmazzon.</w:t>
      </w:r>
    </w:p>
    <w:p w:rsidR="00726880" w:rsidRPr="00E30086" w:rsidRDefault="00726880" w:rsidP="00FC3FE0">
      <w:pPr>
        <w:widowControl w:val="0"/>
        <w:spacing w:after="120"/>
        <w:ind w:left="540"/>
        <w:rPr>
          <w:rFonts w:ascii="Century Gothic" w:hAnsi="Century Gothic"/>
          <w:szCs w:val="24"/>
        </w:rPr>
      </w:pPr>
    </w:p>
    <w:p w:rsidR="00E30086" w:rsidRPr="00726880" w:rsidRDefault="00E30086" w:rsidP="00FC3FE0">
      <w:pPr>
        <w:pStyle w:val="Cmsor1"/>
        <w:keepNext w:val="0"/>
        <w:widowControl w:val="0"/>
        <w:numPr>
          <w:ilvl w:val="0"/>
          <w:numId w:val="22"/>
        </w:numPr>
        <w:spacing w:before="0" w:after="120"/>
        <w:rPr>
          <w:rFonts w:ascii="Century Gothic" w:hAnsi="Century Gothic"/>
          <w:smallCaps w:val="0"/>
          <w:szCs w:val="24"/>
        </w:rPr>
      </w:pPr>
      <w:r w:rsidRPr="00726880">
        <w:rPr>
          <w:rFonts w:ascii="Century Gothic" w:hAnsi="Century Gothic"/>
          <w:szCs w:val="24"/>
        </w:rPr>
        <w:t>Együttműködési Célterültek:</w:t>
      </w:r>
    </w:p>
    <w:p w:rsidR="00726880" w:rsidRPr="00726880" w:rsidRDefault="00E30086" w:rsidP="00FC3FE0">
      <w:pPr>
        <w:widowControl w:val="0"/>
        <w:spacing w:after="120"/>
        <w:rPr>
          <w:rFonts w:ascii="Century Gothic" w:hAnsi="Century Gothic"/>
          <w:szCs w:val="24"/>
        </w:rPr>
      </w:pPr>
      <w:r w:rsidRPr="00E30086">
        <w:rPr>
          <w:rFonts w:ascii="Century Gothic" w:hAnsi="Century Gothic"/>
          <w:szCs w:val="24"/>
        </w:rPr>
        <w:t xml:space="preserve">Az együttműködés keretében az Együttműködő Partnerek kiemelten az alábbi </w:t>
      </w:r>
      <w:r w:rsidRPr="00E30086">
        <w:rPr>
          <w:rFonts w:ascii="Century Gothic" w:hAnsi="Century Gothic"/>
          <w:szCs w:val="24"/>
        </w:rPr>
        <w:lastRenderedPageBreak/>
        <w:t>célterületeken dolgoznak ki koncepciókat, valósítanak meg közös projekteket:</w:t>
      </w:r>
    </w:p>
    <w:p w:rsidR="00726880" w:rsidRPr="00283329" w:rsidRDefault="00726880" w:rsidP="00FC3FE0">
      <w:pPr>
        <w:widowControl w:val="0"/>
        <w:numPr>
          <w:ilvl w:val="0"/>
          <w:numId w:val="21"/>
        </w:numPr>
        <w:tabs>
          <w:tab w:val="clear" w:pos="1425"/>
          <w:tab w:val="num" w:pos="900"/>
        </w:tabs>
        <w:spacing w:after="120"/>
        <w:ind w:left="900"/>
        <w:rPr>
          <w:rFonts w:ascii="Century Gothic" w:hAnsi="Century Gothic"/>
          <w:szCs w:val="24"/>
          <w:highlight w:val="red"/>
        </w:rPr>
      </w:pPr>
      <w:r w:rsidRPr="00283329">
        <w:rPr>
          <w:rFonts w:ascii="Century Gothic" w:eastAsia="SimSun" w:hAnsi="Century Gothic"/>
          <w:highlight w:val="red"/>
        </w:rPr>
        <w:t xml:space="preserve">A </w:t>
      </w:r>
      <w:proofErr w:type="spellStart"/>
      <w:r w:rsidRPr="00283329">
        <w:rPr>
          <w:rFonts w:ascii="Century Gothic" w:eastAsia="SimSun" w:hAnsi="Century Gothic"/>
          <w:highlight w:val="red"/>
        </w:rPr>
        <w:t>szegregátumban</w:t>
      </w:r>
      <w:proofErr w:type="spellEnd"/>
      <w:r w:rsidRPr="00283329">
        <w:rPr>
          <w:rFonts w:ascii="Century Gothic" w:eastAsia="SimSun" w:hAnsi="Century Gothic"/>
          <w:highlight w:val="red"/>
        </w:rPr>
        <w:t xml:space="preserve">, telepszerű környezetben élők </w:t>
      </w:r>
      <w:r w:rsidR="000D106F" w:rsidRPr="00283329">
        <w:rPr>
          <w:rFonts w:ascii="Century Gothic" w:eastAsia="SimSun" w:hAnsi="Century Gothic"/>
          <w:highlight w:val="red"/>
        </w:rPr>
        <w:t>társadalmi</w:t>
      </w:r>
      <w:r w:rsidR="000D106F" w:rsidRPr="00283329">
        <w:rPr>
          <w:rFonts w:ascii="Century Gothic" w:hAnsi="Century Gothic"/>
          <w:highlight w:val="red"/>
        </w:rPr>
        <w:t xml:space="preserve"> hátránya</w:t>
      </w:r>
      <w:r w:rsidR="000D106F" w:rsidRPr="00283329">
        <w:rPr>
          <w:rFonts w:ascii="Century Gothic" w:hAnsi="Century Gothic"/>
          <w:highlight w:val="red"/>
        </w:rPr>
        <w:t>i</w:t>
      </w:r>
      <w:r w:rsidR="000D106F" w:rsidRPr="00283329">
        <w:rPr>
          <w:rFonts w:ascii="Century Gothic" w:hAnsi="Century Gothic"/>
          <w:highlight w:val="red"/>
        </w:rPr>
        <w:t>nak felszámolása, enyhítése érdekében szociális, közösség-fejlesztési, o</w:t>
      </w:r>
      <w:r w:rsidR="000D106F" w:rsidRPr="00283329">
        <w:rPr>
          <w:rFonts w:ascii="Century Gothic" w:hAnsi="Century Gothic"/>
          <w:highlight w:val="red"/>
        </w:rPr>
        <w:t>k</w:t>
      </w:r>
      <w:r w:rsidR="000D106F" w:rsidRPr="00283329">
        <w:rPr>
          <w:rFonts w:ascii="Century Gothic" w:hAnsi="Century Gothic"/>
          <w:highlight w:val="red"/>
        </w:rPr>
        <w:t>tatási, egészségügyi, képzési és foglalkoztatási elemeket tartalmazó b</w:t>
      </w:r>
      <w:r w:rsidR="000D106F" w:rsidRPr="00283329">
        <w:rPr>
          <w:rFonts w:ascii="Century Gothic" w:hAnsi="Century Gothic"/>
          <w:highlight w:val="red"/>
        </w:rPr>
        <w:t>e</w:t>
      </w:r>
      <w:r w:rsidR="000D106F" w:rsidRPr="00283329">
        <w:rPr>
          <w:rFonts w:ascii="Century Gothic" w:hAnsi="Century Gothic"/>
          <w:highlight w:val="red"/>
        </w:rPr>
        <w:t xml:space="preserve">avatkozásokat valósítanak meg, megteremtik a szolgáltatásokhoz való hozzáférés lehetőségeit, továbbá elősegíti a telepszerű környezetben élők lakhatási körülményeinek javítását is. </w:t>
      </w:r>
      <w:r w:rsidR="000D106F" w:rsidRPr="00283329">
        <w:rPr>
          <w:rFonts w:ascii="Century Gothic" w:eastAsia="SimSun" w:hAnsi="Century Gothic"/>
          <w:highlight w:val="red"/>
        </w:rPr>
        <w:t>,</w:t>
      </w:r>
      <w:r w:rsidRPr="00283329">
        <w:rPr>
          <w:rFonts w:ascii="Century Gothic" w:eastAsia="SimSun" w:hAnsi="Century Gothic"/>
          <w:highlight w:val="red"/>
        </w:rPr>
        <w:t xml:space="preserve"> (Pl.: Kom</w:t>
      </w:r>
      <w:r w:rsidR="000D106F" w:rsidRPr="00283329">
        <w:rPr>
          <w:rFonts w:ascii="Century Gothic" w:eastAsia="SimSun" w:hAnsi="Century Gothic"/>
          <w:highlight w:val="red"/>
        </w:rPr>
        <w:t>plex telep-</w:t>
      </w:r>
      <w:r w:rsidRPr="00283329">
        <w:rPr>
          <w:rFonts w:ascii="Century Gothic" w:eastAsia="SimSun" w:hAnsi="Century Gothic"/>
          <w:highlight w:val="red"/>
        </w:rPr>
        <w:t>program)</w:t>
      </w:r>
    </w:p>
    <w:p w:rsidR="00E30086" w:rsidRPr="00E30086" w:rsidRDefault="00E30086" w:rsidP="00FC3FE0">
      <w:pPr>
        <w:widowControl w:val="0"/>
        <w:numPr>
          <w:ilvl w:val="0"/>
          <w:numId w:val="21"/>
        </w:numPr>
        <w:tabs>
          <w:tab w:val="clear" w:pos="1425"/>
          <w:tab w:val="num" w:pos="900"/>
        </w:tabs>
        <w:spacing w:after="120"/>
        <w:ind w:left="900"/>
        <w:rPr>
          <w:rFonts w:ascii="Century Gothic" w:hAnsi="Century Gothic"/>
          <w:szCs w:val="24"/>
        </w:rPr>
      </w:pPr>
      <w:r w:rsidRPr="00E30086">
        <w:rPr>
          <w:rFonts w:ascii="Century Gothic" w:hAnsi="Century Gothic"/>
          <w:szCs w:val="24"/>
        </w:rPr>
        <w:t>Támogatják a gyermekek és a fiatalok szociális, társadalmi beilleszkedési és tanulási problémáik megoldását, elősegítik a pályaválasztást és a t</w:t>
      </w:r>
      <w:r w:rsidRPr="00E30086">
        <w:rPr>
          <w:rFonts w:ascii="Century Gothic" w:hAnsi="Century Gothic"/>
          <w:szCs w:val="24"/>
        </w:rPr>
        <w:t>o</w:t>
      </w:r>
      <w:r w:rsidRPr="00E30086">
        <w:rPr>
          <w:rFonts w:ascii="Century Gothic" w:hAnsi="Century Gothic"/>
          <w:szCs w:val="24"/>
        </w:rPr>
        <w:t>vábbtanulást. (pl.: Biztos Kezdet Gyermekház, Tanoda, Második Esély I</w:t>
      </w:r>
      <w:r w:rsidRPr="00E30086">
        <w:rPr>
          <w:rFonts w:ascii="Century Gothic" w:hAnsi="Century Gothic"/>
          <w:szCs w:val="24"/>
        </w:rPr>
        <w:t>s</w:t>
      </w:r>
      <w:r w:rsidRPr="00E30086">
        <w:rPr>
          <w:rFonts w:ascii="Century Gothic" w:hAnsi="Century Gothic"/>
          <w:szCs w:val="24"/>
        </w:rPr>
        <w:t xml:space="preserve">kola, Gyermekesély Program, </w:t>
      </w:r>
      <w:r w:rsidR="00392293">
        <w:rPr>
          <w:rFonts w:ascii="Century Gothic" w:hAnsi="Century Gothic"/>
          <w:szCs w:val="24"/>
        </w:rPr>
        <w:t>Komplex Ifjúsági Programok</w:t>
      </w:r>
      <w:r w:rsidR="00A76A32">
        <w:rPr>
          <w:rFonts w:ascii="Century Gothic" w:hAnsi="Century Gothic"/>
          <w:szCs w:val="24"/>
        </w:rPr>
        <w:t xml:space="preserve"> </w:t>
      </w:r>
      <w:r w:rsidR="00392293">
        <w:rPr>
          <w:rFonts w:ascii="Century Gothic" w:hAnsi="Century Gothic"/>
          <w:szCs w:val="24"/>
        </w:rPr>
        <w:t>(KID)</w:t>
      </w:r>
      <w:r w:rsidRPr="00E30086">
        <w:rPr>
          <w:rFonts w:ascii="Century Gothic" w:hAnsi="Century Gothic"/>
          <w:szCs w:val="24"/>
        </w:rPr>
        <w:t>)</w:t>
      </w:r>
    </w:p>
    <w:p w:rsidR="00E30086" w:rsidRPr="00E30086" w:rsidRDefault="00E30086" w:rsidP="00FC3FE0">
      <w:pPr>
        <w:widowControl w:val="0"/>
        <w:numPr>
          <w:ilvl w:val="0"/>
          <w:numId w:val="21"/>
        </w:numPr>
        <w:tabs>
          <w:tab w:val="clear" w:pos="1425"/>
          <w:tab w:val="num" w:pos="900"/>
        </w:tabs>
        <w:spacing w:after="120"/>
        <w:ind w:left="900"/>
        <w:rPr>
          <w:rFonts w:ascii="Century Gothic" w:hAnsi="Century Gothic"/>
          <w:szCs w:val="24"/>
        </w:rPr>
      </w:pPr>
      <w:r w:rsidRPr="00E30086">
        <w:rPr>
          <w:rFonts w:ascii="Century Gothic" w:hAnsi="Century Gothic"/>
          <w:szCs w:val="24"/>
        </w:rPr>
        <w:t>A közösség és a lakosság jobb közérzete érdekében életmód-tanácsadási, egészségügyi, valamint szociális szolgáltatásokat alakítanak ki és működtetnek. (Pl.: Védőháló a családokért program, egészségfe</w:t>
      </w:r>
      <w:r w:rsidRPr="00E30086">
        <w:rPr>
          <w:rFonts w:ascii="Century Gothic" w:hAnsi="Century Gothic"/>
          <w:szCs w:val="24"/>
        </w:rPr>
        <w:t>j</w:t>
      </w:r>
      <w:r w:rsidRPr="00E30086">
        <w:rPr>
          <w:rFonts w:ascii="Century Gothic" w:hAnsi="Century Gothic"/>
          <w:szCs w:val="24"/>
        </w:rPr>
        <w:t xml:space="preserve">lesztési programok, a szociális </w:t>
      </w:r>
      <w:r w:rsidR="00392293">
        <w:rPr>
          <w:rFonts w:ascii="Century Gothic" w:hAnsi="Century Gothic"/>
          <w:szCs w:val="24"/>
        </w:rPr>
        <w:t>ellátórendszer fejlesztése</w:t>
      </w:r>
      <w:r w:rsidRPr="00E30086">
        <w:rPr>
          <w:rFonts w:ascii="Century Gothic" w:hAnsi="Century Gothic"/>
          <w:szCs w:val="24"/>
        </w:rPr>
        <w:t>)</w:t>
      </w:r>
    </w:p>
    <w:p w:rsidR="00E30086" w:rsidRPr="00E30086" w:rsidRDefault="00E30086" w:rsidP="00FC3FE0">
      <w:pPr>
        <w:widowControl w:val="0"/>
        <w:numPr>
          <w:ilvl w:val="0"/>
          <w:numId w:val="21"/>
        </w:numPr>
        <w:tabs>
          <w:tab w:val="clear" w:pos="1425"/>
          <w:tab w:val="num" w:pos="900"/>
        </w:tabs>
        <w:spacing w:after="120"/>
        <w:ind w:left="900"/>
        <w:rPr>
          <w:rFonts w:ascii="Century Gothic" w:hAnsi="Century Gothic"/>
          <w:szCs w:val="24"/>
        </w:rPr>
      </w:pPr>
      <w:r w:rsidRPr="00E30086">
        <w:rPr>
          <w:rFonts w:ascii="Century Gothic" w:hAnsi="Century Gothic"/>
          <w:szCs w:val="24"/>
        </w:rPr>
        <w:t>Az élhetőbb város, a társadalmi kohézió erősítését célzandó közösségfe</w:t>
      </w:r>
      <w:r w:rsidRPr="00E30086">
        <w:rPr>
          <w:rFonts w:ascii="Century Gothic" w:hAnsi="Century Gothic"/>
          <w:szCs w:val="24"/>
        </w:rPr>
        <w:t>j</w:t>
      </w:r>
      <w:r w:rsidRPr="00E30086">
        <w:rPr>
          <w:rFonts w:ascii="Century Gothic" w:hAnsi="Century Gothic"/>
          <w:szCs w:val="24"/>
        </w:rPr>
        <w:t>lesztő és kulturális programokat valósítanak meg. (pl.: Integrált közösségi szolgáltató házak, lakossá</w:t>
      </w:r>
      <w:r w:rsidR="00392293">
        <w:rPr>
          <w:rFonts w:ascii="Century Gothic" w:hAnsi="Century Gothic"/>
          <w:szCs w:val="24"/>
        </w:rPr>
        <w:t>gi tanácsadó iroda program</w:t>
      </w:r>
      <w:r w:rsidRPr="00E30086">
        <w:rPr>
          <w:rFonts w:ascii="Century Gothic" w:hAnsi="Century Gothic"/>
          <w:szCs w:val="24"/>
        </w:rPr>
        <w:t>)</w:t>
      </w:r>
    </w:p>
    <w:p w:rsidR="00E30086" w:rsidRPr="00E30086" w:rsidRDefault="00E30086" w:rsidP="00FC3FE0">
      <w:pPr>
        <w:widowControl w:val="0"/>
        <w:numPr>
          <w:ilvl w:val="0"/>
          <w:numId w:val="21"/>
        </w:numPr>
        <w:tabs>
          <w:tab w:val="clear" w:pos="1425"/>
          <w:tab w:val="num" w:pos="900"/>
        </w:tabs>
        <w:spacing w:after="120"/>
        <w:ind w:left="900"/>
        <w:rPr>
          <w:rFonts w:ascii="Century Gothic" w:hAnsi="Century Gothic"/>
          <w:szCs w:val="24"/>
        </w:rPr>
      </w:pPr>
      <w:r w:rsidRPr="00E30086">
        <w:rPr>
          <w:rFonts w:ascii="Century Gothic" w:hAnsi="Century Gothic"/>
          <w:szCs w:val="24"/>
        </w:rPr>
        <w:t>A foglalkoztatási szint növelése érdekében a munkaerő-piaci szempon</w:t>
      </w:r>
      <w:r w:rsidRPr="00E30086">
        <w:rPr>
          <w:rFonts w:ascii="Century Gothic" w:hAnsi="Century Gothic"/>
          <w:szCs w:val="24"/>
        </w:rPr>
        <w:t>t</w:t>
      </w:r>
      <w:r w:rsidRPr="00E30086">
        <w:rPr>
          <w:rFonts w:ascii="Century Gothic" w:hAnsi="Century Gothic"/>
          <w:szCs w:val="24"/>
        </w:rPr>
        <w:t>ból hátrányos helyzetű rétegek – különösen az inaktívak, az alacsony i</w:t>
      </w:r>
      <w:r w:rsidRPr="00E30086">
        <w:rPr>
          <w:rFonts w:ascii="Century Gothic" w:hAnsi="Century Gothic"/>
          <w:szCs w:val="24"/>
        </w:rPr>
        <w:t>s</w:t>
      </w:r>
      <w:r w:rsidRPr="00E30086">
        <w:rPr>
          <w:rFonts w:ascii="Century Gothic" w:hAnsi="Century Gothic"/>
          <w:szCs w:val="24"/>
        </w:rPr>
        <w:t>kolai végzettséggel rendelkező álláskeresők, valamint a közfoglalkozt</w:t>
      </w:r>
      <w:r w:rsidRPr="00E30086">
        <w:rPr>
          <w:rFonts w:ascii="Century Gothic" w:hAnsi="Century Gothic"/>
          <w:szCs w:val="24"/>
        </w:rPr>
        <w:t>a</w:t>
      </w:r>
      <w:r w:rsidRPr="00E30086">
        <w:rPr>
          <w:rFonts w:ascii="Century Gothic" w:hAnsi="Century Gothic"/>
          <w:szCs w:val="24"/>
        </w:rPr>
        <w:t xml:space="preserve">tásban résztvevők – számára a munkaerő-piaci </w:t>
      </w:r>
      <w:proofErr w:type="spellStart"/>
      <w:r w:rsidRPr="00E30086">
        <w:rPr>
          <w:rFonts w:ascii="Century Gothic" w:hAnsi="Century Gothic"/>
          <w:szCs w:val="24"/>
        </w:rPr>
        <w:t>reintegrációt</w:t>
      </w:r>
      <w:proofErr w:type="spellEnd"/>
      <w:r w:rsidRPr="00E30086">
        <w:rPr>
          <w:rFonts w:ascii="Century Gothic" w:hAnsi="Century Gothic"/>
          <w:szCs w:val="24"/>
        </w:rPr>
        <w:t xml:space="preserve"> elősegítő projekteket terveznek és valósítanak meg a felnőttképzésbe, valamint komplex foglalkoztatási programokba való bevonásukkal. (Pl.: Tranzitfo</w:t>
      </w:r>
      <w:r w:rsidRPr="00E30086">
        <w:rPr>
          <w:rFonts w:ascii="Century Gothic" w:hAnsi="Century Gothic"/>
          <w:szCs w:val="24"/>
        </w:rPr>
        <w:t>g</w:t>
      </w:r>
      <w:r w:rsidRPr="00E30086">
        <w:rPr>
          <w:rFonts w:ascii="Century Gothic" w:hAnsi="Century Gothic"/>
          <w:szCs w:val="24"/>
        </w:rPr>
        <w:t xml:space="preserve">lalkoztatási programok, Foglalkoztatási Paktum, innovatív </w:t>
      </w:r>
      <w:proofErr w:type="gramStart"/>
      <w:r w:rsidRPr="00E30086">
        <w:rPr>
          <w:rFonts w:ascii="Century Gothic" w:hAnsi="Century Gothic"/>
          <w:szCs w:val="24"/>
        </w:rPr>
        <w:t>mun</w:t>
      </w:r>
      <w:r w:rsidR="00392293">
        <w:rPr>
          <w:rFonts w:ascii="Century Gothic" w:hAnsi="Century Gothic"/>
          <w:szCs w:val="24"/>
        </w:rPr>
        <w:t>kaerő-piaci szolgáltatások</w:t>
      </w:r>
      <w:proofErr w:type="gramEnd"/>
      <w:r w:rsidRPr="00E30086">
        <w:rPr>
          <w:rFonts w:ascii="Century Gothic" w:hAnsi="Century Gothic"/>
          <w:szCs w:val="24"/>
        </w:rPr>
        <w:t>)</w:t>
      </w:r>
    </w:p>
    <w:p w:rsidR="00E30086" w:rsidRPr="00E30086" w:rsidRDefault="00E30086" w:rsidP="00FC3FE0">
      <w:pPr>
        <w:widowControl w:val="0"/>
        <w:numPr>
          <w:ilvl w:val="0"/>
          <w:numId w:val="21"/>
        </w:numPr>
        <w:tabs>
          <w:tab w:val="clear" w:pos="1425"/>
          <w:tab w:val="num" w:pos="900"/>
        </w:tabs>
        <w:spacing w:after="120"/>
        <w:ind w:left="900"/>
        <w:rPr>
          <w:rFonts w:ascii="Century Gothic" w:hAnsi="Century Gothic"/>
          <w:szCs w:val="24"/>
        </w:rPr>
      </w:pPr>
      <w:r w:rsidRPr="00E30086">
        <w:rPr>
          <w:rFonts w:ascii="Century Gothic" w:hAnsi="Century Gothic"/>
          <w:szCs w:val="24"/>
        </w:rPr>
        <w:t xml:space="preserve">Elősegítik a városban és </w:t>
      </w:r>
      <w:proofErr w:type="spellStart"/>
      <w:r w:rsidRPr="00E30086">
        <w:rPr>
          <w:rFonts w:ascii="Century Gothic" w:hAnsi="Century Gothic"/>
          <w:szCs w:val="24"/>
        </w:rPr>
        <w:t>mikrotérségében</w:t>
      </w:r>
      <w:proofErr w:type="spellEnd"/>
      <w:r w:rsidRPr="00E30086">
        <w:rPr>
          <w:rFonts w:ascii="Century Gothic" w:hAnsi="Century Gothic"/>
          <w:szCs w:val="24"/>
        </w:rPr>
        <w:t xml:space="preserve"> a szociális és szolidáris gazd</w:t>
      </w:r>
      <w:r w:rsidRPr="00E30086">
        <w:rPr>
          <w:rFonts w:ascii="Century Gothic" w:hAnsi="Century Gothic"/>
          <w:szCs w:val="24"/>
        </w:rPr>
        <w:t>a</w:t>
      </w:r>
      <w:r w:rsidRPr="00E30086">
        <w:rPr>
          <w:rFonts w:ascii="Century Gothic" w:hAnsi="Century Gothic"/>
          <w:szCs w:val="24"/>
        </w:rPr>
        <w:t>ság fejlesztését, a non-profit szervezetek működését. (Pl. Szociális szöve</w:t>
      </w:r>
      <w:r w:rsidRPr="00E30086">
        <w:rPr>
          <w:rFonts w:ascii="Century Gothic" w:hAnsi="Century Gothic"/>
          <w:szCs w:val="24"/>
        </w:rPr>
        <w:t>t</w:t>
      </w:r>
      <w:r w:rsidRPr="00E30086">
        <w:rPr>
          <w:rFonts w:ascii="Century Gothic" w:hAnsi="Century Gothic"/>
          <w:szCs w:val="24"/>
        </w:rPr>
        <w:t>kezet létrehozása, Ön</w:t>
      </w:r>
      <w:r w:rsidR="00F41D13">
        <w:rPr>
          <w:rFonts w:ascii="Century Gothic" w:hAnsi="Century Gothic"/>
          <w:szCs w:val="24"/>
        </w:rPr>
        <w:t>kéntes centrum kialakítása</w:t>
      </w:r>
      <w:r w:rsidRPr="00E30086">
        <w:rPr>
          <w:rFonts w:ascii="Century Gothic" w:hAnsi="Century Gothic"/>
          <w:szCs w:val="24"/>
        </w:rPr>
        <w:t>)</w:t>
      </w:r>
    </w:p>
    <w:p w:rsidR="00E30086" w:rsidRPr="00E30086" w:rsidRDefault="00E30086" w:rsidP="00FC3FE0">
      <w:pPr>
        <w:widowControl w:val="0"/>
        <w:numPr>
          <w:ilvl w:val="0"/>
          <w:numId w:val="21"/>
        </w:numPr>
        <w:tabs>
          <w:tab w:val="clear" w:pos="1425"/>
          <w:tab w:val="num" w:pos="900"/>
        </w:tabs>
        <w:spacing w:after="120"/>
        <w:ind w:left="900"/>
        <w:rPr>
          <w:rFonts w:ascii="Century Gothic" w:hAnsi="Century Gothic"/>
          <w:szCs w:val="24"/>
        </w:rPr>
      </w:pPr>
      <w:r w:rsidRPr="00E30086">
        <w:rPr>
          <w:rFonts w:ascii="Century Gothic" w:hAnsi="Century Gothic"/>
          <w:szCs w:val="24"/>
        </w:rPr>
        <w:t>Szerepet vállalnak a helyi gazdaság résztvevői versenyképességének, hatékonyságának növelése, a foglalkoztatás bővítése érdekében a vá</w:t>
      </w:r>
      <w:r w:rsidRPr="00E30086">
        <w:rPr>
          <w:rFonts w:ascii="Century Gothic" w:hAnsi="Century Gothic"/>
          <w:szCs w:val="24"/>
        </w:rPr>
        <w:t>l</w:t>
      </w:r>
      <w:r w:rsidRPr="00E30086">
        <w:rPr>
          <w:rFonts w:ascii="Century Gothic" w:hAnsi="Century Gothic"/>
          <w:szCs w:val="24"/>
        </w:rPr>
        <w:t>lalkozói készségfejlesztést célzó szolgáltatások kialakításában és műkö</w:t>
      </w:r>
      <w:r w:rsidRPr="00E30086">
        <w:rPr>
          <w:rFonts w:ascii="Century Gothic" w:hAnsi="Century Gothic"/>
          <w:szCs w:val="24"/>
        </w:rPr>
        <w:t>d</w:t>
      </w:r>
      <w:r w:rsidRPr="00E30086">
        <w:rPr>
          <w:rFonts w:ascii="Century Gothic" w:hAnsi="Century Gothic"/>
          <w:szCs w:val="24"/>
        </w:rPr>
        <w:t xml:space="preserve">tetésében. (pl.: </w:t>
      </w:r>
      <w:r w:rsidR="00F41D13">
        <w:rPr>
          <w:rFonts w:ascii="Century Gothic" w:hAnsi="Century Gothic"/>
          <w:szCs w:val="24"/>
        </w:rPr>
        <w:t xml:space="preserve">Térségi </w:t>
      </w:r>
      <w:r w:rsidRPr="00E30086">
        <w:rPr>
          <w:rFonts w:ascii="Century Gothic" w:hAnsi="Century Gothic"/>
          <w:szCs w:val="24"/>
        </w:rPr>
        <w:t>Leader progr</w:t>
      </w:r>
      <w:r w:rsidR="00F41D13">
        <w:rPr>
          <w:rFonts w:ascii="Century Gothic" w:hAnsi="Century Gothic"/>
          <w:szCs w:val="24"/>
        </w:rPr>
        <w:t>amok, Foglalkoztatási Paktum, Vá</w:t>
      </w:r>
      <w:r w:rsidR="00F41D13">
        <w:rPr>
          <w:rFonts w:ascii="Century Gothic" w:hAnsi="Century Gothic"/>
          <w:szCs w:val="24"/>
        </w:rPr>
        <w:t>l</w:t>
      </w:r>
      <w:r w:rsidR="00F41D13">
        <w:rPr>
          <w:rFonts w:ascii="Century Gothic" w:hAnsi="Century Gothic"/>
          <w:szCs w:val="24"/>
        </w:rPr>
        <w:t>lalkozóvá válást elősegítő programok</w:t>
      </w:r>
      <w:r w:rsidRPr="00E30086">
        <w:rPr>
          <w:rFonts w:ascii="Century Gothic" w:hAnsi="Century Gothic"/>
          <w:szCs w:val="24"/>
        </w:rPr>
        <w:t xml:space="preserve">) </w:t>
      </w:r>
    </w:p>
    <w:p w:rsidR="008B4EED" w:rsidRDefault="00E30086" w:rsidP="00FC3FE0">
      <w:pPr>
        <w:widowControl w:val="0"/>
        <w:numPr>
          <w:ilvl w:val="0"/>
          <w:numId w:val="21"/>
        </w:numPr>
        <w:tabs>
          <w:tab w:val="clear" w:pos="1425"/>
          <w:tab w:val="num" w:pos="900"/>
        </w:tabs>
        <w:spacing w:after="120"/>
        <w:ind w:left="900"/>
        <w:rPr>
          <w:rFonts w:ascii="Century Gothic" w:hAnsi="Century Gothic"/>
          <w:szCs w:val="24"/>
        </w:rPr>
      </w:pPr>
      <w:r w:rsidRPr="00E30086">
        <w:rPr>
          <w:rFonts w:ascii="Century Gothic" w:hAnsi="Century Gothic"/>
          <w:szCs w:val="24"/>
        </w:rPr>
        <w:t>Szakmai rendezvényeket, konferenciákat szerveznek és bonyolítanak le, valamint szakmai kiadványokat készítenek, terjesztenek.</w:t>
      </w:r>
    </w:p>
    <w:p w:rsidR="000D106F" w:rsidRPr="00726880" w:rsidRDefault="000D106F" w:rsidP="00FC3FE0">
      <w:pPr>
        <w:widowControl w:val="0"/>
        <w:spacing w:after="120"/>
        <w:rPr>
          <w:rFonts w:ascii="Century Gothic" w:hAnsi="Century Gothic"/>
          <w:szCs w:val="24"/>
        </w:rPr>
      </w:pPr>
    </w:p>
    <w:p w:rsidR="00B5770E" w:rsidRPr="00E30086" w:rsidRDefault="008C7913" w:rsidP="00FC3FE0">
      <w:pPr>
        <w:pStyle w:val="Cmsor1"/>
        <w:keepNext w:val="0"/>
        <w:widowControl w:val="0"/>
        <w:numPr>
          <w:ilvl w:val="0"/>
          <w:numId w:val="22"/>
        </w:numPr>
        <w:spacing w:before="0" w:after="120"/>
        <w:rPr>
          <w:rFonts w:ascii="Century Gothic" w:hAnsi="Century Gothic"/>
        </w:rPr>
      </w:pPr>
      <w:r w:rsidRPr="00E30086">
        <w:rPr>
          <w:rFonts w:ascii="Century Gothic" w:hAnsi="Century Gothic"/>
        </w:rPr>
        <w:t xml:space="preserve">Az </w:t>
      </w:r>
      <w:proofErr w:type="gramStart"/>
      <w:r w:rsidRPr="00E30086">
        <w:rPr>
          <w:rFonts w:ascii="Century Gothic" w:hAnsi="Century Gothic"/>
        </w:rPr>
        <w:t>együttműködő</w:t>
      </w:r>
      <w:proofErr w:type="gramEnd"/>
      <w:r w:rsidRPr="00E30086">
        <w:rPr>
          <w:rFonts w:ascii="Century Gothic" w:hAnsi="Century Gothic"/>
        </w:rPr>
        <w:t xml:space="preserve"> </w:t>
      </w:r>
      <w:r w:rsidRPr="00283329">
        <w:rPr>
          <w:rFonts w:ascii="Century Gothic" w:hAnsi="Century Gothic"/>
          <w:highlight w:val="red"/>
        </w:rPr>
        <w:t>felek</w:t>
      </w:r>
      <w:r w:rsidRPr="00E30086">
        <w:rPr>
          <w:rFonts w:ascii="Century Gothic" w:hAnsi="Century Gothic"/>
        </w:rPr>
        <w:t xml:space="preserve"> </w:t>
      </w:r>
      <w:r w:rsidR="00283329" w:rsidRPr="00283329">
        <w:rPr>
          <w:rFonts w:ascii="Century Gothic" w:hAnsi="Century Gothic"/>
          <w:highlight w:val="green"/>
        </w:rPr>
        <w:t>Partnerek</w:t>
      </w:r>
      <w:r w:rsidR="00283329">
        <w:rPr>
          <w:rFonts w:ascii="Century Gothic" w:hAnsi="Century Gothic"/>
        </w:rPr>
        <w:t xml:space="preserve"> </w:t>
      </w:r>
      <w:r w:rsidR="004A146A" w:rsidRPr="00E30086">
        <w:rPr>
          <w:rFonts w:ascii="Century Gothic" w:hAnsi="Century Gothic"/>
        </w:rPr>
        <w:t xml:space="preserve">vállalják: </w:t>
      </w:r>
    </w:p>
    <w:p w:rsidR="00D029CD" w:rsidRPr="00E30086" w:rsidRDefault="002C283B" w:rsidP="00FC3FE0">
      <w:pPr>
        <w:widowControl w:val="0"/>
        <w:spacing w:after="120"/>
        <w:rPr>
          <w:rFonts w:ascii="Century Gothic" w:eastAsia="SimSun" w:hAnsi="Century Gothic"/>
        </w:rPr>
      </w:pPr>
      <w:r>
        <w:rPr>
          <w:rFonts w:ascii="Century Gothic" w:eastAsia="SimSun" w:hAnsi="Century Gothic"/>
        </w:rPr>
        <w:t>A HICS és a Völgység</w:t>
      </w:r>
      <w:r w:rsidR="00D029CD" w:rsidRPr="00E30086">
        <w:rPr>
          <w:rFonts w:ascii="Century Gothic" w:eastAsia="SimSun" w:hAnsi="Century Gothic"/>
        </w:rPr>
        <w:t xml:space="preserve">i Ezermester Kft. az együttműködés keretei között szakmai </w:t>
      </w:r>
      <w:r w:rsidR="00D029CD" w:rsidRPr="00E30086">
        <w:rPr>
          <w:rFonts w:ascii="Century Gothic" w:eastAsia="SimSun" w:hAnsi="Century Gothic"/>
        </w:rPr>
        <w:lastRenderedPageBreak/>
        <w:t>tudását, gyakorlati tapasztalatát, valamint módszertani ismereteit biztosítja. E</w:t>
      </w:r>
      <w:r w:rsidR="00D029CD" w:rsidRPr="00E30086">
        <w:rPr>
          <w:rFonts w:ascii="Century Gothic" w:eastAsia="SimSun" w:hAnsi="Century Gothic"/>
        </w:rPr>
        <w:t>n</w:t>
      </w:r>
      <w:r w:rsidR="00D029CD" w:rsidRPr="00E30086">
        <w:rPr>
          <w:rFonts w:ascii="Century Gothic" w:eastAsia="SimSun" w:hAnsi="Century Gothic"/>
        </w:rPr>
        <w:t xml:space="preserve">nek keretein belül humán erőforrás fejlesztési tevékenységet folytat </w:t>
      </w:r>
      <w:r w:rsidR="00392293">
        <w:rPr>
          <w:rFonts w:ascii="Century Gothic" w:eastAsia="SimSun" w:hAnsi="Century Gothic"/>
        </w:rPr>
        <w:t>a 2. pontban megjelölt területeken</w:t>
      </w:r>
      <w:r w:rsidR="00D029CD" w:rsidRPr="00E30086">
        <w:rPr>
          <w:rFonts w:ascii="Century Gothic" w:eastAsia="SimSun" w:hAnsi="Century Gothic"/>
        </w:rPr>
        <w:t xml:space="preserve">. </w:t>
      </w:r>
    </w:p>
    <w:p w:rsidR="0060036C" w:rsidRPr="00E30086" w:rsidRDefault="0060036C" w:rsidP="00FC3FE0">
      <w:pPr>
        <w:widowControl w:val="0"/>
        <w:spacing w:after="120"/>
        <w:rPr>
          <w:rFonts w:ascii="Century Gothic" w:eastAsia="SimSun" w:hAnsi="Century Gothic"/>
        </w:rPr>
      </w:pPr>
      <w:r w:rsidRPr="00E30086">
        <w:rPr>
          <w:rFonts w:ascii="Century Gothic" w:eastAsia="SimSun" w:hAnsi="Century Gothic"/>
        </w:rPr>
        <w:t>A HICS és a Völgységi Ezermester Kft. vállalja, hogy humán</w:t>
      </w:r>
      <w:r w:rsidR="00392293">
        <w:rPr>
          <w:rFonts w:ascii="Century Gothic" w:eastAsia="SimSun" w:hAnsi="Century Gothic"/>
        </w:rPr>
        <w:t xml:space="preserve"> </w:t>
      </w:r>
      <w:r w:rsidRPr="00E30086">
        <w:rPr>
          <w:rFonts w:ascii="Century Gothic" w:eastAsia="SimSun" w:hAnsi="Century Gothic"/>
        </w:rPr>
        <w:t>fejlesztési alternatívák feltárásában előkészítő munkát végez. Ezen kívül pályázatfigyelési tevékenys</w:t>
      </w:r>
      <w:r w:rsidRPr="00E30086">
        <w:rPr>
          <w:rFonts w:ascii="Century Gothic" w:eastAsia="SimSun" w:hAnsi="Century Gothic"/>
        </w:rPr>
        <w:t>é</w:t>
      </w:r>
      <w:r w:rsidRPr="00E30086">
        <w:rPr>
          <w:rFonts w:ascii="Century Gothic" w:eastAsia="SimSun" w:hAnsi="Century Gothic"/>
        </w:rPr>
        <w:t xml:space="preserve">get is folytat, valamint a </w:t>
      </w:r>
      <w:r w:rsidR="00D029CD" w:rsidRPr="00E30086">
        <w:rPr>
          <w:rFonts w:ascii="Century Gothic" w:eastAsia="SimSun" w:hAnsi="Century Gothic"/>
        </w:rPr>
        <w:t xml:space="preserve">feltárt </w:t>
      </w:r>
      <w:r w:rsidRPr="00E30086">
        <w:rPr>
          <w:rFonts w:ascii="Century Gothic" w:eastAsia="SimSun" w:hAnsi="Century Gothic"/>
        </w:rPr>
        <w:t xml:space="preserve">humán fejlesztési alternatívákat illeszti az aktuális forrásokhoz. </w:t>
      </w:r>
      <w:r w:rsidR="00D029CD" w:rsidRPr="00E30086">
        <w:rPr>
          <w:rFonts w:ascii="Century Gothic" w:eastAsia="SimSun" w:hAnsi="Century Gothic"/>
        </w:rPr>
        <w:t xml:space="preserve">Részt vállal a pályázatok szakmai előkészítésében, közreműködik a forrás allokációban. </w:t>
      </w:r>
    </w:p>
    <w:p w:rsidR="00BC6675" w:rsidRPr="00E30086" w:rsidRDefault="00D029CD" w:rsidP="00FC3FE0">
      <w:pPr>
        <w:widowControl w:val="0"/>
        <w:spacing w:after="120"/>
        <w:rPr>
          <w:rFonts w:ascii="Century Gothic" w:eastAsia="SimSun" w:hAnsi="Century Gothic"/>
        </w:rPr>
      </w:pPr>
      <w:r w:rsidRPr="00E30086">
        <w:rPr>
          <w:rFonts w:ascii="Century Gothic" w:eastAsia="SimSun" w:hAnsi="Century Gothic"/>
        </w:rPr>
        <w:t>A felek jelen szerződés keretein belül vállalják, hogy kölcsönösen együttműkö</w:t>
      </w:r>
      <w:r w:rsidRPr="00E30086">
        <w:rPr>
          <w:rFonts w:ascii="Century Gothic" w:eastAsia="SimSun" w:hAnsi="Century Gothic"/>
        </w:rPr>
        <w:t>d</w:t>
      </w:r>
      <w:r w:rsidRPr="00E30086">
        <w:rPr>
          <w:rFonts w:ascii="Century Gothic" w:eastAsia="SimSun" w:hAnsi="Century Gothic"/>
        </w:rPr>
        <w:t xml:space="preserve">nek, egymást tájékoztatják, az ilyen típusú programok lehatárolásánál egymás érdekeit szem előtt tartva működnek közre. </w:t>
      </w:r>
    </w:p>
    <w:p w:rsidR="002E2041" w:rsidRPr="00E30086" w:rsidRDefault="0046538F" w:rsidP="00FC3FE0">
      <w:pPr>
        <w:widowControl w:val="0"/>
        <w:spacing w:after="120"/>
        <w:rPr>
          <w:rFonts w:ascii="Century Gothic" w:eastAsia="SimSun" w:hAnsi="Century Gothic"/>
        </w:rPr>
      </w:pPr>
      <w:r w:rsidRPr="00E30086">
        <w:rPr>
          <w:rFonts w:ascii="Century Gothic" w:eastAsia="SimSun" w:hAnsi="Century Gothic"/>
        </w:rPr>
        <w:t xml:space="preserve">Az </w:t>
      </w:r>
      <w:proofErr w:type="spellStart"/>
      <w:proofErr w:type="gramStart"/>
      <w:r w:rsidR="00283329" w:rsidRPr="00283329">
        <w:rPr>
          <w:rFonts w:ascii="Century Gothic" w:eastAsia="SimSun" w:hAnsi="Century Gothic"/>
          <w:highlight w:val="green"/>
        </w:rPr>
        <w:t>E</w:t>
      </w:r>
      <w:r w:rsidR="00283329" w:rsidRPr="00283329">
        <w:rPr>
          <w:rFonts w:ascii="Century Gothic" w:eastAsia="SimSun" w:hAnsi="Century Gothic"/>
          <w:highlight w:val="red"/>
        </w:rPr>
        <w:t>e</w:t>
      </w:r>
      <w:r w:rsidRPr="00E30086">
        <w:rPr>
          <w:rFonts w:ascii="Century Gothic" w:eastAsia="SimSun" w:hAnsi="Century Gothic"/>
        </w:rPr>
        <w:t>gyüttműködő</w:t>
      </w:r>
      <w:proofErr w:type="spellEnd"/>
      <w:proofErr w:type="gramEnd"/>
      <w:r w:rsidRPr="00E30086">
        <w:rPr>
          <w:rFonts w:ascii="Century Gothic" w:eastAsia="SimSun" w:hAnsi="Century Gothic"/>
        </w:rPr>
        <w:t xml:space="preserve"> </w:t>
      </w:r>
      <w:r w:rsidRPr="00283329">
        <w:rPr>
          <w:rFonts w:ascii="Century Gothic" w:eastAsia="SimSun" w:hAnsi="Century Gothic"/>
          <w:highlight w:val="red"/>
        </w:rPr>
        <w:t>felek</w:t>
      </w:r>
      <w:r w:rsidRPr="00E30086">
        <w:rPr>
          <w:rFonts w:ascii="Century Gothic" w:eastAsia="SimSun" w:hAnsi="Century Gothic"/>
        </w:rPr>
        <w:t xml:space="preserve"> </w:t>
      </w:r>
      <w:r w:rsidR="00283329" w:rsidRPr="00283329">
        <w:rPr>
          <w:rFonts w:ascii="Century Gothic" w:eastAsia="SimSun" w:hAnsi="Century Gothic"/>
          <w:highlight w:val="green"/>
        </w:rPr>
        <w:t>Partnerek</w:t>
      </w:r>
      <w:r w:rsidR="00283329">
        <w:rPr>
          <w:rFonts w:ascii="Century Gothic" w:eastAsia="SimSun" w:hAnsi="Century Gothic"/>
        </w:rPr>
        <w:t xml:space="preserve"> </w:t>
      </w:r>
      <w:r w:rsidRPr="00E30086">
        <w:rPr>
          <w:rFonts w:ascii="Century Gothic" w:eastAsia="SimSun" w:hAnsi="Century Gothic"/>
        </w:rPr>
        <w:t>vállalják, hogy egymást kölcsönösen, honl</w:t>
      </w:r>
      <w:r w:rsidRPr="00E30086">
        <w:rPr>
          <w:rFonts w:ascii="Century Gothic" w:eastAsia="SimSun" w:hAnsi="Century Gothic"/>
        </w:rPr>
        <w:t>a</w:t>
      </w:r>
      <w:r w:rsidRPr="00E30086">
        <w:rPr>
          <w:rFonts w:ascii="Century Gothic" w:eastAsia="SimSun" w:hAnsi="Century Gothic"/>
        </w:rPr>
        <w:t>pukon együttműködő partnerként logóval és elérhetőséggel feltűntetik, e mellett lehetővé teszik, hogy saját honlapjukról „átlinkeléssel” közvetlen</w:t>
      </w:r>
      <w:r w:rsidR="00512338" w:rsidRPr="00E30086">
        <w:rPr>
          <w:rFonts w:ascii="Century Gothic" w:eastAsia="SimSun" w:hAnsi="Century Gothic"/>
        </w:rPr>
        <w:t>ü</w:t>
      </w:r>
      <w:r w:rsidRPr="00E30086">
        <w:rPr>
          <w:rFonts w:ascii="Century Gothic" w:eastAsia="SimSun" w:hAnsi="Century Gothic"/>
        </w:rPr>
        <w:t>l elérhető l</w:t>
      </w:r>
      <w:r w:rsidRPr="00E30086">
        <w:rPr>
          <w:rFonts w:ascii="Century Gothic" w:eastAsia="SimSun" w:hAnsi="Century Gothic"/>
        </w:rPr>
        <w:t>e</w:t>
      </w:r>
      <w:r w:rsidRPr="00E30086">
        <w:rPr>
          <w:rFonts w:ascii="Century Gothic" w:eastAsia="SimSun" w:hAnsi="Century Gothic"/>
        </w:rPr>
        <w:t>gyen a partner honlapja.</w:t>
      </w:r>
    </w:p>
    <w:p w:rsidR="002E2041" w:rsidRPr="00E30086" w:rsidRDefault="00512338" w:rsidP="00FC3FE0">
      <w:pPr>
        <w:widowControl w:val="0"/>
        <w:spacing w:after="120"/>
        <w:rPr>
          <w:rFonts w:ascii="Century Gothic" w:eastAsia="SimSun" w:hAnsi="Century Gothic"/>
        </w:rPr>
      </w:pPr>
      <w:r w:rsidRPr="00E30086">
        <w:rPr>
          <w:rFonts w:ascii="Century Gothic" w:eastAsia="SimSun" w:hAnsi="Century Gothic"/>
        </w:rPr>
        <w:t xml:space="preserve">A </w:t>
      </w:r>
      <w:r w:rsidR="00D029CD" w:rsidRPr="00E30086">
        <w:rPr>
          <w:rFonts w:ascii="Century Gothic" w:eastAsia="SimSun" w:hAnsi="Century Gothic"/>
        </w:rPr>
        <w:t xml:space="preserve">felek </w:t>
      </w:r>
      <w:r w:rsidRPr="00E30086">
        <w:rPr>
          <w:rFonts w:ascii="Century Gothic" w:eastAsia="SimSun" w:hAnsi="Century Gothic"/>
        </w:rPr>
        <w:t>ez úton kötelezi</w:t>
      </w:r>
      <w:r w:rsidR="00D029CD" w:rsidRPr="00E30086">
        <w:rPr>
          <w:rFonts w:ascii="Century Gothic" w:eastAsia="SimSun" w:hAnsi="Century Gothic"/>
        </w:rPr>
        <w:t>k magukat, hogy a partnerség jegyében, az</w:t>
      </w:r>
      <w:r w:rsidRPr="00E30086">
        <w:rPr>
          <w:rFonts w:ascii="Century Gothic" w:eastAsia="SimSun" w:hAnsi="Century Gothic"/>
        </w:rPr>
        <w:t xml:space="preserve"> együttm</w:t>
      </w:r>
      <w:r w:rsidRPr="00E30086">
        <w:rPr>
          <w:rFonts w:ascii="Century Gothic" w:eastAsia="SimSun" w:hAnsi="Century Gothic"/>
        </w:rPr>
        <w:t>ű</w:t>
      </w:r>
      <w:r w:rsidRPr="00E30086">
        <w:rPr>
          <w:rFonts w:ascii="Century Gothic" w:eastAsia="SimSun" w:hAnsi="Century Gothic"/>
        </w:rPr>
        <w:t>ködési területeket érintő új információkat egymással rendszeresen megosztják, ezekkel kapcsolatos változásokról egymást tájékoztatják.</w:t>
      </w:r>
    </w:p>
    <w:p w:rsidR="006523C1" w:rsidRPr="00E30086" w:rsidRDefault="006523C1" w:rsidP="00FC3FE0">
      <w:pPr>
        <w:widowControl w:val="0"/>
        <w:spacing w:after="120"/>
        <w:rPr>
          <w:rFonts w:ascii="Century Gothic" w:eastAsia="SimSun" w:hAnsi="Century Gothic"/>
        </w:rPr>
      </w:pPr>
      <w:r w:rsidRPr="00E30086">
        <w:rPr>
          <w:rFonts w:ascii="Century Gothic" w:eastAsia="SimSun" w:hAnsi="Century Gothic"/>
        </w:rPr>
        <w:t>Az együttműködő felek törekszenek arra, hogy az 1. pontban megfogalmazott közös célok érdekében együtt, egymást erősítve lépjenek fel, azt képviseljék minden lehetsé</w:t>
      </w:r>
      <w:r w:rsidR="00B54A93" w:rsidRPr="00E30086">
        <w:rPr>
          <w:rFonts w:ascii="Century Gothic" w:eastAsia="SimSun" w:hAnsi="Century Gothic"/>
        </w:rPr>
        <w:t>ges fórumon.</w:t>
      </w:r>
    </w:p>
    <w:p w:rsidR="002E2041" w:rsidRPr="00E30086" w:rsidRDefault="002E2041" w:rsidP="00FC3FE0">
      <w:pPr>
        <w:pStyle w:val="Cmsor1"/>
        <w:keepNext w:val="0"/>
        <w:widowControl w:val="0"/>
        <w:spacing w:before="0" w:after="120"/>
        <w:rPr>
          <w:rFonts w:ascii="Century Gothic" w:hAnsi="Century Gothic"/>
        </w:rPr>
      </w:pPr>
    </w:p>
    <w:p w:rsidR="00FA50FA" w:rsidRPr="00E30086" w:rsidRDefault="00FA50FA" w:rsidP="00FC3FE0">
      <w:pPr>
        <w:pStyle w:val="Cmsor1"/>
        <w:keepNext w:val="0"/>
        <w:widowControl w:val="0"/>
        <w:numPr>
          <w:ilvl w:val="0"/>
          <w:numId w:val="22"/>
        </w:numPr>
        <w:spacing w:before="0" w:after="120"/>
        <w:rPr>
          <w:rFonts w:ascii="Century Gothic" w:hAnsi="Century Gothic"/>
        </w:rPr>
      </w:pPr>
      <w:r w:rsidRPr="00E30086">
        <w:rPr>
          <w:rFonts w:ascii="Century Gothic" w:hAnsi="Century Gothic"/>
        </w:rPr>
        <w:t>Kapcsolattartás</w:t>
      </w:r>
    </w:p>
    <w:p w:rsidR="00FA50FA" w:rsidRPr="00E30086" w:rsidRDefault="00FA50FA" w:rsidP="00FC3FE0">
      <w:pPr>
        <w:widowControl w:val="0"/>
        <w:spacing w:after="120"/>
        <w:rPr>
          <w:rFonts w:ascii="Century Gothic" w:hAnsi="Century Gothic"/>
        </w:rPr>
      </w:pPr>
      <w:r w:rsidRPr="00E30086">
        <w:rPr>
          <w:rFonts w:ascii="Century Gothic" w:hAnsi="Century Gothic"/>
        </w:rPr>
        <w:t xml:space="preserve">A </w:t>
      </w:r>
      <w:r w:rsidRPr="00283329">
        <w:rPr>
          <w:rFonts w:ascii="Century Gothic" w:hAnsi="Century Gothic"/>
          <w:highlight w:val="red"/>
        </w:rPr>
        <w:t>Felek</w:t>
      </w:r>
      <w:r w:rsidRPr="00E30086">
        <w:rPr>
          <w:rFonts w:ascii="Century Gothic" w:hAnsi="Century Gothic"/>
        </w:rPr>
        <w:t xml:space="preserve"> </w:t>
      </w:r>
      <w:r w:rsidR="00283329" w:rsidRPr="00283329">
        <w:rPr>
          <w:rFonts w:ascii="Century Gothic" w:hAnsi="Century Gothic"/>
          <w:highlight w:val="green"/>
        </w:rPr>
        <w:t>Együttműködő Partnerek</w:t>
      </w:r>
      <w:r w:rsidR="00283329">
        <w:rPr>
          <w:rFonts w:ascii="Century Gothic" w:hAnsi="Century Gothic"/>
        </w:rPr>
        <w:t xml:space="preserve"> </w:t>
      </w:r>
      <w:r w:rsidRPr="00E30086">
        <w:rPr>
          <w:rFonts w:ascii="Century Gothic" w:hAnsi="Century Gothic"/>
        </w:rPr>
        <w:t>a kapcsolattartás, a közös program előkészítés és az együttműködéssel kapcsolatos koordinációs, szervezési és dokumentáci</w:t>
      </w:r>
      <w:r w:rsidR="005C157D" w:rsidRPr="00E30086">
        <w:rPr>
          <w:rFonts w:ascii="Century Gothic" w:hAnsi="Century Gothic"/>
        </w:rPr>
        <w:t>ós feladatok ellátására megbízzák</w:t>
      </w:r>
      <w:r w:rsidRPr="00E30086">
        <w:rPr>
          <w:rFonts w:ascii="Century Gothic" w:hAnsi="Century Gothic"/>
        </w:rPr>
        <w:t>:</w:t>
      </w:r>
    </w:p>
    <w:p w:rsidR="004A146A" w:rsidRPr="00E30086" w:rsidRDefault="004A146A" w:rsidP="00FC3FE0">
      <w:pPr>
        <w:widowControl w:val="0"/>
        <w:numPr>
          <w:ilvl w:val="0"/>
          <w:numId w:val="16"/>
        </w:numPr>
        <w:tabs>
          <w:tab w:val="clear" w:pos="360"/>
          <w:tab w:val="num" w:pos="900"/>
        </w:tabs>
        <w:spacing w:after="120"/>
        <w:ind w:left="900"/>
        <w:rPr>
          <w:rFonts w:ascii="Century Gothic" w:hAnsi="Century Gothic"/>
        </w:rPr>
      </w:pPr>
      <w:r w:rsidRPr="00E30086">
        <w:rPr>
          <w:rFonts w:ascii="Century Gothic" w:hAnsi="Century Gothic"/>
        </w:rPr>
        <w:t xml:space="preserve">a </w:t>
      </w:r>
      <w:r w:rsidR="00D029CD" w:rsidRPr="00E30086">
        <w:rPr>
          <w:rFonts w:ascii="Century Gothic" w:hAnsi="Century Gothic"/>
        </w:rPr>
        <w:t>HIC</w:t>
      </w:r>
      <w:r w:rsidR="00EA632C" w:rsidRPr="00E30086">
        <w:rPr>
          <w:rFonts w:ascii="Century Gothic" w:hAnsi="Century Gothic"/>
        </w:rPr>
        <w:t xml:space="preserve">S </w:t>
      </w:r>
      <w:r w:rsidRPr="00E30086">
        <w:rPr>
          <w:rFonts w:ascii="Century Gothic" w:hAnsi="Century Gothic"/>
        </w:rPr>
        <w:t xml:space="preserve">részéről </w:t>
      </w:r>
      <w:proofErr w:type="spellStart"/>
      <w:r w:rsidR="00392293">
        <w:rPr>
          <w:rFonts w:ascii="Century Gothic" w:hAnsi="Century Gothic"/>
        </w:rPr>
        <w:t>Kutseráné</w:t>
      </w:r>
      <w:proofErr w:type="spellEnd"/>
      <w:r w:rsidR="00392293">
        <w:rPr>
          <w:rFonts w:ascii="Century Gothic" w:hAnsi="Century Gothic"/>
        </w:rPr>
        <w:t xml:space="preserve"> Pernyéz Zsuzsanna</w:t>
      </w:r>
      <w:r w:rsidR="002C283B">
        <w:rPr>
          <w:rFonts w:ascii="Century Gothic" w:hAnsi="Century Gothic"/>
        </w:rPr>
        <w:t xml:space="preserve"> </w:t>
      </w:r>
      <w:r w:rsidRPr="00E30086">
        <w:rPr>
          <w:rFonts w:ascii="Century Gothic" w:hAnsi="Century Gothic"/>
        </w:rPr>
        <w:t>(tel: 06/</w:t>
      </w:r>
      <w:r w:rsidR="00392293">
        <w:rPr>
          <w:rFonts w:ascii="Century Gothic" w:hAnsi="Century Gothic"/>
        </w:rPr>
        <w:t>20-260-59-33</w:t>
      </w:r>
      <w:r w:rsidRPr="00E30086">
        <w:rPr>
          <w:rFonts w:ascii="Century Gothic" w:hAnsi="Century Gothic"/>
        </w:rPr>
        <w:t xml:space="preserve">; email cím: </w:t>
      </w:r>
      <w:proofErr w:type="spellStart"/>
      <w:r w:rsidR="00392293">
        <w:rPr>
          <w:rFonts w:ascii="Century Gothic" w:hAnsi="Century Gothic"/>
        </w:rPr>
        <w:t>info</w:t>
      </w:r>
      <w:proofErr w:type="spellEnd"/>
      <w:r w:rsidR="00392293">
        <w:rPr>
          <w:rFonts w:ascii="Century Gothic" w:hAnsi="Century Gothic"/>
        </w:rPr>
        <w:t>@hics.hu</w:t>
      </w:r>
      <w:r w:rsidRPr="00E30086">
        <w:rPr>
          <w:rFonts w:ascii="Century Gothic" w:hAnsi="Century Gothic"/>
        </w:rPr>
        <w:t>)</w:t>
      </w:r>
    </w:p>
    <w:p w:rsidR="00FA50FA" w:rsidRPr="00E30086" w:rsidRDefault="00FA50FA" w:rsidP="00FC3FE0">
      <w:pPr>
        <w:widowControl w:val="0"/>
        <w:numPr>
          <w:ilvl w:val="0"/>
          <w:numId w:val="16"/>
        </w:numPr>
        <w:tabs>
          <w:tab w:val="clear" w:pos="360"/>
          <w:tab w:val="num" w:pos="900"/>
        </w:tabs>
        <w:spacing w:after="120"/>
        <w:ind w:left="900"/>
        <w:rPr>
          <w:rFonts w:ascii="Century Gothic" w:hAnsi="Century Gothic"/>
        </w:rPr>
      </w:pPr>
      <w:r w:rsidRPr="00E30086">
        <w:rPr>
          <w:rFonts w:ascii="Century Gothic" w:hAnsi="Century Gothic"/>
        </w:rPr>
        <w:t>a</w:t>
      </w:r>
      <w:r w:rsidR="00EA632C" w:rsidRPr="00E30086">
        <w:rPr>
          <w:rFonts w:ascii="Century Gothic" w:hAnsi="Century Gothic"/>
        </w:rPr>
        <w:t xml:space="preserve"> Völgységi Ezermester Kft. r</w:t>
      </w:r>
      <w:r w:rsidRPr="00E30086">
        <w:rPr>
          <w:rFonts w:ascii="Century Gothic" w:hAnsi="Century Gothic"/>
        </w:rPr>
        <w:t xml:space="preserve">észéről </w:t>
      </w:r>
      <w:r w:rsidR="00EA632C" w:rsidRPr="00E30086">
        <w:rPr>
          <w:rFonts w:ascii="Century Gothic" w:hAnsi="Century Gothic"/>
        </w:rPr>
        <w:t>László-Varga Zsuzsanna vezető-fejlesztőt</w:t>
      </w:r>
      <w:r w:rsidRPr="00E30086">
        <w:rPr>
          <w:rFonts w:ascii="Century Gothic" w:hAnsi="Century Gothic"/>
        </w:rPr>
        <w:t xml:space="preserve"> (tel: 06/</w:t>
      </w:r>
      <w:r w:rsidR="00EA632C" w:rsidRPr="00E30086">
        <w:rPr>
          <w:rFonts w:ascii="Century Gothic" w:hAnsi="Century Gothic"/>
        </w:rPr>
        <w:t>20</w:t>
      </w:r>
      <w:r w:rsidR="004A146A" w:rsidRPr="00E30086">
        <w:rPr>
          <w:rFonts w:ascii="Century Gothic" w:hAnsi="Century Gothic"/>
        </w:rPr>
        <w:t>-</w:t>
      </w:r>
      <w:r w:rsidR="00EA632C" w:rsidRPr="00E30086">
        <w:rPr>
          <w:rFonts w:ascii="Century Gothic" w:hAnsi="Century Gothic"/>
        </w:rPr>
        <w:t>919</w:t>
      </w:r>
      <w:r w:rsidR="004A146A" w:rsidRPr="00E30086">
        <w:rPr>
          <w:rFonts w:ascii="Century Gothic" w:hAnsi="Century Gothic"/>
        </w:rPr>
        <w:t>-</w:t>
      </w:r>
      <w:r w:rsidR="00EA632C" w:rsidRPr="00E30086">
        <w:rPr>
          <w:rFonts w:ascii="Century Gothic" w:hAnsi="Century Gothic"/>
        </w:rPr>
        <w:t>4197</w:t>
      </w:r>
      <w:r w:rsidRPr="00E30086">
        <w:rPr>
          <w:rFonts w:ascii="Century Gothic" w:hAnsi="Century Gothic"/>
        </w:rPr>
        <w:t>; email cím:</w:t>
      </w:r>
      <w:r w:rsidR="00FC3FE0">
        <w:rPr>
          <w:rFonts w:ascii="Century Gothic" w:hAnsi="Century Gothic"/>
        </w:rPr>
        <w:t xml:space="preserve"> </w:t>
      </w:r>
      <w:proofErr w:type="spellStart"/>
      <w:r w:rsidR="00EA632C" w:rsidRPr="00E30086">
        <w:rPr>
          <w:rFonts w:ascii="Century Gothic" w:hAnsi="Century Gothic"/>
        </w:rPr>
        <w:t>laszlovargazsu</w:t>
      </w:r>
      <w:proofErr w:type="spellEnd"/>
      <w:r w:rsidR="00EA632C" w:rsidRPr="00E30086">
        <w:rPr>
          <w:rFonts w:ascii="Century Gothic" w:hAnsi="Century Gothic"/>
        </w:rPr>
        <w:t>@gmail.com</w:t>
      </w:r>
      <w:r w:rsidRPr="00E30086">
        <w:rPr>
          <w:rFonts w:ascii="Century Gothic" w:hAnsi="Century Gothic"/>
        </w:rPr>
        <w:t>),</w:t>
      </w:r>
    </w:p>
    <w:p w:rsidR="002E2041" w:rsidRPr="00B50733" w:rsidRDefault="00EA632C" w:rsidP="00FC3FE0">
      <w:pPr>
        <w:widowControl w:val="0"/>
        <w:numPr>
          <w:ilvl w:val="0"/>
          <w:numId w:val="16"/>
        </w:numPr>
        <w:tabs>
          <w:tab w:val="clear" w:pos="360"/>
          <w:tab w:val="num" w:pos="900"/>
        </w:tabs>
        <w:spacing w:after="120"/>
        <w:ind w:left="900"/>
        <w:rPr>
          <w:rFonts w:ascii="Century Gothic" w:hAnsi="Century Gothic"/>
        </w:rPr>
      </w:pPr>
      <w:r w:rsidRPr="00B50733">
        <w:rPr>
          <w:rFonts w:ascii="Century Gothic" w:hAnsi="Century Gothic"/>
        </w:rPr>
        <w:t>Bátaszék Város Önkormányzata részéről</w:t>
      </w:r>
      <w:r w:rsidR="00B50733" w:rsidRPr="00B50733">
        <w:rPr>
          <w:rFonts w:ascii="Century Gothic" w:hAnsi="Century Gothic"/>
        </w:rPr>
        <w:t xml:space="preserve"> Dr. </w:t>
      </w:r>
      <w:proofErr w:type="spellStart"/>
      <w:r w:rsidR="00B50733" w:rsidRPr="00B50733">
        <w:rPr>
          <w:rFonts w:ascii="Century Gothic" w:hAnsi="Century Gothic"/>
        </w:rPr>
        <w:t>Bozsolik</w:t>
      </w:r>
      <w:proofErr w:type="spellEnd"/>
      <w:r w:rsidR="00B50733" w:rsidRPr="00B50733">
        <w:rPr>
          <w:rFonts w:ascii="Century Gothic" w:hAnsi="Century Gothic"/>
        </w:rPr>
        <w:t xml:space="preserve"> Róbert polgármester (tel</w:t>
      </w:r>
      <w:proofErr w:type="gramStart"/>
      <w:r w:rsidR="00B50733" w:rsidRPr="00B50733">
        <w:rPr>
          <w:rFonts w:ascii="Century Gothic" w:hAnsi="Century Gothic"/>
        </w:rPr>
        <w:t>.:</w:t>
      </w:r>
      <w:proofErr w:type="gramEnd"/>
      <w:r w:rsidR="00B50733" w:rsidRPr="00B50733">
        <w:rPr>
          <w:rFonts w:ascii="Century Gothic" w:hAnsi="Century Gothic"/>
        </w:rPr>
        <w:t xml:space="preserve"> 06/30-947-7019, email: hivatal@bateszekph.hu)</w:t>
      </w:r>
    </w:p>
    <w:p w:rsidR="00EA632C" w:rsidRPr="00E30086" w:rsidRDefault="00EA632C" w:rsidP="00FC3FE0">
      <w:pPr>
        <w:widowControl w:val="0"/>
        <w:spacing w:after="120"/>
        <w:rPr>
          <w:rFonts w:ascii="Century Gothic" w:hAnsi="Century Gothic"/>
        </w:rPr>
      </w:pPr>
      <w:bookmarkStart w:id="0" w:name="_GoBack"/>
      <w:bookmarkEnd w:id="0"/>
    </w:p>
    <w:p w:rsidR="00FA50FA" w:rsidRPr="00E30086" w:rsidRDefault="00FA50FA" w:rsidP="00FC3FE0">
      <w:pPr>
        <w:pStyle w:val="Cmsor1"/>
        <w:keepNext w:val="0"/>
        <w:widowControl w:val="0"/>
        <w:numPr>
          <w:ilvl w:val="0"/>
          <w:numId w:val="22"/>
        </w:numPr>
        <w:spacing w:before="0" w:after="120"/>
        <w:rPr>
          <w:rFonts w:ascii="Century Gothic" w:hAnsi="Century Gothic"/>
        </w:rPr>
      </w:pPr>
      <w:r w:rsidRPr="00E30086">
        <w:rPr>
          <w:rFonts w:ascii="Century Gothic" w:hAnsi="Century Gothic"/>
        </w:rPr>
        <w:t>Titoktartá</w:t>
      </w:r>
      <w:r w:rsidR="00EA632C" w:rsidRPr="00E30086">
        <w:rPr>
          <w:rFonts w:ascii="Century Gothic" w:hAnsi="Century Gothic"/>
        </w:rPr>
        <w:t>s</w:t>
      </w:r>
      <w:r w:rsidRPr="00E30086">
        <w:rPr>
          <w:rFonts w:ascii="Century Gothic" w:hAnsi="Century Gothic"/>
        </w:rPr>
        <w:t>i kötelezettség</w:t>
      </w:r>
    </w:p>
    <w:p w:rsidR="00FA50FA" w:rsidRPr="00E30086" w:rsidRDefault="00FA50FA" w:rsidP="00FC3FE0">
      <w:pPr>
        <w:widowControl w:val="0"/>
        <w:spacing w:after="120"/>
        <w:rPr>
          <w:rFonts w:ascii="Century Gothic" w:hAnsi="Century Gothic"/>
          <w:b/>
        </w:rPr>
      </w:pPr>
      <w:r w:rsidRPr="00E30086">
        <w:rPr>
          <w:rFonts w:ascii="Century Gothic" w:hAnsi="Century Gothic"/>
        </w:rPr>
        <w:t xml:space="preserve">A </w:t>
      </w:r>
      <w:r w:rsidRPr="00283329">
        <w:rPr>
          <w:rFonts w:ascii="Century Gothic" w:hAnsi="Century Gothic"/>
          <w:highlight w:val="red"/>
        </w:rPr>
        <w:t>Felek</w:t>
      </w:r>
      <w:r w:rsidRPr="00E30086">
        <w:rPr>
          <w:rFonts w:ascii="Century Gothic" w:hAnsi="Century Gothic"/>
        </w:rPr>
        <w:t xml:space="preserve"> </w:t>
      </w:r>
      <w:r w:rsidR="00283329" w:rsidRPr="00283329">
        <w:rPr>
          <w:rFonts w:ascii="Century Gothic" w:hAnsi="Century Gothic"/>
          <w:highlight w:val="green"/>
        </w:rPr>
        <w:t>Együttműködő Partnerek</w:t>
      </w:r>
      <w:r w:rsidR="00283329" w:rsidRPr="00E30086">
        <w:rPr>
          <w:rFonts w:ascii="Century Gothic" w:hAnsi="Century Gothic"/>
        </w:rPr>
        <w:t xml:space="preserve"> </w:t>
      </w:r>
      <w:r w:rsidRPr="00E30086">
        <w:rPr>
          <w:rFonts w:ascii="Century Gothic" w:hAnsi="Century Gothic"/>
        </w:rPr>
        <w:t>a jelen megállapodás realizálása során rende</w:t>
      </w:r>
      <w:r w:rsidRPr="00E30086">
        <w:rPr>
          <w:rFonts w:ascii="Century Gothic" w:hAnsi="Century Gothic"/>
        </w:rPr>
        <w:t>l</w:t>
      </w:r>
      <w:r w:rsidRPr="00E30086">
        <w:rPr>
          <w:rFonts w:ascii="Century Gothic" w:hAnsi="Century Gothic"/>
        </w:rPr>
        <w:t>kezésükre bocsátott anyagokat, iratokat, valamint a tudomásukra jutott adat</w:t>
      </w:r>
      <w:r w:rsidRPr="00E30086">
        <w:rPr>
          <w:rFonts w:ascii="Century Gothic" w:hAnsi="Century Gothic"/>
        </w:rPr>
        <w:t>o</w:t>
      </w:r>
      <w:r w:rsidRPr="00E30086">
        <w:rPr>
          <w:rFonts w:ascii="Century Gothic" w:hAnsi="Century Gothic"/>
        </w:rPr>
        <w:t>kat az azok minősítésére vonatkozó jogszabályi előírások betartásával kezelik.</w:t>
      </w:r>
    </w:p>
    <w:p w:rsidR="00FA50FA" w:rsidRPr="00E30086" w:rsidRDefault="00FA50FA" w:rsidP="00FC3FE0">
      <w:pPr>
        <w:widowControl w:val="0"/>
        <w:spacing w:after="120"/>
        <w:rPr>
          <w:rFonts w:ascii="Century Gothic" w:hAnsi="Century Gothic"/>
        </w:rPr>
      </w:pPr>
      <w:r w:rsidRPr="00E30086">
        <w:rPr>
          <w:rFonts w:ascii="Century Gothic" w:hAnsi="Century Gothic"/>
        </w:rPr>
        <w:lastRenderedPageBreak/>
        <w:t xml:space="preserve">Kijelentik, hogy az együttműködésük során egymás </w:t>
      </w:r>
      <w:r w:rsidR="008B4EED" w:rsidRPr="00E30086">
        <w:rPr>
          <w:rFonts w:ascii="Century Gothic" w:hAnsi="Century Gothic"/>
        </w:rPr>
        <w:t>szervezetéről, é</w:t>
      </w:r>
      <w:r w:rsidRPr="00E30086">
        <w:rPr>
          <w:rFonts w:ascii="Century Gothic" w:hAnsi="Century Gothic"/>
        </w:rPr>
        <w:t>s partnereiről, illetve azok tevékenységéről tudomásukra jutott adatokat és információkat ha</w:t>
      </w:r>
      <w:r w:rsidRPr="00E30086">
        <w:rPr>
          <w:rFonts w:ascii="Century Gothic" w:hAnsi="Century Gothic"/>
        </w:rPr>
        <w:t>r</w:t>
      </w:r>
      <w:r w:rsidRPr="00E30086">
        <w:rPr>
          <w:rFonts w:ascii="Century Gothic" w:hAnsi="Century Gothic"/>
        </w:rPr>
        <w:t xml:space="preserve">madik személyek számára semmilyen módon nem teszik hozzáférhetővé. </w:t>
      </w:r>
    </w:p>
    <w:p w:rsidR="00EA632C" w:rsidRPr="00E30086" w:rsidRDefault="00EA632C" w:rsidP="00FC3FE0">
      <w:pPr>
        <w:widowControl w:val="0"/>
        <w:spacing w:after="120"/>
        <w:rPr>
          <w:rFonts w:ascii="Century Gothic" w:hAnsi="Century Gothic"/>
        </w:rPr>
      </w:pPr>
    </w:p>
    <w:p w:rsidR="008B4EED" w:rsidRPr="00E30086" w:rsidRDefault="008B4EED" w:rsidP="00FC3FE0">
      <w:pPr>
        <w:pStyle w:val="Cmsor1"/>
        <w:keepNext w:val="0"/>
        <w:widowControl w:val="0"/>
        <w:numPr>
          <w:ilvl w:val="0"/>
          <w:numId w:val="22"/>
        </w:numPr>
        <w:spacing w:before="0" w:after="120"/>
        <w:rPr>
          <w:rFonts w:ascii="Century Gothic" w:hAnsi="Century Gothic"/>
        </w:rPr>
      </w:pPr>
      <w:r w:rsidRPr="00E30086">
        <w:rPr>
          <w:rFonts w:ascii="Century Gothic" w:hAnsi="Century Gothic"/>
        </w:rPr>
        <w:t>Szerződés időbeli hatálya</w:t>
      </w:r>
    </w:p>
    <w:p w:rsidR="008B4EED" w:rsidRPr="00E30086" w:rsidRDefault="00FA50FA" w:rsidP="00FC3FE0">
      <w:pPr>
        <w:widowControl w:val="0"/>
        <w:spacing w:after="120"/>
        <w:rPr>
          <w:rFonts w:ascii="Century Gothic" w:hAnsi="Century Gothic"/>
        </w:rPr>
      </w:pPr>
      <w:r w:rsidRPr="00E30086">
        <w:rPr>
          <w:rFonts w:ascii="Century Gothic" w:hAnsi="Century Gothic"/>
        </w:rPr>
        <w:t xml:space="preserve">A </w:t>
      </w:r>
      <w:r w:rsidRPr="00283329">
        <w:rPr>
          <w:rFonts w:ascii="Century Gothic" w:hAnsi="Century Gothic"/>
          <w:highlight w:val="red"/>
        </w:rPr>
        <w:t>Szerződő</w:t>
      </w:r>
      <w:r w:rsidRPr="00E30086">
        <w:rPr>
          <w:rFonts w:ascii="Century Gothic" w:hAnsi="Century Gothic"/>
        </w:rPr>
        <w:t xml:space="preserve"> </w:t>
      </w:r>
      <w:r w:rsidR="00283329" w:rsidRPr="00283329">
        <w:rPr>
          <w:rFonts w:ascii="Century Gothic" w:hAnsi="Century Gothic"/>
          <w:highlight w:val="green"/>
        </w:rPr>
        <w:t xml:space="preserve">Együttműködő </w:t>
      </w:r>
      <w:r w:rsidRPr="00E30086">
        <w:rPr>
          <w:rFonts w:ascii="Century Gothic" w:hAnsi="Century Gothic"/>
        </w:rPr>
        <w:t>Partnerek megállapodnak abban, hogy a jelen me</w:t>
      </w:r>
      <w:r w:rsidRPr="00E30086">
        <w:rPr>
          <w:rFonts w:ascii="Century Gothic" w:hAnsi="Century Gothic"/>
        </w:rPr>
        <w:t>g</w:t>
      </w:r>
      <w:r w:rsidRPr="00E30086">
        <w:rPr>
          <w:rFonts w:ascii="Century Gothic" w:hAnsi="Century Gothic"/>
        </w:rPr>
        <w:t xml:space="preserve">állapodást határozatlan időre kötik, amelynek hatálya </w:t>
      </w:r>
      <w:r w:rsidR="008B4EED" w:rsidRPr="00E30086">
        <w:rPr>
          <w:rFonts w:ascii="Century Gothic" w:hAnsi="Century Gothic"/>
        </w:rPr>
        <w:t>6</w:t>
      </w:r>
      <w:r w:rsidRPr="00E30086">
        <w:rPr>
          <w:rFonts w:ascii="Century Gothic" w:hAnsi="Century Gothic"/>
        </w:rPr>
        <w:t>0 napos felmondási id</w:t>
      </w:r>
      <w:r w:rsidRPr="00E30086">
        <w:rPr>
          <w:rFonts w:ascii="Century Gothic" w:hAnsi="Century Gothic"/>
        </w:rPr>
        <w:t>ő</w:t>
      </w:r>
      <w:r w:rsidRPr="00E30086">
        <w:rPr>
          <w:rFonts w:ascii="Century Gothic" w:hAnsi="Century Gothic"/>
        </w:rPr>
        <w:t xml:space="preserve">vel megszűnik, ha </w:t>
      </w:r>
      <w:proofErr w:type="gramStart"/>
      <w:r w:rsidRPr="00E30086">
        <w:rPr>
          <w:rFonts w:ascii="Century Gothic" w:hAnsi="Century Gothic"/>
        </w:rPr>
        <w:t>ezen</w:t>
      </w:r>
      <w:proofErr w:type="gramEnd"/>
      <w:r w:rsidRPr="00E30086">
        <w:rPr>
          <w:rFonts w:ascii="Century Gothic" w:hAnsi="Century Gothic"/>
        </w:rPr>
        <w:t xml:space="preserve"> szándékát a partnernek címzett írásbeli nyilatkozatával bármely fél bejelenti.</w:t>
      </w:r>
      <w:r w:rsidR="008B4EED" w:rsidRPr="00E30086">
        <w:rPr>
          <w:rFonts w:ascii="Century Gothic" w:hAnsi="Century Gothic"/>
        </w:rPr>
        <w:t xml:space="preserve"> A szerződés bár</w:t>
      </w:r>
      <w:r w:rsidR="00D62562" w:rsidRPr="00E30086">
        <w:rPr>
          <w:rFonts w:ascii="Century Gothic" w:hAnsi="Century Gothic"/>
        </w:rPr>
        <w:t xml:space="preserve">mely fél kezdeményezésére, egyeztetést követően, </w:t>
      </w:r>
      <w:r w:rsidR="008B4EED" w:rsidRPr="00E30086">
        <w:rPr>
          <w:rFonts w:ascii="Century Gothic" w:hAnsi="Century Gothic"/>
        </w:rPr>
        <w:t>bármikor módosíthat</w:t>
      </w:r>
      <w:r w:rsidR="00D62562" w:rsidRPr="00E30086">
        <w:rPr>
          <w:rFonts w:ascii="Century Gothic" w:hAnsi="Century Gothic"/>
        </w:rPr>
        <w:t>ó.</w:t>
      </w:r>
    </w:p>
    <w:p w:rsidR="006523C1" w:rsidRPr="00E30086" w:rsidRDefault="006523C1" w:rsidP="00FC3FE0">
      <w:pPr>
        <w:widowControl w:val="0"/>
        <w:spacing w:after="120"/>
        <w:rPr>
          <w:rFonts w:ascii="Century Gothic" w:hAnsi="Century Gothic"/>
        </w:rPr>
      </w:pPr>
    </w:p>
    <w:p w:rsidR="006523C1" w:rsidRPr="00E30086" w:rsidRDefault="006523C1" w:rsidP="00FC3FE0">
      <w:pPr>
        <w:pStyle w:val="Cmsor1"/>
        <w:keepNext w:val="0"/>
        <w:widowControl w:val="0"/>
        <w:numPr>
          <w:ilvl w:val="0"/>
          <w:numId w:val="22"/>
        </w:numPr>
        <w:spacing w:before="0" w:after="120"/>
        <w:rPr>
          <w:rFonts w:ascii="Century Gothic" w:hAnsi="Century Gothic"/>
        </w:rPr>
      </w:pPr>
      <w:proofErr w:type="spellStart"/>
      <w:r w:rsidRPr="00E30086">
        <w:rPr>
          <w:rFonts w:ascii="Century Gothic" w:hAnsi="Century Gothic"/>
        </w:rPr>
        <w:t>Zárórendelkezések</w:t>
      </w:r>
      <w:proofErr w:type="spellEnd"/>
    </w:p>
    <w:p w:rsidR="006523C1" w:rsidRPr="00E30086" w:rsidRDefault="006523C1" w:rsidP="00FC3FE0">
      <w:pPr>
        <w:widowControl w:val="0"/>
        <w:spacing w:after="120"/>
        <w:rPr>
          <w:rFonts w:ascii="Century Gothic" w:hAnsi="Century Gothic"/>
        </w:rPr>
      </w:pPr>
      <w:r w:rsidRPr="00E30086">
        <w:rPr>
          <w:rFonts w:ascii="Century Gothic" w:hAnsi="Century Gothic"/>
        </w:rPr>
        <w:t xml:space="preserve">Jelen megállapodás </w:t>
      </w:r>
      <w:r w:rsidR="00392293">
        <w:rPr>
          <w:rFonts w:ascii="Century Gothic" w:hAnsi="Century Gothic"/>
        </w:rPr>
        <w:t>3</w:t>
      </w:r>
      <w:r w:rsidRPr="00E30086">
        <w:rPr>
          <w:rFonts w:ascii="Century Gothic" w:hAnsi="Century Gothic"/>
        </w:rPr>
        <w:t xml:space="preserve"> eredeti példányban készült és </w:t>
      </w:r>
      <w:r w:rsidR="00D336DD" w:rsidRPr="00E30086">
        <w:rPr>
          <w:rFonts w:ascii="Century Gothic" w:hAnsi="Century Gothic"/>
        </w:rPr>
        <w:t>4</w:t>
      </w:r>
      <w:r w:rsidRPr="00E30086">
        <w:rPr>
          <w:rFonts w:ascii="Century Gothic" w:hAnsi="Century Gothic"/>
        </w:rPr>
        <w:t xml:space="preserve"> számozott oldalból áll.</w:t>
      </w:r>
    </w:p>
    <w:p w:rsidR="00D62562" w:rsidRPr="00FC3FE0" w:rsidRDefault="00D62562" w:rsidP="00FC3FE0">
      <w:pPr>
        <w:widowControl w:val="0"/>
        <w:autoSpaceDE w:val="0"/>
        <w:autoSpaceDN w:val="0"/>
        <w:adjustRightInd w:val="0"/>
        <w:spacing w:after="120"/>
        <w:rPr>
          <w:rFonts w:ascii="Century Gothic" w:hAnsi="Century Gothic"/>
          <w:color w:val="000000"/>
        </w:rPr>
      </w:pPr>
      <w:r w:rsidRPr="00FC3FE0">
        <w:rPr>
          <w:rFonts w:ascii="Century Gothic" w:hAnsi="Century Gothic"/>
          <w:color w:val="000000"/>
        </w:rPr>
        <w:t>Az Együttm</w:t>
      </w:r>
      <w:r w:rsidR="00FC3FE0">
        <w:rPr>
          <w:rFonts w:ascii="Century Gothic" w:hAnsi="Century Gothic"/>
          <w:color w:val="000000"/>
        </w:rPr>
        <w:t xml:space="preserve">űködő </w:t>
      </w:r>
      <w:r w:rsidR="00FC3FE0" w:rsidRPr="00283329">
        <w:rPr>
          <w:rFonts w:ascii="Century Gothic" w:hAnsi="Century Gothic"/>
          <w:color w:val="000000"/>
          <w:highlight w:val="red"/>
        </w:rPr>
        <w:t>Felek</w:t>
      </w:r>
      <w:r w:rsidR="00FC3FE0">
        <w:rPr>
          <w:rFonts w:ascii="Century Gothic" w:hAnsi="Century Gothic"/>
          <w:color w:val="000000"/>
        </w:rPr>
        <w:t xml:space="preserve"> </w:t>
      </w:r>
      <w:r w:rsidR="00283329" w:rsidRPr="00283329">
        <w:rPr>
          <w:rFonts w:ascii="Century Gothic" w:hAnsi="Century Gothic"/>
          <w:highlight w:val="green"/>
        </w:rPr>
        <w:t>Partnerek</w:t>
      </w:r>
      <w:r w:rsidR="00283329">
        <w:rPr>
          <w:rFonts w:ascii="Century Gothic" w:hAnsi="Century Gothic"/>
          <w:color w:val="000000"/>
        </w:rPr>
        <w:t xml:space="preserve"> </w:t>
      </w:r>
      <w:r w:rsidR="00FC3FE0">
        <w:rPr>
          <w:rFonts w:ascii="Century Gothic" w:hAnsi="Century Gothic"/>
          <w:color w:val="000000"/>
        </w:rPr>
        <w:t>jelen Együttmű</w:t>
      </w:r>
      <w:r w:rsidRPr="00FC3FE0">
        <w:rPr>
          <w:rFonts w:ascii="Century Gothic" w:hAnsi="Century Gothic"/>
          <w:color w:val="000000"/>
        </w:rPr>
        <w:t xml:space="preserve">ködési </w:t>
      </w:r>
      <w:proofErr w:type="gramStart"/>
      <w:r w:rsidRPr="00FC3FE0">
        <w:rPr>
          <w:rFonts w:ascii="Century Gothic" w:hAnsi="Century Gothic"/>
          <w:color w:val="000000"/>
        </w:rPr>
        <w:t>Keret-megállapodást</w:t>
      </w:r>
      <w:proofErr w:type="gramEnd"/>
      <w:r w:rsidRPr="00FC3FE0">
        <w:rPr>
          <w:rFonts w:ascii="Century Gothic" w:hAnsi="Century Gothic"/>
          <w:color w:val="000000"/>
        </w:rPr>
        <w:t xml:space="preserve"> mint akaratukkal</w:t>
      </w:r>
      <w:r w:rsidR="006523C1" w:rsidRPr="00FC3FE0">
        <w:rPr>
          <w:rFonts w:ascii="Century Gothic" w:hAnsi="Century Gothic"/>
          <w:color w:val="000000"/>
        </w:rPr>
        <w:t xml:space="preserve"> </w:t>
      </w:r>
      <w:r w:rsidR="00FC3FE0">
        <w:rPr>
          <w:rFonts w:ascii="Century Gothic" w:hAnsi="Century Gothic"/>
          <w:color w:val="000000"/>
        </w:rPr>
        <w:t>mindenben megegyező</w:t>
      </w:r>
      <w:r w:rsidRPr="00FC3FE0">
        <w:rPr>
          <w:rFonts w:ascii="Century Gothic" w:hAnsi="Century Gothic"/>
          <w:color w:val="000000"/>
        </w:rPr>
        <w:t>t</w:t>
      </w:r>
      <w:r w:rsidR="006523C1" w:rsidRPr="00FC3FE0">
        <w:rPr>
          <w:rFonts w:ascii="Century Gothic" w:hAnsi="Century Gothic"/>
          <w:color w:val="000000"/>
        </w:rPr>
        <w:t>,</w:t>
      </w:r>
      <w:r w:rsidRPr="00FC3FE0">
        <w:rPr>
          <w:rFonts w:ascii="Century Gothic" w:hAnsi="Century Gothic"/>
          <w:color w:val="000000"/>
        </w:rPr>
        <w:t xml:space="preserve"> a mai napon aláírták.</w:t>
      </w:r>
    </w:p>
    <w:p w:rsidR="006523C1" w:rsidRPr="00E30086" w:rsidRDefault="006523C1" w:rsidP="00FC3FE0">
      <w:pPr>
        <w:widowControl w:val="0"/>
        <w:spacing w:after="120"/>
        <w:rPr>
          <w:rFonts w:ascii="Century Gothic" w:hAnsi="Century Gothic"/>
        </w:rPr>
      </w:pPr>
    </w:p>
    <w:p w:rsidR="006523C1" w:rsidRPr="00E30086" w:rsidRDefault="006523C1" w:rsidP="00FC3FE0">
      <w:pPr>
        <w:widowControl w:val="0"/>
        <w:spacing w:after="120"/>
        <w:rPr>
          <w:rFonts w:ascii="Century Gothic" w:hAnsi="Century Gothic"/>
        </w:rPr>
      </w:pPr>
    </w:p>
    <w:p w:rsidR="00FA50FA" w:rsidRPr="00E30086" w:rsidRDefault="00EA632C" w:rsidP="00FC3FE0">
      <w:pPr>
        <w:widowControl w:val="0"/>
        <w:spacing w:after="120"/>
        <w:rPr>
          <w:rFonts w:ascii="Century Gothic" w:hAnsi="Century Gothic"/>
        </w:rPr>
      </w:pPr>
      <w:r w:rsidRPr="00E30086">
        <w:rPr>
          <w:rFonts w:ascii="Century Gothic" w:hAnsi="Century Gothic"/>
        </w:rPr>
        <w:t>Bátaszék</w:t>
      </w:r>
      <w:r w:rsidR="00FA50FA" w:rsidRPr="00E30086">
        <w:rPr>
          <w:rFonts w:ascii="Century Gothic" w:hAnsi="Century Gothic"/>
        </w:rPr>
        <w:t xml:space="preserve">, </w:t>
      </w:r>
      <w:r w:rsidRPr="00E30086">
        <w:rPr>
          <w:rFonts w:ascii="Century Gothic" w:hAnsi="Century Gothic"/>
        </w:rPr>
        <w:t xml:space="preserve">2015. december </w:t>
      </w:r>
    </w:p>
    <w:p w:rsidR="00FA50FA" w:rsidRPr="00E30086" w:rsidRDefault="00FA50FA" w:rsidP="00FC3FE0">
      <w:pPr>
        <w:widowControl w:val="0"/>
        <w:spacing w:after="120"/>
        <w:rPr>
          <w:rFonts w:ascii="Century Gothic" w:hAnsi="Century Gothic"/>
        </w:rPr>
      </w:pPr>
    </w:p>
    <w:p w:rsidR="00B54A93" w:rsidRPr="00E30086" w:rsidRDefault="00B54A93" w:rsidP="00FC3FE0">
      <w:pPr>
        <w:widowControl w:val="0"/>
        <w:spacing w:after="120"/>
        <w:rPr>
          <w:rFonts w:ascii="Century Gothic" w:hAnsi="Century Gothic"/>
        </w:rPr>
      </w:pPr>
    </w:p>
    <w:tbl>
      <w:tblPr>
        <w:tblW w:w="10632" w:type="dxa"/>
        <w:tblInd w:w="-601" w:type="dxa"/>
        <w:tblLook w:val="04A0" w:firstRow="1" w:lastRow="0" w:firstColumn="1" w:lastColumn="0" w:noHBand="0" w:noVBand="1"/>
      </w:tblPr>
      <w:tblGrid>
        <w:gridCol w:w="3783"/>
        <w:gridCol w:w="3589"/>
        <w:gridCol w:w="3260"/>
      </w:tblGrid>
      <w:tr w:rsidR="00684B63" w:rsidRPr="00E30086" w:rsidTr="00730BAF">
        <w:tc>
          <w:tcPr>
            <w:tcW w:w="3783" w:type="dxa"/>
          </w:tcPr>
          <w:p w:rsidR="00EA632C" w:rsidRPr="00E30086" w:rsidRDefault="00EA632C" w:rsidP="00FC3FE0">
            <w:pPr>
              <w:widowControl w:val="0"/>
              <w:spacing w:after="120"/>
              <w:jc w:val="center"/>
              <w:rPr>
                <w:rFonts w:ascii="Century Gothic" w:hAnsi="Century Gothic"/>
              </w:rPr>
            </w:pPr>
            <w:r w:rsidRPr="00E30086">
              <w:rPr>
                <w:rFonts w:ascii="Century Gothic" w:hAnsi="Century Gothic"/>
              </w:rPr>
              <w:t>dr. Bozsolik Róbert Zsolt</w:t>
            </w:r>
          </w:p>
        </w:tc>
        <w:tc>
          <w:tcPr>
            <w:tcW w:w="3589" w:type="dxa"/>
          </w:tcPr>
          <w:p w:rsidR="00EA632C" w:rsidRPr="00E30086" w:rsidRDefault="00EA632C" w:rsidP="00FC3FE0">
            <w:pPr>
              <w:widowControl w:val="0"/>
              <w:spacing w:after="120"/>
              <w:jc w:val="center"/>
              <w:rPr>
                <w:rFonts w:ascii="Century Gothic" w:hAnsi="Century Gothic"/>
              </w:rPr>
            </w:pPr>
            <w:proofErr w:type="spellStart"/>
            <w:r w:rsidRPr="00E30086">
              <w:rPr>
                <w:rFonts w:ascii="Century Gothic" w:hAnsi="Century Gothic"/>
              </w:rPr>
              <w:t>Kutseráné</w:t>
            </w:r>
            <w:proofErr w:type="spellEnd"/>
            <w:r w:rsidRPr="00E30086">
              <w:rPr>
                <w:rFonts w:ascii="Century Gothic" w:hAnsi="Century Gothic"/>
              </w:rPr>
              <w:t xml:space="preserve"> Pernyéz Zsuzsanna</w:t>
            </w:r>
          </w:p>
        </w:tc>
        <w:tc>
          <w:tcPr>
            <w:tcW w:w="3260" w:type="dxa"/>
          </w:tcPr>
          <w:p w:rsidR="00EA632C" w:rsidRPr="00E30086" w:rsidRDefault="00EA632C" w:rsidP="00FC3FE0">
            <w:pPr>
              <w:widowControl w:val="0"/>
              <w:spacing w:after="120"/>
              <w:jc w:val="center"/>
              <w:rPr>
                <w:rFonts w:ascii="Century Gothic" w:hAnsi="Century Gothic"/>
              </w:rPr>
            </w:pPr>
            <w:r w:rsidRPr="00E30086">
              <w:rPr>
                <w:rFonts w:ascii="Century Gothic" w:hAnsi="Century Gothic"/>
              </w:rPr>
              <w:t>Varga Szilárd Mihály</w:t>
            </w:r>
          </w:p>
        </w:tc>
      </w:tr>
      <w:tr w:rsidR="00684B63" w:rsidRPr="00E30086" w:rsidTr="00730BAF">
        <w:tc>
          <w:tcPr>
            <w:tcW w:w="3783" w:type="dxa"/>
          </w:tcPr>
          <w:p w:rsidR="00EA632C" w:rsidRPr="00E30086" w:rsidRDefault="00EA632C" w:rsidP="00FC3FE0">
            <w:pPr>
              <w:widowControl w:val="0"/>
              <w:spacing w:after="120"/>
              <w:jc w:val="center"/>
              <w:rPr>
                <w:rFonts w:ascii="Century Gothic" w:hAnsi="Century Gothic"/>
              </w:rPr>
            </w:pPr>
            <w:r w:rsidRPr="00E30086">
              <w:rPr>
                <w:rFonts w:ascii="Century Gothic" w:hAnsi="Century Gothic"/>
              </w:rPr>
              <w:t>Polgármester</w:t>
            </w:r>
          </w:p>
        </w:tc>
        <w:tc>
          <w:tcPr>
            <w:tcW w:w="3589" w:type="dxa"/>
          </w:tcPr>
          <w:p w:rsidR="00EA632C" w:rsidRPr="00E30086" w:rsidRDefault="00EA632C" w:rsidP="00FC3FE0">
            <w:pPr>
              <w:widowControl w:val="0"/>
              <w:spacing w:after="120"/>
              <w:jc w:val="center"/>
              <w:rPr>
                <w:rFonts w:ascii="Century Gothic" w:hAnsi="Century Gothic"/>
              </w:rPr>
            </w:pPr>
            <w:r w:rsidRPr="00E30086">
              <w:rPr>
                <w:rFonts w:ascii="Century Gothic" w:hAnsi="Century Gothic"/>
              </w:rPr>
              <w:t>Ügyvezető Igazgató</w:t>
            </w:r>
          </w:p>
        </w:tc>
        <w:tc>
          <w:tcPr>
            <w:tcW w:w="3260" w:type="dxa"/>
          </w:tcPr>
          <w:p w:rsidR="00EA632C" w:rsidRPr="00E30086" w:rsidRDefault="00EA632C" w:rsidP="00FC3FE0">
            <w:pPr>
              <w:widowControl w:val="0"/>
              <w:spacing w:after="120"/>
              <w:jc w:val="center"/>
              <w:rPr>
                <w:rFonts w:ascii="Century Gothic" w:hAnsi="Century Gothic"/>
              </w:rPr>
            </w:pPr>
            <w:r w:rsidRPr="00E30086">
              <w:rPr>
                <w:rFonts w:ascii="Century Gothic" w:hAnsi="Century Gothic"/>
              </w:rPr>
              <w:t>Ügyvezető Igazgató</w:t>
            </w:r>
          </w:p>
        </w:tc>
      </w:tr>
      <w:tr w:rsidR="00684B63" w:rsidRPr="00E30086" w:rsidTr="00730BAF">
        <w:tc>
          <w:tcPr>
            <w:tcW w:w="3783" w:type="dxa"/>
          </w:tcPr>
          <w:p w:rsidR="00EA632C" w:rsidRPr="00E30086" w:rsidRDefault="00EA632C" w:rsidP="00FC3FE0">
            <w:pPr>
              <w:widowControl w:val="0"/>
              <w:spacing w:after="120"/>
              <w:jc w:val="center"/>
              <w:rPr>
                <w:rFonts w:ascii="Century Gothic" w:hAnsi="Century Gothic"/>
              </w:rPr>
            </w:pPr>
            <w:r w:rsidRPr="00E30086">
              <w:rPr>
                <w:rFonts w:ascii="Century Gothic" w:hAnsi="Century Gothic"/>
              </w:rPr>
              <w:t xml:space="preserve">Bátaszéki </w:t>
            </w:r>
            <w:r w:rsidR="00706C38">
              <w:rPr>
                <w:rFonts w:ascii="Century Gothic" w:hAnsi="Century Gothic"/>
              </w:rPr>
              <w:t xml:space="preserve">Város </w:t>
            </w:r>
            <w:r w:rsidR="00706C38" w:rsidRPr="00706C38">
              <w:rPr>
                <w:rFonts w:ascii="Century Gothic" w:hAnsi="Century Gothic"/>
                <w:highlight w:val="green"/>
              </w:rPr>
              <w:t>Önkormán</w:t>
            </w:r>
            <w:r w:rsidR="00706C38" w:rsidRPr="00706C38">
              <w:rPr>
                <w:rFonts w:ascii="Century Gothic" w:hAnsi="Century Gothic"/>
                <w:highlight w:val="green"/>
              </w:rPr>
              <w:t>y</w:t>
            </w:r>
            <w:r w:rsidR="00706C38" w:rsidRPr="00706C38">
              <w:rPr>
                <w:rFonts w:ascii="Century Gothic" w:hAnsi="Century Gothic"/>
                <w:highlight w:val="green"/>
              </w:rPr>
              <w:t>zata</w:t>
            </w:r>
            <w:r w:rsidR="00706C38">
              <w:rPr>
                <w:rFonts w:ascii="Century Gothic" w:hAnsi="Century Gothic"/>
              </w:rPr>
              <w:t xml:space="preserve"> </w:t>
            </w:r>
            <w:r w:rsidRPr="00706C38">
              <w:rPr>
                <w:rFonts w:ascii="Century Gothic" w:hAnsi="Century Gothic"/>
                <w:highlight w:val="red"/>
              </w:rPr>
              <w:t>Közös Önkormányzati H</w:t>
            </w:r>
            <w:r w:rsidRPr="00706C38">
              <w:rPr>
                <w:rFonts w:ascii="Century Gothic" w:hAnsi="Century Gothic"/>
                <w:highlight w:val="red"/>
              </w:rPr>
              <w:t>i</w:t>
            </w:r>
            <w:r w:rsidRPr="00706C38">
              <w:rPr>
                <w:rFonts w:ascii="Century Gothic" w:hAnsi="Century Gothic"/>
                <w:highlight w:val="red"/>
              </w:rPr>
              <w:t>vatal</w:t>
            </w:r>
          </w:p>
        </w:tc>
        <w:tc>
          <w:tcPr>
            <w:tcW w:w="3589" w:type="dxa"/>
          </w:tcPr>
          <w:p w:rsidR="00EA632C" w:rsidRPr="00E30086" w:rsidRDefault="00EA632C" w:rsidP="00FC3FE0">
            <w:pPr>
              <w:widowControl w:val="0"/>
              <w:spacing w:after="120"/>
              <w:jc w:val="center"/>
              <w:rPr>
                <w:rFonts w:ascii="Century Gothic" w:hAnsi="Century Gothic"/>
              </w:rPr>
            </w:pPr>
            <w:r w:rsidRPr="00E30086">
              <w:rPr>
                <w:rFonts w:ascii="Century Gothic" w:hAnsi="Century Gothic"/>
              </w:rPr>
              <w:t>Humán Innovációs Csoport Nonprofit Kft.</w:t>
            </w:r>
          </w:p>
        </w:tc>
        <w:tc>
          <w:tcPr>
            <w:tcW w:w="3260" w:type="dxa"/>
          </w:tcPr>
          <w:p w:rsidR="00EA632C" w:rsidRPr="00E30086" w:rsidRDefault="00EA632C" w:rsidP="00FC3FE0">
            <w:pPr>
              <w:widowControl w:val="0"/>
              <w:spacing w:after="120"/>
              <w:jc w:val="center"/>
              <w:rPr>
                <w:rFonts w:ascii="Century Gothic" w:hAnsi="Century Gothic"/>
              </w:rPr>
            </w:pPr>
            <w:r w:rsidRPr="00E30086">
              <w:rPr>
                <w:rFonts w:ascii="Century Gothic" w:hAnsi="Century Gothic"/>
              </w:rPr>
              <w:t>Völgységi Ezermester Kft.</w:t>
            </w:r>
          </w:p>
        </w:tc>
      </w:tr>
    </w:tbl>
    <w:p w:rsidR="00B54A93" w:rsidRPr="00E30086" w:rsidRDefault="00B54A93" w:rsidP="00FC3FE0">
      <w:pPr>
        <w:widowControl w:val="0"/>
        <w:spacing w:after="120"/>
        <w:rPr>
          <w:rFonts w:ascii="Century Gothic" w:hAnsi="Century Gothic"/>
        </w:rPr>
      </w:pPr>
    </w:p>
    <w:sectPr w:rsidR="00B54A93" w:rsidRPr="00E30086" w:rsidSect="00B54A93">
      <w:footerReference w:type="even" r:id="rId11"/>
      <w:footerReference w:type="default" r:id="rId12"/>
      <w:pgSz w:w="12240" w:h="15840"/>
      <w:pgMar w:top="993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359" w:rsidRDefault="00587359">
      <w:r>
        <w:separator/>
      </w:r>
    </w:p>
  </w:endnote>
  <w:endnote w:type="continuationSeparator" w:id="0">
    <w:p w:rsidR="00587359" w:rsidRDefault="00587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BA0" w:rsidRDefault="003530CC" w:rsidP="006523C1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474BA0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74BA0" w:rsidRDefault="00474BA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BAF" w:rsidRDefault="00B50733">
    <w:pPr>
      <w:pStyle w:val="ll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474BA0" w:rsidRDefault="00474BA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359" w:rsidRDefault="00587359">
      <w:r>
        <w:separator/>
      </w:r>
    </w:p>
  </w:footnote>
  <w:footnote w:type="continuationSeparator" w:id="0">
    <w:p w:rsidR="00587359" w:rsidRDefault="005873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52AB8EC"/>
    <w:lvl w:ilvl="0">
      <w:start w:val="1"/>
      <w:numFmt w:val="bullet"/>
      <w:pStyle w:val="Felsorols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87E7439"/>
    <w:multiLevelType w:val="hybridMultilevel"/>
    <w:tmpl w:val="0428DEBE"/>
    <w:lvl w:ilvl="0" w:tplc="F146D006">
      <w:start w:val="1"/>
      <w:numFmt w:val="bullet"/>
      <w:pStyle w:val="Szvegtrz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A210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90EBB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2C40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4EAF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1490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B2BB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7E7B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EB4C4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5E2A5D"/>
    <w:multiLevelType w:val="singleLevel"/>
    <w:tmpl w:val="040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F35628D"/>
    <w:multiLevelType w:val="hybridMultilevel"/>
    <w:tmpl w:val="F7B8D5DC"/>
    <w:lvl w:ilvl="0" w:tplc="9D00A4CC">
      <w:start w:val="1"/>
      <w:numFmt w:val="lowerLetter"/>
      <w:pStyle w:val="Lista2"/>
      <w:lvlText w:val="%1)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 w:tplc="A0CEA164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E3EA3444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5B8EAC04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B4F6F428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464405A0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AA25150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ED624790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D8ACC3A2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90F690F"/>
    <w:multiLevelType w:val="hybridMultilevel"/>
    <w:tmpl w:val="82AC72EE"/>
    <w:lvl w:ilvl="0" w:tplc="4378B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5CFF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7438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F424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BA16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F800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DED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8AFC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B801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7248E5"/>
    <w:multiLevelType w:val="hybridMultilevel"/>
    <w:tmpl w:val="680C2F28"/>
    <w:lvl w:ilvl="0" w:tplc="040E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0B72CB"/>
    <w:multiLevelType w:val="multilevel"/>
    <w:tmpl w:val="5D50325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49EC28FE"/>
    <w:multiLevelType w:val="hybridMultilevel"/>
    <w:tmpl w:val="6FC68116"/>
    <w:lvl w:ilvl="0" w:tplc="F086FD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96BF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E8D1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5EB9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6026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608C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1422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D665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B245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952321"/>
    <w:multiLevelType w:val="hybridMultilevel"/>
    <w:tmpl w:val="CDF4A418"/>
    <w:lvl w:ilvl="0" w:tplc="B4604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85D4C">
      <w:numFmt w:val="none"/>
      <w:lvlText w:val=""/>
      <w:lvlJc w:val="left"/>
      <w:pPr>
        <w:tabs>
          <w:tab w:val="num" w:pos="360"/>
        </w:tabs>
      </w:pPr>
    </w:lvl>
    <w:lvl w:ilvl="2" w:tplc="B55290EE">
      <w:numFmt w:val="none"/>
      <w:lvlText w:val=""/>
      <w:lvlJc w:val="left"/>
      <w:pPr>
        <w:tabs>
          <w:tab w:val="num" w:pos="360"/>
        </w:tabs>
      </w:pPr>
    </w:lvl>
    <w:lvl w:ilvl="3" w:tplc="9B06CCC6">
      <w:numFmt w:val="none"/>
      <w:lvlText w:val=""/>
      <w:lvlJc w:val="left"/>
      <w:pPr>
        <w:tabs>
          <w:tab w:val="num" w:pos="360"/>
        </w:tabs>
      </w:pPr>
    </w:lvl>
    <w:lvl w:ilvl="4" w:tplc="60565F70">
      <w:numFmt w:val="none"/>
      <w:lvlText w:val=""/>
      <w:lvlJc w:val="left"/>
      <w:pPr>
        <w:tabs>
          <w:tab w:val="num" w:pos="360"/>
        </w:tabs>
      </w:pPr>
    </w:lvl>
    <w:lvl w:ilvl="5" w:tplc="C44E7552">
      <w:numFmt w:val="none"/>
      <w:lvlText w:val=""/>
      <w:lvlJc w:val="left"/>
      <w:pPr>
        <w:tabs>
          <w:tab w:val="num" w:pos="360"/>
        </w:tabs>
      </w:pPr>
    </w:lvl>
    <w:lvl w:ilvl="6" w:tplc="49548002">
      <w:numFmt w:val="none"/>
      <w:lvlText w:val=""/>
      <w:lvlJc w:val="left"/>
      <w:pPr>
        <w:tabs>
          <w:tab w:val="num" w:pos="360"/>
        </w:tabs>
      </w:pPr>
    </w:lvl>
    <w:lvl w:ilvl="7" w:tplc="6D82A0D8">
      <w:numFmt w:val="none"/>
      <w:lvlText w:val=""/>
      <w:lvlJc w:val="left"/>
      <w:pPr>
        <w:tabs>
          <w:tab w:val="num" w:pos="360"/>
        </w:tabs>
      </w:pPr>
    </w:lvl>
    <w:lvl w:ilvl="8" w:tplc="10ACF276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5B941190"/>
    <w:multiLevelType w:val="multilevel"/>
    <w:tmpl w:val="27E61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2.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1440" w:hanging="1440"/>
      </w:pPr>
      <w:rPr>
        <w:rFonts w:hint="default"/>
      </w:rPr>
    </w:lvl>
  </w:abstractNum>
  <w:abstractNum w:abstractNumId="10">
    <w:nsid w:val="60881461"/>
    <w:multiLevelType w:val="hybridMultilevel"/>
    <w:tmpl w:val="013817A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4AF4BB2"/>
    <w:multiLevelType w:val="hybridMultilevel"/>
    <w:tmpl w:val="5856412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60158E"/>
    <w:multiLevelType w:val="hybridMultilevel"/>
    <w:tmpl w:val="52C0F7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FC51A82"/>
    <w:multiLevelType w:val="hybridMultilevel"/>
    <w:tmpl w:val="09C2B126"/>
    <w:lvl w:ilvl="0" w:tplc="D1E85A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ymbol" w:hAnsi="Times New Roman" w:cs="Times New Roman" w:hint="default"/>
        <w:color w:val="auto"/>
      </w:rPr>
    </w:lvl>
    <w:lvl w:ilvl="1" w:tplc="53C8B7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A8EDF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D0F8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9E78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85A31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4AB9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2042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2A50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CA05074"/>
    <w:multiLevelType w:val="hybridMultilevel"/>
    <w:tmpl w:val="8F14632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D4356E4"/>
    <w:multiLevelType w:val="hybridMultilevel"/>
    <w:tmpl w:val="695A23F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0"/>
  </w:num>
  <w:num w:numId="6">
    <w:abstractNumId w:val="0"/>
  </w:num>
  <w:num w:numId="7">
    <w:abstractNumId w:val="1"/>
  </w:num>
  <w:num w:numId="8">
    <w:abstractNumId w:val="1"/>
  </w:num>
  <w:num w:numId="9">
    <w:abstractNumId w:val="9"/>
  </w:num>
  <w:num w:numId="10">
    <w:abstractNumId w:val="9"/>
  </w:num>
  <w:num w:numId="11">
    <w:abstractNumId w:val="6"/>
  </w:num>
  <w:num w:numId="12">
    <w:abstractNumId w:val="13"/>
  </w:num>
  <w:num w:numId="13">
    <w:abstractNumId w:val="4"/>
  </w:num>
  <w:num w:numId="14">
    <w:abstractNumId w:val="7"/>
  </w:num>
  <w:num w:numId="15">
    <w:abstractNumId w:val="8"/>
  </w:num>
  <w:num w:numId="16">
    <w:abstractNumId w:val="2"/>
  </w:num>
  <w:num w:numId="17">
    <w:abstractNumId w:val="11"/>
  </w:num>
  <w:num w:numId="18">
    <w:abstractNumId w:val="12"/>
  </w:num>
  <w:num w:numId="19">
    <w:abstractNumId w:val="14"/>
  </w:num>
  <w:num w:numId="20">
    <w:abstractNumId w:val="15"/>
  </w:num>
  <w:num w:numId="21">
    <w:abstractNumId w:val="5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50FA"/>
    <w:rsid w:val="00020522"/>
    <w:rsid w:val="000B0805"/>
    <w:rsid w:val="000D106F"/>
    <w:rsid w:val="00171B97"/>
    <w:rsid w:val="002147B9"/>
    <w:rsid w:val="00246F6D"/>
    <w:rsid w:val="00283329"/>
    <w:rsid w:val="002B113D"/>
    <w:rsid w:val="002C283B"/>
    <w:rsid w:val="002E2041"/>
    <w:rsid w:val="00321596"/>
    <w:rsid w:val="003530CC"/>
    <w:rsid w:val="00392293"/>
    <w:rsid w:val="004536AC"/>
    <w:rsid w:val="0046538F"/>
    <w:rsid w:val="00474BA0"/>
    <w:rsid w:val="004A146A"/>
    <w:rsid w:val="00512338"/>
    <w:rsid w:val="00544969"/>
    <w:rsid w:val="00587359"/>
    <w:rsid w:val="005A0B9D"/>
    <w:rsid w:val="005A275E"/>
    <w:rsid w:val="005C157D"/>
    <w:rsid w:val="0060036C"/>
    <w:rsid w:val="006523C1"/>
    <w:rsid w:val="00684B63"/>
    <w:rsid w:val="00706C38"/>
    <w:rsid w:val="00726880"/>
    <w:rsid w:val="00730BAF"/>
    <w:rsid w:val="008428E8"/>
    <w:rsid w:val="008B4EED"/>
    <w:rsid w:val="008C7913"/>
    <w:rsid w:val="008F75CA"/>
    <w:rsid w:val="0094191C"/>
    <w:rsid w:val="00A15D0C"/>
    <w:rsid w:val="00A34054"/>
    <w:rsid w:val="00A76A32"/>
    <w:rsid w:val="00B13875"/>
    <w:rsid w:val="00B13B02"/>
    <w:rsid w:val="00B25DA6"/>
    <w:rsid w:val="00B50733"/>
    <w:rsid w:val="00B54A93"/>
    <w:rsid w:val="00B5770E"/>
    <w:rsid w:val="00B81237"/>
    <w:rsid w:val="00BC4596"/>
    <w:rsid w:val="00BC6675"/>
    <w:rsid w:val="00BE47AE"/>
    <w:rsid w:val="00C20F29"/>
    <w:rsid w:val="00D029CD"/>
    <w:rsid w:val="00D22EB2"/>
    <w:rsid w:val="00D336DD"/>
    <w:rsid w:val="00D62562"/>
    <w:rsid w:val="00D843CF"/>
    <w:rsid w:val="00DB031D"/>
    <w:rsid w:val="00E30086"/>
    <w:rsid w:val="00E91AAA"/>
    <w:rsid w:val="00EA632C"/>
    <w:rsid w:val="00F337B3"/>
    <w:rsid w:val="00F41D13"/>
    <w:rsid w:val="00F602AB"/>
    <w:rsid w:val="00FA50FA"/>
    <w:rsid w:val="00FC3FE0"/>
    <w:rsid w:val="00FD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F75CA"/>
    <w:pPr>
      <w:spacing w:after="240"/>
      <w:jc w:val="both"/>
    </w:pPr>
    <w:rPr>
      <w:rFonts w:ascii="Arial" w:eastAsia="Symbol" w:hAnsi="Arial"/>
      <w:sz w:val="24"/>
    </w:rPr>
  </w:style>
  <w:style w:type="paragraph" w:styleId="Cmsor1">
    <w:name w:val="heading 1"/>
    <w:basedOn w:val="Norml"/>
    <w:next w:val="Norml"/>
    <w:qFormat/>
    <w:rsid w:val="008F75CA"/>
    <w:pPr>
      <w:keepNext/>
      <w:tabs>
        <w:tab w:val="left" w:pos="540"/>
      </w:tabs>
      <w:spacing w:before="240"/>
      <w:outlineLvl w:val="0"/>
    </w:pPr>
    <w:rPr>
      <w:rFonts w:eastAsia="Times New Roman"/>
      <w:b/>
      <w:smallCaps/>
      <w:sz w:val="28"/>
    </w:rPr>
  </w:style>
  <w:style w:type="paragraph" w:styleId="Cmsor2">
    <w:name w:val="heading 2"/>
    <w:basedOn w:val="Cmsor1"/>
    <w:next w:val="Norml"/>
    <w:qFormat/>
    <w:rsid w:val="008F75CA"/>
    <w:pPr>
      <w:keepNext w:val="0"/>
      <w:numPr>
        <w:ilvl w:val="1"/>
        <w:numId w:val="11"/>
      </w:numPr>
      <w:spacing w:before="360" w:after="120"/>
      <w:outlineLvl w:val="1"/>
    </w:pPr>
    <w:rPr>
      <w:iCs/>
      <w:caps/>
      <w:kern w:val="16"/>
      <w:sz w:val="24"/>
      <w:szCs w:val="28"/>
    </w:rPr>
  </w:style>
  <w:style w:type="paragraph" w:styleId="Cmsor3">
    <w:name w:val="heading 3"/>
    <w:basedOn w:val="Norml"/>
    <w:next w:val="Norml"/>
    <w:qFormat/>
    <w:rsid w:val="008F75CA"/>
    <w:pPr>
      <w:keepNext/>
      <w:spacing w:line="360" w:lineRule="auto"/>
      <w:jc w:val="center"/>
      <w:outlineLvl w:val="2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3">
    <w:name w:val="Body Text 3"/>
    <w:basedOn w:val="Norml"/>
    <w:autoRedefine/>
    <w:rsid w:val="008F75CA"/>
    <w:pPr>
      <w:spacing w:after="120"/>
    </w:pPr>
    <w:rPr>
      <w:szCs w:val="16"/>
    </w:rPr>
  </w:style>
  <w:style w:type="paragraph" w:styleId="Lista2">
    <w:name w:val="List 2"/>
    <w:basedOn w:val="Norml"/>
    <w:rsid w:val="008F75CA"/>
    <w:pPr>
      <w:numPr>
        <w:numId w:val="4"/>
      </w:numPr>
      <w:spacing w:before="120"/>
    </w:pPr>
    <w:rPr>
      <w:sz w:val="20"/>
    </w:rPr>
  </w:style>
  <w:style w:type="paragraph" w:styleId="Felsorols">
    <w:name w:val="List Bullet"/>
    <w:basedOn w:val="Norml"/>
    <w:autoRedefine/>
    <w:rsid w:val="008F75CA"/>
    <w:pPr>
      <w:numPr>
        <w:numId w:val="6"/>
      </w:numPr>
    </w:pPr>
  </w:style>
  <w:style w:type="paragraph" w:styleId="Szvegtrzs">
    <w:name w:val="Body Text"/>
    <w:basedOn w:val="Norml"/>
    <w:autoRedefine/>
    <w:rsid w:val="008F75CA"/>
    <w:pPr>
      <w:numPr>
        <w:numId w:val="8"/>
      </w:numPr>
    </w:pPr>
    <w:rPr>
      <w:bCs/>
    </w:rPr>
  </w:style>
  <w:style w:type="paragraph" w:styleId="Cm">
    <w:name w:val="Title"/>
    <w:basedOn w:val="Norml"/>
    <w:qFormat/>
    <w:rsid w:val="008F75CA"/>
    <w:pPr>
      <w:spacing w:before="240"/>
      <w:jc w:val="center"/>
    </w:pPr>
    <w:rPr>
      <w:b/>
      <w:bCs/>
      <w:caps/>
      <w:sz w:val="32"/>
    </w:rPr>
  </w:style>
  <w:style w:type="paragraph" w:styleId="TJ1">
    <w:name w:val="toc 1"/>
    <w:basedOn w:val="Norml"/>
    <w:next w:val="Norml"/>
    <w:autoRedefine/>
    <w:semiHidden/>
    <w:rsid w:val="008F75CA"/>
    <w:pPr>
      <w:keepNext/>
      <w:spacing w:after="0"/>
      <w:jc w:val="left"/>
    </w:pPr>
    <w:rPr>
      <w:b/>
      <w:caps/>
      <w:szCs w:val="28"/>
    </w:rPr>
  </w:style>
  <w:style w:type="paragraph" w:styleId="TJ2">
    <w:name w:val="toc 2"/>
    <w:basedOn w:val="Norml"/>
    <w:next w:val="Norml"/>
    <w:autoRedefine/>
    <w:semiHidden/>
    <w:rsid w:val="008F75CA"/>
    <w:pPr>
      <w:keepNext/>
      <w:spacing w:before="240" w:after="0"/>
      <w:jc w:val="left"/>
    </w:pPr>
    <w:rPr>
      <w:b/>
    </w:rPr>
  </w:style>
  <w:style w:type="paragraph" w:styleId="TJ3">
    <w:name w:val="toc 3"/>
    <w:basedOn w:val="Norml"/>
    <w:next w:val="Norml"/>
    <w:autoRedefine/>
    <w:semiHidden/>
    <w:rsid w:val="008F75CA"/>
    <w:pPr>
      <w:keepNext/>
      <w:spacing w:after="0"/>
      <w:ind w:left="240"/>
      <w:jc w:val="left"/>
    </w:pPr>
    <w:rPr>
      <w:b/>
      <w:bCs/>
      <w:i/>
    </w:rPr>
  </w:style>
  <w:style w:type="paragraph" w:styleId="TJ4">
    <w:name w:val="toc 4"/>
    <w:basedOn w:val="Norml"/>
    <w:next w:val="Norml"/>
    <w:autoRedefine/>
    <w:semiHidden/>
    <w:rsid w:val="008F75CA"/>
    <w:pPr>
      <w:keepNext/>
      <w:spacing w:after="0"/>
      <w:ind w:left="480"/>
      <w:jc w:val="left"/>
    </w:pPr>
    <w:rPr>
      <w:bCs/>
      <w:i/>
    </w:rPr>
  </w:style>
  <w:style w:type="paragraph" w:styleId="TJ5">
    <w:name w:val="toc 5"/>
    <w:basedOn w:val="Norml"/>
    <w:next w:val="Norml"/>
    <w:autoRedefine/>
    <w:semiHidden/>
    <w:rsid w:val="008F75CA"/>
    <w:pPr>
      <w:keepNext/>
      <w:spacing w:after="0"/>
      <w:ind w:left="720"/>
      <w:jc w:val="left"/>
    </w:pPr>
    <w:rPr>
      <w:bCs/>
    </w:rPr>
  </w:style>
  <w:style w:type="paragraph" w:styleId="Szvegtrzs2">
    <w:name w:val="Body Text 2"/>
    <w:basedOn w:val="Norml"/>
    <w:rsid w:val="008F75CA"/>
  </w:style>
  <w:style w:type="paragraph" w:customStyle="1" w:styleId="Stlus2">
    <w:name w:val="Stílus2"/>
    <w:basedOn w:val="Norml"/>
    <w:rsid w:val="008F75CA"/>
    <w:pPr>
      <w:spacing w:after="120"/>
    </w:pPr>
  </w:style>
  <w:style w:type="paragraph" w:customStyle="1" w:styleId="Stlus1">
    <w:name w:val="Stílus1"/>
    <w:basedOn w:val="Norml"/>
    <w:rsid w:val="008F75CA"/>
  </w:style>
  <w:style w:type="character" w:styleId="Hiperhivatkozs">
    <w:name w:val="Hyperlink"/>
    <w:rsid w:val="008F75CA"/>
    <w:rPr>
      <w:color w:val="0000FF"/>
      <w:u w:val="single"/>
    </w:rPr>
  </w:style>
  <w:style w:type="paragraph" w:styleId="llb">
    <w:name w:val="footer"/>
    <w:basedOn w:val="Norml"/>
    <w:link w:val="llbChar"/>
    <w:uiPriority w:val="99"/>
    <w:rsid w:val="006523C1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6523C1"/>
  </w:style>
  <w:style w:type="table" w:styleId="Rcsostblzat">
    <w:name w:val="Table Grid"/>
    <w:basedOn w:val="Normltblzat"/>
    <w:rsid w:val="00EA632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rsid w:val="00730BAF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730BAF"/>
    <w:rPr>
      <w:rFonts w:ascii="Arial" w:eastAsia="Symbol" w:hAnsi="Arial"/>
      <w:sz w:val="24"/>
    </w:rPr>
  </w:style>
  <w:style w:type="character" w:customStyle="1" w:styleId="llbChar">
    <w:name w:val="Élőláb Char"/>
    <w:link w:val="llb"/>
    <w:uiPriority w:val="99"/>
    <w:rsid w:val="00730BAF"/>
    <w:rPr>
      <w:rFonts w:ascii="Arial" w:eastAsia="Symbol" w:hAnsi="Arial"/>
      <w:sz w:val="24"/>
    </w:rPr>
  </w:style>
  <w:style w:type="paragraph" w:styleId="Buborkszveg">
    <w:name w:val="Balloon Text"/>
    <w:basedOn w:val="Norml"/>
    <w:link w:val="BuborkszvegChar"/>
    <w:rsid w:val="00D843CF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D843CF"/>
    <w:rPr>
      <w:rFonts w:ascii="Tahoma" w:eastAsia="Symbo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846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EGYÜTTMŰKÖDÉSI KERET-MEGÁLLAPODÁS</vt:lpstr>
    </vt:vector>
  </TitlesOfParts>
  <Company/>
  <LinksUpToDate>false</LinksUpToDate>
  <CharactersWithSpaces>7608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EGYÜTTMŰKÖDÉSI KERET-MEGÁLLAPODÁS</dc:title>
  <dc:creator>Excellence Rt.</dc:creator>
  <cp:lastModifiedBy>Polgármester</cp:lastModifiedBy>
  <cp:revision>7</cp:revision>
  <cp:lastPrinted>2015-11-13T12:09:00Z</cp:lastPrinted>
  <dcterms:created xsi:type="dcterms:W3CDTF">2015-11-23T10:31:00Z</dcterms:created>
  <dcterms:modified xsi:type="dcterms:W3CDTF">2016-01-08T08:24:00Z</dcterms:modified>
</cp:coreProperties>
</file>