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E6" w:rsidRPr="001C5AEA" w:rsidRDefault="00D65EE6" w:rsidP="00D65EE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r w:rsidRPr="001C5AEA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>A rendelet-tervezet elfogadásához</w:t>
      </w:r>
    </w:p>
    <w:p w:rsidR="00D65EE6" w:rsidRPr="001C5AEA" w:rsidRDefault="00D65EE6" w:rsidP="00D65EE6">
      <w:pPr>
        <w:spacing w:after="0" w:line="240" w:lineRule="auto"/>
        <w:jc w:val="right"/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</w:pPr>
      <w:proofErr w:type="gramStart"/>
      <w:r w:rsidRPr="001C5AEA">
        <w:rPr>
          <w:rFonts w:ascii="Times New Roman" w:hAnsi="Times New Roman" w:cs="Times New Roman"/>
          <w:bCs/>
          <w:i/>
          <w:color w:val="3366FF"/>
          <w:sz w:val="20"/>
          <w:szCs w:val="20"/>
          <w:highlight w:val="green"/>
        </w:rPr>
        <w:t>a</w:t>
      </w:r>
      <w:proofErr w:type="gramEnd"/>
      <w:r w:rsidRPr="001C5AEA">
        <w:rPr>
          <w:rFonts w:ascii="Times New Roman" w:hAnsi="Times New Roman" w:cs="Times New Roman"/>
          <w:bCs/>
          <w:i/>
          <w:color w:val="3366FF"/>
          <w:sz w:val="20"/>
          <w:szCs w:val="20"/>
          <w:highlight w:val="green"/>
        </w:rPr>
        <w:t xml:space="preserve"> </w:t>
      </w:r>
      <w:proofErr w:type="spellStart"/>
      <w:r w:rsidRPr="001C5AEA">
        <w:rPr>
          <w:rFonts w:ascii="Times New Roman" w:hAnsi="Times New Roman" w:cs="Times New Roman"/>
          <w:bCs/>
          <w:i/>
          <w:color w:val="3366FF"/>
          <w:sz w:val="20"/>
          <w:szCs w:val="20"/>
          <w:highlight w:val="green"/>
        </w:rPr>
        <w:t>Mötv</w:t>
      </w:r>
      <w:proofErr w:type="spellEnd"/>
      <w:r w:rsidRPr="001C5AEA">
        <w:rPr>
          <w:rFonts w:ascii="Times New Roman" w:hAnsi="Times New Roman" w:cs="Times New Roman"/>
          <w:bCs/>
          <w:i/>
          <w:color w:val="3366FF"/>
          <w:sz w:val="20"/>
          <w:szCs w:val="20"/>
          <w:highlight w:val="green"/>
        </w:rPr>
        <w:t>. 50. §</w:t>
      </w:r>
      <w:proofErr w:type="spellStart"/>
      <w:r w:rsidRPr="001C5AEA">
        <w:rPr>
          <w:rFonts w:ascii="Times New Roman" w:hAnsi="Times New Roman" w:cs="Times New Roman"/>
          <w:bCs/>
          <w:i/>
          <w:color w:val="3366FF"/>
          <w:sz w:val="20"/>
          <w:szCs w:val="20"/>
          <w:highlight w:val="green"/>
        </w:rPr>
        <w:t>-</w:t>
      </w:r>
      <w:proofErr w:type="gramStart"/>
      <w:r w:rsidRPr="001C5AEA">
        <w:rPr>
          <w:rFonts w:ascii="Times New Roman" w:hAnsi="Times New Roman" w:cs="Times New Roman"/>
          <w:bCs/>
          <w:i/>
          <w:color w:val="3366FF"/>
          <w:sz w:val="20"/>
          <w:szCs w:val="20"/>
          <w:highlight w:val="green"/>
        </w:rPr>
        <w:t>a</w:t>
      </w:r>
      <w:proofErr w:type="spellEnd"/>
      <w:proofErr w:type="gramEnd"/>
      <w:r w:rsidRPr="001C5AEA">
        <w:rPr>
          <w:rFonts w:ascii="Times New Roman" w:hAnsi="Times New Roman" w:cs="Times New Roman"/>
          <w:bCs/>
          <w:i/>
          <w:color w:val="3366FF"/>
          <w:sz w:val="20"/>
          <w:szCs w:val="20"/>
          <w:highlight w:val="green"/>
        </w:rPr>
        <w:t xml:space="preserve"> alapján.</w:t>
      </w:r>
      <w:r w:rsidRPr="001C5AEA">
        <w:rPr>
          <w:rFonts w:ascii="Times New Roman" w:hAnsi="Times New Roman" w:cs="Times New Roman"/>
          <w:bCs/>
          <w:color w:val="3366FF"/>
          <w:sz w:val="20"/>
          <w:szCs w:val="20"/>
          <w:highlight w:val="green"/>
        </w:rPr>
        <w:t xml:space="preserve"> </w:t>
      </w:r>
      <w:r w:rsidRPr="001C5AEA">
        <w:rPr>
          <w:rFonts w:ascii="Times New Roman" w:hAnsi="Times New Roman" w:cs="Times New Roman"/>
          <w:b/>
          <w:bCs/>
          <w:i/>
          <w:color w:val="3366FF"/>
          <w:sz w:val="20"/>
          <w:szCs w:val="20"/>
          <w:highlight w:val="green"/>
          <w:u w:val="single"/>
        </w:rPr>
        <w:t>minősített</w:t>
      </w:r>
      <w:r w:rsidRPr="001C5AEA">
        <w:rPr>
          <w:rFonts w:ascii="Times New Roman" w:hAnsi="Times New Roman" w:cs="Times New Roman"/>
          <w:i/>
          <w:color w:val="3366FF"/>
          <w:sz w:val="20"/>
          <w:szCs w:val="20"/>
          <w:highlight w:val="green"/>
        </w:rPr>
        <w:t xml:space="preserve"> többség szükséges,</w:t>
      </w:r>
    </w:p>
    <w:p w:rsidR="00D65EE6" w:rsidRDefault="00D65EE6" w:rsidP="00D65EE6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3366FF"/>
          <w:sz w:val="20"/>
          <w:szCs w:val="20"/>
          <w:lang w:eastAsia="ar-SA"/>
        </w:rPr>
      </w:pPr>
      <w:proofErr w:type="gramStart"/>
      <w:r w:rsidRPr="001C5AEA">
        <w:rPr>
          <w:rFonts w:ascii="Times New Roman" w:eastAsia="Times New Roman" w:hAnsi="Times New Roman" w:cs="Times New Roman"/>
          <w:i/>
          <w:color w:val="3366FF"/>
          <w:sz w:val="20"/>
          <w:szCs w:val="20"/>
          <w:highlight w:val="green"/>
          <w:lang w:eastAsia="ar-SA"/>
        </w:rPr>
        <w:t>az</w:t>
      </w:r>
      <w:proofErr w:type="gramEnd"/>
      <w:r w:rsidRPr="001C5AEA">
        <w:rPr>
          <w:rFonts w:ascii="Times New Roman" w:eastAsia="Times New Roman" w:hAnsi="Times New Roman" w:cs="Times New Roman"/>
          <w:i/>
          <w:color w:val="3366FF"/>
          <w:sz w:val="20"/>
          <w:szCs w:val="20"/>
          <w:highlight w:val="green"/>
          <w:lang w:eastAsia="ar-SA"/>
        </w:rPr>
        <w:t xml:space="preserve"> előterjesztés </w:t>
      </w:r>
      <w:r w:rsidRPr="001C5AEA">
        <w:rPr>
          <w:rFonts w:ascii="Times New Roman" w:eastAsia="Times New Roman" w:hAnsi="Times New Roman" w:cs="Times New Roman"/>
          <w:b/>
          <w:i/>
          <w:color w:val="3366FF"/>
          <w:sz w:val="20"/>
          <w:szCs w:val="20"/>
          <w:highlight w:val="green"/>
          <w:u w:val="single"/>
          <w:lang w:eastAsia="ar-SA"/>
        </w:rPr>
        <w:t>nyilvános ülésen tárgyalható</w:t>
      </w:r>
      <w:r w:rsidRPr="001C5AEA">
        <w:rPr>
          <w:rFonts w:ascii="Times New Roman" w:eastAsia="Times New Roman" w:hAnsi="Times New Roman" w:cs="Times New Roman"/>
          <w:i/>
          <w:color w:val="3366FF"/>
          <w:sz w:val="20"/>
          <w:szCs w:val="20"/>
          <w:highlight w:val="green"/>
          <w:lang w:eastAsia="ar-SA"/>
        </w:rPr>
        <w:t>!</w:t>
      </w:r>
    </w:p>
    <w:p w:rsidR="00301602" w:rsidRPr="00FC0DC2" w:rsidRDefault="00301602" w:rsidP="00DE5838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color w:val="3366FF"/>
          <w:sz w:val="20"/>
          <w:szCs w:val="20"/>
          <w:lang w:eastAsia="ar-SA"/>
        </w:rPr>
      </w:pPr>
    </w:p>
    <w:p w:rsidR="00DE5838" w:rsidRPr="00FC0DC2" w:rsidRDefault="00401066" w:rsidP="00DE583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8</w:t>
      </w:r>
      <w:r w:rsidR="005028F9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2</w:t>
      </w:r>
      <w:bookmarkStart w:id="0" w:name="_GoBack"/>
      <w:bookmarkEnd w:id="0"/>
      <w:r w:rsidR="00DE5838" w:rsidRPr="00FC0DC2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DE5838" w:rsidRPr="00FC0DC2" w:rsidRDefault="00DE5838" w:rsidP="00DE583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3366FF"/>
          <w:sz w:val="20"/>
          <w:szCs w:val="24"/>
          <w:u w:val="single"/>
          <w:lang w:eastAsia="ar-SA"/>
        </w:rPr>
      </w:pPr>
    </w:p>
    <w:p w:rsidR="00DE5838" w:rsidRPr="00FC0DC2" w:rsidRDefault="00DE5838" w:rsidP="00DE583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FC0DC2">
        <w:rPr>
          <w:rFonts w:ascii="Arial" w:eastAsia="Times New Roman" w:hAnsi="Arial" w:cs="Arial"/>
          <w:color w:val="3366FF"/>
          <w:lang w:eastAsia="ar-SA"/>
        </w:rPr>
        <w:t>Bátaszék Város Önkormányzat</w:t>
      </w:r>
      <w:r w:rsidR="004A74A7">
        <w:rPr>
          <w:rFonts w:ascii="Arial" w:eastAsia="Times New Roman" w:hAnsi="Arial" w:cs="Arial"/>
          <w:color w:val="3366FF"/>
          <w:lang w:eastAsia="ar-SA"/>
        </w:rPr>
        <w:t>a Képviselő-testületének 201</w:t>
      </w:r>
      <w:r w:rsidR="0031432B">
        <w:rPr>
          <w:rFonts w:ascii="Arial" w:eastAsia="Times New Roman" w:hAnsi="Arial" w:cs="Arial"/>
          <w:color w:val="3366FF"/>
          <w:lang w:eastAsia="ar-SA"/>
        </w:rPr>
        <w:t>6</w:t>
      </w:r>
      <w:r w:rsidR="004A74A7">
        <w:rPr>
          <w:rFonts w:ascii="Arial" w:eastAsia="Times New Roman" w:hAnsi="Arial" w:cs="Arial"/>
          <w:color w:val="3366FF"/>
          <w:lang w:eastAsia="ar-SA"/>
        </w:rPr>
        <w:t xml:space="preserve">. </w:t>
      </w:r>
      <w:r w:rsidR="00760255">
        <w:rPr>
          <w:rFonts w:ascii="Arial" w:eastAsia="Times New Roman" w:hAnsi="Arial" w:cs="Arial"/>
          <w:color w:val="3366FF"/>
          <w:lang w:eastAsia="ar-SA"/>
        </w:rPr>
        <w:t>április 27-én</w:t>
      </w:r>
      <w:r w:rsidR="0031432B">
        <w:rPr>
          <w:rFonts w:ascii="Arial" w:eastAsia="Times New Roman" w:hAnsi="Arial" w:cs="Arial"/>
          <w:color w:val="3366FF"/>
          <w:lang w:eastAsia="ar-SA"/>
        </w:rPr>
        <w:t>,</w:t>
      </w:r>
      <w:r w:rsidRPr="00FC0DC2">
        <w:rPr>
          <w:rFonts w:ascii="Arial" w:eastAsia="Times New Roman" w:hAnsi="Arial" w:cs="Arial"/>
          <w:color w:val="3366FF"/>
          <w:lang w:eastAsia="ar-SA"/>
        </w:rPr>
        <w:t xml:space="preserve"> </w:t>
      </w:r>
    </w:p>
    <w:p w:rsidR="00DE5838" w:rsidRPr="00FC0DC2" w:rsidRDefault="00DE5838" w:rsidP="00DE5838">
      <w:pPr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Arial" w:eastAsia="Times New Roman" w:hAnsi="Arial" w:cs="Arial"/>
          <w:color w:val="3366FF"/>
          <w:lang w:eastAsia="ar-SA"/>
        </w:rPr>
      </w:pPr>
      <w:r w:rsidRPr="00FC0DC2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DE5838" w:rsidRPr="00FC0DC2" w:rsidRDefault="00E81D18" w:rsidP="00DE5838">
      <w:pPr>
        <w:tabs>
          <w:tab w:val="left" w:pos="567"/>
        </w:tabs>
        <w:suppressAutoHyphens/>
        <w:overflowPunct w:val="0"/>
        <w:autoSpaceDE w:val="0"/>
        <w:spacing w:before="240" w:after="0" w:line="240" w:lineRule="auto"/>
        <w:jc w:val="center"/>
        <w:textAlignment w:val="baseline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proofErr w:type="gramStart"/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a</w:t>
      </w:r>
      <w:proofErr w:type="gramEnd"/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helyi </w:t>
      </w:r>
      <w:r w:rsidR="00D65EE6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népszavazásról szóló rendelet megvitatása</w:t>
      </w:r>
    </w:p>
    <w:p w:rsidR="00DE5838" w:rsidRPr="00FC0DC2" w:rsidRDefault="00DE5838" w:rsidP="00DE583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p w:rsidR="00DE5838" w:rsidRPr="00FC0DC2" w:rsidRDefault="00DE5838" w:rsidP="00DE583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center"/>
        <w:textAlignment w:val="baseline"/>
        <w:rPr>
          <w:rFonts w:ascii="Arial" w:eastAsia="Times New Roman" w:hAnsi="Arial" w:cs="Arial"/>
          <w:b/>
          <w:bCs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000"/>
      </w:tblPr>
      <w:tblGrid>
        <w:gridCol w:w="8013"/>
      </w:tblGrid>
      <w:tr w:rsidR="00DE5838" w:rsidRPr="00FC0DC2" w:rsidTr="00D53453">
        <w:trPr>
          <w:trHeight w:val="3435"/>
          <w:jc w:val="center"/>
        </w:trPr>
        <w:tc>
          <w:tcPr>
            <w:tcW w:w="801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DE5838" w:rsidRPr="00FC0DC2" w:rsidRDefault="00DE5838" w:rsidP="00D53453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DE5838" w:rsidRPr="00FC0DC2" w:rsidRDefault="00DE5838" w:rsidP="00D5345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Előterjesztő: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D65EE6">
              <w:rPr>
                <w:rFonts w:ascii="Arial" w:eastAsia="Times New Roman" w:hAnsi="Arial" w:cs="Arial"/>
                <w:color w:val="3366FF"/>
                <w:lang w:eastAsia="ar-SA"/>
              </w:rPr>
              <w:t xml:space="preserve">Skoda Ferenc jegyző  </w:t>
            </w:r>
          </w:p>
          <w:p w:rsidR="00DE5838" w:rsidRPr="00FC0DC2" w:rsidRDefault="00DE5838" w:rsidP="00D5345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 </w:t>
            </w:r>
          </w:p>
          <w:p w:rsidR="009D2833" w:rsidRPr="00FC0DC2" w:rsidRDefault="00DE5838" w:rsidP="00D65EE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Készítette</w:t>
            </w:r>
            <w:proofErr w:type="gramStart"/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</w:t>
            </w:r>
            <w:r w:rsidR="004E6DEE">
              <w:rPr>
                <w:rFonts w:ascii="Arial" w:eastAsia="Times New Roman" w:hAnsi="Arial" w:cs="Arial"/>
                <w:color w:val="3366FF"/>
                <w:lang w:eastAsia="ar-SA"/>
              </w:rPr>
              <w:t>Skoda</w:t>
            </w:r>
            <w:proofErr w:type="gramEnd"/>
            <w:r w:rsidR="004E6DEE">
              <w:rPr>
                <w:rFonts w:ascii="Arial" w:eastAsia="Times New Roman" w:hAnsi="Arial" w:cs="Arial"/>
                <w:color w:val="3366FF"/>
                <w:lang w:eastAsia="ar-SA"/>
              </w:rPr>
              <w:t xml:space="preserve"> Ferenc jegyző  </w:t>
            </w:r>
          </w:p>
          <w:p w:rsidR="00DE5838" w:rsidRPr="00FC0DC2" w:rsidRDefault="00DE5838" w:rsidP="00D534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                   </w:t>
            </w:r>
          </w:p>
          <w:p w:rsidR="009D2833" w:rsidRPr="00FC0DC2" w:rsidRDefault="00DE5838" w:rsidP="009D2833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Törvényességi ellenőrzést végezte</w:t>
            </w:r>
            <w:proofErr w:type="gramStart"/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:</w:t>
            </w:r>
            <w:r w:rsidRPr="00FC0DC2">
              <w:rPr>
                <w:rFonts w:ascii="Arial" w:eastAsia="Times New Roman" w:hAnsi="Arial" w:cs="Arial"/>
                <w:color w:val="3366FF"/>
                <w:lang w:eastAsia="ar-SA"/>
              </w:rPr>
              <w:t xml:space="preserve">   </w:t>
            </w:r>
            <w:r w:rsidR="00056DAC">
              <w:rPr>
                <w:rFonts w:ascii="Arial" w:eastAsia="Times New Roman" w:hAnsi="Arial" w:cs="Arial"/>
                <w:color w:val="3366FF"/>
                <w:lang w:eastAsia="ar-SA"/>
              </w:rPr>
              <w:t>Takácsné</w:t>
            </w:r>
            <w:proofErr w:type="gramEnd"/>
            <w:r w:rsidR="00056DAC">
              <w:rPr>
                <w:rFonts w:ascii="Arial" w:eastAsia="Times New Roman" w:hAnsi="Arial" w:cs="Arial"/>
                <w:color w:val="3366FF"/>
                <w:lang w:eastAsia="ar-SA"/>
              </w:rPr>
              <w:t xml:space="preserve"> Gehring Mária aljegyző</w:t>
            </w:r>
          </w:p>
          <w:p w:rsidR="00DE5838" w:rsidRPr="00FC0DC2" w:rsidRDefault="00DE5838" w:rsidP="00D534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</w:p>
          <w:p w:rsidR="00DE5838" w:rsidRPr="00FC0DC2" w:rsidRDefault="00DE5838" w:rsidP="00D534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</w:pPr>
            <w:r w:rsidRPr="00FC0DC2">
              <w:rPr>
                <w:rFonts w:ascii="Arial" w:eastAsia="Times New Roman" w:hAnsi="Arial" w:cs="Arial"/>
                <w:b/>
                <w:bCs/>
                <w:color w:val="3366FF"/>
                <w:u w:val="single"/>
                <w:lang w:eastAsia="ar-SA"/>
              </w:rPr>
              <w:t>Tárgyalja:</w:t>
            </w:r>
          </w:p>
          <w:p w:rsidR="00DE5838" w:rsidRPr="00FC0DC2" w:rsidRDefault="00DE5838" w:rsidP="00D53453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  <w:p w:rsidR="00D65EE6" w:rsidRPr="00CE79A8" w:rsidRDefault="00D65EE6" w:rsidP="00D65EE6">
            <w:pPr>
              <w:jc w:val="both"/>
              <w:rPr>
                <w:rFonts w:ascii="Arial" w:hAnsi="Arial" w:cs="Arial"/>
                <w:color w:val="3366FF"/>
              </w:rPr>
            </w:pPr>
            <w:r w:rsidRPr="00CE79A8">
              <w:rPr>
                <w:rFonts w:ascii="Arial" w:hAnsi="Arial" w:cs="Arial"/>
                <w:color w:val="3366FF"/>
              </w:rPr>
              <w:t>PG Bizottság</w:t>
            </w:r>
            <w:proofErr w:type="gramStart"/>
            <w:r w:rsidRPr="00CE79A8">
              <w:rPr>
                <w:rFonts w:ascii="Arial" w:hAnsi="Arial" w:cs="Arial"/>
                <w:color w:val="3366FF"/>
              </w:rPr>
              <w:t>:     201</w:t>
            </w:r>
            <w:r w:rsidR="0031432B" w:rsidRPr="00CE79A8">
              <w:rPr>
                <w:rFonts w:ascii="Arial" w:hAnsi="Arial" w:cs="Arial"/>
                <w:color w:val="3366FF"/>
              </w:rPr>
              <w:t>6</w:t>
            </w:r>
            <w:r w:rsidRPr="00CE79A8">
              <w:rPr>
                <w:rFonts w:ascii="Arial" w:hAnsi="Arial" w:cs="Arial"/>
                <w:color w:val="3366FF"/>
              </w:rPr>
              <w:t>.</w:t>
            </w:r>
            <w:proofErr w:type="gramEnd"/>
            <w:r w:rsidRPr="00CE79A8">
              <w:rPr>
                <w:rFonts w:ascii="Arial" w:hAnsi="Arial" w:cs="Arial"/>
                <w:color w:val="3366FF"/>
              </w:rPr>
              <w:t xml:space="preserve"> 0</w:t>
            </w:r>
            <w:r w:rsidR="00760255">
              <w:rPr>
                <w:rFonts w:ascii="Arial" w:hAnsi="Arial" w:cs="Arial"/>
                <w:color w:val="3366FF"/>
              </w:rPr>
              <w:t>4</w:t>
            </w:r>
            <w:r w:rsidRPr="00CE79A8">
              <w:rPr>
                <w:rFonts w:ascii="Arial" w:hAnsi="Arial" w:cs="Arial"/>
                <w:color w:val="3366FF"/>
              </w:rPr>
              <w:t>. 2</w:t>
            </w:r>
            <w:r w:rsidR="00760255">
              <w:rPr>
                <w:rFonts w:ascii="Arial" w:hAnsi="Arial" w:cs="Arial"/>
                <w:color w:val="3366FF"/>
              </w:rPr>
              <w:t>6</w:t>
            </w:r>
            <w:r w:rsidRPr="00CE79A8">
              <w:rPr>
                <w:rFonts w:ascii="Arial" w:hAnsi="Arial" w:cs="Arial"/>
                <w:color w:val="3366FF"/>
              </w:rPr>
              <w:t>.</w:t>
            </w:r>
          </w:p>
          <w:p w:rsidR="009D2833" w:rsidRPr="00CE79A8" w:rsidRDefault="009D2833" w:rsidP="009D2833">
            <w:pPr>
              <w:jc w:val="both"/>
              <w:rPr>
                <w:rFonts w:ascii="Arial" w:hAnsi="Arial" w:cs="Arial"/>
                <w:color w:val="3366FF"/>
              </w:rPr>
            </w:pPr>
            <w:r w:rsidRPr="00CE79A8">
              <w:rPr>
                <w:rFonts w:ascii="Arial" w:hAnsi="Arial" w:cs="Arial"/>
                <w:color w:val="3366FF"/>
              </w:rPr>
              <w:t>KOIS Bizottság: 201</w:t>
            </w:r>
            <w:r w:rsidR="00CE79A8" w:rsidRPr="00CE79A8">
              <w:rPr>
                <w:rFonts w:ascii="Arial" w:hAnsi="Arial" w:cs="Arial"/>
                <w:color w:val="3366FF"/>
              </w:rPr>
              <w:t>6</w:t>
            </w:r>
            <w:r w:rsidRPr="00CE79A8">
              <w:rPr>
                <w:rFonts w:ascii="Arial" w:hAnsi="Arial" w:cs="Arial"/>
                <w:color w:val="3366FF"/>
              </w:rPr>
              <w:t>. 0</w:t>
            </w:r>
            <w:r w:rsidR="00760255">
              <w:rPr>
                <w:rFonts w:ascii="Arial" w:hAnsi="Arial" w:cs="Arial"/>
                <w:color w:val="3366FF"/>
              </w:rPr>
              <w:t>4</w:t>
            </w:r>
            <w:r w:rsidRPr="00CE79A8">
              <w:rPr>
                <w:rFonts w:ascii="Arial" w:hAnsi="Arial" w:cs="Arial"/>
                <w:color w:val="3366FF"/>
              </w:rPr>
              <w:t>. 2</w:t>
            </w:r>
            <w:r w:rsidR="00760255">
              <w:rPr>
                <w:rFonts w:ascii="Arial" w:hAnsi="Arial" w:cs="Arial"/>
                <w:color w:val="3366FF"/>
              </w:rPr>
              <w:t>5</w:t>
            </w:r>
            <w:r w:rsidRPr="00CE79A8">
              <w:rPr>
                <w:rFonts w:ascii="Arial" w:hAnsi="Arial" w:cs="Arial"/>
                <w:color w:val="3366FF"/>
              </w:rPr>
              <w:t>.</w:t>
            </w:r>
          </w:p>
          <w:p w:rsidR="00DE5838" w:rsidRPr="00FC0DC2" w:rsidRDefault="00D65EE6" w:rsidP="00760255">
            <w:pPr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 w:rsidRPr="00CE79A8">
              <w:rPr>
                <w:rFonts w:ascii="Arial" w:hAnsi="Arial" w:cs="Arial"/>
                <w:color w:val="3366FF"/>
              </w:rPr>
              <w:t>SZ Bizottság</w:t>
            </w:r>
            <w:proofErr w:type="gramStart"/>
            <w:r w:rsidRPr="00CE79A8">
              <w:rPr>
                <w:rFonts w:ascii="Arial" w:hAnsi="Arial" w:cs="Arial"/>
                <w:color w:val="3366FF"/>
              </w:rPr>
              <w:t xml:space="preserve">: </w:t>
            </w:r>
            <w:r w:rsidR="00760255">
              <w:rPr>
                <w:rFonts w:ascii="Arial" w:hAnsi="Arial" w:cs="Arial"/>
                <w:color w:val="3366FF"/>
              </w:rPr>
              <w:t xml:space="preserve">    </w:t>
            </w:r>
            <w:r w:rsidR="0031432B" w:rsidRPr="00CE79A8">
              <w:rPr>
                <w:rFonts w:ascii="Arial" w:hAnsi="Arial" w:cs="Arial"/>
                <w:color w:val="3366FF"/>
              </w:rPr>
              <w:t>2016.</w:t>
            </w:r>
            <w:proofErr w:type="gramEnd"/>
            <w:r w:rsidR="0031432B" w:rsidRPr="00CE79A8">
              <w:rPr>
                <w:rFonts w:ascii="Arial" w:hAnsi="Arial" w:cs="Arial"/>
                <w:color w:val="3366FF"/>
              </w:rPr>
              <w:t xml:space="preserve"> 0</w:t>
            </w:r>
            <w:r w:rsidR="00760255">
              <w:rPr>
                <w:rFonts w:ascii="Arial" w:hAnsi="Arial" w:cs="Arial"/>
                <w:color w:val="3366FF"/>
              </w:rPr>
              <w:t>4</w:t>
            </w:r>
            <w:r w:rsidR="0031432B" w:rsidRPr="00CE79A8">
              <w:rPr>
                <w:rFonts w:ascii="Arial" w:hAnsi="Arial" w:cs="Arial"/>
                <w:color w:val="3366FF"/>
              </w:rPr>
              <w:t>. 2</w:t>
            </w:r>
            <w:r w:rsidR="00760255">
              <w:rPr>
                <w:rFonts w:ascii="Arial" w:hAnsi="Arial" w:cs="Arial"/>
                <w:color w:val="3366FF"/>
              </w:rPr>
              <w:t>6</w:t>
            </w:r>
            <w:r w:rsidR="0031432B" w:rsidRPr="00CE79A8">
              <w:rPr>
                <w:rFonts w:ascii="Arial" w:hAnsi="Arial" w:cs="Arial"/>
                <w:color w:val="3366FF"/>
              </w:rPr>
              <w:t>.</w:t>
            </w:r>
          </w:p>
        </w:tc>
      </w:tr>
    </w:tbl>
    <w:p w:rsidR="00301602" w:rsidRPr="00FC0DC2" w:rsidRDefault="00301602" w:rsidP="00DE5838">
      <w:pPr>
        <w:suppressAutoHyphens/>
        <w:overflowPunct w:val="0"/>
        <w:autoSpaceDE w:val="0"/>
        <w:spacing w:after="0" w:line="240" w:lineRule="auto"/>
        <w:textAlignment w:val="baseline"/>
        <w:rPr>
          <w:rFonts w:ascii="Tms Rmn" w:eastAsia="Times New Roman" w:hAnsi="Tms Rmn" w:cs="Times New Roman"/>
          <w:sz w:val="20"/>
          <w:szCs w:val="20"/>
          <w:lang w:eastAsia="ar-SA"/>
        </w:rPr>
      </w:pPr>
    </w:p>
    <w:p w:rsidR="00DE5838" w:rsidRPr="00FC0DC2" w:rsidRDefault="00DE5838" w:rsidP="00DE5838">
      <w:pPr>
        <w:autoSpaceDE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lang w:eastAsia="ar-SA"/>
        </w:rPr>
      </w:pPr>
      <w:r w:rsidRPr="00FC0DC2">
        <w:rPr>
          <w:rFonts w:ascii="Arial" w:eastAsia="Times New Roman" w:hAnsi="Arial" w:cs="Arial"/>
          <w:b/>
          <w:lang w:eastAsia="ar-SA"/>
        </w:rPr>
        <w:t>Tisztelt Képviselő-testület!</w:t>
      </w:r>
    </w:p>
    <w:p w:rsidR="00301602" w:rsidRDefault="00DE5838" w:rsidP="00DE5838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FC0DC2">
        <w:rPr>
          <w:rFonts w:ascii="Arial" w:eastAsia="Times New Roman" w:hAnsi="Arial" w:cs="Arial"/>
          <w:lang w:eastAsia="ar-SA"/>
        </w:rPr>
        <w:tab/>
      </w:r>
    </w:p>
    <w:p w:rsidR="00056DAC" w:rsidRDefault="00CC704F" w:rsidP="00056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/>
          <w:color w:val="000000"/>
        </w:rPr>
      </w:pPr>
      <w:r w:rsidRPr="00056DAC">
        <w:rPr>
          <w:rFonts w:ascii="Arial" w:hAnsi="Arial" w:cs="Arial"/>
        </w:rPr>
        <w:t>A</w:t>
      </w:r>
      <w:r w:rsidR="00056DAC" w:rsidRPr="00056DAC">
        <w:rPr>
          <w:rFonts w:ascii="Arial" w:hAnsi="Arial" w:cs="Arial"/>
        </w:rPr>
        <w:t>z Országgyűlés</w:t>
      </w:r>
      <w:r w:rsidR="00056DAC">
        <w:rPr>
          <w:rFonts w:ascii="Arial" w:hAnsi="Arial" w:cs="Arial"/>
        </w:rPr>
        <w:t xml:space="preserve"> a 2013. december 17-i ülésnapján fogadta el a</w:t>
      </w:r>
      <w:r w:rsidR="00056DAC" w:rsidRPr="004A70C6">
        <w:rPr>
          <w:rFonts w:ascii="Arial" w:hAnsi="Arial" w:cs="Arial"/>
        </w:rPr>
        <w:t xml:space="preserve"> </w:t>
      </w:r>
      <w:r w:rsidR="00056DAC" w:rsidRPr="004A70C6">
        <w:rPr>
          <w:rFonts w:ascii="Arial" w:hAnsi="Arial" w:cs="Arial"/>
          <w:bCs/>
          <w:color w:val="000000"/>
        </w:rPr>
        <w:t>népszavazás kezd</w:t>
      </w:r>
      <w:r w:rsidR="00056DAC" w:rsidRPr="004A70C6">
        <w:rPr>
          <w:rFonts w:ascii="Arial" w:hAnsi="Arial" w:cs="Arial"/>
          <w:bCs/>
          <w:color w:val="000000"/>
        </w:rPr>
        <w:t>e</w:t>
      </w:r>
      <w:r w:rsidR="00056DAC" w:rsidRPr="004A70C6">
        <w:rPr>
          <w:rFonts w:ascii="Arial" w:hAnsi="Arial" w:cs="Arial"/>
          <w:bCs/>
          <w:color w:val="000000"/>
        </w:rPr>
        <w:t>ményezéséről, az európai polgári kezdeményezésről, valamint a népszavazási eljárásról szóló 2013. évi CCXXXVIII. törvény</w:t>
      </w:r>
      <w:r w:rsidR="00056DAC">
        <w:rPr>
          <w:rFonts w:ascii="Arial" w:hAnsi="Arial" w:cs="Arial"/>
          <w:bCs/>
          <w:color w:val="000000"/>
        </w:rPr>
        <w:t xml:space="preserve">t, melynek nagyobb része </w:t>
      </w:r>
      <w:r w:rsidR="00056DAC">
        <w:rPr>
          <w:rFonts w:ascii="Helvetica" w:hAnsi="Helvetica"/>
          <w:color w:val="000000"/>
        </w:rPr>
        <w:t xml:space="preserve">az országgyűlési képviselők 2014. évi általános választása kitűzésének napján, kisebb része 2014. október 1-jén lépett hatályba, </w:t>
      </w:r>
      <w:r w:rsidR="00581FEC">
        <w:rPr>
          <w:rFonts w:ascii="Helvetica" w:hAnsi="Helvetica"/>
          <w:color w:val="000000"/>
        </w:rPr>
        <w:t xml:space="preserve">egyrészt </w:t>
      </w:r>
      <w:r w:rsidR="00056DAC">
        <w:rPr>
          <w:rFonts w:ascii="Helvetica" w:hAnsi="Helvetica"/>
          <w:color w:val="000000"/>
        </w:rPr>
        <w:t>hatályon kívül helyezve a népszavazási, népi kezdeményezésre vonatk</w:t>
      </w:r>
      <w:r w:rsidR="00056DAC">
        <w:rPr>
          <w:rFonts w:ascii="Helvetica" w:hAnsi="Helvetica"/>
          <w:color w:val="000000"/>
        </w:rPr>
        <w:t>o</w:t>
      </w:r>
      <w:r w:rsidR="00056DAC">
        <w:rPr>
          <w:rFonts w:ascii="Helvetica" w:hAnsi="Helvetica"/>
          <w:color w:val="000000"/>
        </w:rPr>
        <w:t xml:space="preserve">zó korábbi </w:t>
      </w:r>
      <w:r w:rsidR="00871240">
        <w:rPr>
          <w:rFonts w:ascii="Helvetica" w:hAnsi="Helvetica"/>
          <w:color w:val="000000"/>
        </w:rPr>
        <w:t>jogszabályokat</w:t>
      </w:r>
      <w:r w:rsidR="00581FEC">
        <w:rPr>
          <w:rFonts w:ascii="Helvetica" w:hAnsi="Helvetica"/>
          <w:color w:val="000000"/>
        </w:rPr>
        <w:t>, másrészt megszüntetve a korábbi népi kezdeményezési eljárást.</w:t>
      </w:r>
    </w:p>
    <w:p w:rsidR="00871240" w:rsidRDefault="00871240" w:rsidP="00056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/>
          <w:color w:val="000000"/>
        </w:rPr>
      </w:pPr>
    </w:p>
    <w:p w:rsidR="00871240" w:rsidRDefault="00871240" w:rsidP="00056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Bátaszék Város Képviselő-testülete a jelenleg hatályos népszavazási rendeletét még 2001-ben alkotta meg, azóta egy ízben lett módosítva.</w:t>
      </w:r>
    </w:p>
    <w:p w:rsidR="00871240" w:rsidRDefault="00871240" w:rsidP="00056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/>
          <w:color w:val="000000"/>
        </w:rPr>
      </w:pPr>
    </w:p>
    <w:p w:rsidR="00871240" w:rsidRDefault="00871240" w:rsidP="00056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Az új népszavazási törvény az alábbiakra ad felhatalmazást az önkormányzatok sz</w:t>
      </w:r>
      <w:r>
        <w:rPr>
          <w:rFonts w:ascii="Helvetica" w:hAnsi="Helvetica"/>
          <w:color w:val="000000"/>
        </w:rPr>
        <w:t>á</w:t>
      </w:r>
      <w:r>
        <w:rPr>
          <w:rFonts w:ascii="Helvetica" w:hAnsi="Helvetica"/>
          <w:color w:val="000000"/>
        </w:rPr>
        <w:t>mára:</w:t>
      </w:r>
    </w:p>
    <w:p w:rsidR="00871240" w:rsidRDefault="00871240" w:rsidP="00056D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Helvetica" w:hAnsi="Helvetica"/>
          <w:color w:val="000000"/>
        </w:rPr>
      </w:pPr>
    </w:p>
    <w:p w:rsidR="00871240" w:rsidRDefault="00581FEC" w:rsidP="00871240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81FEC">
        <w:rPr>
          <w:rFonts w:ascii="Arial" w:hAnsi="Arial" w:cs="Arial"/>
          <w:bCs/>
          <w:color w:val="000000"/>
        </w:rPr>
        <w:t xml:space="preserve">a </w:t>
      </w:r>
      <w:r w:rsidR="00871240" w:rsidRPr="00581FEC">
        <w:rPr>
          <w:rFonts w:ascii="Arial" w:hAnsi="Arial" w:cs="Arial"/>
          <w:bCs/>
          <w:color w:val="000000"/>
        </w:rPr>
        <w:t>92. §</w:t>
      </w:r>
      <w:proofErr w:type="spellStart"/>
      <w:r w:rsidRPr="00581FEC">
        <w:rPr>
          <w:rStyle w:val="apple-converted-space"/>
          <w:rFonts w:ascii="Arial" w:hAnsi="Arial" w:cs="Arial"/>
          <w:color w:val="000000"/>
        </w:rPr>
        <w:t>-a</w:t>
      </w:r>
      <w:proofErr w:type="spellEnd"/>
      <w:r w:rsidRPr="00581FEC">
        <w:rPr>
          <w:rStyle w:val="apple-converted-space"/>
          <w:rFonts w:ascii="Arial" w:hAnsi="Arial" w:cs="Arial"/>
          <w:color w:val="000000"/>
        </w:rPr>
        <w:t xml:space="preserve"> </w:t>
      </w:r>
      <w:r w:rsidR="00CE79A8">
        <w:rPr>
          <w:rStyle w:val="apple-converted-space"/>
          <w:rFonts w:ascii="Arial" w:hAnsi="Arial" w:cs="Arial"/>
          <w:color w:val="000000"/>
        </w:rPr>
        <w:t xml:space="preserve">felhatalmazza </w:t>
      </w:r>
      <w:r w:rsidRPr="00581FEC">
        <w:rPr>
          <w:rStyle w:val="apple-converted-space"/>
          <w:rFonts w:ascii="Arial" w:hAnsi="Arial" w:cs="Arial"/>
          <w:color w:val="000000"/>
        </w:rPr>
        <w:t>a</w:t>
      </w:r>
      <w:r w:rsidR="00871240" w:rsidRPr="00581FEC">
        <w:rPr>
          <w:rFonts w:ascii="Arial" w:hAnsi="Arial" w:cs="Arial"/>
          <w:color w:val="000000"/>
        </w:rPr>
        <w:t xml:space="preserve"> helyi önkormányzat képviselő-testület</w:t>
      </w:r>
      <w:r w:rsidR="00CE79A8">
        <w:rPr>
          <w:rFonts w:ascii="Arial" w:hAnsi="Arial" w:cs="Arial"/>
          <w:color w:val="000000"/>
        </w:rPr>
        <w:t>eit</w:t>
      </w:r>
      <w:r w:rsidR="00871240" w:rsidRPr="00581FEC">
        <w:rPr>
          <w:rFonts w:ascii="Arial" w:hAnsi="Arial" w:cs="Arial"/>
          <w:color w:val="000000"/>
        </w:rPr>
        <w:t>, hogy rendele</w:t>
      </w:r>
      <w:r w:rsidR="00871240" w:rsidRPr="00581FEC">
        <w:rPr>
          <w:rFonts w:ascii="Arial" w:hAnsi="Arial" w:cs="Arial"/>
          <w:color w:val="000000"/>
        </w:rPr>
        <w:t>t</w:t>
      </w:r>
      <w:r w:rsidR="00871240" w:rsidRPr="00581FEC">
        <w:rPr>
          <w:rFonts w:ascii="Arial" w:hAnsi="Arial" w:cs="Arial"/>
          <w:color w:val="000000"/>
        </w:rPr>
        <w:t>ben határozz</w:t>
      </w:r>
      <w:r w:rsidR="00CE79A8">
        <w:rPr>
          <w:rFonts w:ascii="Arial" w:hAnsi="Arial" w:cs="Arial"/>
          <w:color w:val="000000"/>
        </w:rPr>
        <w:t>ák</w:t>
      </w:r>
      <w:r w:rsidR="00871240" w:rsidRPr="00581FEC">
        <w:rPr>
          <w:rFonts w:ascii="Arial" w:hAnsi="Arial" w:cs="Arial"/>
          <w:color w:val="000000"/>
        </w:rPr>
        <w:t xml:space="preserve"> meg a helyi népszavazás kezdeményezéséhez szükséges válas</w:t>
      </w:r>
      <w:r w:rsidR="00871240" w:rsidRPr="00581FEC">
        <w:rPr>
          <w:rFonts w:ascii="Arial" w:hAnsi="Arial" w:cs="Arial"/>
          <w:color w:val="000000"/>
        </w:rPr>
        <w:t>z</w:t>
      </w:r>
      <w:r w:rsidR="00871240" w:rsidRPr="00581FEC">
        <w:rPr>
          <w:rFonts w:ascii="Arial" w:hAnsi="Arial" w:cs="Arial"/>
          <w:color w:val="000000"/>
        </w:rPr>
        <w:t>tópol</w:t>
      </w:r>
      <w:r w:rsidR="00BB2B3E">
        <w:rPr>
          <w:rFonts w:ascii="Arial" w:hAnsi="Arial" w:cs="Arial"/>
          <w:color w:val="000000"/>
        </w:rPr>
        <w:t>gárok számát,</w:t>
      </w:r>
    </w:p>
    <w:p w:rsidR="00BB2B3E" w:rsidRPr="00301602" w:rsidRDefault="00BB2B3E" w:rsidP="00BB2B3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92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34. § (1) bekezdés c.) pontja szerint ez a szám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nem lehet kevesebb a választópo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gárok tíz százalékánál és nem lehet több a választópolgárok huszonöt százalékánál. A legutóbbi helyhatósági választásokon a választásra jogosult választópolgárok száma 5.522 fő volt városunkban, így a tervezetben javasolt 1.000 fő e két hatá</w:t>
      </w:r>
      <w:r w:rsidR="001C5AEA">
        <w:rPr>
          <w:rFonts w:ascii="Arial" w:hAnsi="Arial" w:cs="Arial"/>
          <w:color w:val="000000"/>
          <w:sz w:val="21"/>
          <w:szCs w:val="21"/>
          <w:shd w:val="clear" w:color="auto" w:fill="FFFFFF"/>
        </w:rPr>
        <w:t>r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között van bőven, még hosszú távon is</w:t>
      </w:r>
      <w:r w:rsidR="00301602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BB2B3E" w:rsidRDefault="00BB2B3E" w:rsidP="004E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4E6DEE" w:rsidRPr="004E6DEE" w:rsidRDefault="004E6DEE" w:rsidP="004E6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fentiekre figyelemmel az alábbi </w:t>
      </w:r>
      <w:r w:rsidR="00CE79A8">
        <w:rPr>
          <w:rFonts w:ascii="Arial" w:hAnsi="Arial" w:cs="Arial"/>
        </w:rPr>
        <w:t xml:space="preserve">igen egyszerű </w:t>
      </w:r>
      <w:r>
        <w:rPr>
          <w:rFonts w:ascii="Arial" w:hAnsi="Arial" w:cs="Arial"/>
        </w:rPr>
        <w:t>rendelet-tervezet elfogadását javaso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juk:</w:t>
      </w:r>
    </w:p>
    <w:p w:rsidR="004A70C6" w:rsidRPr="00501999" w:rsidRDefault="004A70C6" w:rsidP="004A70C6">
      <w:pPr>
        <w:spacing w:after="0" w:line="240" w:lineRule="auto"/>
        <w:jc w:val="center"/>
        <w:rPr>
          <w:rFonts w:ascii="Century Gothic" w:hAnsi="Century Gothic" w:cs="Arial"/>
          <w:i/>
          <w:sz w:val="24"/>
          <w:szCs w:val="24"/>
        </w:rPr>
      </w:pPr>
      <w:r w:rsidRPr="00501999">
        <w:rPr>
          <w:rFonts w:ascii="Century Gothic" w:hAnsi="Century Gothic" w:cs="Arial"/>
          <w:i/>
          <w:sz w:val="24"/>
          <w:szCs w:val="24"/>
        </w:rPr>
        <w:lastRenderedPageBreak/>
        <w:t>BÁTASZÉK Város Önkormányzata Képviselő-testületének</w:t>
      </w:r>
    </w:p>
    <w:p w:rsidR="004A70C6" w:rsidRPr="00501999" w:rsidRDefault="004A70C6" w:rsidP="004A70C6">
      <w:pPr>
        <w:spacing w:before="240" w:after="240" w:line="240" w:lineRule="auto"/>
        <w:jc w:val="center"/>
        <w:rPr>
          <w:rFonts w:ascii="Arial" w:hAnsi="Arial" w:cs="Arial"/>
          <w:u w:val="single"/>
        </w:rPr>
      </w:pPr>
      <w:r w:rsidRPr="00501999">
        <w:rPr>
          <w:rFonts w:ascii="Arial" w:hAnsi="Arial" w:cs="Arial"/>
          <w:u w:val="single"/>
        </w:rPr>
        <w:t>/2015.</w:t>
      </w:r>
      <w:proofErr w:type="gramStart"/>
      <w:r w:rsidRPr="00501999">
        <w:rPr>
          <w:rFonts w:ascii="Arial" w:hAnsi="Arial" w:cs="Arial"/>
          <w:u w:val="single"/>
        </w:rPr>
        <w:t>(             )</w:t>
      </w:r>
      <w:proofErr w:type="gramEnd"/>
      <w:r w:rsidRPr="00501999">
        <w:rPr>
          <w:rFonts w:ascii="Arial" w:hAnsi="Arial" w:cs="Arial"/>
          <w:u w:val="single"/>
        </w:rPr>
        <w:t xml:space="preserve"> önkormányzati rendelet-tervezete</w:t>
      </w:r>
    </w:p>
    <w:p w:rsidR="00D65EE6" w:rsidRPr="00501999" w:rsidRDefault="00D65EE6" w:rsidP="00D65EE6">
      <w:pPr>
        <w:spacing w:after="0" w:line="240" w:lineRule="auto"/>
        <w:jc w:val="center"/>
        <w:rPr>
          <w:rFonts w:ascii="Arial" w:hAnsi="Arial"/>
          <w:b/>
        </w:rPr>
      </w:pPr>
      <w:proofErr w:type="gramStart"/>
      <w:r w:rsidRPr="00501999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501999">
        <w:rPr>
          <w:rFonts w:ascii="Times New Roman" w:hAnsi="Times New Roman" w:cs="Times New Roman"/>
          <w:b/>
          <w:sz w:val="28"/>
          <w:szCs w:val="28"/>
        </w:rPr>
        <w:t xml:space="preserve"> helyi népszavazás</w:t>
      </w:r>
      <w:r w:rsidR="001B1E09">
        <w:rPr>
          <w:rFonts w:ascii="Times New Roman" w:hAnsi="Times New Roman" w:cs="Times New Roman"/>
          <w:b/>
          <w:sz w:val="28"/>
          <w:szCs w:val="28"/>
        </w:rPr>
        <w:t>ról</w:t>
      </w:r>
      <w:r w:rsidRPr="00501999">
        <w:rPr>
          <w:rFonts w:ascii="Arial" w:hAnsi="Arial"/>
          <w:b/>
        </w:rPr>
        <w:t xml:space="preserve">  </w:t>
      </w:r>
      <w:r w:rsidRPr="00501999">
        <w:rPr>
          <w:rStyle w:val="Lbjegyzet-hivatkozs"/>
          <w:rFonts w:ascii="Arial" w:hAnsi="Arial"/>
          <w:b/>
        </w:rPr>
        <w:footnoteReference w:id="1"/>
      </w:r>
    </w:p>
    <w:p w:rsidR="009069EA" w:rsidRPr="004A70C6" w:rsidRDefault="009069EA" w:rsidP="009069EA">
      <w:pPr>
        <w:pStyle w:val="NormlWeb"/>
        <w:spacing w:before="240" w:beforeAutospacing="0" w:after="0" w:afterAutospacing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Bátaszék Város Önkormányzatának Képviselő-testülete Magyarország Alaptörvénye 32. cikk (2) bekezdésében meghatározott eredeti jogalkotói jogkörében, Magyarország Ala</w:t>
      </w:r>
      <w:r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törvénye 32. cikk (1) bekezdés </w:t>
      </w:r>
      <w:proofErr w:type="gramStart"/>
      <w:r>
        <w:rPr>
          <w:rFonts w:ascii="Arial" w:hAnsi="Arial" w:cs="Arial"/>
          <w:sz w:val="22"/>
          <w:szCs w:val="22"/>
        </w:rPr>
        <w:t>a.</w:t>
      </w:r>
      <w:proofErr w:type="gramEnd"/>
      <w:r>
        <w:rPr>
          <w:rFonts w:ascii="Arial" w:hAnsi="Arial" w:cs="Arial"/>
          <w:sz w:val="22"/>
          <w:szCs w:val="22"/>
        </w:rPr>
        <w:t>) és f.) pontjában meghatározott feladatkörében és 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gyarország helyi önkormányzatairól szóló 2011. évi CLXXXIX. törvény 42</w:t>
      </w:r>
      <w:r>
        <w:rPr>
          <w:rFonts w:ascii="Arial" w:eastAsia="Arial" w:hAnsi="Arial" w:cs="Arial"/>
          <w:sz w:val="22"/>
          <w:szCs w:val="22"/>
        </w:rPr>
        <w:t>. §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(1)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ezdés</w:t>
      </w:r>
      <w:r>
        <w:rPr>
          <w:rFonts w:ascii="Arial" w:eastAsia="Arial" w:hAnsi="Arial" w:cs="Arial"/>
          <w:sz w:val="22"/>
          <w:szCs w:val="22"/>
        </w:rPr>
        <w:t>é</w:t>
      </w:r>
      <w:r>
        <w:rPr>
          <w:rFonts w:ascii="Arial" w:eastAsia="Arial" w:hAnsi="Arial" w:cs="Arial"/>
          <w:sz w:val="22"/>
          <w:szCs w:val="22"/>
        </w:rPr>
        <w:t>ben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kapott hatáskörében eljárva, </w:t>
      </w:r>
      <w:r w:rsidRPr="00501999">
        <w:rPr>
          <w:rFonts w:ascii="Arial" w:hAnsi="Arial" w:cs="Arial"/>
          <w:sz w:val="22"/>
          <w:szCs w:val="22"/>
        </w:rPr>
        <w:t xml:space="preserve">a </w:t>
      </w:r>
      <w:r w:rsidRPr="00501999">
        <w:rPr>
          <w:rFonts w:ascii="Arial" w:hAnsi="Arial" w:cs="Arial"/>
          <w:bCs/>
          <w:color w:val="000000"/>
          <w:sz w:val="22"/>
          <w:szCs w:val="22"/>
        </w:rPr>
        <w:t>népszavazás kezdeményezéséről, az európai polgári kezdeményezésről, valamint a népszavazási eljárásról szóló 2013. évi CCXXXVIII. törvény 92. §</w:t>
      </w:r>
      <w:proofErr w:type="spellStart"/>
      <w:r w:rsidRPr="00501999">
        <w:rPr>
          <w:rFonts w:ascii="Arial" w:hAnsi="Arial" w:cs="Arial"/>
          <w:bCs/>
          <w:color w:val="000000"/>
          <w:sz w:val="22"/>
          <w:szCs w:val="22"/>
        </w:rPr>
        <w:t>-ában</w:t>
      </w:r>
      <w:proofErr w:type="spellEnd"/>
      <w:r w:rsidRPr="00501999">
        <w:rPr>
          <w:rFonts w:ascii="Arial" w:hAnsi="Arial" w:cs="Arial"/>
          <w:bCs/>
          <w:color w:val="000000"/>
          <w:sz w:val="22"/>
          <w:szCs w:val="22"/>
        </w:rPr>
        <w:t xml:space="preserve"> kapott felhatalmazás</w:t>
      </w:r>
      <w:r w:rsidRPr="00501999">
        <w:rPr>
          <w:rFonts w:ascii="Arial" w:hAnsi="Arial" w:cs="Arial"/>
          <w:sz w:val="22"/>
          <w:szCs w:val="22"/>
        </w:rPr>
        <w:t xml:space="preserve"> alapján, a képviselő-testület és szervei szervezeti és műk</w:t>
      </w:r>
      <w:r w:rsidRPr="00501999">
        <w:rPr>
          <w:rFonts w:ascii="Arial" w:hAnsi="Arial" w:cs="Arial"/>
          <w:sz w:val="22"/>
          <w:szCs w:val="22"/>
        </w:rPr>
        <w:t>ö</w:t>
      </w:r>
      <w:r w:rsidRPr="00501999">
        <w:rPr>
          <w:rFonts w:ascii="Arial" w:hAnsi="Arial" w:cs="Arial"/>
          <w:sz w:val="22"/>
          <w:szCs w:val="22"/>
        </w:rPr>
        <w:t xml:space="preserve">dési szabályzatáról szóló 2/2011.(II.1.) önkormányzati rendelet 25. § (4) bekezdése alapján </w:t>
      </w:r>
      <w:r>
        <w:rPr>
          <w:rFonts w:ascii="Arial" w:hAnsi="Arial" w:cs="Arial"/>
          <w:sz w:val="22"/>
          <w:szCs w:val="22"/>
        </w:rPr>
        <w:t>valamennyi b</w:t>
      </w:r>
      <w:r w:rsidRPr="00501999">
        <w:rPr>
          <w:rFonts w:ascii="Arial" w:hAnsi="Arial" w:cs="Arial"/>
          <w:sz w:val="22"/>
          <w:szCs w:val="22"/>
        </w:rPr>
        <w:t>izottság véleményének kikérése után</w:t>
      </w:r>
      <w:r>
        <w:rPr>
          <w:rFonts w:ascii="Arial" w:hAnsi="Arial" w:cs="Arial"/>
          <w:sz w:val="22"/>
          <w:szCs w:val="22"/>
        </w:rPr>
        <w:t xml:space="preserve"> a következőket rendeli el:</w:t>
      </w:r>
    </w:p>
    <w:p w:rsidR="00C35DDD" w:rsidRDefault="0031432B" w:rsidP="004F117D">
      <w:pPr>
        <w:tabs>
          <w:tab w:val="left" w:pos="567"/>
        </w:tabs>
        <w:spacing w:before="240" w:after="0" w:line="240" w:lineRule="auto"/>
        <w:ind w:firstLine="567"/>
        <w:jc w:val="both"/>
        <w:rPr>
          <w:rFonts w:ascii="Arial" w:hAnsi="Arial"/>
        </w:rPr>
      </w:pPr>
      <w:r>
        <w:rPr>
          <w:rFonts w:ascii="Arial" w:hAnsi="Arial"/>
          <w:b/>
        </w:rPr>
        <w:t>1</w:t>
      </w:r>
      <w:r w:rsidR="00D65EE6" w:rsidRPr="00930E32">
        <w:rPr>
          <w:rFonts w:ascii="Arial" w:hAnsi="Arial"/>
          <w:b/>
        </w:rPr>
        <w:t xml:space="preserve">. § </w:t>
      </w:r>
      <w:r w:rsidR="00D65EE6" w:rsidRPr="00930E32">
        <w:rPr>
          <w:rFonts w:ascii="Arial" w:hAnsi="Arial"/>
        </w:rPr>
        <w:t xml:space="preserve">A helyi népszavazás </w:t>
      </w:r>
      <w:r w:rsidR="00930E32" w:rsidRPr="00930E32">
        <w:rPr>
          <w:rFonts w:ascii="Helvetica" w:hAnsi="Helvetica"/>
          <w:color w:val="000000"/>
        </w:rPr>
        <w:t>k</w:t>
      </w:r>
      <w:r w:rsidR="004F117D">
        <w:rPr>
          <w:rFonts w:ascii="Helvetica" w:hAnsi="Helvetica"/>
          <w:color w:val="000000"/>
        </w:rPr>
        <w:t>ezdeményezésére, a teljes népszavazási eljárás lefolytat</w:t>
      </w:r>
      <w:r w:rsidR="004F117D">
        <w:rPr>
          <w:rFonts w:ascii="Helvetica" w:hAnsi="Helvetica"/>
          <w:color w:val="000000"/>
        </w:rPr>
        <w:t>á</w:t>
      </w:r>
      <w:r w:rsidR="004F117D">
        <w:rPr>
          <w:rFonts w:ascii="Helvetica" w:hAnsi="Helvetica"/>
          <w:color w:val="000000"/>
        </w:rPr>
        <w:t xml:space="preserve">sára </w:t>
      </w:r>
      <w:r w:rsidR="00930E32" w:rsidRPr="00930E32">
        <w:rPr>
          <w:rFonts w:ascii="Arial" w:hAnsi="Arial" w:cs="Arial"/>
        </w:rPr>
        <w:t xml:space="preserve">a </w:t>
      </w:r>
      <w:r w:rsidR="00930E32" w:rsidRPr="00930E32">
        <w:rPr>
          <w:rFonts w:ascii="Arial" w:hAnsi="Arial" w:cs="Arial"/>
          <w:bCs/>
          <w:color w:val="000000"/>
        </w:rPr>
        <w:t>népszavazás kezdeményezéséről, az európai polgári kezdeményezésről, valamint a népszavazási eljárásról szóló 2013. évi CCXXXVIII. törvény</w:t>
      </w:r>
      <w:r w:rsidR="004F117D">
        <w:rPr>
          <w:rFonts w:ascii="Arial" w:hAnsi="Arial" w:cs="Arial"/>
          <w:bCs/>
          <w:color w:val="000000"/>
        </w:rPr>
        <w:t xml:space="preserve">ben </w:t>
      </w:r>
      <w:r w:rsidR="004F117D">
        <w:rPr>
          <w:rFonts w:ascii="Arial" w:hAnsi="Arial"/>
        </w:rPr>
        <w:t>f</w:t>
      </w:r>
      <w:r w:rsidR="00501999">
        <w:rPr>
          <w:rFonts w:ascii="Arial" w:hAnsi="Arial"/>
        </w:rPr>
        <w:t>oglaltak az irányadó</w:t>
      </w:r>
      <w:r w:rsidR="004F117D">
        <w:rPr>
          <w:rFonts w:ascii="Arial" w:hAnsi="Arial"/>
        </w:rPr>
        <w:t>a</w:t>
      </w:r>
      <w:r w:rsidR="00501999">
        <w:rPr>
          <w:rFonts w:ascii="Arial" w:hAnsi="Arial"/>
        </w:rPr>
        <w:t>k.</w:t>
      </w:r>
    </w:p>
    <w:p w:rsidR="000252CC" w:rsidRPr="00501999" w:rsidRDefault="0031432B" w:rsidP="0031432B">
      <w:pPr>
        <w:tabs>
          <w:tab w:val="left" w:pos="567"/>
        </w:tabs>
        <w:spacing w:before="480" w:after="0" w:line="240" w:lineRule="auto"/>
        <w:ind w:firstLine="567"/>
        <w:jc w:val="both"/>
        <w:rPr>
          <w:rFonts w:ascii="Arial" w:hAnsi="Arial"/>
        </w:rPr>
      </w:pPr>
      <w:r>
        <w:rPr>
          <w:rFonts w:ascii="Arial" w:hAnsi="Arial"/>
          <w:b/>
        </w:rPr>
        <w:t>2</w:t>
      </w:r>
      <w:r w:rsidR="00D65EE6" w:rsidRPr="00501999">
        <w:rPr>
          <w:rFonts w:ascii="Arial" w:hAnsi="Arial"/>
          <w:b/>
        </w:rPr>
        <w:t>. §</w:t>
      </w:r>
      <w:r>
        <w:rPr>
          <w:rFonts w:ascii="Arial" w:hAnsi="Arial"/>
          <w:b/>
        </w:rPr>
        <w:t xml:space="preserve"> </w:t>
      </w:r>
      <w:r w:rsidR="000252CC" w:rsidRPr="00501999">
        <w:rPr>
          <w:rFonts w:ascii="Arial" w:hAnsi="Arial"/>
        </w:rPr>
        <w:t>A képviselő-testület hely</w:t>
      </w:r>
      <w:r>
        <w:rPr>
          <w:rFonts w:ascii="Arial" w:hAnsi="Arial"/>
        </w:rPr>
        <w:t>i népszavazást köteles elrendelni, h</w:t>
      </w:r>
      <w:r w:rsidR="000252CC" w:rsidRPr="00501999">
        <w:rPr>
          <w:rFonts w:ascii="Arial" w:hAnsi="Arial"/>
        </w:rPr>
        <w:t xml:space="preserve">a azt </w:t>
      </w:r>
      <w:r w:rsidR="001C5AEA">
        <w:rPr>
          <w:rFonts w:ascii="Arial" w:hAnsi="Arial"/>
        </w:rPr>
        <w:t xml:space="preserve">a település </w:t>
      </w:r>
      <w:r w:rsidR="001C5AEA" w:rsidRPr="00501999">
        <w:rPr>
          <w:rFonts w:ascii="Arial" w:hAnsi="Arial"/>
        </w:rPr>
        <w:t>le</w:t>
      </w:r>
      <w:r w:rsidR="001C5AEA" w:rsidRPr="00501999">
        <w:rPr>
          <w:rFonts w:ascii="Arial" w:hAnsi="Arial"/>
        </w:rPr>
        <w:t>g</w:t>
      </w:r>
      <w:r w:rsidR="001C5AEA" w:rsidRPr="00501999">
        <w:rPr>
          <w:rFonts w:ascii="Arial" w:hAnsi="Arial"/>
        </w:rPr>
        <w:t>alább</w:t>
      </w:r>
      <w:r w:rsidR="001C5AEA">
        <w:rPr>
          <w:rFonts w:ascii="Arial" w:hAnsi="Arial"/>
        </w:rPr>
        <w:t xml:space="preserve"> </w:t>
      </w:r>
      <w:r>
        <w:rPr>
          <w:rFonts w:ascii="Arial" w:hAnsi="Arial"/>
        </w:rPr>
        <w:t>1.000, azaz</w:t>
      </w:r>
      <w:r w:rsidR="000252CC" w:rsidRPr="00501999">
        <w:rPr>
          <w:rFonts w:ascii="Arial" w:hAnsi="Arial"/>
        </w:rPr>
        <w:t xml:space="preserve"> </w:t>
      </w:r>
      <w:r w:rsidR="000252CC" w:rsidRPr="004D0272">
        <w:rPr>
          <w:rFonts w:ascii="Arial" w:hAnsi="Arial"/>
          <w:u w:val="single"/>
        </w:rPr>
        <w:t>egyezer fő</w:t>
      </w:r>
      <w:r w:rsidR="000252CC" w:rsidRPr="00501999">
        <w:rPr>
          <w:rFonts w:ascii="Arial" w:hAnsi="Arial"/>
        </w:rPr>
        <w:t xml:space="preserve"> választópolgár</w:t>
      </w:r>
      <w:r w:rsidR="001C5AEA">
        <w:rPr>
          <w:rFonts w:ascii="Arial" w:hAnsi="Arial"/>
        </w:rPr>
        <w:t>a</w:t>
      </w:r>
      <w:r w:rsidR="000252CC" w:rsidRPr="00501999">
        <w:rPr>
          <w:rFonts w:ascii="Arial" w:hAnsi="Arial"/>
        </w:rPr>
        <w:t xml:space="preserve"> kezdeményezte,</w:t>
      </w:r>
    </w:p>
    <w:p w:rsidR="00D65EE6" w:rsidRPr="001B1E09" w:rsidRDefault="0031432B" w:rsidP="00350B56">
      <w:pPr>
        <w:tabs>
          <w:tab w:val="left" w:pos="567"/>
          <w:tab w:val="left" w:pos="709"/>
        </w:tabs>
        <w:spacing w:before="480" w:after="0" w:line="240" w:lineRule="auto"/>
        <w:ind w:firstLine="567"/>
        <w:jc w:val="both"/>
        <w:rPr>
          <w:rFonts w:ascii="Arial" w:hAnsi="Arial"/>
        </w:rPr>
      </w:pPr>
      <w:r w:rsidRPr="001C5AEA">
        <w:rPr>
          <w:rFonts w:ascii="Arial" w:hAnsi="Arial"/>
          <w:b/>
        </w:rPr>
        <w:t>3</w:t>
      </w:r>
      <w:r w:rsidR="00D65EE6" w:rsidRPr="001C5AEA">
        <w:rPr>
          <w:rFonts w:ascii="Arial" w:hAnsi="Arial"/>
          <w:b/>
        </w:rPr>
        <w:t xml:space="preserve">. § </w:t>
      </w:r>
      <w:r w:rsidR="00D65EE6" w:rsidRPr="001C5AEA">
        <w:rPr>
          <w:rFonts w:ascii="Arial" w:hAnsi="Arial"/>
        </w:rPr>
        <w:t xml:space="preserve">A helyi </w:t>
      </w:r>
      <w:r w:rsidR="004F117D" w:rsidRPr="001C5AEA">
        <w:rPr>
          <w:rFonts w:ascii="Arial" w:hAnsi="Arial"/>
        </w:rPr>
        <w:t xml:space="preserve">népszavazás lebonyolítása esetén a </w:t>
      </w:r>
      <w:r w:rsidR="00D65EE6" w:rsidRPr="001C5AEA">
        <w:rPr>
          <w:rFonts w:ascii="Arial" w:hAnsi="Arial"/>
        </w:rPr>
        <w:t>választási szervek és a hozzájuk b</w:t>
      </w:r>
      <w:r w:rsidR="00D65EE6" w:rsidRPr="001C5AEA">
        <w:rPr>
          <w:rFonts w:ascii="Arial" w:hAnsi="Arial"/>
        </w:rPr>
        <w:t>e</w:t>
      </w:r>
      <w:r w:rsidR="00D65EE6" w:rsidRPr="001C5AEA">
        <w:rPr>
          <w:rFonts w:ascii="Arial" w:hAnsi="Arial"/>
        </w:rPr>
        <w:t>osztott helyi választási iroda vezetője és tagjai - az esetleges pártdelegáltak kivételével - díjazásban részesülnek. Ennek mértékéről a polgármester javaslatára a képviselő-testület dönt.</w:t>
      </w:r>
    </w:p>
    <w:p w:rsidR="00D65EE6" w:rsidRPr="001B1E09" w:rsidRDefault="0031432B" w:rsidP="00871240">
      <w:pPr>
        <w:spacing w:before="480"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/>
          <w:b/>
        </w:rPr>
        <w:t>4</w:t>
      </w:r>
      <w:r w:rsidR="00D65EE6" w:rsidRPr="001B1E09">
        <w:rPr>
          <w:rFonts w:ascii="Arial" w:hAnsi="Arial"/>
          <w:b/>
        </w:rPr>
        <w:t xml:space="preserve">. § (1) </w:t>
      </w:r>
      <w:r w:rsidR="00D65EE6" w:rsidRPr="001B1E09">
        <w:rPr>
          <w:rFonts w:ascii="Arial" w:hAnsi="Arial" w:cs="Arial"/>
        </w:rPr>
        <w:t xml:space="preserve">E rendelet </w:t>
      </w:r>
      <w:r w:rsidR="00D65EE6" w:rsidRPr="001B1E09">
        <w:rPr>
          <w:rFonts w:ascii="Arial" w:hAnsi="Arial" w:cs="Arial"/>
          <w:i/>
          <w:u w:val="single"/>
        </w:rPr>
        <w:t xml:space="preserve">2015. </w:t>
      </w:r>
      <w:r w:rsidR="00760255">
        <w:rPr>
          <w:rFonts w:ascii="Arial" w:hAnsi="Arial" w:cs="Arial"/>
          <w:i/>
          <w:u w:val="single"/>
        </w:rPr>
        <w:t>május 2</w:t>
      </w:r>
      <w:r w:rsidR="00BB2B3E">
        <w:rPr>
          <w:rFonts w:ascii="Arial" w:hAnsi="Arial" w:cs="Arial"/>
          <w:i/>
          <w:u w:val="single"/>
        </w:rPr>
        <w:t>-</w:t>
      </w:r>
      <w:r w:rsidR="00760255">
        <w:rPr>
          <w:rFonts w:ascii="Arial" w:hAnsi="Arial" w:cs="Arial"/>
          <w:i/>
          <w:u w:val="single"/>
        </w:rPr>
        <w:t>á</w:t>
      </w:r>
      <w:r w:rsidR="00BB2B3E">
        <w:rPr>
          <w:rFonts w:ascii="Arial" w:hAnsi="Arial" w:cs="Arial"/>
          <w:i/>
          <w:u w:val="single"/>
        </w:rPr>
        <w:t>n</w:t>
      </w:r>
      <w:r w:rsidR="00BB2B3E">
        <w:rPr>
          <w:rFonts w:ascii="Arial" w:hAnsi="Arial" w:cs="Arial"/>
        </w:rPr>
        <w:t xml:space="preserve"> lép hatályba, rendelkezését a hatálybalépését k</w:t>
      </w:r>
      <w:r w:rsidR="00BB2B3E">
        <w:rPr>
          <w:rFonts w:ascii="Arial" w:hAnsi="Arial" w:cs="Arial"/>
        </w:rPr>
        <w:t>ö</w:t>
      </w:r>
      <w:r w:rsidR="00BB2B3E">
        <w:rPr>
          <w:rFonts w:ascii="Arial" w:hAnsi="Arial" w:cs="Arial"/>
        </w:rPr>
        <w:t>vetően kezdeményezett népszavazásokra kell alkalmazni.</w:t>
      </w:r>
    </w:p>
    <w:p w:rsidR="00301602" w:rsidRPr="00301602" w:rsidRDefault="00D65EE6" w:rsidP="00301602">
      <w:pPr>
        <w:tabs>
          <w:tab w:val="left" w:pos="567"/>
        </w:tabs>
        <w:spacing w:before="240" w:after="0" w:line="240" w:lineRule="auto"/>
        <w:ind w:firstLine="567"/>
        <w:jc w:val="both"/>
        <w:rPr>
          <w:rFonts w:ascii="Arial" w:hAnsi="Arial"/>
        </w:rPr>
      </w:pPr>
      <w:r w:rsidRPr="001B1E09">
        <w:rPr>
          <w:rFonts w:ascii="Arial" w:hAnsi="Arial"/>
          <w:b/>
        </w:rPr>
        <w:t>(2)</w:t>
      </w:r>
      <w:r w:rsidRPr="001B1E09">
        <w:rPr>
          <w:rFonts w:ascii="Arial" w:hAnsi="Arial"/>
        </w:rPr>
        <w:t xml:space="preserve"> E rendelet hatályba lépésével egyidejűleg</w:t>
      </w:r>
      <w:r w:rsidR="00301602">
        <w:rPr>
          <w:rFonts w:ascii="Arial" w:hAnsi="Arial"/>
        </w:rPr>
        <w:t xml:space="preserve"> </w:t>
      </w:r>
      <w:r w:rsidRPr="00301602">
        <w:rPr>
          <w:rFonts w:ascii="Arial" w:hAnsi="Arial"/>
        </w:rPr>
        <w:t>a helyi népszavazásról és nép</w:t>
      </w:r>
      <w:r w:rsidR="00871240" w:rsidRPr="00301602">
        <w:rPr>
          <w:rFonts w:ascii="Arial" w:hAnsi="Arial"/>
        </w:rPr>
        <w:t>i</w:t>
      </w:r>
      <w:r w:rsidRPr="00301602">
        <w:rPr>
          <w:rFonts w:ascii="Arial" w:hAnsi="Arial"/>
        </w:rPr>
        <w:t xml:space="preserve"> kezd</w:t>
      </w:r>
      <w:r w:rsidRPr="00301602">
        <w:rPr>
          <w:rFonts w:ascii="Arial" w:hAnsi="Arial"/>
        </w:rPr>
        <w:t>e</w:t>
      </w:r>
      <w:r w:rsidRPr="00301602">
        <w:rPr>
          <w:rFonts w:ascii="Arial" w:hAnsi="Arial"/>
        </w:rPr>
        <w:t>ményezésről szóló 11/2001.(V.02.) ÖKR számú rendelet</w:t>
      </w:r>
      <w:r w:rsidR="00760255" w:rsidRPr="00301602">
        <w:rPr>
          <w:rFonts w:ascii="Arial" w:hAnsi="Arial"/>
        </w:rPr>
        <w:t xml:space="preserve"> h</w:t>
      </w:r>
      <w:r w:rsidRPr="00301602">
        <w:rPr>
          <w:rFonts w:ascii="Arial" w:hAnsi="Arial"/>
        </w:rPr>
        <w:t>atályát veszíti</w:t>
      </w:r>
      <w:r w:rsidR="00301602">
        <w:rPr>
          <w:rFonts w:ascii="Arial" w:hAnsi="Arial"/>
        </w:rPr>
        <w:t>.</w:t>
      </w:r>
    </w:p>
    <w:p w:rsidR="00D65EE6" w:rsidRDefault="00D65EE6" w:rsidP="00BB2B3E">
      <w:pPr>
        <w:spacing w:before="600" w:after="0" w:line="240" w:lineRule="auto"/>
        <w:ind w:firstLine="567"/>
        <w:jc w:val="both"/>
        <w:rPr>
          <w:rFonts w:ascii="Arial" w:hAnsi="Arial" w:cs="Arial"/>
        </w:rPr>
      </w:pPr>
      <w:r w:rsidRPr="001B1E09">
        <w:rPr>
          <w:rFonts w:ascii="Arial" w:hAnsi="Arial" w:cs="Arial"/>
          <w:b/>
          <w:i/>
        </w:rPr>
        <w:t xml:space="preserve">B á t a s z é </w:t>
      </w:r>
      <w:proofErr w:type="gramStart"/>
      <w:r w:rsidRPr="001B1E09">
        <w:rPr>
          <w:rFonts w:ascii="Arial" w:hAnsi="Arial" w:cs="Arial"/>
          <w:b/>
          <w:i/>
        </w:rPr>
        <w:t>k</w:t>
      </w:r>
      <w:r w:rsidRPr="001B1E09">
        <w:rPr>
          <w:rFonts w:ascii="Arial" w:hAnsi="Arial" w:cs="Arial"/>
          <w:b/>
        </w:rPr>
        <w:t xml:space="preserve"> ,</w:t>
      </w:r>
      <w:proofErr w:type="gramEnd"/>
      <w:r w:rsidRPr="001B1E09">
        <w:rPr>
          <w:rFonts w:ascii="Arial" w:hAnsi="Arial" w:cs="Arial"/>
          <w:b/>
        </w:rPr>
        <w:t xml:space="preserve"> </w:t>
      </w:r>
      <w:r w:rsidRPr="001B1E09">
        <w:rPr>
          <w:rFonts w:ascii="Arial" w:hAnsi="Arial" w:cs="Arial"/>
        </w:rPr>
        <w:t xml:space="preserve">2015. </w:t>
      </w:r>
      <w:r w:rsidR="00760255">
        <w:rPr>
          <w:rFonts w:ascii="Arial" w:hAnsi="Arial" w:cs="Arial"/>
        </w:rPr>
        <w:t>április 27</w:t>
      </w:r>
      <w:r w:rsidR="00BB2B3E">
        <w:rPr>
          <w:rFonts w:ascii="Arial" w:hAnsi="Arial" w:cs="Arial"/>
        </w:rPr>
        <w:t>.</w:t>
      </w:r>
    </w:p>
    <w:p w:rsidR="00D65EE6" w:rsidRDefault="00D65EE6" w:rsidP="00BB2B3E">
      <w:pPr>
        <w:spacing w:before="720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   </w:t>
      </w:r>
      <w:proofErr w:type="gramStart"/>
      <w:r>
        <w:rPr>
          <w:rFonts w:ascii="Arial" w:hAnsi="Arial" w:cs="Arial"/>
          <w:b/>
          <w:i/>
        </w:rPr>
        <w:t>dr.</w:t>
      </w:r>
      <w:proofErr w:type="gramEnd"/>
      <w:r>
        <w:rPr>
          <w:rFonts w:ascii="Arial" w:hAnsi="Arial" w:cs="Arial"/>
          <w:b/>
          <w:i/>
        </w:rPr>
        <w:t xml:space="preserve"> B o z s o l i k </w:t>
      </w:r>
      <w:r>
        <w:rPr>
          <w:rFonts w:ascii="Arial" w:hAnsi="Arial" w:cs="Arial"/>
        </w:rPr>
        <w:t xml:space="preserve">   Róbert</w:t>
      </w:r>
      <w:r>
        <w:rPr>
          <w:rFonts w:ascii="Arial" w:hAnsi="Arial" w:cs="Arial"/>
          <w:b/>
          <w:i/>
        </w:rPr>
        <w:t xml:space="preserve">                                                         S k o d a    </w:t>
      </w:r>
      <w:r>
        <w:rPr>
          <w:rFonts w:ascii="Arial" w:hAnsi="Arial" w:cs="Arial"/>
        </w:rPr>
        <w:t xml:space="preserve">Ferenc    </w:t>
      </w:r>
    </w:p>
    <w:p w:rsidR="00D65EE6" w:rsidRDefault="00D65EE6" w:rsidP="00D65EE6">
      <w:pPr>
        <w:spacing w:after="0" w:line="240" w:lineRule="auto"/>
        <w:ind w:left="6237" w:hanging="623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proofErr w:type="gramStart"/>
      <w:r>
        <w:rPr>
          <w:rFonts w:ascii="Arial" w:hAnsi="Arial" w:cs="Arial"/>
        </w:rPr>
        <w:t>polgármester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jegyző   </w:t>
      </w:r>
    </w:p>
    <w:p w:rsidR="00D65EE6" w:rsidRDefault="00D65EE6" w:rsidP="00BB2B3E">
      <w:pPr>
        <w:tabs>
          <w:tab w:val="left" w:pos="284"/>
          <w:tab w:val="left" w:pos="1701"/>
          <w:tab w:val="left" w:pos="3969"/>
        </w:tabs>
        <w:spacing w:before="7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A rendelet kihirdetve:</w:t>
      </w:r>
    </w:p>
    <w:p w:rsidR="00D65EE6" w:rsidRDefault="00D65EE6" w:rsidP="00BB2B3E">
      <w:pPr>
        <w:tabs>
          <w:tab w:val="left" w:pos="284"/>
          <w:tab w:val="left" w:pos="1701"/>
          <w:tab w:val="left" w:pos="3969"/>
        </w:tabs>
        <w:spacing w:before="12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201</w:t>
      </w:r>
      <w:r w:rsidR="00BB2B3E">
        <w:rPr>
          <w:rFonts w:ascii="Arial" w:hAnsi="Arial"/>
        </w:rPr>
        <w:t>6. április</w:t>
      </w:r>
      <w:r w:rsidR="00760255">
        <w:rPr>
          <w:rFonts w:ascii="Arial" w:hAnsi="Arial"/>
        </w:rPr>
        <w:t xml:space="preserve"> 29-én</w:t>
      </w:r>
    </w:p>
    <w:p w:rsidR="00D65EE6" w:rsidRDefault="00D65EE6" w:rsidP="00BB2B3E">
      <w:pPr>
        <w:tabs>
          <w:tab w:val="left" w:pos="284"/>
          <w:tab w:val="left" w:pos="1701"/>
          <w:tab w:val="left" w:pos="3969"/>
        </w:tabs>
        <w:spacing w:before="480"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Skoda Ferenc</w:t>
      </w:r>
    </w:p>
    <w:p w:rsidR="00D65EE6" w:rsidRDefault="00D65EE6" w:rsidP="00D65EE6">
      <w:pPr>
        <w:tabs>
          <w:tab w:val="left" w:pos="284"/>
          <w:tab w:val="left" w:pos="1701"/>
          <w:tab w:val="left" w:pos="3969"/>
        </w:tabs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jegyző</w:t>
      </w:r>
      <w:proofErr w:type="gramEnd"/>
      <w:r>
        <w:rPr>
          <w:rFonts w:ascii="Arial" w:hAnsi="Arial"/>
        </w:rPr>
        <w:t xml:space="preserve">                                                                                                            </w:t>
      </w:r>
    </w:p>
    <w:p w:rsidR="001B1E09" w:rsidRPr="001167FE" w:rsidRDefault="001B1E09" w:rsidP="00BB2B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br w:type="page"/>
      </w:r>
      <w:r w:rsidRPr="001167FE">
        <w:rPr>
          <w:rFonts w:ascii="Arial" w:hAnsi="Arial" w:cs="Arial"/>
          <w:b/>
          <w:sz w:val="28"/>
          <w:szCs w:val="28"/>
        </w:rPr>
        <w:lastRenderedPageBreak/>
        <w:t>HATÁSVIZSGÁLAT</w:t>
      </w:r>
    </w:p>
    <w:p w:rsidR="001B1E09" w:rsidRPr="001167FE" w:rsidRDefault="001B1E09" w:rsidP="001B1E09">
      <w:pPr>
        <w:spacing w:before="480"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1167FE">
        <w:rPr>
          <w:rFonts w:ascii="Arial" w:hAnsi="Arial" w:cs="Arial"/>
          <w:b/>
        </w:rPr>
        <w:t>a</w:t>
      </w:r>
      <w:proofErr w:type="gramEnd"/>
      <w:r w:rsidRPr="001167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helyi népszavazásról</w:t>
      </w:r>
      <w:r w:rsidRPr="001167FE">
        <w:rPr>
          <w:rFonts w:ascii="Arial" w:hAnsi="Arial" w:cs="Arial"/>
          <w:b/>
        </w:rPr>
        <w:t xml:space="preserve"> </w:t>
      </w:r>
      <w:r w:rsidRPr="001167FE">
        <w:rPr>
          <w:rFonts w:ascii="Arial" w:hAnsi="Arial" w:cs="Arial"/>
          <w:b/>
          <w:bCs/>
        </w:rPr>
        <w:t>szóló önkormányzati rendelet-tervezethez</w:t>
      </w:r>
    </w:p>
    <w:p w:rsidR="001B1E09" w:rsidRPr="004832A9" w:rsidRDefault="001B1E09" w:rsidP="001B1E09">
      <w:pPr>
        <w:pStyle w:val="Szvegtrzs"/>
        <w:suppressAutoHyphens/>
        <w:spacing w:before="480" w:after="0"/>
        <w:jc w:val="both"/>
        <w:rPr>
          <w:rFonts w:ascii="Arial" w:hAnsi="Arial" w:cs="Arial"/>
          <w:sz w:val="22"/>
          <w:szCs w:val="22"/>
        </w:rPr>
      </w:pPr>
      <w:r w:rsidRPr="004832A9">
        <w:rPr>
          <w:rFonts w:ascii="Arial" w:hAnsi="Arial" w:cs="Arial"/>
          <w:i/>
          <w:sz w:val="22"/>
          <w:szCs w:val="22"/>
        </w:rPr>
        <w:t>A jogalkotásról szóló 2010. évi CXXX. törvény 17. §</w:t>
      </w:r>
      <w:proofErr w:type="spellStart"/>
      <w:r w:rsidRPr="004832A9">
        <w:rPr>
          <w:rFonts w:ascii="Arial" w:hAnsi="Arial" w:cs="Arial"/>
          <w:i/>
          <w:sz w:val="22"/>
          <w:szCs w:val="22"/>
        </w:rPr>
        <w:t>-</w:t>
      </w:r>
      <w:proofErr w:type="gramStart"/>
      <w:r w:rsidRPr="004832A9">
        <w:rPr>
          <w:rFonts w:ascii="Arial" w:hAnsi="Arial" w:cs="Arial"/>
          <w:i/>
          <w:sz w:val="22"/>
          <w:szCs w:val="22"/>
        </w:rPr>
        <w:t>a</w:t>
      </w:r>
      <w:proofErr w:type="spellEnd"/>
      <w:proofErr w:type="gramEnd"/>
      <w:r w:rsidRPr="004832A9">
        <w:rPr>
          <w:rFonts w:ascii="Arial" w:hAnsi="Arial" w:cs="Arial"/>
          <w:sz w:val="22"/>
          <w:szCs w:val="22"/>
        </w:rPr>
        <w:t xml:space="preserve"> alapján, mint a fenti jogszabály előkészítője az alábbi előzetes hatásvizsgálatot végeztem el a szabályozás várható következményeiről, melyről most </w:t>
      </w:r>
      <w:r>
        <w:rPr>
          <w:rFonts w:ascii="Arial" w:hAnsi="Arial" w:cs="Arial"/>
          <w:sz w:val="22"/>
          <w:szCs w:val="22"/>
        </w:rPr>
        <w:t xml:space="preserve">az alábbiak szerint </w:t>
      </w:r>
      <w:r w:rsidRPr="004832A9">
        <w:rPr>
          <w:rFonts w:ascii="Arial" w:hAnsi="Arial" w:cs="Arial"/>
          <w:sz w:val="22"/>
          <w:szCs w:val="22"/>
        </w:rPr>
        <w:t>tájékoztatom a képviselő-testületet.</w:t>
      </w:r>
    </w:p>
    <w:p w:rsidR="001B1E09" w:rsidRPr="001167FE" w:rsidRDefault="001B1E09" w:rsidP="00F10153">
      <w:pPr>
        <w:spacing w:before="240" w:after="120" w:line="240" w:lineRule="auto"/>
        <w:jc w:val="both"/>
        <w:rPr>
          <w:rFonts w:ascii="Arial" w:hAnsi="Arial" w:cs="Arial"/>
        </w:rPr>
      </w:pPr>
      <w:r w:rsidRPr="004832A9">
        <w:rPr>
          <w:rFonts w:ascii="Arial" w:hAnsi="Arial" w:cs="Arial"/>
          <w:b/>
        </w:rPr>
        <w:t>Társadalmi, gazdasági, költségvetési hatása:</w:t>
      </w:r>
      <w:r w:rsidRPr="004832A9">
        <w:rPr>
          <w:rFonts w:ascii="Arial" w:hAnsi="Arial" w:cs="Arial"/>
        </w:rPr>
        <w:t xml:space="preserve"> </w:t>
      </w:r>
    </w:p>
    <w:p w:rsidR="001B1E09" w:rsidRDefault="001B1E09" w:rsidP="001B1E09">
      <w:pPr>
        <w:pStyle w:val="Szvegtrzs"/>
        <w:numPr>
          <w:ilvl w:val="0"/>
          <w:numId w:val="19"/>
        </w:numPr>
        <w:suppressAutoHyphens/>
        <w:ind w:left="714" w:hanging="357"/>
        <w:jc w:val="both"/>
        <w:rPr>
          <w:rFonts w:ascii="Arial" w:hAnsi="Arial" w:cs="Arial"/>
          <w:sz w:val="22"/>
          <w:szCs w:val="22"/>
        </w:rPr>
      </w:pPr>
      <w:r w:rsidRPr="004832A9">
        <w:rPr>
          <w:rFonts w:ascii="Arial" w:hAnsi="Arial" w:cs="Arial"/>
          <w:sz w:val="22"/>
          <w:szCs w:val="22"/>
        </w:rPr>
        <w:t xml:space="preserve">társadalmi hatása: jelentős, közvetlen, </w:t>
      </w:r>
      <w:r>
        <w:rPr>
          <w:rFonts w:ascii="Arial" w:hAnsi="Arial" w:cs="Arial"/>
          <w:sz w:val="22"/>
          <w:szCs w:val="22"/>
        </w:rPr>
        <w:t xml:space="preserve">hiszen egyrészt a népszavazás a helyi önkormányzás gyakorlásának egyik módja, másrészt </w:t>
      </w:r>
      <w:r w:rsidR="00F10153">
        <w:rPr>
          <w:rFonts w:ascii="Arial" w:hAnsi="Arial" w:cs="Arial"/>
          <w:sz w:val="22"/>
          <w:szCs w:val="22"/>
        </w:rPr>
        <w:t xml:space="preserve">a helyi népszavazásnak </w:t>
      </w:r>
      <w:r>
        <w:rPr>
          <w:rFonts w:ascii="Arial" w:hAnsi="Arial" w:cs="Arial"/>
          <w:sz w:val="22"/>
          <w:szCs w:val="22"/>
        </w:rPr>
        <w:t>jelentős szerepe van a helyi közügyek önálló intézésben.</w:t>
      </w:r>
    </w:p>
    <w:p w:rsidR="001B1E09" w:rsidRDefault="001B1E09" w:rsidP="001B1E09">
      <w:pPr>
        <w:pStyle w:val="Szvegtrzs"/>
        <w:numPr>
          <w:ilvl w:val="0"/>
          <w:numId w:val="19"/>
        </w:numPr>
        <w:suppressAutoHyphens/>
        <w:spacing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832A9">
        <w:rPr>
          <w:rFonts w:ascii="Arial" w:hAnsi="Arial" w:cs="Arial"/>
          <w:sz w:val="22"/>
          <w:szCs w:val="22"/>
        </w:rPr>
        <w:t xml:space="preserve">gazdasági hatása: </w:t>
      </w:r>
      <w:r>
        <w:rPr>
          <w:rFonts w:ascii="Arial" w:hAnsi="Arial" w:cs="Arial"/>
          <w:sz w:val="22"/>
          <w:szCs w:val="22"/>
        </w:rPr>
        <w:t>akkor jelentős, h</w:t>
      </w:r>
      <w:r w:rsidR="0009103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a népszavazással meghozott döntés a város gazdasági életére jelentősen kihat,</w:t>
      </w:r>
    </w:p>
    <w:p w:rsidR="001B1E09" w:rsidRDefault="001B1E09" w:rsidP="001B1E09">
      <w:pPr>
        <w:pStyle w:val="Szvegtrzs"/>
        <w:numPr>
          <w:ilvl w:val="0"/>
          <w:numId w:val="19"/>
        </w:numPr>
        <w:suppressAutoHyphens/>
        <w:spacing w:before="120" w:after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B1E09">
        <w:rPr>
          <w:rFonts w:ascii="Arial" w:hAnsi="Arial" w:cs="Arial"/>
          <w:sz w:val="22"/>
          <w:szCs w:val="22"/>
        </w:rPr>
        <w:t xml:space="preserve">költségvetési hatása: </w:t>
      </w:r>
      <w:r>
        <w:rPr>
          <w:rFonts w:ascii="Arial" w:hAnsi="Arial" w:cs="Arial"/>
          <w:sz w:val="22"/>
          <w:szCs w:val="22"/>
        </w:rPr>
        <w:t>szintén akkor jelentős, ha a népszavazással meghozott döntés a város költségvetésére kiadást eredményez, illetve maga a népszavazás lebonyolításával kapcsolatos kiadások is a városi költségvetést terheli.</w:t>
      </w:r>
    </w:p>
    <w:p w:rsidR="001B1E09" w:rsidRPr="001B1E09" w:rsidRDefault="001B1E09" w:rsidP="00F10153">
      <w:pPr>
        <w:pStyle w:val="Szvegtrzs"/>
        <w:suppressAutoHyphens/>
        <w:spacing w:before="360" w:after="240"/>
        <w:jc w:val="both"/>
        <w:rPr>
          <w:rFonts w:ascii="Arial" w:hAnsi="Arial" w:cs="Arial"/>
          <w:sz w:val="22"/>
          <w:szCs w:val="22"/>
        </w:rPr>
      </w:pPr>
      <w:r w:rsidRPr="001B1E09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1B1E09">
        <w:rPr>
          <w:rFonts w:ascii="Arial" w:hAnsi="Arial" w:cs="Arial"/>
          <w:sz w:val="22"/>
          <w:szCs w:val="22"/>
        </w:rPr>
        <w:t xml:space="preserve"> nincs</w:t>
      </w:r>
    </w:p>
    <w:p w:rsidR="001B1E09" w:rsidRPr="001167FE" w:rsidRDefault="001B1E09" w:rsidP="001B1E09">
      <w:pPr>
        <w:spacing w:before="240" w:after="240"/>
        <w:jc w:val="both"/>
        <w:rPr>
          <w:rFonts w:ascii="Arial" w:hAnsi="Arial" w:cs="Arial"/>
        </w:rPr>
      </w:pPr>
      <w:r w:rsidRPr="001167FE">
        <w:rPr>
          <w:rFonts w:ascii="Arial" w:hAnsi="Arial" w:cs="Arial"/>
          <w:b/>
        </w:rPr>
        <w:t>Adminisztratív terheket befolyásoló hatása:</w:t>
      </w:r>
      <w:r w:rsidR="00F10153">
        <w:rPr>
          <w:rFonts w:ascii="Arial" w:hAnsi="Arial" w:cs="Arial"/>
        </w:rPr>
        <w:t xml:space="preserve"> a népszavazás lebonyolításával kapcsolatos adminisztratív munka.</w:t>
      </w:r>
    </w:p>
    <w:p w:rsidR="001B1E09" w:rsidRPr="001167FE" w:rsidRDefault="001B1E09" w:rsidP="001B1E09">
      <w:pPr>
        <w:spacing w:before="240" w:after="240"/>
        <w:jc w:val="both"/>
        <w:rPr>
          <w:rFonts w:ascii="Arial" w:hAnsi="Arial" w:cs="Arial"/>
        </w:rPr>
      </w:pPr>
      <w:r w:rsidRPr="001167FE">
        <w:rPr>
          <w:rFonts w:ascii="Arial" w:hAnsi="Arial" w:cs="Arial"/>
          <w:b/>
        </w:rPr>
        <w:t xml:space="preserve">A jogszabály megalkotásának szükségessége: </w:t>
      </w:r>
      <w:r w:rsidRPr="00F10153">
        <w:rPr>
          <w:rFonts w:ascii="Arial" w:hAnsi="Arial" w:cs="Arial"/>
          <w:i/>
        </w:rPr>
        <w:t>a</w:t>
      </w:r>
      <w:r w:rsidR="00F10153" w:rsidRPr="00F10153">
        <w:rPr>
          <w:rFonts w:ascii="Arial" w:hAnsi="Arial" w:cs="Arial"/>
          <w:i/>
        </w:rPr>
        <w:t xml:space="preserve"> </w:t>
      </w:r>
      <w:r w:rsidR="00F10153" w:rsidRPr="00F10153">
        <w:rPr>
          <w:rFonts w:ascii="Arial" w:hAnsi="Arial" w:cs="Arial"/>
          <w:bCs/>
          <w:i/>
          <w:color w:val="000000"/>
        </w:rPr>
        <w:t>népszavazás kezdeményezéséről, az európai polgári kezdeményezésről, valamint a népszavazási eljárásról szóló 2013. évi CCXXXVIII. törvény 92. §</w:t>
      </w:r>
      <w:proofErr w:type="spellStart"/>
      <w:r w:rsidR="00F10153" w:rsidRPr="00F10153">
        <w:rPr>
          <w:rFonts w:ascii="Arial" w:hAnsi="Arial" w:cs="Arial"/>
          <w:bCs/>
          <w:i/>
          <w:color w:val="000000"/>
        </w:rPr>
        <w:t>-ában</w:t>
      </w:r>
      <w:proofErr w:type="spellEnd"/>
      <w:r w:rsidR="00F10153">
        <w:rPr>
          <w:rFonts w:ascii="Arial" w:hAnsi="Arial" w:cs="Arial"/>
          <w:bCs/>
          <w:color w:val="000000"/>
        </w:rPr>
        <w:t xml:space="preserve"> foglaltak miatt </w:t>
      </w:r>
      <w:r w:rsidRPr="001167FE">
        <w:rPr>
          <w:rFonts w:ascii="Arial" w:hAnsi="Arial" w:cs="Arial"/>
        </w:rPr>
        <w:t>szükséges a rendeletalkotás.</w:t>
      </w:r>
    </w:p>
    <w:p w:rsidR="001B1E09" w:rsidRPr="001167FE" w:rsidRDefault="001B1E09" w:rsidP="001B1E09">
      <w:pPr>
        <w:spacing w:before="240" w:after="240"/>
        <w:jc w:val="both"/>
        <w:rPr>
          <w:rFonts w:ascii="Arial" w:hAnsi="Arial" w:cs="Arial"/>
        </w:rPr>
      </w:pPr>
      <w:r w:rsidRPr="001167FE">
        <w:rPr>
          <w:rFonts w:ascii="Arial" w:hAnsi="Arial" w:cs="Arial"/>
          <w:b/>
        </w:rPr>
        <w:t xml:space="preserve">A jogalkotás elmaradásának következményei: </w:t>
      </w:r>
      <w:r w:rsidRPr="001167FE">
        <w:rPr>
          <w:rFonts w:ascii="Arial" w:hAnsi="Arial" w:cs="Arial"/>
        </w:rPr>
        <w:t>elmaradása miatt a kormányhivatal törv</w:t>
      </w:r>
      <w:r w:rsidRPr="001167FE">
        <w:rPr>
          <w:rFonts w:ascii="Arial" w:hAnsi="Arial" w:cs="Arial"/>
        </w:rPr>
        <w:t>é</w:t>
      </w:r>
      <w:r w:rsidRPr="001167FE">
        <w:rPr>
          <w:rFonts w:ascii="Arial" w:hAnsi="Arial" w:cs="Arial"/>
        </w:rPr>
        <w:t>nyességi felhívással élhet.</w:t>
      </w:r>
    </w:p>
    <w:p w:rsidR="001B1E09" w:rsidRPr="001167FE" w:rsidRDefault="001B1E09" w:rsidP="001B1E09">
      <w:pPr>
        <w:spacing w:before="240" w:after="240"/>
        <w:jc w:val="both"/>
        <w:rPr>
          <w:rFonts w:ascii="Arial" w:hAnsi="Arial" w:cs="Arial"/>
        </w:rPr>
      </w:pPr>
      <w:r w:rsidRPr="001167FE">
        <w:rPr>
          <w:rFonts w:ascii="Arial" w:hAnsi="Arial" w:cs="Arial"/>
          <w:b/>
        </w:rPr>
        <w:t>A jogszabály alkalmazásához szükséges személyi, szervezeti, tárgyi és pénzügyi felt</w:t>
      </w:r>
      <w:r w:rsidRPr="001167FE">
        <w:rPr>
          <w:rFonts w:ascii="Arial" w:hAnsi="Arial" w:cs="Arial"/>
          <w:b/>
        </w:rPr>
        <w:t>é</w:t>
      </w:r>
      <w:r w:rsidRPr="001167FE">
        <w:rPr>
          <w:rFonts w:ascii="Arial" w:hAnsi="Arial" w:cs="Arial"/>
          <w:b/>
        </w:rPr>
        <w:t>telek:</w:t>
      </w:r>
      <w:r w:rsidRPr="001167FE">
        <w:rPr>
          <w:rFonts w:ascii="Arial" w:hAnsi="Arial" w:cs="Arial"/>
        </w:rPr>
        <w:t xml:space="preserve"> plusz feltételek biztosítására </w:t>
      </w:r>
      <w:r w:rsidR="00F10153">
        <w:rPr>
          <w:rFonts w:ascii="Arial" w:hAnsi="Arial" w:cs="Arial"/>
        </w:rPr>
        <w:t>csak akkor van</w:t>
      </w:r>
      <w:r w:rsidRPr="001167FE">
        <w:rPr>
          <w:rFonts w:ascii="Arial" w:hAnsi="Arial" w:cs="Arial"/>
        </w:rPr>
        <w:t xml:space="preserve"> szükség</w:t>
      </w:r>
      <w:r w:rsidR="00F10153">
        <w:rPr>
          <w:rFonts w:ascii="Arial" w:hAnsi="Arial" w:cs="Arial"/>
        </w:rPr>
        <w:t>, ha sor kerül helyi népszavazás lebonyolítására.</w:t>
      </w:r>
    </w:p>
    <w:p w:rsidR="001B1E09" w:rsidRPr="001167FE" w:rsidRDefault="001B1E09" w:rsidP="001B1E09">
      <w:pPr>
        <w:spacing w:before="240" w:after="480"/>
        <w:jc w:val="both"/>
        <w:rPr>
          <w:rFonts w:ascii="Arial" w:hAnsi="Arial" w:cs="Arial"/>
        </w:rPr>
      </w:pPr>
      <w:r w:rsidRPr="001167FE">
        <w:rPr>
          <w:rFonts w:ascii="Arial" w:hAnsi="Arial" w:cs="Arial"/>
          <w:b/>
        </w:rPr>
        <w:t>A rendelet-tervezetet véleményeztetési kötelezettség:</w:t>
      </w:r>
      <w:r>
        <w:rPr>
          <w:rFonts w:ascii="Arial" w:hAnsi="Arial" w:cs="Arial"/>
        </w:rPr>
        <w:t xml:space="preserve"> A tervezetet </w:t>
      </w:r>
      <w:r w:rsidR="00BB2B3E">
        <w:rPr>
          <w:rFonts w:ascii="Arial" w:hAnsi="Arial" w:cs="Arial"/>
        </w:rPr>
        <w:t xml:space="preserve">a képviselő-testület valamennyi </w:t>
      </w:r>
      <w:r>
        <w:rPr>
          <w:rFonts w:ascii="Arial" w:hAnsi="Arial" w:cs="Arial"/>
        </w:rPr>
        <w:t>bizottság</w:t>
      </w:r>
      <w:r w:rsidR="00BB2B3E">
        <w:rPr>
          <w:rFonts w:ascii="Arial" w:hAnsi="Arial" w:cs="Arial"/>
        </w:rPr>
        <w:t>á</w:t>
      </w:r>
      <w:r>
        <w:rPr>
          <w:rFonts w:ascii="Arial" w:hAnsi="Arial" w:cs="Arial"/>
        </w:rPr>
        <w:t>nak véleményeznie</w:t>
      </w:r>
      <w:r w:rsidR="00BB2B3E" w:rsidRPr="00BB2B3E">
        <w:rPr>
          <w:rFonts w:ascii="Arial" w:hAnsi="Arial" w:cs="Arial"/>
        </w:rPr>
        <w:t xml:space="preserve"> </w:t>
      </w:r>
      <w:r w:rsidR="00BB2B3E">
        <w:rPr>
          <w:rFonts w:ascii="Arial" w:hAnsi="Arial" w:cs="Arial"/>
        </w:rPr>
        <w:t>kell.</w:t>
      </w:r>
    </w:p>
    <w:p w:rsidR="007733E1" w:rsidRDefault="007733E1" w:rsidP="00D163A9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hAnsi="Arial" w:cs="Arial"/>
          <w:i/>
        </w:rPr>
      </w:pPr>
    </w:p>
    <w:sectPr w:rsidR="007733E1" w:rsidSect="00C6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2C" w:rsidRDefault="0082062C" w:rsidP="003429AD">
      <w:pPr>
        <w:spacing w:after="0" w:line="240" w:lineRule="auto"/>
      </w:pPr>
      <w:r>
        <w:separator/>
      </w:r>
    </w:p>
  </w:endnote>
  <w:endnote w:type="continuationSeparator" w:id="0">
    <w:p w:rsidR="0082062C" w:rsidRDefault="0082062C" w:rsidP="0034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2C" w:rsidRDefault="0082062C" w:rsidP="003429AD">
      <w:pPr>
        <w:spacing w:after="0" w:line="240" w:lineRule="auto"/>
      </w:pPr>
      <w:r>
        <w:separator/>
      </w:r>
    </w:p>
  </w:footnote>
  <w:footnote w:type="continuationSeparator" w:id="0">
    <w:p w:rsidR="0082062C" w:rsidRDefault="0082062C" w:rsidP="003429AD">
      <w:pPr>
        <w:spacing w:after="0" w:line="240" w:lineRule="auto"/>
      </w:pPr>
      <w:r>
        <w:continuationSeparator/>
      </w:r>
    </w:p>
  </w:footnote>
  <w:footnote w:id="1">
    <w:p w:rsidR="0082062C" w:rsidRDefault="0082062C" w:rsidP="00D65EE6">
      <w:pPr>
        <w:pStyle w:val="Lbjegyzetszveg"/>
      </w:pPr>
      <w:r>
        <w:rPr>
          <w:rStyle w:val="Lbjegyzet-hivatkozs"/>
        </w:rPr>
        <w:footnoteRef/>
      </w:r>
      <w:r>
        <w:t xml:space="preserve">   </w:t>
      </w:r>
      <w:proofErr w:type="gramStart"/>
      <w:r>
        <w:t>a</w:t>
      </w:r>
      <w:proofErr w:type="gramEnd"/>
      <w:r>
        <w:t xml:space="preserve"> rendeletet Bátaszék Város Képviselő-testülete a 2015. </w:t>
      </w:r>
      <w:r w:rsidR="00760255">
        <w:t>április 27</w:t>
      </w:r>
      <w:r>
        <w:t>-i ülésén alkotta meg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761260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Times New Roman" w:hAnsi="Times New Roman" w:cs="Times New Roman"/>
      </w:rPr>
    </w:lvl>
  </w:abstractNum>
  <w:abstractNum w:abstractNumId="4">
    <w:nsid w:val="00000009"/>
    <w:multiLevelType w:val="singleLevel"/>
    <w:tmpl w:val="00000009"/>
    <w:name w:val="WW8Num16"/>
    <w:lvl w:ilvl="0">
      <w:start w:val="1"/>
      <w:numFmt w:val="lowerLetter"/>
      <w:lvlText w:val="%1.)"/>
      <w:lvlJc w:val="left"/>
      <w:pPr>
        <w:tabs>
          <w:tab w:val="num" w:pos="1494"/>
        </w:tabs>
        <w:ind w:left="1494" w:hanging="360"/>
      </w:pPr>
    </w:lvl>
  </w:abstractNum>
  <w:abstractNum w:abstractNumId="5">
    <w:nsid w:val="0000000A"/>
    <w:multiLevelType w:val="singleLevel"/>
    <w:tmpl w:val="0000000A"/>
    <w:name w:val="WW8Num17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D"/>
    <w:multiLevelType w:val="multilevel"/>
    <w:tmpl w:val="0000000D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singleLevel"/>
    <w:tmpl w:val="1D02574A"/>
    <w:lvl w:ilvl="0">
      <w:start w:val="3"/>
      <w:numFmt w:val="lowerLetter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066D41B8"/>
    <w:multiLevelType w:val="hybridMultilevel"/>
    <w:tmpl w:val="CD94639E"/>
    <w:lvl w:ilvl="0" w:tplc="A9EA14F2">
      <w:start w:val="1"/>
      <w:numFmt w:val="lowerLetter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E27CB"/>
    <w:multiLevelType w:val="hybridMultilevel"/>
    <w:tmpl w:val="EBCA687C"/>
    <w:lvl w:ilvl="0" w:tplc="016ABA14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2B14E27"/>
    <w:multiLevelType w:val="hybridMultilevel"/>
    <w:tmpl w:val="09928F32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6C52F6"/>
    <w:multiLevelType w:val="hybridMultilevel"/>
    <w:tmpl w:val="D17E643E"/>
    <w:lvl w:ilvl="0" w:tplc="229AD1B2">
      <w:start w:val="1"/>
      <w:numFmt w:val="lowerLetter"/>
      <w:lvlText w:val="%1.)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7E03DD"/>
    <w:multiLevelType w:val="hybridMultilevel"/>
    <w:tmpl w:val="49FEF14A"/>
    <w:lvl w:ilvl="0" w:tplc="14FC595A">
      <w:start w:val="1"/>
      <w:numFmt w:val="lowerLetter"/>
      <w:lvlText w:val="%1.)"/>
      <w:lvlJc w:val="left"/>
      <w:pPr>
        <w:ind w:left="1602" w:hanging="1035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EC770E"/>
    <w:multiLevelType w:val="hybridMultilevel"/>
    <w:tmpl w:val="5DF28E5C"/>
    <w:lvl w:ilvl="0" w:tplc="AE82291C">
      <w:start w:val="1"/>
      <w:numFmt w:val="lowerLetter"/>
      <w:lvlText w:val="%1.)"/>
      <w:lvlJc w:val="left"/>
      <w:pPr>
        <w:ind w:left="1602" w:hanging="1035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9A5A93"/>
    <w:multiLevelType w:val="hybridMultilevel"/>
    <w:tmpl w:val="0596C024"/>
    <w:lvl w:ilvl="0" w:tplc="81D40404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337A0"/>
    <w:multiLevelType w:val="hybridMultilevel"/>
    <w:tmpl w:val="77706632"/>
    <w:lvl w:ilvl="0" w:tplc="040E0001">
      <w:start w:val="1"/>
      <w:numFmt w:val="bullet"/>
      <w:lvlText w:val=""/>
      <w:lvlJc w:val="left"/>
      <w:pPr>
        <w:ind w:left="1422" w:hanging="85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533790"/>
    <w:multiLevelType w:val="hybridMultilevel"/>
    <w:tmpl w:val="ECE6D860"/>
    <w:lvl w:ilvl="0" w:tplc="F79E180C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457BA1"/>
    <w:multiLevelType w:val="multilevel"/>
    <w:tmpl w:val="495E0D22"/>
    <w:lvl w:ilvl="0">
      <w:start w:val="2"/>
      <w:numFmt w:val="lowerLetter"/>
      <w:lvlText w:val="%1.)"/>
      <w:lvlJc w:val="left"/>
      <w:pPr>
        <w:tabs>
          <w:tab w:val="num" w:pos="0"/>
        </w:tabs>
        <w:ind w:left="0" w:firstLine="0"/>
      </w:pPr>
      <w:rPr>
        <w:rFonts w:ascii="Arial" w:hAnsi="Arial" w:hint="default"/>
        <w:strike w:val="0"/>
        <w:dstrike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AE5292A"/>
    <w:multiLevelType w:val="hybridMultilevel"/>
    <w:tmpl w:val="BA027E66"/>
    <w:lvl w:ilvl="0" w:tplc="CA0E141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5E7212"/>
    <w:multiLevelType w:val="hybridMultilevel"/>
    <w:tmpl w:val="5038FDB2"/>
    <w:lvl w:ilvl="0" w:tplc="81D40404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6277A76"/>
    <w:multiLevelType w:val="hybridMultilevel"/>
    <w:tmpl w:val="B768BE8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6F575FF"/>
    <w:multiLevelType w:val="hybridMultilevel"/>
    <w:tmpl w:val="28324D76"/>
    <w:lvl w:ilvl="0" w:tplc="FCCE0FEA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9"/>
  </w:num>
  <w:num w:numId="11">
    <w:abstractNumId w:val="8"/>
  </w:num>
  <w:num w:numId="12">
    <w:abstractNumId w:val="22"/>
  </w:num>
  <w:num w:numId="13">
    <w:abstractNumId w:val="15"/>
  </w:num>
  <w:num w:numId="14">
    <w:abstractNumId w:val="14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  <w:sz w:val="24"/>
        </w:rPr>
      </w:lvl>
    </w:lvlOverride>
  </w:num>
  <w:num w:numId="16">
    <w:abstractNumId w:val="21"/>
  </w:num>
  <w:num w:numId="17">
    <w:abstractNumId w:val="16"/>
  </w:num>
  <w:num w:numId="18">
    <w:abstractNumId w:val="20"/>
  </w:num>
  <w:num w:numId="19">
    <w:abstractNumId w:val="9"/>
  </w:num>
  <w:num w:numId="20">
    <w:abstractNumId w:val="11"/>
  </w:num>
  <w:num w:numId="21">
    <w:abstractNumId w:val="10"/>
  </w:num>
  <w:num w:numId="22">
    <w:abstractNumId w:val="17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506"/>
    <w:rsid w:val="00004A3E"/>
    <w:rsid w:val="000252CC"/>
    <w:rsid w:val="00041E54"/>
    <w:rsid w:val="0004742D"/>
    <w:rsid w:val="00056DAC"/>
    <w:rsid w:val="00091034"/>
    <w:rsid w:val="000F0348"/>
    <w:rsid w:val="001B122D"/>
    <w:rsid w:val="001B1E09"/>
    <w:rsid w:val="001C136E"/>
    <w:rsid w:val="001C5AEA"/>
    <w:rsid w:val="001E26D0"/>
    <w:rsid w:val="00230955"/>
    <w:rsid w:val="00234C67"/>
    <w:rsid w:val="00265D45"/>
    <w:rsid w:val="002C4C4B"/>
    <w:rsid w:val="002F19C1"/>
    <w:rsid w:val="002F70DD"/>
    <w:rsid w:val="00301602"/>
    <w:rsid w:val="0031432B"/>
    <w:rsid w:val="00317F25"/>
    <w:rsid w:val="003429AD"/>
    <w:rsid w:val="00350B56"/>
    <w:rsid w:val="003526FC"/>
    <w:rsid w:val="00352958"/>
    <w:rsid w:val="00363A47"/>
    <w:rsid w:val="00373BA2"/>
    <w:rsid w:val="00387F4F"/>
    <w:rsid w:val="00401066"/>
    <w:rsid w:val="00417C4E"/>
    <w:rsid w:val="00423D57"/>
    <w:rsid w:val="00436D9F"/>
    <w:rsid w:val="00487392"/>
    <w:rsid w:val="004A54EA"/>
    <w:rsid w:val="004A70C6"/>
    <w:rsid w:val="004A74A7"/>
    <w:rsid w:val="004D0272"/>
    <w:rsid w:val="004E6DEE"/>
    <w:rsid w:val="004F117D"/>
    <w:rsid w:val="00501999"/>
    <w:rsid w:val="005028F9"/>
    <w:rsid w:val="00527A63"/>
    <w:rsid w:val="005555FB"/>
    <w:rsid w:val="00581FEC"/>
    <w:rsid w:val="005C72DD"/>
    <w:rsid w:val="005D2A46"/>
    <w:rsid w:val="005E774B"/>
    <w:rsid w:val="006436CF"/>
    <w:rsid w:val="00644A5C"/>
    <w:rsid w:val="0066467D"/>
    <w:rsid w:val="0068244C"/>
    <w:rsid w:val="0068771F"/>
    <w:rsid w:val="006E19F8"/>
    <w:rsid w:val="00726A4A"/>
    <w:rsid w:val="00751F9E"/>
    <w:rsid w:val="00760255"/>
    <w:rsid w:val="007733E1"/>
    <w:rsid w:val="00775EB2"/>
    <w:rsid w:val="007A17F9"/>
    <w:rsid w:val="0082062C"/>
    <w:rsid w:val="00871240"/>
    <w:rsid w:val="00887AC7"/>
    <w:rsid w:val="008C46FD"/>
    <w:rsid w:val="008C5E74"/>
    <w:rsid w:val="0090204F"/>
    <w:rsid w:val="009069EA"/>
    <w:rsid w:val="00920869"/>
    <w:rsid w:val="00930E32"/>
    <w:rsid w:val="009A3FCB"/>
    <w:rsid w:val="009C7449"/>
    <w:rsid w:val="009D2833"/>
    <w:rsid w:val="009F458D"/>
    <w:rsid w:val="00A0068D"/>
    <w:rsid w:val="00A5159D"/>
    <w:rsid w:val="00A63584"/>
    <w:rsid w:val="00A73461"/>
    <w:rsid w:val="00AC2BEB"/>
    <w:rsid w:val="00AE63C5"/>
    <w:rsid w:val="00B56562"/>
    <w:rsid w:val="00B97D5A"/>
    <w:rsid w:val="00BB2B3E"/>
    <w:rsid w:val="00BB57DC"/>
    <w:rsid w:val="00BD1C4C"/>
    <w:rsid w:val="00BE2C6B"/>
    <w:rsid w:val="00C32477"/>
    <w:rsid w:val="00C35DDD"/>
    <w:rsid w:val="00C60D2A"/>
    <w:rsid w:val="00CC704F"/>
    <w:rsid w:val="00CD4BD0"/>
    <w:rsid w:val="00CE68B3"/>
    <w:rsid w:val="00CE79A8"/>
    <w:rsid w:val="00D0579C"/>
    <w:rsid w:val="00D163A9"/>
    <w:rsid w:val="00D53453"/>
    <w:rsid w:val="00D65EE6"/>
    <w:rsid w:val="00D924BD"/>
    <w:rsid w:val="00DA2200"/>
    <w:rsid w:val="00DC0644"/>
    <w:rsid w:val="00DE5838"/>
    <w:rsid w:val="00E25F88"/>
    <w:rsid w:val="00E37CF9"/>
    <w:rsid w:val="00E44488"/>
    <w:rsid w:val="00E81D18"/>
    <w:rsid w:val="00EA27FE"/>
    <w:rsid w:val="00EC02D3"/>
    <w:rsid w:val="00EC2A40"/>
    <w:rsid w:val="00EE386A"/>
    <w:rsid w:val="00F10153"/>
    <w:rsid w:val="00F112E3"/>
    <w:rsid w:val="00F13506"/>
    <w:rsid w:val="00F22641"/>
    <w:rsid w:val="00FD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838"/>
  </w:style>
  <w:style w:type="paragraph" w:styleId="Cmsor2">
    <w:name w:val="heading 2"/>
    <w:basedOn w:val="Norml"/>
    <w:next w:val="Norml"/>
    <w:link w:val="Cmsor2Char"/>
    <w:qFormat/>
    <w:rsid w:val="003429AD"/>
    <w:pPr>
      <w:keepNext/>
      <w:overflowPunct w:val="0"/>
      <w:autoSpaceDE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sor3">
    <w:name w:val="heading 3"/>
    <w:basedOn w:val="Norml"/>
    <w:next w:val="Norml"/>
    <w:link w:val="Cmsor3Char"/>
    <w:qFormat/>
    <w:rsid w:val="003429AD"/>
    <w:pPr>
      <w:keepNext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4E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1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rsid w:val="003429A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rsid w:val="003429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Lbjegyzet-karakterek">
    <w:name w:val="Lábjegyzet-karakterek"/>
    <w:basedOn w:val="Bekezdsalapbettpusa"/>
    <w:rsid w:val="003429AD"/>
    <w:rPr>
      <w:vertAlign w:val="superscript"/>
    </w:rPr>
  </w:style>
  <w:style w:type="character" w:styleId="Lbjegyzet-hivatkozs">
    <w:name w:val="footnote reference"/>
    <w:semiHidden/>
    <w:rsid w:val="003429AD"/>
    <w:rPr>
      <w:vertAlign w:val="superscript"/>
    </w:rPr>
  </w:style>
  <w:style w:type="paragraph" w:styleId="Szvegtrzs">
    <w:name w:val="Body Text"/>
    <w:basedOn w:val="Norml"/>
    <w:link w:val="SzvegtrzsChar"/>
    <w:rsid w:val="003429AD"/>
    <w:pPr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429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bjegyzetszveg">
    <w:name w:val="footnote text"/>
    <w:basedOn w:val="Norml"/>
    <w:link w:val="LbjegyzetszvegChar"/>
    <w:semiHidden/>
    <w:rsid w:val="003429AD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429A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">
    <w:name w:val="Body"/>
    <w:rsid w:val="004E6DE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4A70C6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56DAC"/>
  </w:style>
  <w:style w:type="character" w:customStyle="1" w:styleId="LbjegyzetszvegChar1">
    <w:name w:val="Lábjegyzetszöveg Char1"/>
    <w:semiHidden/>
    <w:locked/>
    <w:rsid w:val="00301602"/>
    <w:rPr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8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4E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F1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0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B6272-B494-481D-9D7B-69FE781D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</Pages>
  <Words>772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Bátaszék Város Önkormányzata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jegyző</cp:lastModifiedBy>
  <cp:revision>59</cp:revision>
  <cp:lastPrinted>2015-08-07T06:06:00Z</cp:lastPrinted>
  <dcterms:created xsi:type="dcterms:W3CDTF">2015-08-06T08:52:00Z</dcterms:created>
  <dcterms:modified xsi:type="dcterms:W3CDTF">2016-04-15T11:37:00Z</dcterms:modified>
</cp:coreProperties>
</file>