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98" w:rsidRDefault="00920098" w:rsidP="00920098">
      <w:pPr>
        <w:jc w:val="right"/>
        <w:rPr>
          <w:i/>
          <w:color w:val="3366FF"/>
          <w:sz w:val="22"/>
          <w:szCs w:val="22"/>
        </w:rPr>
      </w:pPr>
      <w:r>
        <w:rPr>
          <w:i/>
          <w:color w:val="3366FF"/>
          <w:sz w:val="22"/>
          <w:szCs w:val="22"/>
        </w:rPr>
        <w:t>A határozati javaslat elfogadásához</w:t>
      </w:r>
    </w:p>
    <w:p w:rsidR="000A128C" w:rsidRDefault="00920098" w:rsidP="00920098">
      <w:pPr>
        <w:jc w:val="right"/>
        <w:rPr>
          <w:i/>
          <w:color w:val="3366FF"/>
          <w:sz w:val="22"/>
          <w:szCs w:val="22"/>
        </w:rPr>
      </w:pPr>
      <w:proofErr w:type="gramStart"/>
      <w:r>
        <w:rPr>
          <w:b/>
          <w:bCs/>
          <w:i/>
          <w:color w:val="3366FF"/>
          <w:sz w:val="22"/>
          <w:szCs w:val="22"/>
          <w:u w:val="single"/>
        </w:rPr>
        <w:t>egyszerű</w:t>
      </w:r>
      <w:proofErr w:type="gramEnd"/>
      <w:r>
        <w:rPr>
          <w:i/>
          <w:color w:val="3366FF"/>
          <w:sz w:val="22"/>
          <w:szCs w:val="22"/>
        </w:rPr>
        <w:t xml:space="preserve"> többség szükséges,</w:t>
      </w:r>
    </w:p>
    <w:p w:rsidR="000A128C" w:rsidRDefault="000A128C" w:rsidP="000A128C">
      <w:pPr>
        <w:jc w:val="right"/>
        <w:rPr>
          <w:i/>
          <w:color w:val="3366FF"/>
          <w:sz w:val="22"/>
          <w:szCs w:val="22"/>
        </w:rPr>
      </w:pPr>
      <w:r>
        <w:rPr>
          <w:i/>
          <w:color w:val="3366FF"/>
          <w:sz w:val="22"/>
          <w:szCs w:val="22"/>
        </w:rPr>
        <w:t>a rendelet tervezet elfogadásához</w:t>
      </w:r>
    </w:p>
    <w:p w:rsidR="00920098" w:rsidRDefault="000A128C" w:rsidP="000A128C">
      <w:pPr>
        <w:jc w:val="right"/>
        <w:rPr>
          <w:i/>
          <w:color w:val="3366FF"/>
          <w:sz w:val="22"/>
          <w:szCs w:val="22"/>
        </w:rPr>
      </w:pPr>
      <w:proofErr w:type="spellStart"/>
      <w:r>
        <w:rPr>
          <w:i/>
          <w:color w:val="3366FF"/>
          <w:sz w:val="22"/>
          <w:szCs w:val="22"/>
        </w:rPr>
        <w:t>aMötv</w:t>
      </w:r>
      <w:proofErr w:type="spellEnd"/>
      <w:r>
        <w:rPr>
          <w:i/>
          <w:color w:val="3366FF"/>
          <w:sz w:val="22"/>
          <w:szCs w:val="22"/>
        </w:rPr>
        <w:t xml:space="preserve">. 50. § alapján </w:t>
      </w:r>
      <w:r>
        <w:rPr>
          <w:b/>
          <w:bCs/>
          <w:i/>
          <w:color w:val="3366FF"/>
          <w:sz w:val="22"/>
          <w:szCs w:val="22"/>
          <w:u w:val="single"/>
        </w:rPr>
        <w:t>minősített</w:t>
      </w:r>
      <w:r>
        <w:rPr>
          <w:i/>
          <w:color w:val="3366FF"/>
          <w:sz w:val="22"/>
          <w:szCs w:val="22"/>
        </w:rPr>
        <w:t xml:space="preserve"> többség szükséges,</w:t>
      </w:r>
      <w:r w:rsidR="00920098">
        <w:rPr>
          <w:i/>
          <w:color w:val="3366FF"/>
          <w:sz w:val="22"/>
          <w:szCs w:val="22"/>
        </w:rPr>
        <w:t xml:space="preserve"> </w:t>
      </w:r>
    </w:p>
    <w:p w:rsidR="00920098" w:rsidRDefault="00920098" w:rsidP="00920098">
      <w:pPr>
        <w:jc w:val="right"/>
        <w:rPr>
          <w:i/>
          <w:color w:val="3366FF"/>
          <w:sz w:val="22"/>
          <w:szCs w:val="22"/>
          <w:lang w:eastAsia="ar-SA"/>
        </w:rPr>
      </w:pPr>
      <w:proofErr w:type="gramStart"/>
      <w:r>
        <w:rPr>
          <w:i/>
          <w:color w:val="3366FF"/>
          <w:sz w:val="22"/>
          <w:szCs w:val="22"/>
        </w:rPr>
        <w:t>az</w:t>
      </w:r>
      <w:proofErr w:type="gramEnd"/>
      <w:r>
        <w:rPr>
          <w:i/>
          <w:color w:val="3366FF"/>
          <w:sz w:val="22"/>
          <w:szCs w:val="22"/>
        </w:rPr>
        <w:t xml:space="preserve"> előterjesztés </w:t>
      </w:r>
      <w:r>
        <w:rPr>
          <w:b/>
          <w:i/>
          <w:color w:val="3366FF"/>
          <w:sz w:val="22"/>
          <w:szCs w:val="22"/>
          <w:u w:val="single"/>
        </w:rPr>
        <w:t>nyilvános ülésen tárgyalható</w:t>
      </w:r>
      <w:r>
        <w:rPr>
          <w:i/>
          <w:color w:val="3366FF"/>
          <w:sz w:val="22"/>
          <w:szCs w:val="22"/>
          <w:lang w:eastAsia="ar-SA"/>
        </w:rPr>
        <w:t>!</w:t>
      </w:r>
    </w:p>
    <w:p w:rsidR="00920098" w:rsidRDefault="00920098" w:rsidP="00920098">
      <w:pPr>
        <w:jc w:val="both"/>
        <w:rPr>
          <w:color w:val="3366FF"/>
        </w:rPr>
      </w:pPr>
    </w:p>
    <w:p w:rsidR="00920098" w:rsidRDefault="00920098" w:rsidP="00920098">
      <w:pPr>
        <w:jc w:val="both"/>
        <w:rPr>
          <w:color w:val="3366FF"/>
        </w:rPr>
      </w:pPr>
    </w:p>
    <w:p w:rsidR="00920098" w:rsidRDefault="00920098" w:rsidP="00920098">
      <w:pPr>
        <w:jc w:val="both"/>
        <w:rPr>
          <w:color w:val="3366FF"/>
        </w:rPr>
      </w:pPr>
    </w:p>
    <w:p w:rsidR="00920098" w:rsidRDefault="00EC5F10" w:rsidP="00920098">
      <w:pPr>
        <w:jc w:val="center"/>
        <w:rPr>
          <w:rFonts w:ascii="Arial" w:hAnsi="Arial" w:cs="Arial"/>
          <w:bCs/>
          <w:i/>
          <w:color w:val="3366FF"/>
          <w:sz w:val="32"/>
          <w:szCs w:val="32"/>
          <w:u w:val="single"/>
        </w:rPr>
      </w:pPr>
      <w:r>
        <w:rPr>
          <w:rFonts w:ascii="Arial" w:hAnsi="Arial" w:cs="Arial"/>
          <w:bCs/>
          <w:i/>
          <w:color w:val="3366FF"/>
          <w:sz w:val="32"/>
          <w:szCs w:val="32"/>
          <w:u w:val="single"/>
        </w:rPr>
        <w:t>21</w:t>
      </w:r>
      <w:r w:rsidR="00920098">
        <w:rPr>
          <w:rFonts w:ascii="Arial" w:hAnsi="Arial" w:cs="Arial"/>
          <w:bCs/>
          <w:i/>
          <w:color w:val="3366FF"/>
          <w:sz w:val="32"/>
          <w:szCs w:val="32"/>
          <w:u w:val="single"/>
        </w:rPr>
        <w:t>. számú előterjesztés</w:t>
      </w:r>
    </w:p>
    <w:p w:rsidR="00920098" w:rsidRDefault="00920098" w:rsidP="00920098">
      <w:pPr>
        <w:jc w:val="center"/>
        <w:rPr>
          <w:rFonts w:ascii="Arial" w:hAnsi="Arial" w:cs="Arial"/>
          <w:i/>
          <w:iCs/>
          <w:color w:val="3366FF"/>
          <w:u w:val="single"/>
        </w:rPr>
      </w:pPr>
    </w:p>
    <w:p w:rsidR="00920098" w:rsidRDefault="00920098" w:rsidP="00920098">
      <w:pPr>
        <w:jc w:val="center"/>
        <w:rPr>
          <w:rFonts w:ascii="Arial" w:hAnsi="Arial" w:cs="Arial"/>
          <w:color w:val="3366FF"/>
          <w:sz w:val="22"/>
          <w:szCs w:val="22"/>
        </w:rPr>
      </w:pPr>
      <w:r>
        <w:rPr>
          <w:rFonts w:ascii="Arial" w:hAnsi="Arial" w:cs="Arial"/>
          <w:color w:val="3366FF"/>
          <w:sz w:val="22"/>
          <w:szCs w:val="22"/>
        </w:rPr>
        <w:t>Bátaszék Város Önkormányzata Képviselő-testületének 2017. február 15.-én,</w:t>
      </w:r>
    </w:p>
    <w:p w:rsidR="00920098" w:rsidRDefault="00F02B54" w:rsidP="00920098">
      <w:pPr>
        <w:spacing w:before="120"/>
        <w:jc w:val="center"/>
        <w:rPr>
          <w:rFonts w:ascii="Arial" w:hAnsi="Arial" w:cs="Arial"/>
          <w:color w:val="3366FF"/>
          <w:sz w:val="22"/>
          <w:szCs w:val="22"/>
        </w:rPr>
      </w:pPr>
      <w:r>
        <w:rPr>
          <w:rFonts w:ascii="Arial" w:hAnsi="Arial" w:cs="Arial"/>
          <w:color w:val="3366FF"/>
          <w:sz w:val="22"/>
          <w:szCs w:val="22"/>
        </w:rPr>
        <w:t>1</w:t>
      </w:r>
      <w:r w:rsidR="007A60D3">
        <w:rPr>
          <w:rFonts w:ascii="Arial" w:hAnsi="Arial" w:cs="Arial"/>
          <w:color w:val="3366FF"/>
          <w:sz w:val="22"/>
          <w:szCs w:val="22"/>
        </w:rPr>
        <w:t>5</w:t>
      </w:r>
      <w:r w:rsidR="00920098">
        <w:rPr>
          <w:rFonts w:ascii="Arial" w:hAnsi="Arial" w:cs="Arial"/>
          <w:color w:val="3366FF"/>
          <w:sz w:val="22"/>
          <w:szCs w:val="22"/>
        </w:rPr>
        <w:t xml:space="preserve"> órakor megtartandó</w:t>
      </w:r>
      <w:r w:rsidR="00920098">
        <w:rPr>
          <w:rFonts w:ascii="Arial" w:hAnsi="Arial" w:cs="Arial"/>
          <w:caps/>
          <w:color w:val="3366FF"/>
          <w:sz w:val="22"/>
          <w:szCs w:val="22"/>
        </w:rPr>
        <w:t xml:space="preserve"> RENDKÍVÜLI </w:t>
      </w:r>
      <w:r w:rsidR="00920098">
        <w:rPr>
          <w:rFonts w:ascii="Arial" w:hAnsi="Arial" w:cs="Arial"/>
          <w:color w:val="3366FF"/>
          <w:sz w:val="22"/>
          <w:szCs w:val="22"/>
        </w:rPr>
        <w:t>ülésére</w:t>
      </w:r>
    </w:p>
    <w:p w:rsidR="00920098" w:rsidRDefault="00920098" w:rsidP="00920098">
      <w:pPr>
        <w:jc w:val="center"/>
        <w:rPr>
          <w:rFonts w:ascii="Arial" w:hAnsi="Arial" w:cs="Arial"/>
          <w:i/>
          <w:color w:val="3366FF"/>
          <w:sz w:val="28"/>
          <w:szCs w:val="28"/>
          <w:u w:val="single"/>
        </w:rPr>
      </w:pPr>
    </w:p>
    <w:p w:rsidR="00920098" w:rsidRDefault="00F02B54" w:rsidP="00F02B54">
      <w:pPr>
        <w:jc w:val="center"/>
        <w:rPr>
          <w:rFonts w:ascii="Arial" w:hAnsi="Arial" w:cs="Arial"/>
          <w:i/>
          <w:snapToGrid w:val="0"/>
          <w:color w:val="3366FF"/>
          <w:sz w:val="32"/>
          <w:szCs w:val="32"/>
          <w:u w:val="single"/>
        </w:rPr>
      </w:pPr>
      <w:proofErr w:type="gramStart"/>
      <w:r>
        <w:rPr>
          <w:rFonts w:ascii="Arial" w:hAnsi="Arial" w:cs="Arial"/>
          <w:i/>
          <w:snapToGrid w:val="0"/>
          <w:color w:val="3366FF"/>
          <w:sz w:val="32"/>
          <w:szCs w:val="32"/>
          <w:u w:val="single"/>
        </w:rPr>
        <w:t>az</w:t>
      </w:r>
      <w:proofErr w:type="gramEnd"/>
      <w:r>
        <w:rPr>
          <w:rFonts w:ascii="Arial" w:hAnsi="Arial" w:cs="Arial"/>
          <w:i/>
          <w:snapToGrid w:val="0"/>
          <w:color w:val="3366FF"/>
          <w:sz w:val="32"/>
          <w:szCs w:val="32"/>
          <w:u w:val="single"/>
        </w:rPr>
        <w:t xml:space="preserve"> önkormányzat 2017. évi költségvetésének I. fordulós megtárgyalása</w:t>
      </w:r>
    </w:p>
    <w:p w:rsidR="00920098" w:rsidRDefault="00920098" w:rsidP="00BE7A30">
      <w:pPr>
        <w:tabs>
          <w:tab w:val="left" w:pos="567"/>
          <w:tab w:val="left" w:pos="6237"/>
        </w:tabs>
        <w:rPr>
          <w:rFonts w:ascii="Arial" w:hAnsi="Arial" w:cs="Arial"/>
          <w:b/>
          <w:bCs/>
          <w:i/>
          <w:iCs/>
          <w:color w:val="3366FF"/>
          <w:sz w:val="22"/>
          <w:szCs w:val="22"/>
          <w:u w:val="single"/>
        </w:rPr>
      </w:pPr>
    </w:p>
    <w:p w:rsidR="00920098" w:rsidRDefault="00920098" w:rsidP="00BE7A30">
      <w:pPr>
        <w:tabs>
          <w:tab w:val="left" w:pos="567"/>
          <w:tab w:val="left" w:pos="6237"/>
        </w:tabs>
        <w:jc w:val="both"/>
        <w:rPr>
          <w:rFonts w:ascii="Arial" w:hAnsi="Arial" w:cs="Arial"/>
          <w:b/>
          <w:bCs/>
          <w:i/>
          <w:iCs/>
          <w:color w:val="3366FF"/>
          <w:sz w:val="22"/>
          <w:szCs w:val="22"/>
          <w:u w:val="single"/>
        </w:rPr>
      </w:pPr>
    </w:p>
    <w:p w:rsidR="00BE7A30" w:rsidRDefault="00BE7A30" w:rsidP="00BE7A30">
      <w:pPr>
        <w:tabs>
          <w:tab w:val="left" w:pos="567"/>
          <w:tab w:val="left" w:pos="6237"/>
        </w:tabs>
        <w:jc w:val="both"/>
        <w:rPr>
          <w:rFonts w:ascii="Arial" w:hAnsi="Arial" w:cs="Arial"/>
          <w:b/>
          <w:bCs/>
          <w:i/>
          <w:iCs/>
          <w:color w:val="3366FF"/>
          <w:sz w:val="22"/>
          <w:szCs w:val="22"/>
          <w:u w:val="single"/>
        </w:rPr>
      </w:pPr>
    </w:p>
    <w:tbl>
      <w:tblPr>
        <w:tblW w:w="0" w:type="auto"/>
        <w:jc w:val="center"/>
        <w:tblLayout w:type="fixed"/>
        <w:tblLook w:val="04A0" w:firstRow="1" w:lastRow="0" w:firstColumn="1" w:lastColumn="0" w:noHBand="0" w:noVBand="1"/>
      </w:tblPr>
      <w:tblGrid>
        <w:gridCol w:w="7997"/>
      </w:tblGrid>
      <w:tr w:rsidR="00920098" w:rsidTr="00D93E2E">
        <w:trPr>
          <w:trHeight w:val="3277"/>
          <w:jc w:val="center"/>
        </w:trPr>
        <w:tc>
          <w:tcPr>
            <w:tcW w:w="7997" w:type="dxa"/>
            <w:tcBorders>
              <w:top w:val="single" w:sz="18" w:space="0" w:color="000000"/>
              <w:left w:val="single" w:sz="18" w:space="0" w:color="000000"/>
              <w:bottom w:val="single" w:sz="18" w:space="0" w:color="000000"/>
              <w:right w:val="single" w:sz="18" w:space="0" w:color="000000"/>
            </w:tcBorders>
          </w:tcPr>
          <w:p w:rsidR="00D93E2E" w:rsidRDefault="00D93E2E" w:rsidP="00D93E2E">
            <w:pPr>
              <w:tabs>
                <w:tab w:val="left" w:pos="1843"/>
              </w:tabs>
              <w:jc w:val="both"/>
              <w:rPr>
                <w:rFonts w:ascii="Arial" w:hAnsi="Arial" w:cs="Arial"/>
                <w:b/>
                <w:bCs/>
                <w:color w:val="3366FF"/>
                <w:sz w:val="22"/>
                <w:szCs w:val="22"/>
                <w:u w:val="single"/>
              </w:rPr>
            </w:pPr>
          </w:p>
          <w:p w:rsidR="00D93E2E" w:rsidRDefault="00D93E2E" w:rsidP="00D93E2E">
            <w:pPr>
              <w:tabs>
                <w:tab w:val="left" w:pos="1843"/>
              </w:tabs>
              <w:jc w:val="both"/>
              <w:rPr>
                <w:rFonts w:ascii="Arial" w:hAnsi="Arial" w:cs="Arial"/>
                <w:color w:val="3366FF"/>
                <w:sz w:val="22"/>
                <w:szCs w:val="22"/>
              </w:rPr>
            </w:pPr>
            <w:r>
              <w:rPr>
                <w:rFonts w:ascii="Arial" w:hAnsi="Arial" w:cs="Arial"/>
                <w:b/>
                <w:bCs/>
                <w:color w:val="3366FF"/>
                <w:sz w:val="22"/>
                <w:szCs w:val="22"/>
                <w:u w:val="single"/>
              </w:rPr>
              <w:t xml:space="preserve">Előterjesztő: </w:t>
            </w:r>
            <w:r w:rsidRPr="00587753">
              <w:rPr>
                <w:rFonts w:ascii="Arial" w:hAnsi="Arial" w:cs="Arial"/>
                <w:bCs/>
                <w:color w:val="3366FF"/>
                <w:sz w:val="22"/>
                <w:szCs w:val="22"/>
              </w:rPr>
              <w:t>dr. B</w:t>
            </w:r>
            <w:r>
              <w:rPr>
                <w:rFonts w:ascii="Arial" w:hAnsi="Arial" w:cs="Arial"/>
                <w:bCs/>
                <w:color w:val="3366FF"/>
                <w:sz w:val="22"/>
                <w:szCs w:val="22"/>
              </w:rPr>
              <w:t>ozsolik Róbert polgármester</w:t>
            </w:r>
          </w:p>
          <w:p w:rsidR="00D93E2E" w:rsidRDefault="00D93E2E" w:rsidP="00D93E2E">
            <w:pPr>
              <w:tabs>
                <w:tab w:val="left" w:pos="1843"/>
              </w:tabs>
              <w:jc w:val="both"/>
              <w:rPr>
                <w:rFonts w:ascii="Arial" w:hAnsi="Arial" w:cs="Arial"/>
                <w:color w:val="3366FF"/>
                <w:sz w:val="22"/>
                <w:szCs w:val="22"/>
              </w:rPr>
            </w:pPr>
          </w:p>
          <w:p w:rsidR="00D93E2E" w:rsidRPr="00587753" w:rsidRDefault="00D93E2E" w:rsidP="00D93E2E">
            <w:pPr>
              <w:tabs>
                <w:tab w:val="left" w:pos="1843"/>
              </w:tabs>
              <w:jc w:val="both"/>
              <w:rPr>
                <w:rFonts w:ascii="Arial" w:hAnsi="Arial" w:cs="Arial"/>
                <w:color w:val="3366FF"/>
                <w:sz w:val="22"/>
                <w:szCs w:val="22"/>
              </w:rPr>
            </w:pPr>
            <w:r>
              <w:rPr>
                <w:rFonts w:ascii="Arial" w:hAnsi="Arial" w:cs="Arial"/>
                <w:b/>
                <w:bCs/>
                <w:color w:val="3366FF"/>
                <w:sz w:val="22"/>
                <w:szCs w:val="22"/>
                <w:u w:val="single"/>
              </w:rPr>
              <w:t xml:space="preserve">Készítette: </w:t>
            </w:r>
            <w:r>
              <w:rPr>
                <w:rFonts w:ascii="Arial" w:hAnsi="Arial" w:cs="Arial"/>
                <w:bCs/>
                <w:color w:val="3366FF"/>
                <w:sz w:val="22"/>
                <w:szCs w:val="22"/>
              </w:rPr>
              <w:t>Mórocz Zoltán pénzügyi irodavezető</w:t>
            </w:r>
          </w:p>
          <w:p w:rsidR="00D93E2E" w:rsidRDefault="00D93E2E" w:rsidP="00D93E2E">
            <w:pPr>
              <w:tabs>
                <w:tab w:val="left" w:pos="1843"/>
              </w:tabs>
              <w:jc w:val="both"/>
              <w:rPr>
                <w:rFonts w:ascii="Arial" w:hAnsi="Arial" w:cs="Arial"/>
                <w:color w:val="3366FF"/>
                <w:sz w:val="22"/>
                <w:szCs w:val="22"/>
              </w:rPr>
            </w:pPr>
            <w:r>
              <w:rPr>
                <w:rFonts w:ascii="Arial" w:hAnsi="Arial" w:cs="Arial"/>
                <w:color w:val="3366FF"/>
                <w:sz w:val="22"/>
                <w:szCs w:val="22"/>
              </w:rPr>
              <w:t xml:space="preserve"> </w:t>
            </w:r>
          </w:p>
          <w:p w:rsidR="00D93E2E" w:rsidRPr="00587753" w:rsidRDefault="00D93E2E" w:rsidP="00D93E2E">
            <w:pPr>
              <w:jc w:val="both"/>
              <w:rPr>
                <w:rFonts w:ascii="Arial" w:hAnsi="Arial" w:cs="Arial"/>
                <w:bCs/>
                <w:color w:val="3366FF"/>
                <w:sz w:val="22"/>
                <w:szCs w:val="22"/>
              </w:rPr>
            </w:pPr>
            <w:r>
              <w:rPr>
                <w:rFonts w:ascii="Arial" w:hAnsi="Arial" w:cs="Arial"/>
                <w:b/>
                <w:bCs/>
                <w:color w:val="3366FF"/>
                <w:sz w:val="22"/>
                <w:szCs w:val="22"/>
                <w:u w:val="single"/>
              </w:rPr>
              <w:t xml:space="preserve">Törvényességi ellenőrzést végezte: </w:t>
            </w:r>
            <w:proofErr w:type="spellStart"/>
            <w:r>
              <w:rPr>
                <w:rFonts w:ascii="Arial" w:hAnsi="Arial" w:cs="Arial"/>
                <w:bCs/>
                <w:color w:val="3366FF"/>
                <w:sz w:val="22"/>
                <w:szCs w:val="22"/>
              </w:rPr>
              <w:t>Kondriczné</w:t>
            </w:r>
            <w:proofErr w:type="spellEnd"/>
            <w:r>
              <w:rPr>
                <w:rFonts w:ascii="Arial" w:hAnsi="Arial" w:cs="Arial"/>
                <w:bCs/>
                <w:color w:val="3366FF"/>
                <w:sz w:val="22"/>
                <w:szCs w:val="22"/>
              </w:rPr>
              <w:t xml:space="preserve"> dr. Varga Erzsébet jegyző</w:t>
            </w:r>
          </w:p>
          <w:p w:rsidR="00D93E2E" w:rsidRPr="00920098" w:rsidRDefault="00D93E2E" w:rsidP="00D93E2E">
            <w:pPr>
              <w:jc w:val="both"/>
              <w:rPr>
                <w:rFonts w:ascii="Arial" w:hAnsi="Arial" w:cs="Arial"/>
                <w:color w:val="3366FF"/>
                <w:sz w:val="22"/>
                <w:szCs w:val="22"/>
              </w:rPr>
            </w:pPr>
          </w:p>
          <w:p w:rsidR="00D93E2E" w:rsidRDefault="00D93E2E" w:rsidP="00D93E2E">
            <w:pPr>
              <w:jc w:val="both"/>
              <w:rPr>
                <w:rFonts w:ascii="Arial" w:hAnsi="Arial" w:cs="Arial"/>
                <w:b/>
                <w:bCs/>
                <w:color w:val="3366FF"/>
                <w:sz w:val="22"/>
                <w:szCs w:val="22"/>
                <w:u w:val="single"/>
              </w:rPr>
            </w:pPr>
            <w:r>
              <w:rPr>
                <w:rFonts w:ascii="Arial" w:hAnsi="Arial" w:cs="Arial"/>
                <w:b/>
                <w:bCs/>
                <w:color w:val="3366FF"/>
                <w:sz w:val="22"/>
                <w:szCs w:val="22"/>
                <w:u w:val="single"/>
              </w:rPr>
              <w:t>Tárgyalja:</w:t>
            </w:r>
          </w:p>
          <w:p w:rsidR="00D93E2E" w:rsidRDefault="00D93E2E" w:rsidP="00D93E2E">
            <w:pPr>
              <w:rPr>
                <w:rFonts w:ascii="Arial" w:hAnsi="Arial" w:cs="Arial"/>
                <w:color w:val="3366FF"/>
                <w:sz w:val="22"/>
                <w:szCs w:val="22"/>
              </w:rPr>
            </w:pPr>
            <w:r>
              <w:rPr>
                <w:rFonts w:ascii="Arial" w:hAnsi="Arial" w:cs="Arial"/>
                <w:color w:val="3366FF"/>
                <w:sz w:val="22"/>
                <w:szCs w:val="22"/>
              </w:rPr>
              <w:t>Pénzügyi és Gazdasági Bizottság</w:t>
            </w:r>
            <w:proofErr w:type="gramStart"/>
            <w:r>
              <w:rPr>
                <w:rFonts w:ascii="Arial" w:hAnsi="Arial" w:cs="Arial"/>
                <w:color w:val="3366FF"/>
                <w:sz w:val="22"/>
                <w:szCs w:val="22"/>
              </w:rPr>
              <w:t>:  2017.</w:t>
            </w:r>
            <w:proofErr w:type="gramEnd"/>
            <w:r>
              <w:rPr>
                <w:rFonts w:ascii="Arial" w:hAnsi="Arial" w:cs="Arial"/>
                <w:color w:val="3366FF"/>
                <w:sz w:val="22"/>
                <w:szCs w:val="22"/>
              </w:rPr>
              <w:t xml:space="preserve"> 02. 14.</w:t>
            </w:r>
          </w:p>
          <w:p w:rsidR="00D93E2E" w:rsidRDefault="00D93E2E" w:rsidP="00D93E2E">
            <w:pPr>
              <w:rPr>
                <w:rFonts w:ascii="Arial" w:hAnsi="Arial" w:cs="Arial"/>
                <w:color w:val="3366FF"/>
                <w:sz w:val="22"/>
                <w:szCs w:val="22"/>
              </w:rPr>
            </w:pPr>
          </w:p>
          <w:p w:rsidR="00D93E2E" w:rsidRDefault="00D93E2E" w:rsidP="00D93E2E">
            <w:pPr>
              <w:rPr>
                <w:rFonts w:ascii="Arial" w:hAnsi="Arial" w:cs="Arial"/>
                <w:color w:val="3366FF"/>
                <w:sz w:val="22"/>
                <w:szCs w:val="22"/>
              </w:rPr>
            </w:pPr>
            <w:r>
              <w:rPr>
                <w:rFonts w:ascii="Arial" w:hAnsi="Arial" w:cs="Arial"/>
                <w:color w:val="3366FF"/>
                <w:sz w:val="22"/>
                <w:szCs w:val="22"/>
              </w:rPr>
              <w:t>Szociális Bizottság</w:t>
            </w:r>
            <w:proofErr w:type="gramStart"/>
            <w:r>
              <w:rPr>
                <w:rFonts w:ascii="Arial" w:hAnsi="Arial" w:cs="Arial"/>
                <w:color w:val="3366FF"/>
                <w:sz w:val="22"/>
                <w:szCs w:val="22"/>
              </w:rPr>
              <w:t>:                          2017.</w:t>
            </w:r>
            <w:proofErr w:type="gramEnd"/>
            <w:r>
              <w:rPr>
                <w:rFonts w:ascii="Arial" w:hAnsi="Arial" w:cs="Arial"/>
                <w:color w:val="3366FF"/>
                <w:sz w:val="22"/>
                <w:szCs w:val="22"/>
              </w:rPr>
              <w:t xml:space="preserve"> 02. 14.</w:t>
            </w:r>
          </w:p>
          <w:p w:rsidR="00D93E2E" w:rsidRDefault="00D93E2E" w:rsidP="00D93E2E">
            <w:pPr>
              <w:rPr>
                <w:rFonts w:ascii="Arial" w:hAnsi="Arial" w:cs="Arial"/>
                <w:color w:val="3366FF"/>
                <w:sz w:val="22"/>
                <w:szCs w:val="22"/>
              </w:rPr>
            </w:pPr>
          </w:p>
          <w:p w:rsidR="00D93E2E" w:rsidRDefault="00D93E2E" w:rsidP="00D93E2E">
            <w:pPr>
              <w:rPr>
                <w:rFonts w:ascii="Arial" w:hAnsi="Arial" w:cs="Arial"/>
                <w:color w:val="3366FF"/>
                <w:sz w:val="22"/>
                <w:szCs w:val="22"/>
              </w:rPr>
            </w:pPr>
            <w:r>
              <w:rPr>
                <w:rFonts w:ascii="Arial" w:hAnsi="Arial" w:cs="Arial"/>
                <w:color w:val="3366FF"/>
                <w:sz w:val="22"/>
                <w:szCs w:val="22"/>
              </w:rPr>
              <w:t>KOIS Bizottság</w:t>
            </w:r>
            <w:proofErr w:type="gramStart"/>
            <w:r>
              <w:rPr>
                <w:rFonts w:ascii="Arial" w:hAnsi="Arial" w:cs="Arial"/>
                <w:color w:val="3366FF"/>
                <w:sz w:val="22"/>
                <w:szCs w:val="22"/>
              </w:rPr>
              <w:t>:                               2017.</w:t>
            </w:r>
            <w:proofErr w:type="gramEnd"/>
            <w:r>
              <w:rPr>
                <w:rFonts w:ascii="Arial" w:hAnsi="Arial" w:cs="Arial"/>
                <w:color w:val="3366FF"/>
                <w:sz w:val="22"/>
                <w:szCs w:val="22"/>
              </w:rPr>
              <w:t xml:space="preserve"> 02. 14.</w:t>
            </w:r>
          </w:p>
          <w:p w:rsidR="00920098" w:rsidRPr="00920098" w:rsidRDefault="00920098" w:rsidP="00920098">
            <w:pPr>
              <w:jc w:val="both"/>
              <w:rPr>
                <w:rFonts w:ascii="Arial" w:hAnsi="Arial" w:cs="Arial"/>
                <w:b/>
                <w:bCs/>
                <w:color w:val="3366FF"/>
                <w:sz w:val="22"/>
                <w:szCs w:val="22"/>
                <w:u w:val="single"/>
              </w:rPr>
            </w:pPr>
          </w:p>
        </w:tc>
      </w:tr>
    </w:tbl>
    <w:p w:rsidR="00920098" w:rsidRDefault="00920098" w:rsidP="00920098">
      <w:pPr>
        <w:tabs>
          <w:tab w:val="left" w:pos="540"/>
        </w:tabs>
        <w:rPr>
          <w:rFonts w:ascii="Arial" w:hAnsi="Arial" w:cs="Arial"/>
          <w:b/>
          <w:i/>
          <w:sz w:val="22"/>
          <w:szCs w:val="22"/>
        </w:rPr>
      </w:pPr>
    </w:p>
    <w:p w:rsidR="00BE152D" w:rsidRPr="0060483F" w:rsidRDefault="00BE152D" w:rsidP="00BE152D">
      <w:pPr>
        <w:ind w:firstLine="567"/>
        <w:jc w:val="both"/>
        <w:rPr>
          <w:b/>
          <w:bCs/>
        </w:rPr>
      </w:pPr>
    </w:p>
    <w:p w:rsidR="00BE152D" w:rsidRPr="0060483F" w:rsidRDefault="00BE152D" w:rsidP="00BE152D">
      <w:pPr>
        <w:ind w:firstLine="567"/>
        <w:jc w:val="both"/>
        <w:rPr>
          <w:b/>
          <w:bCs/>
        </w:rPr>
      </w:pPr>
      <w:r w:rsidRPr="0060483F">
        <w:rPr>
          <w:b/>
          <w:bCs/>
        </w:rPr>
        <w:t>Tisztelt Képviselő-testület!</w:t>
      </w:r>
    </w:p>
    <w:p w:rsidR="00E169B7" w:rsidRPr="0060483F" w:rsidRDefault="00E169B7" w:rsidP="00E169B7"/>
    <w:p w:rsidR="00E169B7" w:rsidRPr="0060483F" w:rsidRDefault="00E169B7" w:rsidP="00E169B7">
      <w:pPr>
        <w:ind w:firstLine="567"/>
        <w:jc w:val="both"/>
        <w:rPr>
          <w:b/>
          <w:i/>
          <w:color w:val="000000"/>
          <w:shd w:val="clear" w:color="auto" w:fill="FFFFFF"/>
        </w:rPr>
      </w:pPr>
      <w:r w:rsidRPr="0060483F">
        <w:t xml:space="preserve">Az államháztartásról szóló 2011. évi CXCV. törvény (a továbbiakban: Áht.) 24. § (3) bekezdése szerint </w:t>
      </w:r>
      <w:r w:rsidRPr="0060483F">
        <w:rPr>
          <w:b/>
          <w:i/>
        </w:rPr>
        <w:t>„</w:t>
      </w:r>
      <w:r w:rsidRPr="0060483F">
        <w:rPr>
          <w:b/>
          <w:i/>
          <w:color w:val="003660"/>
          <w:shd w:val="clear" w:color="auto" w:fill="EDF5FB"/>
          <w:vertAlign w:val="superscript"/>
        </w:rPr>
        <w:t> </w:t>
      </w:r>
      <w:proofErr w:type="gramStart"/>
      <w:r w:rsidRPr="0060483F">
        <w:rPr>
          <w:b/>
          <w:i/>
          <w:color w:val="000000"/>
          <w:shd w:val="clear" w:color="auto" w:fill="FFFFFF"/>
        </w:rPr>
        <w:t>A</w:t>
      </w:r>
      <w:proofErr w:type="gramEnd"/>
      <w:r w:rsidRPr="0060483F">
        <w:rPr>
          <w:b/>
          <w:i/>
          <w:color w:val="000000"/>
          <w:shd w:val="clear" w:color="auto" w:fill="FFFFFF"/>
        </w:rPr>
        <w:t xml:space="preserve"> jegyző által a</w:t>
      </w:r>
      <w:r w:rsidRPr="0060483F">
        <w:rPr>
          <w:rStyle w:val="apple-converted-space"/>
          <w:b/>
          <w:i/>
          <w:color w:val="000000"/>
          <w:shd w:val="clear" w:color="auto" w:fill="FFFFFF"/>
        </w:rPr>
        <w:t> </w:t>
      </w:r>
      <w:hyperlink r:id="rId8" w:anchor="sid165376" w:history="1">
        <w:r w:rsidRPr="0060483F">
          <w:rPr>
            <w:rStyle w:val="Hiperhivatkozs"/>
            <w:b/>
            <w:bCs/>
            <w:i/>
            <w:color w:val="000000"/>
            <w:shd w:val="clear" w:color="auto" w:fill="FFFFFF"/>
          </w:rPr>
          <w:t>(2) bekezdés</w:t>
        </w:r>
      </w:hyperlink>
      <w:r w:rsidRPr="0060483F">
        <w:rPr>
          <w:rStyle w:val="apple-converted-space"/>
          <w:b/>
          <w:i/>
          <w:color w:val="000000"/>
          <w:shd w:val="clear" w:color="auto" w:fill="FFFFFF"/>
        </w:rPr>
        <w:t> </w:t>
      </w:r>
      <w:r w:rsidRPr="0060483F">
        <w:rPr>
          <w:b/>
          <w:i/>
          <w:color w:val="000000"/>
          <w:shd w:val="clear" w:color="auto" w:fill="FFFFFF"/>
        </w:rPr>
        <w:t>szerint előkészített költségvetési rendelet-tervezetet a polgármester február 15-éig ………….nyújtja be a képviselő-testületnek.”</w:t>
      </w:r>
    </w:p>
    <w:p w:rsidR="00E169B7" w:rsidRPr="0060483F" w:rsidRDefault="00E169B7" w:rsidP="00E169B7">
      <w:pPr>
        <w:ind w:firstLine="567"/>
        <w:jc w:val="both"/>
        <w:rPr>
          <w:color w:val="000000"/>
          <w:shd w:val="clear" w:color="auto" w:fill="FFFFFF"/>
        </w:rPr>
      </w:pPr>
    </w:p>
    <w:p w:rsidR="00E169B7" w:rsidRPr="0060483F" w:rsidRDefault="00E169B7" w:rsidP="00E169B7">
      <w:pPr>
        <w:ind w:firstLine="567"/>
        <w:jc w:val="both"/>
        <w:rPr>
          <w:b/>
          <w:i/>
          <w:color w:val="000000"/>
          <w:shd w:val="clear" w:color="auto" w:fill="FFFFFF"/>
        </w:rPr>
      </w:pPr>
      <w:r w:rsidRPr="0060483F">
        <w:t>A költségvetési rendelet elfogadásának végső határideje március 15-e, mivel az Áht. 25. § (1) bekezdése szerint</w:t>
      </w:r>
      <w:r w:rsidRPr="0060483F">
        <w:rPr>
          <w:b/>
          <w:i/>
        </w:rPr>
        <w:t xml:space="preserve"> „</w:t>
      </w:r>
      <w:r w:rsidRPr="0060483F">
        <w:rPr>
          <w:b/>
          <w:i/>
          <w:color w:val="000000"/>
          <w:shd w:val="clear" w:color="auto" w:fill="FFFFFF"/>
        </w:rPr>
        <w:t>Ha a költségvetési rendeletet a képviselő-testület a költségvetési évben legkésőbb március 15-ig nem fogadta el, az átmeneti gazdálkodásról rendeletet alkot</w:t>
      </w:r>
      <w:proofErr w:type="gramStart"/>
      <w:r w:rsidRPr="0060483F">
        <w:rPr>
          <w:b/>
          <w:i/>
          <w:color w:val="000000"/>
          <w:shd w:val="clear" w:color="auto" w:fill="FFFFFF"/>
        </w:rPr>
        <w:t>………</w:t>
      </w:r>
      <w:proofErr w:type="gramEnd"/>
      <w:r w:rsidRPr="0060483F">
        <w:rPr>
          <w:b/>
          <w:i/>
          <w:color w:val="000000"/>
          <w:shd w:val="clear" w:color="auto" w:fill="FFFFFF"/>
        </w:rPr>
        <w:t>”</w:t>
      </w:r>
    </w:p>
    <w:p w:rsidR="00E169B7" w:rsidRPr="0060483F" w:rsidRDefault="00E169B7" w:rsidP="00E169B7">
      <w:pPr>
        <w:ind w:firstLine="567"/>
        <w:jc w:val="both"/>
        <w:rPr>
          <w:color w:val="000000"/>
          <w:shd w:val="clear" w:color="auto" w:fill="FFFFFF"/>
        </w:rPr>
      </w:pPr>
    </w:p>
    <w:p w:rsidR="00E169B7" w:rsidRPr="0060483F" w:rsidRDefault="00E169B7" w:rsidP="00E169B7">
      <w:pPr>
        <w:tabs>
          <w:tab w:val="left" w:pos="567"/>
        </w:tabs>
        <w:ind w:firstLine="567"/>
        <w:jc w:val="both"/>
        <w:rPr>
          <w:b/>
          <w:i/>
        </w:rPr>
      </w:pPr>
      <w:r w:rsidRPr="0060483F">
        <w:t xml:space="preserve">A képviselő-testület és szervei szervezeti és működési szabályzatáról szóló 2/2011.(II.1.) </w:t>
      </w:r>
      <w:proofErr w:type="spellStart"/>
      <w:r w:rsidRPr="0060483F">
        <w:t>önk.-i</w:t>
      </w:r>
      <w:proofErr w:type="spellEnd"/>
      <w:r w:rsidRPr="0060483F">
        <w:t xml:space="preserve"> rendelet 43. § (2) bekezdése szerint </w:t>
      </w:r>
      <w:r w:rsidRPr="0060483F">
        <w:rPr>
          <w:b/>
          <w:i/>
        </w:rPr>
        <w:t>„A költségvetési rendelet elfogadása két fordulóban történik.”</w:t>
      </w:r>
    </w:p>
    <w:p w:rsidR="00E169B7" w:rsidRPr="0060483F" w:rsidRDefault="00E169B7" w:rsidP="00E169B7">
      <w:pPr>
        <w:ind w:firstLine="567"/>
        <w:jc w:val="both"/>
      </w:pPr>
    </w:p>
    <w:p w:rsidR="00E169B7" w:rsidRPr="0060483F" w:rsidRDefault="00E169B7" w:rsidP="00E169B7">
      <w:pPr>
        <w:ind w:firstLine="567"/>
        <w:jc w:val="both"/>
        <w:rPr>
          <w:b/>
          <w:i/>
        </w:rPr>
      </w:pPr>
      <w:r w:rsidRPr="0060483F">
        <w:lastRenderedPageBreak/>
        <w:t xml:space="preserve">Ugyancsak fontos, hogy Magyarország helyi önkormányzatairól szóló 2011. évi CLXXXIX. törvény (a továbbiakban: </w:t>
      </w:r>
      <w:proofErr w:type="spellStart"/>
      <w:r w:rsidRPr="0060483F">
        <w:t>Mötv</w:t>
      </w:r>
      <w:proofErr w:type="spellEnd"/>
      <w:r w:rsidRPr="0060483F">
        <w:t xml:space="preserve">.) 111. § (4) bekezdése szerint </w:t>
      </w:r>
      <w:r w:rsidRPr="0060483F">
        <w:rPr>
          <w:b/>
          <w:i/>
        </w:rPr>
        <w:t>„A költségvetési rendeletben működési hiány nem tervezhető</w:t>
      </w:r>
      <w:r w:rsidRPr="0060483F">
        <w:t>.”. Az Áht. 23. § (4) bekezdése szerint „</w:t>
      </w:r>
      <w:r w:rsidRPr="0060483F">
        <w:rPr>
          <w:b/>
          <w:i/>
        </w:rPr>
        <w:t xml:space="preserve">A </w:t>
      </w:r>
      <w:proofErr w:type="spellStart"/>
      <w:r w:rsidRPr="0060483F">
        <w:rPr>
          <w:b/>
          <w:i/>
        </w:rPr>
        <w:t>Mötv</w:t>
      </w:r>
      <w:proofErr w:type="spellEnd"/>
      <w:r w:rsidRPr="0060483F">
        <w:rPr>
          <w:b/>
          <w:i/>
        </w:rPr>
        <w:t>. 111. § (4) bekezdésének</w:t>
      </w:r>
      <w:r w:rsidRPr="0060483F">
        <w:rPr>
          <w:rStyle w:val="apple-converted-space"/>
          <w:b/>
          <w:i/>
        </w:rPr>
        <w:t> </w:t>
      </w:r>
      <w:r w:rsidRPr="0060483F">
        <w:rPr>
          <w:b/>
          <w:i/>
        </w:rPr>
        <w:t>alkalmazásában működési hiányon a (2) bekezdés e) pontja</w:t>
      </w:r>
      <w:r w:rsidRPr="0060483F">
        <w:rPr>
          <w:rStyle w:val="apple-converted-space"/>
          <w:b/>
          <w:i/>
        </w:rPr>
        <w:t> </w:t>
      </w:r>
      <w:r w:rsidRPr="0060483F">
        <w:rPr>
          <w:b/>
          <w:i/>
        </w:rPr>
        <w:t>szerinti külső finanszírozású működési célú költségvetési hiányt kell érteni.”</w:t>
      </w:r>
    </w:p>
    <w:p w:rsidR="00E169B7" w:rsidRPr="0060483F" w:rsidRDefault="00E169B7" w:rsidP="00E169B7">
      <w:pPr>
        <w:jc w:val="both"/>
        <w:rPr>
          <w:highlight w:val="yellow"/>
        </w:rPr>
      </w:pPr>
    </w:p>
    <w:p w:rsidR="00E169B7" w:rsidRPr="00404264" w:rsidRDefault="00E169B7" w:rsidP="00E169B7">
      <w:pPr>
        <w:jc w:val="both"/>
        <w:rPr>
          <w:b/>
        </w:rPr>
      </w:pPr>
      <w:r w:rsidRPr="00404264">
        <w:rPr>
          <w:b/>
        </w:rPr>
        <w:t>A KORMÁNYZAT GAZDASÁGPOLITIKÁJÁNAK FŐ VONÁSA</w:t>
      </w:r>
      <w:r w:rsidR="00933CCF">
        <w:rPr>
          <w:b/>
        </w:rPr>
        <w:t>I, AZ ÁLLAMHÁZTARTÁS ALAKULÁSA</w:t>
      </w:r>
      <w:r w:rsidRPr="00404264">
        <w:rPr>
          <w:b/>
        </w:rPr>
        <w:t xml:space="preserve"> 2017. ÉVBEN </w:t>
      </w:r>
    </w:p>
    <w:p w:rsidR="00E169B7" w:rsidRDefault="00E169B7" w:rsidP="00E169B7">
      <w:pPr>
        <w:jc w:val="both"/>
      </w:pPr>
    </w:p>
    <w:p w:rsidR="00691F0A" w:rsidRDefault="00E169B7" w:rsidP="00691F0A">
      <w:pPr>
        <w:ind w:firstLine="708"/>
        <w:jc w:val="both"/>
      </w:pPr>
      <w:r>
        <w:t>A Kormányzat gazda</w:t>
      </w:r>
      <w:r w:rsidR="00C26823">
        <w:t>ságpolitikájának</w:t>
      </w:r>
      <w:r>
        <w:t xml:space="preserve"> egyik legfontosabb célja az államadósság további csökkentése, a GDP-arányos költségvetési hiány tartósan 3% alatti tartása, a foglalkoztatás bővítése, a versenyképesség javítása és a kiegyensúlyozott gazdasági növekedés biztosítása. Ennek érdekében a Kormány 2010 óta jelentős strukturális átalakításokat hajtott végre, többek között a munkaerőpiac, a nyugdíjrendszer, az adórendszer, az oktatás és a közigazgatás területén. Ezekre az eredményekre támaszkodva és ezeket a továbbiakban is szem előtt tartva készült el a 2017. évi költségvetési törvényjavaslat. Az eredmények azt mutatják, hogy a költségvetési és pénzügyi egyensúly helyreállítására, az államadósság csökkentésére, valamint a munkaerőpiac keresleti és kínálati alkalmazkodására, a gazdasági növekedés újraindítására irányuló törekvések már meghozták az elvárt pozitív fordulatot. Az elért költségvetési eredmények jelentőségét bizonyítja, hogy Magyarország 2013 júniusában kikerült a 2004 óta fennálló túlzottdeficit-eljárás alól. A makrogazdasági egyensúly helyreállításában bekövetkezett eredményeket pedig jelzi, hogy 2016 tavaszán az Európai Bizottság úgy értékelte, hogy </w:t>
      </w:r>
      <w:r w:rsidRPr="00691F0A">
        <w:rPr>
          <w:b/>
        </w:rPr>
        <w:t>immáron nem áll fenn makrogazdasági egyensúlytalanság hazánkban</w:t>
      </w:r>
      <w:r>
        <w:t xml:space="preserve">. A Kormány fenntartható költségvetési pályát biztosító gazdaságpolitikáját a pénzügyi piacok is egyre inkább elismerik. Ennek kézzelfogható jele, hogy az államadósság finanszírozási költsége számottevően csökkent, és az állampapírhozamok is rekord alacsony szintre süllyedtek az elmúlt időszakban. A hosszú távon is sikeres gazdaságokat nemcsak az jellemzi, hogy viszonylag alacsony vagy határozottan csökkenő mértékű az államadósság GDP-hez viszonyított aránya, hanem az is, hogy a magánszektor adóssága is egészséges szinten alakul. A fegyelmezett fiskális politika, a külső egyensúly jelentős javulása, az állam és a háztartások eladósodottságának mérséklődése mind hozzájárultak ahhoz, hogy a magyar gazdaság immár fenntartható növekedési pályára állt, és az ország sérülékenysége folyamatosan csökken. Összességében 2014-ben 3,7%-kal, majd 2015-ben 2,9%-kal nőtt a GDP reálértéke. Bár 2016-ban a növekedés ütemének enyhe mérséklődése várható, ennek hátterében elsősorban az EU-transzferek lehívásának természetes ciklikussága húzódik meg. Ugyanakkor 2017-től kezdődően ismét tartósan magas GDP-bővülés prognosztizálható. A növekedéshez nagymértékben hozzájárul a lakosság rendelkezésre álló jövedelmének emelkedése, ami élénkíti a fogyasztást. A következő években a fogyasztás további növekedése várható, amit a kormányzat intézkedései is nagymértékben támogatnak (például az internet és az alapvető élelmiszerek </w:t>
      </w:r>
      <w:proofErr w:type="spellStart"/>
      <w:r>
        <w:t>áfakulcsának</w:t>
      </w:r>
      <w:proofErr w:type="spellEnd"/>
      <w:r>
        <w:t xml:space="preserve"> a csökkentése, a családi adókedvezmény további növekedése). Emellett a tovább javuló jövedelmi és </w:t>
      </w:r>
      <w:proofErr w:type="spellStart"/>
      <w:r>
        <w:t>munkaerőpiaci</w:t>
      </w:r>
      <w:proofErr w:type="spellEnd"/>
      <w:r>
        <w:t xml:space="preserve"> folyamatokkal párhuzamosan folytatódik a háztartások fogyasztásának stabil és fenntartható bővülése. </w:t>
      </w:r>
    </w:p>
    <w:p w:rsidR="00691F0A" w:rsidRDefault="00E169B7" w:rsidP="00691F0A">
      <w:pPr>
        <w:ind w:firstLine="708"/>
        <w:jc w:val="both"/>
      </w:pPr>
      <w:r>
        <w:t xml:space="preserve">2016-tól a </w:t>
      </w:r>
      <w:r w:rsidRPr="00691F0A">
        <w:rPr>
          <w:b/>
        </w:rPr>
        <w:t>beruházások alakulásához a versenyszféra fejlesztései várhatóan pozitívan fognak hozzájárulni</w:t>
      </w:r>
      <w:r>
        <w:t xml:space="preserve">. A nagyvállalatok tekintetében az elmúlt időszakban bejelentett fejlesztések fokozatos felfutása várható, a kis- és középvállalkozások beruházási aktivitására pedig az alacsony hozamkörnyezet és a kedvező üzleti klíma mellett ösztönzően hat a Magyar Nemzeti Bank kifejezetten </w:t>
      </w:r>
      <w:proofErr w:type="spellStart"/>
      <w:r>
        <w:t>beruházásfókuszú</w:t>
      </w:r>
      <w:proofErr w:type="spellEnd"/>
      <w:r>
        <w:t xml:space="preserve"> hitelprogramja. Ezen túlmenően a Családi Otthonteremtési Kedvezmény kiterjesztése, a Nemzeti Otthonteremtési Közösségek létrehozása, valamint a kedvezményes 5%-os </w:t>
      </w:r>
      <w:proofErr w:type="spellStart"/>
      <w:r>
        <w:t>lakásáfa</w:t>
      </w:r>
      <w:proofErr w:type="spellEnd"/>
      <w:r>
        <w:t xml:space="preserve"> bevezetése jelentős lökést ad majd az </w:t>
      </w:r>
      <w:r>
        <w:lastRenderedPageBreak/>
        <w:t>ingatlanpiacnak és az építőiparnak is. Mindezek eredményeként Magyarország beruházási rátája továbbra is stabilan 20% felett alakul majd, ami azért is kedvező, mert a folyamatos fejlesztések hosszú távon is támogatják a gazdaság növekedését.</w:t>
      </w:r>
    </w:p>
    <w:p w:rsidR="00E169B7" w:rsidRDefault="00E169B7" w:rsidP="001C4BCA">
      <w:pPr>
        <w:jc w:val="both"/>
      </w:pPr>
      <w:r>
        <w:t xml:space="preserve">A külpiaci kereslet élénkülését is tükrözve a feldolgozóipari termelés és a kivitel dinamikája is kiváló volt 2015-ben. Ebben jelentős szerepet játszott a járműgyártás, valamint a hozzá kapcsolódó beszállítói hálózat folyamatosan bővülő kibocsátása. A </w:t>
      </w:r>
      <w:r w:rsidRPr="00691F0A">
        <w:rPr>
          <w:b/>
        </w:rPr>
        <w:t>kedvező külkereskedelmi folyamatok</w:t>
      </w:r>
      <w:r>
        <w:t xml:space="preserve"> várhatóan 2016-ot követően is fennmaradnak, részben a már elhatározott új kapacitásbővítéseknek köszönhetően. Az ipar és a külkereskedelem folyamatos élénkülését az Irinyi Jánosról elnevezett iparstratégia célkitűzései is nagymértékben támogatják. A Munkahelyvédelmi Akciónak, a közfoglalkoztatási programok kiterjesztésének és a munkaalapú társadalom megteremtése érdekében hozott egyéb intézkedéseknek köszönhetően pozitív tendencia figyelhető meg a munkaerőpiacon. Ezt jól szemlélteti, hogy a foglalkoztatottak száma jelentősen meghaladja a válság előtti szintet, miközben a </w:t>
      </w:r>
      <w:r w:rsidRPr="00691F0A">
        <w:rPr>
          <w:b/>
        </w:rPr>
        <w:t>munkanélküliségi ráta is folyamatosan csökken</w:t>
      </w:r>
      <w:r>
        <w:t xml:space="preserve">. A gazdaság tartós és stabil növekedése a foglalkoztatásra is kedvezően hat, emiatt az elkövetkező években is kedvező </w:t>
      </w:r>
      <w:proofErr w:type="spellStart"/>
      <w:r>
        <w:t>munkaerőpiaci</w:t>
      </w:r>
      <w:proofErr w:type="spellEnd"/>
      <w:r>
        <w:t xml:space="preserve"> folyamatok várhatóak. A kiegyensúlyozott gazdasági növekedés alacsony fogyasztói áremelkedéssel párosul, ami kiszámítható környezetet teremt a gazdasági szereplők számára. A 2015. évet nulla százalék körüli árdinamika jellemezte, főként az Európa-szerte tapasztalt alacsony inflációs környezet és az olajárcsökkenés eredményeként. Összességében az elmúlt évek tapasztalatai alapján kijelenthető, hogy a magyar gazdaságot a korábbinál alacsonyabb inflációs folyamatok jellemzik. Ez a fejlemény a várakozásokba beépülve középtávon is kedvezően hat. Emellett várható, hogy az olajár hosszabb ideig elmarad a korábbi években tapasztalt magas szinttől, ami meghatározó mértékben hat a hazai fogyasztói árak alakulására is a következő időszakban. </w:t>
      </w:r>
    </w:p>
    <w:p w:rsidR="00E169B7" w:rsidRPr="00404264" w:rsidRDefault="00E169B7" w:rsidP="00E169B7">
      <w:pPr>
        <w:ind w:left="1080"/>
        <w:jc w:val="both"/>
        <w:rPr>
          <w:b/>
        </w:rPr>
      </w:pPr>
    </w:p>
    <w:p w:rsidR="00E169B7" w:rsidRDefault="00E169B7" w:rsidP="00E169B7">
      <w:pPr>
        <w:jc w:val="both"/>
        <w:rPr>
          <w:b/>
        </w:rPr>
      </w:pPr>
      <w:r w:rsidRPr="00404264">
        <w:rPr>
          <w:b/>
        </w:rPr>
        <w:t xml:space="preserve">Az államháztartás céljai és keretei </w:t>
      </w:r>
    </w:p>
    <w:p w:rsidR="00E169B7" w:rsidRDefault="00E169B7" w:rsidP="00E169B7">
      <w:pPr>
        <w:jc w:val="both"/>
        <w:rPr>
          <w:b/>
        </w:rPr>
      </w:pPr>
    </w:p>
    <w:p w:rsidR="00E169B7" w:rsidRPr="00404264" w:rsidRDefault="00E169B7" w:rsidP="00E169B7">
      <w:pPr>
        <w:jc w:val="both"/>
        <w:rPr>
          <w:b/>
        </w:rPr>
      </w:pPr>
      <w:r w:rsidRPr="00404264">
        <w:rPr>
          <w:b/>
        </w:rPr>
        <w:t xml:space="preserve">1. </w:t>
      </w:r>
      <w:proofErr w:type="spellStart"/>
      <w:r w:rsidRPr="00404264">
        <w:rPr>
          <w:b/>
        </w:rPr>
        <w:t>Költségvetéspolitikai</w:t>
      </w:r>
      <w:proofErr w:type="spellEnd"/>
      <w:r w:rsidRPr="00404264">
        <w:rPr>
          <w:b/>
        </w:rPr>
        <w:t xml:space="preserve"> keretek </w:t>
      </w:r>
    </w:p>
    <w:p w:rsidR="00E169B7" w:rsidRDefault="00E169B7" w:rsidP="00E169B7">
      <w:pPr>
        <w:ind w:left="1080"/>
        <w:jc w:val="both"/>
      </w:pPr>
    </w:p>
    <w:p w:rsidR="00E169B7" w:rsidRDefault="00E169B7" w:rsidP="00E169B7">
      <w:pPr>
        <w:jc w:val="both"/>
      </w:pPr>
      <w:r>
        <w:t>A 2017. évet jellemző költségvetési politika a már megkezdett utat követi.</w:t>
      </w:r>
    </w:p>
    <w:p w:rsidR="00E169B7" w:rsidRDefault="00E169B7" w:rsidP="00E169B7">
      <w:pPr>
        <w:jc w:val="both"/>
      </w:pPr>
    </w:p>
    <w:p w:rsidR="00E169B7" w:rsidRDefault="00E169B7" w:rsidP="00E169B7">
      <w:pPr>
        <w:jc w:val="both"/>
      </w:pPr>
      <w:r>
        <w:t xml:space="preserve">A Kormány gazdaságpolitikáját szem előtt tartva a 2017. évi főbb célkitűzések a következők: </w:t>
      </w:r>
    </w:p>
    <w:p w:rsidR="00E169B7" w:rsidRPr="00E26733" w:rsidRDefault="00E169B7" w:rsidP="00E169B7">
      <w:pPr>
        <w:jc w:val="both"/>
        <w:rPr>
          <w:b/>
        </w:rPr>
      </w:pPr>
      <w:r>
        <w:t xml:space="preserve">− </w:t>
      </w:r>
      <w:proofErr w:type="gramStart"/>
      <w:r>
        <w:t>az</w:t>
      </w:r>
      <w:proofErr w:type="gramEnd"/>
      <w:r>
        <w:t xml:space="preserve"> otthonteremtési program felfutása, − </w:t>
      </w:r>
      <w:r w:rsidRPr="00E26733">
        <w:rPr>
          <w:b/>
        </w:rPr>
        <w:t xml:space="preserve">az alapvető élelmiszerekre rakódó adóteher jelentős mérséklése, </w:t>
      </w:r>
    </w:p>
    <w:p w:rsidR="00E169B7" w:rsidRDefault="00E169B7" w:rsidP="00E169B7">
      <w:pPr>
        <w:jc w:val="both"/>
      </w:pPr>
      <w:r>
        <w:t xml:space="preserve">− </w:t>
      </w:r>
      <w:proofErr w:type="gramStart"/>
      <w:r>
        <w:t>a</w:t>
      </w:r>
      <w:proofErr w:type="gramEnd"/>
      <w:r>
        <w:t xml:space="preserve"> családok adóterheinek további csökkentése a </w:t>
      </w:r>
      <w:r w:rsidRPr="00E26733">
        <w:rPr>
          <w:b/>
        </w:rPr>
        <w:t>családi adókedvezmény mértékének növelésén</w:t>
      </w:r>
      <w:r>
        <w:t xml:space="preserve"> keresztül, </w:t>
      </w:r>
    </w:p>
    <w:p w:rsidR="00E169B7" w:rsidRDefault="00E169B7" w:rsidP="00E169B7">
      <w:pPr>
        <w:jc w:val="both"/>
      </w:pPr>
      <w:r>
        <w:t xml:space="preserve">− </w:t>
      </w:r>
      <w:proofErr w:type="gramStart"/>
      <w:r>
        <w:t>a</w:t>
      </w:r>
      <w:proofErr w:type="gramEnd"/>
      <w:r>
        <w:t xml:space="preserve"> </w:t>
      </w:r>
      <w:r w:rsidRPr="00E26733">
        <w:rPr>
          <w:b/>
        </w:rPr>
        <w:t>közmunkaprogram folytatása</w:t>
      </w:r>
      <w:r>
        <w:t xml:space="preserve"> a „segély helyett munkát”</w:t>
      </w:r>
      <w:proofErr w:type="spellStart"/>
      <w:r>
        <w:t>-elv</w:t>
      </w:r>
      <w:proofErr w:type="spellEnd"/>
      <w:r>
        <w:t xml:space="preserve"> érvényesítésének megfelelően, </w:t>
      </w:r>
    </w:p>
    <w:p w:rsidR="00E169B7" w:rsidRDefault="00E169B7" w:rsidP="00E169B7">
      <w:pPr>
        <w:jc w:val="both"/>
      </w:pPr>
      <w:r>
        <w:t xml:space="preserve">− </w:t>
      </w:r>
      <w:proofErr w:type="gramStart"/>
      <w:r>
        <w:t>a</w:t>
      </w:r>
      <w:proofErr w:type="gramEnd"/>
      <w:r>
        <w:t xml:space="preserve"> nyugdíjkiadások és egyes jövedelempótló ellátások reálértékének megőrzése, </w:t>
      </w:r>
    </w:p>
    <w:p w:rsidR="00E169B7" w:rsidRPr="00E26733" w:rsidRDefault="00E169B7" w:rsidP="00E169B7">
      <w:pPr>
        <w:jc w:val="both"/>
        <w:rPr>
          <w:b/>
        </w:rPr>
      </w:pPr>
      <w:r>
        <w:t xml:space="preserve">− </w:t>
      </w:r>
      <w:proofErr w:type="gramStart"/>
      <w:r>
        <w:t>a</w:t>
      </w:r>
      <w:proofErr w:type="gramEnd"/>
      <w:r>
        <w:t xml:space="preserve"> pedagógus-életpálya, illetve a rendvédelmi és honvédelmi életpálya folytatása, az egészségügyi, </w:t>
      </w:r>
      <w:r w:rsidRPr="00E26733">
        <w:rPr>
          <w:b/>
        </w:rPr>
        <w:t>a szociális</w:t>
      </w:r>
      <w:r>
        <w:t xml:space="preserve">, a felsőoktatási </w:t>
      </w:r>
      <w:r w:rsidRPr="00E26733">
        <w:rPr>
          <w:b/>
        </w:rPr>
        <w:t xml:space="preserve">és kulturális területen megszülető bérintézkedések finanszírozása, </w:t>
      </w:r>
    </w:p>
    <w:p w:rsidR="00E169B7" w:rsidRDefault="00E169B7" w:rsidP="00E169B7">
      <w:pPr>
        <w:jc w:val="both"/>
      </w:pPr>
      <w:r>
        <w:t xml:space="preserve">− </w:t>
      </w:r>
      <w:proofErr w:type="gramStart"/>
      <w:r>
        <w:t>a</w:t>
      </w:r>
      <w:proofErr w:type="gramEnd"/>
      <w:r>
        <w:t xml:space="preserve"> 2016. év második felében bevezetésre kerül az állami tisztviselői életpálya a kormányhivatalok járási (fővárosi kerületi) hivatalainál, majd 2017. január 1. napjától a fővárosi és megyei kormányhivataloknál is, </w:t>
      </w:r>
    </w:p>
    <w:p w:rsidR="00E169B7" w:rsidRDefault="00E169B7" w:rsidP="00E169B7">
      <w:pPr>
        <w:jc w:val="both"/>
      </w:pPr>
      <w:r>
        <w:t xml:space="preserve">− 2017-ben a költségvetés számol a Nemzeti Adó- és Vámhivatal foglalkoztatottjainak béremelésével is, </w:t>
      </w:r>
    </w:p>
    <w:p w:rsidR="00E169B7" w:rsidRDefault="00E169B7" w:rsidP="00E169B7">
      <w:pPr>
        <w:jc w:val="both"/>
      </w:pPr>
      <w:r>
        <w:t xml:space="preserve">− </w:t>
      </w:r>
      <w:proofErr w:type="gramStart"/>
      <w:r>
        <w:t>a</w:t>
      </w:r>
      <w:proofErr w:type="gramEnd"/>
      <w:r>
        <w:t xml:space="preserve"> jövő évben a költségvetés </w:t>
      </w:r>
      <w:r w:rsidRPr="00E26733">
        <w:rPr>
          <w:b/>
        </w:rPr>
        <w:t>jelentős összeget tartalmaz a hazai forrásból megvalósuló beruházásokra, fejlesztésekre</w:t>
      </w:r>
      <w:r>
        <w:t xml:space="preserve">, melyeket részletesen az általános indokolás melléklete mutat be, </w:t>
      </w:r>
    </w:p>
    <w:p w:rsidR="00E169B7" w:rsidRDefault="00E169B7" w:rsidP="00E169B7">
      <w:pPr>
        <w:jc w:val="both"/>
      </w:pPr>
      <w:r>
        <w:lastRenderedPageBreak/>
        <w:t xml:space="preserve">− </w:t>
      </w:r>
      <w:proofErr w:type="gramStart"/>
      <w:r w:rsidRPr="00E26733">
        <w:rPr>
          <w:b/>
        </w:rPr>
        <w:t>az</w:t>
      </w:r>
      <w:proofErr w:type="gramEnd"/>
      <w:r w:rsidRPr="00E26733">
        <w:rPr>
          <w:b/>
        </w:rPr>
        <w:t xml:space="preserve"> európai uniós programoknál a maximális ütemű forrásfelhasználás prioritásként jelenik meg,</w:t>
      </w:r>
      <w:r>
        <w:t xml:space="preserve"> azért, hogy a fejlesztési források a kedvezményezettek számára minél hamarabb elérhetővé váljanak, </w:t>
      </w:r>
    </w:p>
    <w:p w:rsidR="00E26733" w:rsidRDefault="00E169B7" w:rsidP="00E169B7">
      <w:pPr>
        <w:jc w:val="both"/>
      </w:pPr>
      <w:r>
        <w:t xml:space="preserve">− </w:t>
      </w:r>
      <w:proofErr w:type="gramStart"/>
      <w:r>
        <w:t>közlekedési</w:t>
      </w:r>
      <w:proofErr w:type="gramEnd"/>
      <w:r>
        <w:t xml:space="preserve"> fejlesztések és </w:t>
      </w:r>
      <w:r w:rsidRPr="00E26733">
        <w:rPr>
          <w:b/>
        </w:rPr>
        <w:t>karbantartási többletek, energetikai beruházások finanszírozása</w:t>
      </w:r>
      <w:r>
        <w:t xml:space="preserve">, </w:t>
      </w:r>
    </w:p>
    <w:p w:rsidR="00E169B7" w:rsidRDefault="00E169B7" w:rsidP="00E169B7">
      <w:pPr>
        <w:jc w:val="both"/>
      </w:pPr>
      <w:r>
        <w:t xml:space="preserve">− </w:t>
      </w:r>
      <w:proofErr w:type="gramStart"/>
      <w:r>
        <w:t>a</w:t>
      </w:r>
      <w:proofErr w:type="gramEnd"/>
      <w:r>
        <w:t xml:space="preserve"> vidéki nagyvárosokat modernizáló, versenyképességet, kulturális vonzerőt növelő és életminőséget javító Modern Városok Program fejlesztéseinek végrehajtása, </w:t>
      </w:r>
    </w:p>
    <w:p w:rsidR="00E169B7" w:rsidRPr="00E26733" w:rsidRDefault="00E169B7" w:rsidP="00E169B7">
      <w:pPr>
        <w:jc w:val="both"/>
        <w:rPr>
          <w:b/>
        </w:rPr>
      </w:pPr>
      <w:r>
        <w:t xml:space="preserve">− </w:t>
      </w:r>
      <w:proofErr w:type="gramStart"/>
      <w:r>
        <w:t>felsőoktatási</w:t>
      </w:r>
      <w:proofErr w:type="gramEnd"/>
      <w:r>
        <w:t xml:space="preserve">, </w:t>
      </w:r>
      <w:r w:rsidRPr="00E26733">
        <w:rPr>
          <w:b/>
        </w:rPr>
        <w:t xml:space="preserve">kulturális, köznevelési és sportberuházások, nemzetstratégiai gazdaságfejlesztési támogatások, </w:t>
      </w:r>
    </w:p>
    <w:p w:rsidR="00E169B7" w:rsidRDefault="00E169B7" w:rsidP="00E169B7">
      <w:pPr>
        <w:jc w:val="both"/>
      </w:pPr>
      <w:r>
        <w:t xml:space="preserve">− </w:t>
      </w:r>
      <w:proofErr w:type="gramStart"/>
      <w:r>
        <w:t>az</w:t>
      </w:r>
      <w:proofErr w:type="gramEnd"/>
      <w:r>
        <w:t xml:space="preserve"> online pénztárgépek kötelező használata II. üteméhez kapcsolódó, a bankkártya elfogadóhelyek számának növeléséhez kapcsolódó, valamint az elektronikus számlarendszer bevezetése révén további gazdaságfehérítés elősegítése, </w:t>
      </w:r>
    </w:p>
    <w:p w:rsidR="00E169B7" w:rsidRDefault="00E169B7" w:rsidP="00E169B7">
      <w:pPr>
        <w:jc w:val="both"/>
      </w:pPr>
      <w:r>
        <w:t xml:space="preserve">− </w:t>
      </w:r>
      <w:proofErr w:type="gramStart"/>
      <w:r>
        <w:t>a</w:t>
      </w:r>
      <w:proofErr w:type="gramEnd"/>
      <w:r>
        <w:t xml:space="preserve"> pénzügyi szervezetek különadójának csökkentése, a hitelintézeti járadék megszüntetése által a hitelezés bővítésének elősegítése. </w:t>
      </w:r>
    </w:p>
    <w:p w:rsidR="00E169B7" w:rsidRDefault="00E169B7" w:rsidP="00E169B7">
      <w:pPr>
        <w:jc w:val="both"/>
      </w:pPr>
    </w:p>
    <w:p w:rsidR="00E169B7" w:rsidRPr="00404264" w:rsidRDefault="00E169B7" w:rsidP="00E169B7">
      <w:pPr>
        <w:jc w:val="both"/>
        <w:rPr>
          <w:b/>
        </w:rPr>
      </w:pPr>
      <w:r w:rsidRPr="00404264">
        <w:rPr>
          <w:b/>
        </w:rPr>
        <w:t xml:space="preserve">2. Egyensúlyos költségvetés </w:t>
      </w:r>
    </w:p>
    <w:p w:rsidR="00E169B7" w:rsidRDefault="00E169B7" w:rsidP="00E169B7">
      <w:pPr>
        <w:jc w:val="both"/>
      </w:pPr>
    </w:p>
    <w:p w:rsidR="00E169B7" w:rsidRDefault="00E169B7" w:rsidP="003526C8">
      <w:pPr>
        <w:ind w:firstLine="708"/>
        <w:jc w:val="both"/>
      </w:pPr>
      <w:r>
        <w:t>Az elmúlt években rendre 3% alatti uniós módszertan szerinti hiánnyal zárt a költségvetés. Ezen túlmenően az elsődleges, vagyis a kamatkiadások nélküli egyenleget az elmúlt években a többlet jellemezte. Európai uniós összehasonlításban az Európai Unió Statisztikai Hatósága (</w:t>
      </w:r>
      <w:proofErr w:type="spellStart"/>
      <w:r>
        <w:t>Eurostat</w:t>
      </w:r>
      <w:proofErr w:type="spellEnd"/>
      <w:r>
        <w:t xml:space="preserve">) által kiadott adatok alapján három év átlagában hazánk az elsődleges egyenleget tekintve a második helyet érte el. 2017-ben az elsődleges egyenleg továbbra is </w:t>
      </w:r>
      <w:proofErr w:type="spellStart"/>
      <w:r>
        <w:t>szufficites</w:t>
      </w:r>
      <w:proofErr w:type="spellEnd"/>
      <w:r>
        <w:t xml:space="preserve"> lesz. Ugyanakkor a Kormány célja, hogy az állam hiány nélkül működjön, a közszolgáltatások - honvédelem, oktatás, egészségügy, környezetvédelem stb. - költségét hitelek felvétele nélkül, a működési bevételekből tudja finanszírozni. A nulla százalékos működési hiányt úgy kell elérni 2017-ben, hogy a munkahelyek számának gyarapodását lehetővé tevő fejlesztésekre a források biztosítva legyenek, ezáltal a GDP növekedése a 3% körüli tartományban maradjon.</w:t>
      </w:r>
    </w:p>
    <w:p w:rsidR="00E169B7" w:rsidRDefault="00E169B7" w:rsidP="00E169B7">
      <w:pPr>
        <w:jc w:val="both"/>
      </w:pPr>
    </w:p>
    <w:p w:rsidR="00E169B7" w:rsidRPr="00404264" w:rsidRDefault="00E169B7" w:rsidP="00E169B7">
      <w:pPr>
        <w:jc w:val="both"/>
        <w:rPr>
          <w:b/>
        </w:rPr>
      </w:pPr>
      <w:r w:rsidRPr="00404264">
        <w:rPr>
          <w:b/>
        </w:rPr>
        <w:t>3. A Kormá</w:t>
      </w:r>
      <w:r w:rsidR="00F83D5B">
        <w:rPr>
          <w:b/>
        </w:rPr>
        <w:t>ny által prioritásként kezelt,</w:t>
      </w:r>
      <w:r w:rsidRPr="00404264">
        <w:rPr>
          <w:b/>
        </w:rPr>
        <w:t xml:space="preserve"> a 2017. évi főbb célterületek és a legfontosabb változások az alábbiak:</w:t>
      </w:r>
    </w:p>
    <w:p w:rsidR="00E169B7" w:rsidRDefault="00E169B7" w:rsidP="00E169B7">
      <w:pPr>
        <w:jc w:val="both"/>
      </w:pPr>
    </w:p>
    <w:p w:rsidR="00E169B7" w:rsidRDefault="00E169B7" w:rsidP="00E169B7">
      <w:pPr>
        <w:numPr>
          <w:ilvl w:val="0"/>
          <w:numId w:val="4"/>
        </w:numPr>
        <w:suppressAutoHyphens/>
        <w:jc w:val="both"/>
      </w:pPr>
      <w:r>
        <w:t>Családok helyzetének javítása</w:t>
      </w:r>
    </w:p>
    <w:p w:rsidR="00E169B7" w:rsidRDefault="00E169B7" w:rsidP="00E169B7">
      <w:pPr>
        <w:numPr>
          <w:ilvl w:val="0"/>
          <w:numId w:val="4"/>
        </w:numPr>
        <w:suppressAutoHyphens/>
        <w:jc w:val="both"/>
      </w:pPr>
      <w:r>
        <w:t xml:space="preserve"> Munkahelyteremtés, rászorulók támogatása</w:t>
      </w:r>
    </w:p>
    <w:p w:rsidR="00E169B7" w:rsidRDefault="00E169B7" w:rsidP="00E169B7">
      <w:pPr>
        <w:numPr>
          <w:ilvl w:val="0"/>
          <w:numId w:val="4"/>
        </w:numPr>
        <w:suppressAutoHyphens/>
        <w:jc w:val="both"/>
      </w:pPr>
      <w:r>
        <w:t xml:space="preserve"> Életpályaprogramok, bérrendezések</w:t>
      </w:r>
    </w:p>
    <w:p w:rsidR="00E169B7" w:rsidRDefault="00E169B7" w:rsidP="00E169B7">
      <w:pPr>
        <w:numPr>
          <w:ilvl w:val="0"/>
          <w:numId w:val="4"/>
        </w:numPr>
        <w:suppressAutoHyphens/>
        <w:jc w:val="both"/>
      </w:pPr>
      <w:r>
        <w:t>Uniós programok</w:t>
      </w:r>
    </w:p>
    <w:p w:rsidR="00E169B7" w:rsidRDefault="00E169B7" w:rsidP="00E169B7">
      <w:pPr>
        <w:numPr>
          <w:ilvl w:val="0"/>
          <w:numId w:val="4"/>
        </w:numPr>
        <w:suppressAutoHyphens/>
        <w:jc w:val="both"/>
      </w:pPr>
      <w:r>
        <w:t>Hatékony állam</w:t>
      </w:r>
    </w:p>
    <w:p w:rsidR="00E169B7" w:rsidRDefault="00E169B7" w:rsidP="00E169B7">
      <w:pPr>
        <w:jc w:val="both"/>
      </w:pPr>
    </w:p>
    <w:p w:rsidR="00E169B7" w:rsidRPr="009A7E84" w:rsidRDefault="00E169B7" w:rsidP="00E169B7">
      <w:pPr>
        <w:jc w:val="both"/>
        <w:rPr>
          <w:b/>
        </w:rPr>
      </w:pPr>
      <w:r w:rsidRPr="009A7E84">
        <w:rPr>
          <w:b/>
        </w:rPr>
        <w:t xml:space="preserve">4. Adó- és járulékpolitikai célkitűzések </w:t>
      </w:r>
    </w:p>
    <w:p w:rsidR="00E169B7" w:rsidRDefault="00E169B7" w:rsidP="00E169B7">
      <w:pPr>
        <w:jc w:val="both"/>
      </w:pPr>
    </w:p>
    <w:p w:rsidR="003526C8" w:rsidRDefault="00E169B7" w:rsidP="003526C8">
      <w:pPr>
        <w:ind w:firstLine="708"/>
        <w:jc w:val="both"/>
      </w:pPr>
      <w:r>
        <w:t xml:space="preserve">Az elmúlt évek adóintézkedéseinek köszönhetően a családokat, a munkavállalást, valamint a leghátrányosabb </w:t>
      </w:r>
      <w:proofErr w:type="spellStart"/>
      <w:r>
        <w:t>munkaerőpiaci</w:t>
      </w:r>
      <w:proofErr w:type="spellEnd"/>
      <w:r>
        <w:t xml:space="preserve"> helyzetben lévőket támogató adórendszer került kialakításra. Az élőmunka terheinek csökkentése mellett mérséklődtek a vállalkozások adóterhei, valamint a gazdaság fehérítésére és a feketegazdaság elleni küzdelemre irányuló intézkedések hatására </w:t>
      </w:r>
      <w:r w:rsidRPr="003526C8">
        <w:rPr>
          <w:b/>
        </w:rPr>
        <w:t>javult az adóbeszedés hatékonysága és növekedtek a fogyasztási-forgalmi adókból származó bevételek</w:t>
      </w:r>
      <w:r>
        <w:t xml:space="preserve">. A 2017. évtől tervezett adóváltozások elsősorban a családok támogatását, a gazdaság fehérítését, az adózás egyszerűsítését, valamint a további gazdasági növekedés elősegítését célozzák. 2017-ben további adóintézkedések segítik a gyermekvállalást. Megvalósul a családi kedvezmény 2019-ig tartó növelésének második üteme a kétgyermekes családok esetében, a kisgyermekes szülők munkavállalását pedig a </w:t>
      </w:r>
      <w:r>
        <w:lastRenderedPageBreak/>
        <w:t xml:space="preserve">munkahelyi bölcsődék üzemeltetésének társasági adón keresztüli támogatása segíti. A vállalkozásokat terhelő adók szabályozása terén a Kormány 2017-ben is törekszik a nagyvállalatok adóelkerülési gyakorlatának visszaszorítására. </w:t>
      </w:r>
    </w:p>
    <w:p w:rsidR="003526C8" w:rsidRDefault="00E169B7" w:rsidP="003526C8">
      <w:pPr>
        <w:ind w:firstLine="708"/>
        <w:jc w:val="both"/>
      </w:pPr>
      <w:r w:rsidRPr="003526C8">
        <w:rPr>
          <w:b/>
        </w:rPr>
        <w:t>A hitelezés élénkítése</w:t>
      </w:r>
      <w:r>
        <w:t xml:space="preserve"> érdekében 2017-ben tovább csökken a pénzügyi szervezetek különadójának hitelintézeteket érintő felső mértéke, és kivezetésre kerül a hitelintézeti járadék is, hiszen annak fenntartása a lakossági devizahitelek kivezetése és az új családpolitikai kedvezmények megteremtése következtében a továbbiakban nem indokolt. A fogyasztási-forgalmi típusú adók területén kedvező intézkedés, hogy 2017-től 18%-ra csökken az internet-hozzáférésre és éttermi étkezésre, valamint 5%-ra csökken a tejre, a tojásra és a baromfihúsra vonatkozó </w:t>
      </w:r>
      <w:proofErr w:type="spellStart"/>
      <w:r>
        <w:t>áfakulcs</w:t>
      </w:r>
      <w:proofErr w:type="spellEnd"/>
      <w:r>
        <w:t xml:space="preserve">, míg az üzemanyagok </w:t>
      </w:r>
      <w:proofErr w:type="spellStart"/>
      <w:r>
        <w:t>jövedékiadó-</w:t>
      </w:r>
      <w:proofErr w:type="spellEnd"/>
      <w:r>
        <w:t xml:space="preserve"> mértékének változása fokozottan veszi figyelembe a környezetvédelmi szempontokat. </w:t>
      </w:r>
    </w:p>
    <w:p w:rsidR="00E169B7" w:rsidRDefault="00E169B7" w:rsidP="003526C8">
      <w:pPr>
        <w:ind w:firstLine="708"/>
        <w:jc w:val="both"/>
      </w:pPr>
      <w:r>
        <w:t xml:space="preserve">A gazdaság további fehérítése érdekében az online pénztárgépek kiterjesztése mellett 2017-től </w:t>
      </w:r>
      <w:r w:rsidRPr="003526C8">
        <w:rPr>
          <w:b/>
        </w:rPr>
        <w:t>bevezetésre kerül az online számlázás rendszere</w:t>
      </w:r>
      <w:r>
        <w:t xml:space="preserve"> is, amely a számlakibocsátásról szóló adatszolgáltatás valós idejűvé tétele által </w:t>
      </w:r>
      <w:r w:rsidRPr="001C4BCA">
        <w:t>hatékonyabbá teszi a bevételek el nem számolása révén megvalósított adócsalások visszaszorítását. Emellett a Nemzeti Adó- és Vámhivatal működésének optimalizálása, a feketegazdaság elleni fellépés megerősítése és a felhalmozott adótartozások hatékonyabb behajtása érdekében az adózói minősítésre vonatkozó részletszabályok, az Elektronikus Közúti Áruforgalom Ellenőrző Rendszer (EKÁER) rendelkezései, valamint a végrehajtási szabályok módosulnak.</w:t>
      </w:r>
      <w:r>
        <w:t xml:space="preserve"> </w:t>
      </w:r>
    </w:p>
    <w:p w:rsidR="00F33651" w:rsidRDefault="00F33651" w:rsidP="003526C8">
      <w:pPr>
        <w:ind w:firstLine="708"/>
        <w:jc w:val="both"/>
      </w:pPr>
    </w:p>
    <w:p w:rsidR="00E169B7" w:rsidRPr="00F33651" w:rsidRDefault="00F33651" w:rsidP="00E169B7">
      <w:pPr>
        <w:jc w:val="both"/>
        <w:rPr>
          <w:b/>
        </w:rPr>
      </w:pPr>
      <w:r w:rsidRPr="001C4BCA">
        <w:rPr>
          <w:b/>
        </w:rPr>
        <w:t>A HELYI ÖNKORMÁNYZAT KÖTELEZŐ ÉS ÖNKÉNT VÁLLALT FELADATAI</w:t>
      </w:r>
    </w:p>
    <w:p w:rsidR="00F33651" w:rsidRDefault="00F33651" w:rsidP="00E169B7">
      <w:pPr>
        <w:jc w:val="both"/>
      </w:pPr>
    </w:p>
    <w:p w:rsidR="00E169B7" w:rsidRPr="0060483F" w:rsidRDefault="00E169B7" w:rsidP="00F33651">
      <w:pPr>
        <w:pStyle w:val="Listaszerbekezds"/>
        <w:numPr>
          <w:ilvl w:val="0"/>
          <w:numId w:val="6"/>
        </w:numPr>
        <w:spacing w:line="240" w:lineRule="atLeast"/>
        <w:ind w:left="0" w:firstLine="0"/>
        <w:jc w:val="both"/>
      </w:pPr>
      <w:r w:rsidRPr="00F33651">
        <w:rPr>
          <w:b/>
        </w:rPr>
        <w:t>A helyi önkormányzatok számára kötelező feladatot</w:t>
      </w:r>
      <w:r w:rsidRPr="0060483F">
        <w:t xml:space="preserve"> továbbra is törvény írhat elő, az önkormányzatok eltérő adottságait (gazdasági teljesítőképesség, lakosságszám, a közigazgatási terület mérete) is figyelembe véve.</w:t>
      </w:r>
    </w:p>
    <w:p w:rsidR="00E169B7" w:rsidRPr="0060483F" w:rsidRDefault="00E169B7" w:rsidP="00E169B7">
      <w:pPr>
        <w:spacing w:line="240" w:lineRule="atLeast"/>
        <w:jc w:val="both"/>
      </w:pPr>
    </w:p>
    <w:p w:rsidR="00E169B7" w:rsidRDefault="00E169B7" w:rsidP="00E169B7">
      <w:pPr>
        <w:spacing w:line="240" w:lineRule="atLeast"/>
        <w:jc w:val="both"/>
      </w:pPr>
      <w:r w:rsidRPr="0060483F">
        <w:t xml:space="preserve">Az </w:t>
      </w:r>
      <w:proofErr w:type="spellStart"/>
      <w:r w:rsidRPr="0060483F">
        <w:rPr>
          <w:b/>
        </w:rPr>
        <w:t>Mötv</w:t>
      </w:r>
      <w:proofErr w:type="spellEnd"/>
      <w:r w:rsidRPr="0060483F">
        <w:rPr>
          <w:b/>
        </w:rPr>
        <w:t>. szerint a helyi közügyek, illetve a helyben biztosítható közfeladatok</w:t>
      </w:r>
      <w:r w:rsidRPr="0060483F">
        <w:t>:</w:t>
      </w:r>
    </w:p>
    <w:p w:rsidR="003526C8" w:rsidRPr="003526C8" w:rsidRDefault="003526C8" w:rsidP="003526C8">
      <w:pPr>
        <w:shd w:val="clear" w:color="auto" w:fill="FFFFFF"/>
        <w:spacing w:line="310" w:lineRule="atLeast"/>
        <w:ind w:firstLine="240"/>
        <w:jc w:val="both"/>
        <w:rPr>
          <w:color w:val="000000"/>
        </w:rPr>
      </w:pPr>
      <w:r w:rsidRPr="003526C8">
        <w:rPr>
          <w:rStyle w:val="point"/>
          <w:color w:val="000000"/>
        </w:rPr>
        <w:t>1.</w:t>
      </w:r>
      <w:r w:rsidRPr="003526C8">
        <w:rPr>
          <w:rStyle w:val="apple-converted-space"/>
          <w:color w:val="000000"/>
        </w:rPr>
        <w:t> </w:t>
      </w:r>
      <w:r w:rsidRPr="003526C8">
        <w:rPr>
          <w:color w:val="000000"/>
        </w:rPr>
        <w:t>településfejlesztés, településrendezés;</w:t>
      </w:r>
    </w:p>
    <w:p w:rsidR="003526C8" w:rsidRPr="003526C8" w:rsidRDefault="003526C8" w:rsidP="003526C8">
      <w:pPr>
        <w:shd w:val="clear" w:color="auto" w:fill="FFFFFF"/>
        <w:spacing w:line="310" w:lineRule="atLeast"/>
        <w:ind w:firstLine="240"/>
        <w:jc w:val="both"/>
        <w:rPr>
          <w:color w:val="000000"/>
        </w:rPr>
      </w:pPr>
      <w:r w:rsidRPr="003526C8">
        <w:rPr>
          <w:rStyle w:val="point"/>
          <w:color w:val="000000"/>
        </w:rPr>
        <w:t>2.</w:t>
      </w:r>
      <w:r w:rsidRPr="003526C8">
        <w:rPr>
          <w:rStyle w:val="apple-converted-space"/>
          <w:color w:val="000000"/>
        </w:rPr>
        <w:t> </w:t>
      </w:r>
      <w:r w:rsidRPr="003526C8">
        <w:rPr>
          <w:color w:val="000000"/>
        </w:rPr>
        <w:t>településüzemeltetés (köztemetők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w:t>
      </w:r>
    </w:p>
    <w:p w:rsidR="003526C8" w:rsidRPr="003526C8" w:rsidRDefault="003526C8" w:rsidP="003526C8">
      <w:pPr>
        <w:shd w:val="clear" w:color="auto" w:fill="FFFFFF"/>
        <w:spacing w:line="310" w:lineRule="atLeast"/>
        <w:ind w:firstLine="240"/>
        <w:jc w:val="both"/>
        <w:rPr>
          <w:color w:val="000000"/>
        </w:rPr>
      </w:pPr>
      <w:r w:rsidRPr="003526C8">
        <w:rPr>
          <w:rStyle w:val="point"/>
          <w:color w:val="000000"/>
        </w:rPr>
        <w:t>3.</w:t>
      </w:r>
      <w:r w:rsidRPr="003526C8">
        <w:rPr>
          <w:rStyle w:val="apple-converted-space"/>
          <w:color w:val="000000"/>
        </w:rPr>
        <w:t> </w:t>
      </w:r>
      <w:r w:rsidRPr="003526C8">
        <w:rPr>
          <w:color w:val="000000"/>
        </w:rPr>
        <w:t>a közterületek, valamint az önkormányzat tulajdonában álló közintézmény elnevezése;</w:t>
      </w:r>
    </w:p>
    <w:p w:rsidR="003526C8" w:rsidRPr="003526C8" w:rsidRDefault="003526C8" w:rsidP="003526C8">
      <w:pPr>
        <w:shd w:val="clear" w:color="auto" w:fill="FFFFFF"/>
        <w:spacing w:line="310" w:lineRule="atLeast"/>
        <w:ind w:firstLine="240"/>
        <w:jc w:val="both"/>
        <w:rPr>
          <w:color w:val="000000"/>
        </w:rPr>
      </w:pPr>
      <w:r w:rsidRPr="003526C8">
        <w:rPr>
          <w:rStyle w:val="point"/>
          <w:color w:val="000000"/>
        </w:rPr>
        <w:t>4.</w:t>
      </w:r>
      <w:r w:rsidRPr="003526C8">
        <w:rPr>
          <w:rStyle w:val="apple-converted-space"/>
          <w:color w:val="000000"/>
        </w:rPr>
        <w:t> </w:t>
      </w:r>
      <w:r w:rsidRPr="003526C8">
        <w:rPr>
          <w:color w:val="000000"/>
        </w:rPr>
        <w:t>egészségügyi alapellátás, az egészséges életmód segítését célzó szolgáltatások;</w:t>
      </w:r>
    </w:p>
    <w:p w:rsidR="003526C8" w:rsidRPr="003526C8" w:rsidRDefault="003526C8" w:rsidP="003526C8">
      <w:pPr>
        <w:shd w:val="clear" w:color="auto" w:fill="FFFFFF"/>
        <w:spacing w:line="310" w:lineRule="atLeast"/>
        <w:ind w:firstLine="240"/>
        <w:jc w:val="both"/>
        <w:rPr>
          <w:color w:val="000000"/>
        </w:rPr>
      </w:pPr>
      <w:r w:rsidRPr="003526C8">
        <w:rPr>
          <w:rStyle w:val="point"/>
          <w:color w:val="000000"/>
        </w:rPr>
        <w:t>5.</w:t>
      </w:r>
      <w:r w:rsidRPr="003526C8">
        <w:rPr>
          <w:rStyle w:val="apple-converted-space"/>
          <w:color w:val="000000"/>
        </w:rPr>
        <w:t> </w:t>
      </w:r>
      <w:r w:rsidRPr="003526C8">
        <w:rPr>
          <w:color w:val="000000"/>
        </w:rPr>
        <w:t>környezet-egészségügy (köztisztaság, települési környezet tisztaságának biztosítása, rovar- és rágcsálóirtás);</w:t>
      </w:r>
    </w:p>
    <w:p w:rsidR="003526C8" w:rsidRPr="003526C8" w:rsidRDefault="003526C8" w:rsidP="003526C8">
      <w:pPr>
        <w:shd w:val="clear" w:color="auto" w:fill="FFFFFF"/>
        <w:spacing w:line="310" w:lineRule="atLeast"/>
        <w:ind w:firstLine="240"/>
        <w:jc w:val="both"/>
        <w:rPr>
          <w:color w:val="000000"/>
        </w:rPr>
      </w:pPr>
      <w:r w:rsidRPr="003526C8">
        <w:rPr>
          <w:rStyle w:val="point"/>
          <w:color w:val="000000"/>
        </w:rPr>
        <w:t>6.</w:t>
      </w:r>
      <w:r w:rsidRPr="003526C8">
        <w:rPr>
          <w:rStyle w:val="apple-converted-space"/>
          <w:color w:val="000000"/>
        </w:rPr>
        <w:t> </w:t>
      </w:r>
      <w:r w:rsidRPr="003526C8">
        <w:rPr>
          <w:color w:val="000000"/>
        </w:rPr>
        <w:t>óvodai ellátás;</w:t>
      </w:r>
    </w:p>
    <w:p w:rsidR="003526C8" w:rsidRPr="003526C8" w:rsidRDefault="003526C8" w:rsidP="003526C8">
      <w:pPr>
        <w:shd w:val="clear" w:color="auto" w:fill="FFFFFF"/>
        <w:spacing w:line="310" w:lineRule="atLeast"/>
        <w:ind w:firstLine="240"/>
        <w:jc w:val="both"/>
        <w:rPr>
          <w:color w:val="000000"/>
        </w:rPr>
      </w:pPr>
      <w:r w:rsidRPr="003526C8">
        <w:rPr>
          <w:rStyle w:val="point"/>
          <w:color w:val="000000"/>
        </w:rPr>
        <w:t>7.</w:t>
      </w:r>
      <w:r w:rsidRPr="003526C8">
        <w:rPr>
          <w:rStyle w:val="apple-converted-space"/>
          <w:color w:val="000000"/>
        </w:rPr>
        <w:t> </w:t>
      </w:r>
      <w:r w:rsidRPr="003526C8">
        <w:rPr>
          <w:color w:val="000000"/>
        </w:rPr>
        <w:t>kulturális szolgáltatás, különösen a nyilvános könyvtári ellátás biztosítása; filmszínház, előadó-művészeti szervezet támogatása, a kulturális örökség helyi védelme; a helyi közművelődési tevékenység támogatása;</w:t>
      </w:r>
    </w:p>
    <w:p w:rsidR="003526C8" w:rsidRPr="003526C8" w:rsidRDefault="003526C8" w:rsidP="003526C8">
      <w:pPr>
        <w:shd w:val="clear" w:color="auto" w:fill="FFFFFF"/>
        <w:spacing w:line="310" w:lineRule="atLeast"/>
        <w:ind w:firstLine="240"/>
        <w:jc w:val="both"/>
        <w:rPr>
          <w:color w:val="000000"/>
        </w:rPr>
      </w:pPr>
      <w:r w:rsidRPr="003526C8">
        <w:rPr>
          <w:rStyle w:val="point"/>
          <w:color w:val="000000"/>
        </w:rPr>
        <w:t>8.</w:t>
      </w:r>
      <w:r w:rsidRPr="003526C8">
        <w:rPr>
          <w:rStyle w:val="apple-converted-space"/>
          <w:color w:val="000000"/>
        </w:rPr>
        <w:t> </w:t>
      </w:r>
      <w:r w:rsidRPr="003526C8">
        <w:rPr>
          <w:color w:val="000000"/>
          <w:vertAlign w:val="superscript"/>
        </w:rPr>
        <w:t> </w:t>
      </w:r>
      <w:r w:rsidRPr="003526C8">
        <w:rPr>
          <w:color w:val="000000"/>
        </w:rPr>
        <w:t>gyermekjóléti szolgáltatások és ellátások;</w:t>
      </w:r>
    </w:p>
    <w:p w:rsidR="003526C8" w:rsidRPr="003526C8" w:rsidRDefault="003526C8" w:rsidP="003526C8">
      <w:pPr>
        <w:shd w:val="clear" w:color="auto" w:fill="FFFFFF"/>
        <w:spacing w:line="310" w:lineRule="atLeast"/>
        <w:ind w:firstLine="240"/>
        <w:jc w:val="both"/>
        <w:rPr>
          <w:color w:val="000000"/>
        </w:rPr>
      </w:pPr>
      <w:r w:rsidRPr="003526C8">
        <w:rPr>
          <w:rStyle w:val="point"/>
          <w:color w:val="000000"/>
        </w:rPr>
        <w:t xml:space="preserve">9. </w:t>
      </w:r>
      <w:r w:rsidRPr="003526C8">
        <w:rPr>
          <w:color w:val="000000"/>
          <w:vertAlign w:val="superscript"/>
        </w:rPr>
        <w:t> </w:t>
      </w:r>
      <w:proofErr w:type="gramStart"/>
      <w:r w:rsidRPr="003526C8">
        <w:rPr>
          <w:color w:val="000000"/>
        </w:rPr>
        <w:t>szociális</w:t>
      </w:r>
      <w:proofErr w:type="gramEnd"/>
      <w:r w:rsidRPr="003526C8">
        <w:rPr>
          <w:color w:val="000000"/>
        </w:rPr>
        <w:t xml:space="preserve"> szolgáltatások és ellátások, amelyek keretében települési támogatás állapítható meg;</w:t>
      </w:r>
    </w:p>
    <w:p w:rsidR="003526C8" w:rsidRPr="003526C8" w:rsidRDefault="003526C8" w:rsidP="003526C8">
      <w:pPr>
        <w:shd w:val="clear" w:color="auto" w:fill="FFFFFF"/>
        <w:spacing w:line="310" w:lineRule="atLeast"/>
        <w:ind w:firstLine="240"/>
        <w:jc w:val="both"/>
        <w:rPr>
          <w:color w:val="000000"/>
        </w:rPr>
      </w:pPr>
      <w:r w:rsidRPr="003526C8">
        <w:rPr>
          <w:rStyle w:val="point"/>
          <w:color w:val="000000"/>
        </w:rPr>
        <w:t>10.</w:t>
      </w:r>
      <w:r w:rsidRPr="003526C8">
        <w:rPr>
          <w:rStyle w:val="apple-converted-space"/>
          <w:color w:val="000000"/>
        </w:rPr>
        <w:t> </w:t>
      </w:r>
      <w:r w:rsidRPr="003526C8">
        <w:rPr>
          <w:color w:val="000000"/>
        </w:rPr>
        <w:t>lakás- és helyiséggazdálkodás;</w:t>
      </w:r>
    </w:p>
    <w:p w:rsidR="003526C8" w:rsidRPr="003526C8" w:rsidRDefault="003526C8" w:rsidP="003526C8">
      <w:pPr>
        <w:shd w:val="clear" w:color="auto" w:fill="FFFFFF"/>
        <w:spacing w:line="310" w:lineRule="atLeast"/>
        <w:ind w:firstLine="240"/>
        <w:jc w:val="both"/>
        <w:rPr>
          <w:color w:val="000000"/>
        </w:rPr>
      </w:pPr>
      <w:r w:rsidRPr="003526C8">
        <w:rPr>
          <w:rStyle w:val="point"/>
          <w:color w:val="000000"/>
        </w:rPr>
        <w:t>11.</w:t>
      </w:r>
      <w:r w:rsidRPr="003526C8">
        <w:rPr>
          <w:rStyle w:val="apple-converted-space"/>
          <w:color w:val="000000"/>
        </w:rPr>
        <w:t> </w:t>
      </w:r>
      <w:r w:rsidRPr="003526C8">
        <w:rPr>
          <w:color w:val="000000"/>
        </w:rPr>
        <w:t>a területén hajléktalanná vált személyek ellátásának és rehabilitációjának, valamint a hajléktalanná válás megelőzésének biztosítása;</w:t>
      </w:r>
    </w:p>
    <w:p w:rsidR="003526C8" w:rsidRPr="003526C8" w:rsidRDefault="003526C8" w:rsidP="003526C8">
      <w:pPr>
        <w:shd w:val="clear" w:color="auto" w:fill="FFFFFF"/>
        <w:spacing w:line="310" w:lineRule="atLeast"/>
        <w:ind w:firstLine="240"/>
        <w:jc w:val="both"/>
        <w:rPr>
          <w:color w:val="000000"/>
        </w:rPr>
      </w:pPr>
      <w:r w:rsidRPr="003526C8">
        <w:rPr>
          <w:rStyle w:val="point"/>
          <w:color w:val="000000"/>
        </w:rPr>
        <w:t>12.</w:t>
      </w:r>
      <w:r w:rsidRPr="003526C8">
        <w:rPr>
          <w:rStyle w:val="apple-converted-space"/>
          <w:color w:val="000000"/>
        </w:rPr>
        <w:t> </w:t>
      </w:r>
      <w:r w:rsidRPr="003526C8">
        <w:rPr>
          <w:color w:val="000000"/>
        </w:rPr>
        <w:t>helyi környezet- és természetvédelem, vízgazdálkodás, vízkárelhárítás;</w:t>
      </w:r>
    </w:p>
    <w:p w:rsidR="003526C8" w:rsidRPr="003526C8" w:rsidRDefault="003526C8" w:rsidP="003526C8">
      <w:pPr>
        <w:shd w:val="clear" w:color="auto" w:fill="FFFFFF"/>
        <w:spacing w:line="310" w:lineRule="atLeast"/>
        <w:ind w:firstLine="240"/>
        <w:jc w:val="both"/>
        <w:rPr>
          <w:color w:val="000000"/>
        </w:rPr>
      </w:pPr>
      <w:r w:rsidRPr="003526C8">
        <w:rPr>
          <w:rStyle w:val="point"/>
          <w:color w:val="000000"/>
        </w:rPr>
        <w:t>13.</w:t>
      </w:r>
      <w:r w:rsidRPr="003526C8">
        <w:rPr>
          <w:rStyle w:val="apple-converted-space"/>
          <w:color w:val="000000"/>
        </w:rPr>
        <w:t> </w:t>
      </w:r>
      <w:r w:rsidRPr="003526C8">
        <w:rPr>
          <w:color w:val="000000"/>
        </w:rPr>
        <w:t>honvédelem, polgári védelem, katasztrófavédelem, helyi közfoglalkoztatás;</w:t>
      </w:r>
    </w:p>
    <w:p w:rsidR="003526C8" w:rsidRPr="003526C8" w:rsidRDefault="003526C8" w:rsidP="003526C8">
      <w:pPr>
        <w:shd w:val="clear" w:color="auto" w:fill="FFFFFF"/>
        <w:spacing w:line="310" w:lineRule="atLeast"/>
        <w:ind w:firstLine="240"/>
        <w:jc w:val="both"/>
        <w:rPr>
          <w:color w:val="000000"/>
        </w:rPr>
      </w:pPr>
      <w:r w:rsidRPr="003526C8">
        <w:rPr>
          <w:rStyle w:val="point"/>
          <w:color w:val="000000"/>
        </w:rPr>
        <w:lastRenderedPageBreak/>
        <w:t>14.</w:t>
      </w:r>
      <w:r w:rsidRPr="003526C8">
        <w:rPr>
          <w:rStyle w:val="apple-converted-space"/>
          <w:color w:val="000000"/>
        </w:rPr>
        <w:t> </w:t>
      </w:r>
      <w:r w:rsidRPr="003526C8">
        <w:rPr>
          <w:color w:val="000000"/>
        </w:rPr>
        <w:t>helyi adóval, gazdaságszervezéssel és a turizmussal kapcsolatos feladatok;</w:t>
      </w:r>
    </w:p>
    <w:p w:rsidR="003526C8" w:rsidRPr="003526C8" w:rsidRDefault="003526C8" w:rsidP="003526C8">
      <w:pPr>
        <w:shd w:val="clear" w:color="auto" w:fill="FFFFFF"/>
        <w:spacing w:line="310" w:lineRule="atLeast"/>
        <w:ind w:firstLine="240"/>
        <w:jc w:val="both"/>
        <w:rPr>
          <w:color w:val="000000"/>
        </w:rPr>
      </w:pPr>
      <w:r w:rsidRPr="003526C8">
        <w:rPr>
          <w:rStyle w:val="point"/>
          <w:color w:val="000000"/>
        </w:rPr>
        <w:t>15.</w:t>
      </w:r>
      <w:r w:rsidRPr="003526C8">
        <w:rPr>
          <w:rStyle w:val="apple-converted-space"/>
          <w:color w:val="000000"/>
        </w:rPr>
        <w:t> </w:t>
      </w:r>
      <w:r w:rsidRPr="003526C8">
        <w:rPr>
          <w:color w:val="000000"/>
        </w:rPr>
        <w:t>a kistermelők, őstermelők számára - jogszabályban meghatározott termékeik - értékesítési lehetőségeinek biztosítása, ideértve a hétvégi árusítás lehetőségét is;</w:t>
      </w:r>
    </w:p>
    <w:p w:rsidR="003526C8" w:rsidRPr="003526C8" w:rsidRDefault="003526C8" w:rsidP="003526C8">
      <w:pPr>
        <w:shd w:val="clear" w:color="auto" w:fill="FFFFFF"/>
        <w:spacing w:line="310" w:lineRule="atLeast"/>
        <w:ind w:firstLine="240"/>
        <w:jc w:val="both"/>
        <w:rPr>
          <w:color w:val="000000"/>
        </w:rPr>
      </w:pPr>
      <w:r w:rsidRPr="003526C8">
        <w:rPr>
          <w:rStyle w:val="point"/>
          <w:color w:val="000000"/>
        </w:rPr>
        <w:t>16.</w:t>
      </w:r>
      <w:r w:rsidRPr="003526C8">
        <w:rPr>
          <w:rStyle w:val="apple-converted-space"/>
          <w:color w:val="000000"/>
        </w:rPr>
        <w:t> </w:t>
      </w:r>
      <w:r w:rsidRPr="003526C8">
        <w:rPr>
          <w:color w:val="000000"/>
        </w:rPr>
        <w:t>sport, ifjúsági ügyek;</w:t>
      </w:r>
    </w:p>
    <w:p w:rsidR="003526C8" w:rsidRPr="003526C8" w:rsidRDefault="003526C8" w:rsidP="003526C8">
      <w:pPr>
        <w:shd w:val="clear" w:color="auto" w:fill="FFFFFF"/>
        <w:spacing w:line="310" w:lineRule="atLeast"/>
        <w:ind w:firstLine="240"/>
        <w:jc w:val="both"/>
        <w:rPr>
          <w:color w:val="000000"/>
        </w:rPr>
      </w:pPr>
      <w:r w:rsidRPr="003526C8">
        <w:rPr>
          <w:rStyle w:val="point"/>
          <w:color w:val="000000"/>
        </w:rPr>
        <w:t>17.</w:t>
      </w:r>
      <w:r w:rsidRPr="003526C8">
        <w:rPr>
          <w:rStyle w:val="apple-converted-space"/>
          <w:color w:val="000000"/>
        </w:rPr>
        <w:t> </w:t>
      </w:r>
      <w:r w:rsidRPr="003526C8">
        <w:rPr>
          <w:color w:val="000000"/>
        </w:rPr>
        <w:t>nemzetiségi ügyek;</w:t>
      </w:r>
    </w:p>
    <w:p w:rsidR="003526C8" w:rsidRPr="003526C8" w:rsidRDefault="003526C8" w:rsidP="003526C8">
      <w:pPr>
        <w:shd w:val="clear" w:color="auto" w:fill="FFFFFF"/>
        <w:spacing w:line="310" w:lineRule="atLeast"/>
        <w:ind w:firstLine="240"/>
        <w:jc w:val="both"/>
        <w:rPr>
          <w:color w:val="000000"/>
        </w:rPr>
      </w:pPr>
      <w:r w:rsidRPr="003526C8">
        <w:rPr>
          <w:rStyle w:val="point"/>
          <w:color w:val="000000"/>
        </w:rPr>
        <w:t>18.</w:t>
      </w:r>
      <w:r w:rsidRPr="003526C8">
        <w:rPr>
          <w:rStyle w:val="apple-converted-space"/>
          <w:color w:val="000000"/>
        </w:rPr>
        <w:t> </w:t>
      </w:r>
      <w:r w:rsidRPr="003526C8">
        <w:rPr>
          <w:color w:val="000000"/>
        </w:rPr>
        <w:t>közreműködés a település közbiztonságának biztosításában;</w:t>
      </w:r>
    </w:p>
    <w:p w:rsidR="003526C8" w:rsidRPr="003526C8" w:rsidRDefault="003526C8" w:rsidP="003526C8">
      <w:pPr>
        <w:shd w:val="clear" w:color="auto" w:fill="FFFFFF"/>
        <w:spacing w:line="310" w:lineRule="atLeast"/>
        <w:ind w:firstLine="240"/>
        <w:jc w:val="both"/>
        <w:rPr>
          <w:color w:val="000000"/>
        </w:rPr>
      </w:pPr>
      <w:r w:rsidRPr="003526C8">
        <w:rPr>
          <w:rStyle w:val="point"/>
          <w:color w:val="000000"/>
        </w:rPr>
        <w:t>19.</w:t>
      </w:r>
      <w:r w:rsidRPr="003526C8">
        <w:rPr>
          <w:rStyle w:val="apple-converted-space"/>
          <w:color w:val="000000"/>
        </w:rPr>
        <w:t> </w:t>
      </w:r>
      <w:r w:rsidRPr="003526C8">
        <w:rPr>
          <w:color w:val="000000"/>
        </w:rPr>
        <w:t>helyi közösségi közlekedés biztosítása;</w:t>
      </w:r>
    </w:p>
    <w:p w:rsidR="003526C8" w:rsidRPr="003526C8" w:rsidRDefault="003526C8" w:rsidP="003526C8">
      <w:pPr>
        <w:shd w:val="clear" w:color="auto" w:fill="FFFFFF"/>
        <w:spacing w:line="310" w:lineRule="atLeast"/>
        <w:ind w:firstLine="240"/>
        <w:jc w:val="both"/>
        <w:rPr>
          <w:color w:val="000000"/>
        </w:rPr>
      </w:pPr>
      <w:r w:rsidRPr="003526C8">
        <w:rPr>
          <w:rStyle w:val="point"/>
          <w:color w:val="000000"/>
        </w:rPr>
        <w:t>20.</w:t>
      </w:r>
      <w:r w:rsidRPr="003526C8">
        <w:rPr>
          <w:rStyle w:val="apple-converted-space"/>
          <w:color w:val="000000"/>
        </w:rPr>
        <w:t> </w:t>
      </w:r>
      <w:r w:rsidRPr="003526C8">
        <w:rPr>
          <w:color w:val="000000"/>
        </w:rPr>
        <w:t>hulladékgazdálkodás;</w:t>
      </w:r>
    </w:p>
    <w:p w:rsidR="003526C8" w:rsidRPr="003526C8" w:rsidRDefault="003526C8" w:rsidP="003526C8">
      <w:pPr>
        <w:shd w:val="clear" w:color="auto" w:fill="FFFFFF"/>
        <w:spacing w:line="310" w:lineRule="atLeast"/>
        <w:ind w:firstLine="240"/>
        <w:jc w:val="both"/>
        <w:rPr>
          <w:color w:val="000000"/>
        </w:rPr>
      </w:pPr>
      <w:r w:rsidRPr="003526C8">
        <w:rPr>
          <w:rStyle w:val="point"/>
          <w:color w:val="000000"/>
        </w:rPr>
        <w:t>21.</w:t>
      </w:r>
      <w:r w:rsidRPr="003526C8">
        <w:rPr>
          <w:rStyle w:val="apple-converted-space"/>
          <w:color w:val="000000"/>
        </w:rPr>
        <w:t> </w:t>
      </w:r>
      <w:r w:rsidRPr="003526C8">
        <w:rPr>
          <w:color w:val="000000"/>
        </w:rPr>
        <w:t>távhőszolgáltatás.</w:t>
      </w:r>
    </w:p>
    <w:p w:rsidR="003526C8" w:rsidRPr="003526C8" w:rsidRDefault="003526C8" w:rsidP="003526C8">
      <w:pPr>
        <w:shd w:val="clear" w:color="auto" w:fill="FFFFFF"/>
        <w:spacing w:line="310" w:lineRule="atLeast"/>
        <w:ind w:firstLine="240"/>
        <w:jc w:val="both"/>
        <w:rPr>
          <w:color w:val="000000"/>
        </w:rPr>
      </w:pPr>
      <w:r w:rsidRPr="003526C8">
        <w:rPr>
          <w:rStyle w:val="point"/>
          <w:color w:val="000000"/>
        </w:rPr>
        <w:t>22.</w:t>
      </w:r>
      <w:r w:rsidRPr="003526C8">
        <w:rPr>
          <w:rStyle w:val="apple-converted-space"/>
          <w:color w:val="000000"/>
        </w:rPr>
        <w:t> </w:t>
      </w:r>
      <w:r w:rsidRPr="003526C8">
        <w:rPr>
          <w:color w:val="000000"/>
        </w:rPr>
        <w:t>víziközmű-szolgáltatás, amennyiben a víziközmű-szolgáltatásról szóló törvény rendelkezései szerint a helyi önkormányzat ellátásért felelősnek minősül.</w:t>
      </w:r>
    </w:p>
    <w:p w:rsidR="003526C8" w:rsidRPr="003526C8" w:rsidRDefault="003526C8" w:rsidP="00E169B7">
      <w:pPr>
        <w:spacing w:line="240" w:lineRule="atLeast"/>
        <w:jc w:val="both"/>
      </w:pPr>
    </w:p>
    <w:p w:rsidR="00E169B7" w:rsidRPr="0060483F" w:rsidRDefault="00E169B7" w:rsidP="00F33651">
      <w:pPr>
        <w:pStyle w:val="Listaszerbekezds"/>
        <w:numPr>
          <w:ilvl w:val="0"/>
          <w:numId w:val="6"/>
        </w:numPr>
        <w:spacing w:line="240" w:lineRule="atLeast"/>
        <w:ind w:left="0" w:firstLine="0"/>
        <w:jc w:val="both"/>
      </w:pPr>
      <w:r w:rsidRPr="00F33651">
        <w:rPr>
          <w:b/>
        </w:rPr>
        <w:t>További törvényi lehetőségek helyi önkormányzati feladat-telepítésre</w:t>
      </w:r>
      <w:r w:rsidRPr="0060483F">
        <w:t>:</w:t>
      </w:r>
    </w:p>
    <w:p w:rsidR="00E169B7" w:rsidRPr="0060483F" w:rsidRDefault="00E169B7" w:rsidP="00E169B7">
      <w:pPr>
        <w:numPr>
          <w:ilvl w:val="0"/>
          <w:numId w:val="3"/>
        </w:numPr>
        <w:spacing w:line="240" w:lineRule="atLeast"/>
        <w:jc w:val="both"/>
      </w:pPr>
      <w:r w:rsidRPr="0060483F">
        <w:t>törvény a felsoroltakon kívül más, a helyi közügy, helyben biztosítható közfeladat ellátását is előírhatja,</w:t>
      </w:r>
    </w:p>
    <w:p w:rsidR="00E169B7" w:rsidRPr="0060483F" w:rsidRDefault="00E169B7" w:rsidP="00E169B7">
      <w:pPr>
        <w:numPr>
          <w:ilvl w:val="0"/>
          <w:numId w:val="3"/>
        </w:numPr>
        <w:spacing w:line="240" w:lineRule="atLeast"/>
        <w:jc w:val="both"/>
      </w:pPr>
      <w:r w:rsidRPr="0060483F">
        <w:t>törvényben meghatározott esetekben az önkormányzat és az állam külön, a finanszírozást is rendező megállapodása alapján az önkormányzat állami feladatokat is elláthat,</w:t>
      </w:r>
    </w:p>
    <w:p w:rsidR="00E169B7" w:rsidRDefault="00E169B7" w:rsidP="00E169B7">
      <w:pPr>
        <w:numPr>
          <w:ilvl w:val="0"/>
          <w:numId w:val="3"/>
        </w:numPr>
        <w:spacing w:line="240" w:lineRule="atLeast"/>
        <w:jc w:val="both"/>
      </w:pPr>
      <w:r w:rsidRPr="0060483F">
        <w:t>a helyi önkormányzatok továbbra is önként vállalhatják olyan helyi közügyek ellátását, amelyet jogszabály nem utal más szerv kizárólagos hatáskörébe. Az önként vállalt feladatok ellátása azonban nem veszélyeztetheti a kötelező feladatok ellátását. Finanszírozásuk forrását elsősorban az önkormányzat saját bevételei, illetve az erre a célra biztosított külön források képezhetik.</w:t>
      </w:r>
    </w:p>
    <w:p w:rsidR="00F33651" w:rsidRDefault="00F33651" w:rsidP="00F33651">
      <w:pPr>
        <w:spacing w:line="240" w:lineRule="atLeast"/>
        <w:ind w:left="720"/>
        <w:jc w:val="both"/>
      </w:pPr>
    </w:p>
    <w:p w:rsidR="009A3BD8" w:rsidRPr="00F33651" w:rsidRDefault="00F33651" w:rsidP="00F33651">
      <w:pPr>
        <w:spacing w:line="240" w:lineRule="atLeast"/>
        <w:jc w:val="both"/>
        <w:rPr>
          <w:b/>
        </w:rPr>
      </w:pPr>
      <w:r w:rsidRPr="001C4BCA">
        <w:rPr>
          <w:b/>
        </w:rPr>
        <w:t>BÁTASZÉK VÁROS ÖNKORMÁNYZATA 2017. ÉVI KÖLTSÉGVETÉSI RENDELETÉNEK MEGALKOTÁSÁHOZ RÉSZLETES INDOKOLÁS</w:t>
      </w:r>
    </w:p>
    <w:p w:rsidR="00F33651" w:rsidRPr="0060483F" w:rsidRDefault="00F33651" w:rsidP="00F33651">
      <w:pPr>
        <w:spacing w:line="240" w:lineRule="atLeast"/>
        <w:jc w:val="both"/>
      </w:pPr>
    </w:p>
    <w:p w:rsidR="00E169B7" w:rsidRPr="0060483F" w:rsidRDefault="00E169B7" w:rsidP="00F33651">
      <w:pPr>
        <w:pStyle w:val="Listaszerbekezds"/>
        <w:spacing w:line="240" w:lineRule="atLeast"/>
        <w:ind w:left="0"/>
        <w:jc w:val="both"/>
      </w:pPr>
      <w:r w:rsidRPr="00F33651">
        <w:rPr>
          <w:b/>
        </w:rPr>
        <w:t>A pénzügyi terv összhangban van az önkormányzat gazdasági programjával</w:t>
      </w:r>
      <w:r w:rsidRPr="0060483F">
        <w:t xml:space="preserve"> melyben megfogalmazott alapelvek az önkormányzat legfontosabb céljait hűen tükrözik.  </w:t>
      </w:r>
    </w:p>
    <w:p w:rsidR="00E169B7" w:rsidRDefault="00E169B7" w:rsidP="00E169B7">
      <w:pPr>
        <w:jc w:val="both"/>
      </w:pPr>
    </w:p>
    <w:p w:rsidR="00E169B7" w:rsidRPr="0060483F" w:rsidRDefault="00E169B7" w:rsidP="00E169B7">
      <w:pPr>
        <w:jc w:val="both"/>
      </w:pPr>
      <w:r w:rsidRPr="0060483F">
        <w:t>Az Országgy</w:t>
      </w:r>
      <w:r>
        <w:t>űlés elfogadta Magyarország 2017</w:t>
      </w:r>
      <w:r w:rsidRPr="0060483F">
        <w:t>. évi központi költségvetéséről szóló</w:t>
      </w:r>
      <w:r>
        <w:rPr>
          <w:bCs/>
          <w:iCs/>
        </w:rPr>
        <w:t xml:space="preserve"> 2017</w:t>
      </w:r>
      <w:r w:rsidRPr="0060483F">
        <w:rPr>
          <w:bCs/>
          <w:iCs/>
        </w:rPr>
        <w:t xml:space="preserve">. évi </w:t>
      </w:r>
      <w:r>
        <w:rPr>
          <w:bCs/>
          <w:iCs/>
        </w:rPr>
        <w:t>X</w:t>
      </w:r>
      <w:r w:rsidRPr="0060483F">
        <w:rPr>
          <w:bCs/>
          <w:iCs/>
        </w:rPr>
        <w:t xml:space="preserve">C. </w:t>
      </w:r>
      <w:r w:rsidRPr="0060483F">
        <w:t>törvényt. A törvény alapján megterveztük a Bátaszék Város Önkormányzata feladataihoz igénybe vehető központi forrásokat, a költségvetés készítése során alkalmaztuk a központi jogszabályokban és a helyi önkormányzati rendeletekben meghatározott előírásokat.</w:t>
      </w:r>
    </w:p>
    <w:p w:rsidR="00E169B7" w:rsidRPr="0060483F" w:rsidRDefault="00E169B7" w:rsidP="00E169B7">
      <w:pPr>
        <w:jc w:val="both"/>
      </w:pPr>
    </w:p>
    <w:p w:rsidR="00E169B7" w:rsidRPr="009A3BD8" w:rsidRDefault="00F33651" w:rsidP="00E169B7">
      <w:pPr>
        <w:rPr>
          <w:b/>
        </w:rPr>
      </w:pPr>
      <w:r>
        <w:rPr>
          <w:b/>
        </w:rPr>
        <w:t xml:space="preserve">1. </w:t>
      </w:r>
      <w:r w:rsidR="00E169B7" w:rsidRPr="009A3BD8">
        <w:rPr>
          <w:b/>
        </w:rPr>
        <w:t>A 2017. évre megfogalmazott költségvetési alapelvek a következők:</w:t>
      </w:r>
    </w:p>
    <w:p w:rsidR="00E169B7" w:rsidRPr="0060483F" w:rsidRDefault="00E169B7" w:rsidP="00E169B7"/>
    <w:p w:rsidR="00E169B7" w:rsidRPr="0060483F" w:rsidRDefault="00E169B7" w:rsidP="00E169B7">
      <w:pPr>
        <w:numPr>
          <w:ilvl w:val="0"/>
          <w:numId w:val="1"/>
        </w:numPr>
        <w:spacing w:before="60" w:after="60"/>
        <w:ind w:left="714" w:hanging="357"/>
        <w:jc w:val="both"/>
      </w:pPr>
      <w:r w:rsidRPr="0060483F">
        <w:t>Takarékos, átlátható és biztonságos működtetés.</w:t>
      </w:r>
    </w:p>
    <w:p w:rsidR="00E169B7" w:rsidRPr="0060483F" w:rsidRDefault="00E169B7" w:rsidP="00E169B7">
      <w:pPr>
        <w:numPr>
          <w:ilvl w:val="0"/>
          <w:numId w:val="1"/>
        </w:numPr>
        <w:spacing w:before="60" w:after="60"/>
        <w:ind w:left="714" w:hanging="357"/>
        <w:jc w:val="both"/>
      </w:pPr>
      <w:r w:rsidRPr="0060483F">
        <w:t>A kötelezően ellátandó feladatok biztosítása.</w:t>
      </w:r>
    </w:p>
    <w:p w:rsidR="00E169B7" w:rsidRPr="0060483F" w:rsidRDefault="00E169B7" w:rsidP="00E169B7">
      <w:pPr>
        <w:numPr>
          <w:ilvl w:val="0"/>
          <w:numId w:val="1"/>
        </w:numPr>
        <w:spacing w:before="60" w:after="60"/>
        <w:ind w:left="714" w:hanging="357"/>
        <w:jc w:val="both"/>
      </w:pPr>
      <w:r w:rsidRPr="0060483F">
        <w:t>A szociálisan rászorultak támogatása.</w:t>
      </w:r>
    </w:p>
    <w:p w:rsidR="00E169B7" w:rsidRPr="0060483F" w:rsidRDefault="00E169B7" w:rsidP="00E169B7">
      <w:pPr>
        <w:numPr>
          <w:ilvl w:val="0"/>
          <w:numId w:val="1"/>
        </w:numPr>
        <w:spacing w:before="60" w:after="60"/>
        <w:ind w:left="714" w:hanging="357"/>
        <w:jc w:val="both"/>
      </w:pPr>
      <w:r w:rsidRPr="0060483F">
        <w:t>Az elindított beruházások megvalósítása, a forrás biztosítása.</w:t>
      </w:r>
    </w:p>
    <w:p w:rsidR="00E169B7" w:rsidRPr="0060483F" w:rsidRDefault="00E169B7" w:rsidP="00E169B7">
      <w:pPr>
        <w:numPr>
          <w:ilvl w:val="0"/>
          <w:numId w:val="1"/>
        </w:numPr>
        <w:spacing w:before="60" w:after="60"/>
        <w:ind w:left="714" w:hanging="357"/>
        <w:jc w:val="both"/>
      </w:pPr>
      <w:r w:rsidRPr="0060483F">
        <w:t>Tudatos városüzemeltetés és fejlesztés.</w:t>
      </w:r>
    </w:p>
    <w:p w:rsidR="00E169B7" w:rsidRPr="0060483F" w:rsidRDefault="00E169B7" w:rsidP="00E169B7">
      <w:pPr>
        <w:numPr>
          <w:ilvl w:val="0"/>
          <w:numId w:val="1"/>
        </w:numPr>
        <w:tabs>
          <w:tab w:val="clear" w:pos="720"/>
          <w:tab w:val="num" w:pos="-180"/>
        </w:tabs>
        <w:spacing w:before="60" w:after="60"/>
        <w:ind w:left="714" w:hanging="357"/>
        <w:jc w:val="both"/>
      </w:pPr>
      <w:r w:rsidRPr="0060483F">
        <w:t>Az önkormányzat többségi tulajdonában lévő gazdasági társaságok részvétele az önkormányzati feladatok ellátásában.</w:t>
      </w:r>
    </w:p>
    <w:p w:rsidR="00E169B7" w:rsidRPr="0060483F" w:rsidRDefault="00E169B7" w:rsidP="00E169B7">
      <w:pPr>
        <w:numPr>
          <w:ilvl w:val="0"/>
          <w:numId w:val="1"/>
        </w:numPr>
        <w:spacing w:before="60" w:after="60"/>
        <w:ind w:left="714" w:hanging="357"/>
        <w:jc w:val="both"/>
      </w:pPr>
      <w:r w:rsidRPr="0060483F">
        <w:t xml:space="preserve">Pályázatok figyelése, kapcsolódás az aktuális pályázatokhoz, a pályázatok önrészének megteremtése. </w:t>
      </w:r>
    </w:p>
    <w:p w:rsidR="00E169B7" w:rsidRPr="0060483F" w:rsidRDefault="00E169B7" w:rsidP="00E169B7"/>
    <w:p w:rsidR="00E169B7" w:rsidRPr="0060483F" w:rsidRDefault="00E169B7" w:rsidP="00E169B7">
      <w:pPr>
        <w:jc w:val="both"/>
      </w:pPr>
      <w:r w:rsidRPr="005468AF">
        <w:lastRenderedPageBreak/>
        <w:t>A 2017. évi költségvetési bevételek tervezett előirányzata</w:t>
      </w:r>
      <w:r w:rsidR="001C4BCA" w:rsidRPr="005468AF">
        <w:t xml:space="preserve"> </w:t>
      </w:r>
      <w:r w:rsidR="005468AF" w:rsidRPr="005468AF">
        <w:t>804 824</w:t>
      </w:r>
      <w:r w:rsidRPr="005468AF">
        <w:t xml:space="preserve"> ezer Ft, melyet a finanszírozású pénzügyi műveletekből származó bevétel</w:t>
      </w:r>
      <w:r w:rsidR="005468AF" w:rsidRPr="005468AF">
        <w:t xml:space="preserve"> 145 193</w:t>
      </w:r>
      <w:r w:rsidRPr="005468AF">
        <w:t xml:space="preserve"> ezer Ft-tal egészít ki, így összesen </w:t>
      </w:r>
      <w:r w:rsidR="005468AF" w:rsidRPr="005468AF">
        <w:t xml:space="preserve">950 017 </w:t>
      </w:r>
      <w:r w:rsidRPr="005468AF">
        <w:t xml:space="preserve">ezer Ft forrás fog rendelkezésre állni, mely </w:t>
      </w:r>
      <w:r w:rsidR="005468AF" w:rsidRPr="005468AF">
        <w:t>2,1</w:t>
      </w:r>
      <w:r w:rsidRPr="005468AF">
        <w:t>%-kal</w:t>
      </w:r>
      <w:r w:rsidR="005468AF" w:rsidRPr="005468AF">
        <w:t xml:space="preserve"> haladja meg</w:t>
      </w:r>
      <w:r w:rsidRPr="005468AF">
        <w:t xml:space="preserve"> az </w:t>
      </w:r>
      <w:r w:rsidR="005468AF" w:rsidRPr="005468AF">
        <w:t>előző évi eredeti előirányzatot</w:t>
      </w:r>
      <w:r w:rsidRPr="005468AF">
        <w:t xml:space="preserve">. A helyi adó mértékének növelését nem terveztük, de az adótúlfizetések </w:t>
      </w:r>
      <w:r w:rsidR="005468AF" w:rsidRPr="005468AF">
        <w:t xml:space="preserve">előző időszaki </w:t>
      </w:r>
      <w:r w:rsidRPr="005468AF">
        <w:t xml:space="preserve">rendezéséből fakadóan a bevételek kompenzálásának elmaradása miatt bevételi többlettel kalkulálunk. A költségvetés számára ez egy jobb pozíciót eredményez. A helyi adóbevételek </w:t>
      </w:r>
      <w:r w:rsidR="005468AF" w:rsidRPr="005468AF">
        <w:t xml:space="preserve">13 139 </w:t>
      </w:r>
      <w:r w:rsidRPr="005468AF">
        <w:t>ezer Ft-tal növekednek a 2016. évi e</w:t>
      </w:r>
      <w:r w:rsidR="008B1BD1" w:rsidRPr="005468AF">
        <w:t xml:space="preserve">redeti előirányzathoz képest. </w:t>
      </w:r>
      <w:r w:rsidRPr="005468AF">
        <w:t>2017</w:t>
      </w:r>
      <w:r w:rsidR="008B1BD1" w:rsidRPr="005468AF">
        <w:t>-be</w:t>
      </w:r>
      <w:r w:rsidRPr="005468AF">
        <w:t xml:space="preserve">n – a feladatfinanszírozás keretében – az általános működéshez és ágazati feladatokhoz kapcsolódó támogatásokból származó bevétel csak a kötelezően ellátandó feladatokra fordítható. A tervezetben államháztartáson kívüli bevétellel </w:t>
      </w:r>
      <w:r w:rsidR="005468AF" w:rsidRPr="005468AF">
        <w:t xml:space="preserve">316 540 </w:t>
      </w:r>
      <w:r w:rsidRPr="005468AF">
        <w:t>ezer Ft összegben számoltunk, ami elsősorban a közhatalmi bevételekből, működési bevételekből, valamint az államháztartáson kívülről származó átvett pénzekből tevődik össze. A beruházások (</w:t>
      </w:r>
      <w:r w:rsidR="005468AF" w:rsidRPr="005468AF">
        <w:t xml:space="preserve">58 151 </w:t>
      </w:r>
      <w:r w:rsidRPr="005468AF">
        <w:t>e Ft)</w:t>
      </w:r>
      <w:r w:rsidR="005468AF" w:rsidRPr="005468AF">
        <w:t>, valamint a felújítások 33 477 e Ft</w:t>
      </w:r>
      <w:r w:rsidRPr="005468AF">
        <w:t xml:space="preserve"> finanszírozása elsősorban</w:t>
      </w:r>
      <w:r w:rsidRPr="0060483F">
        <w:t xml:space="preserve"> az elmúlt évről származó maradványból kerül finanszírozásra. </w:t>
      </w:r>
    </w:p>
    <w:p w:rsidR="00E169B7" w:rsidRPr="0060483F" w:rsidRDefault="00E169B7" w:rsidP="00E169B7">
      <w:pPr>
        <w:jc w:val="both"/>
      </w:pPr>
      <w:r w:rsidRPr="0060483F">
        <w:t>A megjelenő pályázati lehetőségeket folyamatosan vizsgáljuk, mert rendkívül fontos az önkormányzat költségvetésének külső forrásokkal való bővítése. Az év során tervezett beruházások önerejéhez – figyelembe véve a Magyarország gazdasági stabilitásáról szóló 2011. évi CXCIV. törvény előírásait – hitel felvétele is szóba kerülhet.</w:t>
      </w:r>
    </w:p>
    <w:p w:rsidR="00E169B7" w:rsidRPr="0060483F" w:rsidRDefault="00E169B7" w:rsidP="00E169B7">
      <w:pPr>
        <w:jc w:val="both"/>
      </w:pPr>
    </w:p>
    <w:p w:rsidR="00E169B7" w:rsidRPr="00FF3030" w:rsidRDefault="008B1BD1" w:rsidP="00E169B7">
      <w:pPr>
        <w:jc w:val="both"/>
      </w:pPr>
      <w:r w:rsidRPr="00FF3030">
        <w:t xml:space="preserve">A bevételek </w:t>
      </w:r>
      <w:r w:rsidR="005468AF" w:rsidRPr="00FF3030">
        <w:t xml:space="preserve">növekedésével </w:t>
      </w:r>
      <w:r w:rsidR="00E169B7" w:rsidRPr="00FF3030">
        <w:t>az önkormányzat a kötelező és önként vállalt feladatok körében egyaránt színvonalas közszolgáltatásokat kíván nyújtani. A feladatellátás tárgyi és sz</w:t>
      </w:r>
      <w:r w:rsidR="005468AF" w:rsidRPr="00FF3030">
        <w:t>emélyi feltételei biztosítottak. A működési célú kiadások az ö</w:t>
      </w:r>
      <w:r w:rsidR="00E169B7" w:rsidRPr="00FF3030">
        <w:t>nkormányzat tervezett bevételének a</w:t>
      </w:r>
      <w:r w:rsidR="005468AF" w:rsidRPr="00FF3030">
        <w:t xml:space="preserve"> 84</w:t>
      </w:r>
      <w:r w:rsidR="00E169B7" w:rsidRPr="00FF3030">
        <w:t xml:space="preserve"> %-át teszik ki, így beruházási és felújítási kiadásokra (településfejlesztésre) a tervezett források </w:t>
      </w:r>
      <w:r w:rsidR="005468AF" w:rsidRPr="00FF3030">
        <w:t>16</w:t>
      </w:r>
      <w:r w:rsidR="00E169B7" w:rsidRPr="00FF3030">
        <w:t>%-át tudjuk előirányozni.</w:t>
      </w:r>
    </w:p>
    <w:p w:rsidR="00E169B7" w:rsidRPr="00FF3030" w:rsidRDefault="00E169B7" w:rsidP="00E169B7">
      <w:pPr>
        <w:jc w:val="both"/>
      </w:pPr>
    </w:p>
    <w:p w:rsidR="00E169B7" w:rsidRPr="0060483F" w:rsidRDefault="00E169B7" w:rsidP="00E169B7">
      <w:pPr>
        <w:jc w:val="both"/>
      </w:pPr>
      <w:r w:rsidRPr="00FF3030">
        <w:t>2017. évben a költségvetési bevételek</w:t>
      </w:r>
      <w:r w:rsidR="00670933" w:rsidRPr="00FF3030">
        <w:t xml:space="preserve">ből 475 296 e Ft összeget (50 </w:t>
      </w:r>
      <w:r w:rsidRPr="00FF3030">
        <w:t>%-át</w:t>
      </w:r>
      <w:r w:rsidR="00670933" w:rsidRPr="00FF3030">
        <w:t>)</w:t>
      </w:r>
      <w:r w:rsidRPr="00FF3030">
        <w:t xml:space="preserve"> fordítja az Önkormányzat az intézményi feladatellátásra. Az Önkormányzat által működtetett szociális támogatási rendszer 2017</w:t>
      </w:r>
      <w:r w:rsidR="00BA04B1" w:rsidRPr="00FF3030">
        <w:t>-be</w:t>
      </w:r>
      <w:r w:rsidRPr="00FF3030">
        <w:t>n is jelentős támogatást tud nyújtani a nehéz anyagi helyzetben lévők számára.</w:t>
      </w:r>
      <w:r w:rsidRPr="0060483F">
        <w:t xml:space="preserve"> </w:t>
      </w:r>
    </w:p>
    <w:p w:rsidR="00E169B7" w:rsidRPr="0060483F" w:rsidRDefault="00E169B7" w:rsidP="00E169B7">
      <w:pPr>
        <w:spacing w:before="120"/>
        <w:jc w:val="both"/>
        <w:rPr>
          <w:b/>
        </w:rPr>
      </w:pPr>
    </w:p>
    <w:p w:rsidR="00E169B7" w:rsidRPr="0060483F" w:rsidRDefault="006B5D33" w:rsidP="00E169B7">
      <w:pPr>
        <w:spacing w:before="120"/>
        <w:jc w:val="both"/>
        <w:rPr>
          <w:b/>
          <w:u w:val="single"/>
        </w:rPr>
      </w:pPr>
      <w:r>
        <w:rPr>
          <w:b/>
          <w:u w:val="single"/>
        </w:rPr>
        <w:t xml:space="preserve">2. </w:t>
      </w:r>
      <w:r w:rsidR="00E169B7" w:rsidRPr="0060483F">
        <w:rPr>
          <w:b/>
          <w:u w:val="single"/>
        </w:rPr>
        <w:t>A költségvetési rendeletben szereplő bevételi jogcímek részletezése:</w:t>
      </w:r>
    </w:p>
    <w:p w:rsidR="00E169B7" w:rsidRPr="0060483F" w:rsidRDefault="00E169B7" w:rsidP="00E169B7">
      <w:pPr>
        <w:spacing w:before="120"/>
        <w:jc w:val="both"/>
      </w:pPr>
    </w:p>
    <w:p w:rsidR="00E169B7" w:rsidRPr="0060483F" w:rsidRDefault="00E169B7" w:rsidP="00E169B7">
      <w:pPr>
        <w:spacing w:before="120"/>
        <w:jc w:val="both"/>
      </w:pPr>
      <w:r w:rsidRPr="0060483F">
        <w:t>Önkormányzatok működési támogatásai:</w:t>
      </w:r>
      <w:r w:rsidRPr="0060483F">
        <w:tab/>
      </w:r>
      <w:r w:rsidRPr="0060483F">
        <w:tab/>
      </w:r>
      <w:r w:rsidRPr="0060483F">
        <w:tab/>
      </w:r>
      <w:r w:rsidRPr="0060483F">
        <w:tab/>
      </w:r>
      <w:r w:rsidR="00670933">
        <w:t xml:space="preserve">366 720 </w:t>
      </w:r>
      <w:r w:rsidRPr="0060483F">
        <w:t>e Ft</w:t>
      </w:r>
    </w:p>
    <w:p w:rsidR="00E169B7" w:rsidRPr="0060483F" w:rsidRDefault="00E169B7" w:rsidP="00E169B7">
      <w:pPr>
        <w:spacing w:before="120"/>
        <w:jc w:val="both"/>
      </w:pPr>
      <w:r w:rsidRPr="0060483F">
        <w:t>Működési célú támogatások államháztartáson belülről:</w:t>
      </w:r>
      <w:r w:rsidRPr="0060483F">
        <w:tab/>
      </w:r>
      <w:r w:rsidRPr="0060483F">
        <w:tab/>
      </w:r>
      <w:r w:rsidR="00670933">
        <w:t xml:space="preserve">103 564 </w:t>
      </w:r>
      <w:r w:rsidRPr="0060483F">
        <w:t>e Ft</w:t>
      </w:r>
    </w:p>
    <w:p w:rsidR="00E169B7" w:rsidRPr="0060483F" w:rsidRDefault="00E169B7" w:rsidP="00E169B7">
      <w:pPr>
        <w:spacing w:before="120"/>
        <w:jc w:val="both"/>
      </w:pPr>
      <w:r w:rsidRPr="0060483F">
        <w:t>Felhalmozási célú támogatások államháztartáson belülről:</w:t>
      </w:r>
      <w:r w:rsidRPr="0060483F">
        <w:tab/>
      </w:r>
      <w:r w:rsidRPr="0060483F">
        <w:tab/>
      </w:r>
      <w:r w:rsidR="00670933">
        <w:t xml:space="preserve">18 000 </w:t>
      </w:r>
      <w:r w:rsidRPr="0060483F">
        <w:t>e Ft</w:t>
      </w:r>
    </w:p>
    <w:p w:rsidR="00E169B7" w:rsidRPr="0060483F" w:rsidRDefault="00E169B7" w:rsidP="00E169B7">
      <w:pPr>
        <w:spacing w:before="120"/>
        <w:jc w:val="both"/>
      </w:pPr>
      <w:r w:rsidRPr="0060483F">
        <w:t>Közhatalmi bevételek:</w:t>
      </w:r>
      <w:r w:rsidRPr="0060483F">
        <w:tab/>
      </w:r>
      <w:r w:rsidRPr="0060483F">
        <w:tab/>
      </w:r>
      <w:r w:rsidRPr="0060483F">
        <w:tab/>
      </w:r>
      <w:r w:rsidRPr="0060483F">
        <w:tab/>
      </w:r>
      <w:r w:rsidRPr="0060483F">
        <w:tab/>
      </w:r>
      <w:r w:rsidRPr="0060483F">
        <w:tab/>
      </w:r>
      <w:r w:rsidR="00670933">
        <w:t xml:space="preserve">279 210 </w:t>
      </w:r>
      <w:r w:rsidRPr="0060483F">
        <w:t>e Ft</w:t>
      </w:r>
    </w:p>
    <w:p w:rsidR="00E169B7" w:rsidRPr="0060483F" w:rsidRDefault="00E169B7" w:rsidP="00E169B7">
      <w:pPr>
        <w:spacing w:before="120"/>
        <w:jc w:val="both"/>
      </w:pPr>
      <w:r w:rsidRPr="0060483F">
        <w:t>Működési bevételek:</w:t>
      </w:r>
      <w:r w:rsidRPr="0060483F">
        <w:tab/>
      </w:r>
      <w:r w:rsidRPr="0060483F">
        <w:tab/>
      </w:r>
      <w:r w:rsidRPr="0060483F">
        <w:tab/>
      </w:r>
      <w:r w:rsidRPr="0060483F">
        <w:tab/>
      </w:r>
      <w:r w:rsidRPr="0060483F">
        <w:tab/>
      </w:r>
      <w:r w:rsidRPr="0060483F">
        <w:tab/>
      </w:r>
      <w:r w:rsidRPr="0060483F">
        <w:tab/>
      </w:r>
      <w:r w:rsidR="00670933">
        <w:t xml:space="preserve">25 414 </w:t>
      </w:r>
      <w:r w:rsidRPr="0060483F">
        <w:t>e Ft</w:t>
      </w:r>
    </w:p>
    <w:p w:rsidR="00E169B7" w:rsidRPr="0060483F" w:rsidRDefault="00E169B7" w:rsidP="00E169B7">
      <w:pPr>
        <w:spacing w:before="120"/>
        <w:jc w:val="both"/>
      </w:pPr>
      <w:r>
        <w:t>Felhalmozási bevételek:</w:t>
      </w:r>
      <w:r>
        <w:tab/>
      </w:r>
      <w:r>
        <w:tab/>
      </w:r>
      <w:r>
        <w:tab/>
      </w:r>
      <w:r>
        <w:tab/>
      </w:r>
      <w:r>
        <w:tab/>
      </w:r>
      <w:r>
        <w:tab/>
      </w:r>
      <w:r w:rsidR="00670933">
        <w:t>0</w:t>
      </w:r>
      <w:r w:rsidRPr="0060483F">
        <w:t xml:space="preserve"> e Ft</w:t>
      </w:r>
    </w:p>
    <w:p w:rsidR="00E169B7" w:rsidRPr="0060483F" w:rsidRDefault="00E169B7" w:rsidP="00E169B7">
      <w:pPr>
        <w:spacing w:before="120"/>
        <w:jc w:val="both"/>
      </w:pPr>
      <w:r w:rsidRPr="0060483F">
        <w:t>Működési célú átvett pénzeszközök:</w:t>
      </w:r>
      <w:r w:rsidRPr="0060483F">
        <w:tab/>
      </w:r>
      <w:r w:rsidRPr="0060483F">
        <w:tab/>
      </w:r>
      <w:r w:rsidRPr="0060483F">
        <w:tab/>
      </w:r>
      <w:r w:rsidRPr="0060483F">
        <w:tab/>
      </w:r>
      <w:r w:rsidRPr="0060483F">
        <w:tab/>
      </w:r>
      <w:r w:rsidR="00670933">
        <w:t>1 020</w:t>
      </w:r>
      <w:r w:rsidRPr="0060483F">
        <w:t>e Ft</w:t>
      </w:r>
    </w:p>
    <w:p w:rsidR="00E169B7" w:rsidRPr="0060483F" w:rsidRDefault="00E169B7" w:rsidP="00E169B7">
      <w:pPr>
        <w:spacing w:before="120"/>
        <w:jc w:val="both"/>
      </w:pPr>
      <w:r w:rsidRPr="0060483F">
        <w:t>Felhalmozási célú átvett pénzeszközök:</w:t>
      </w:r>
      <w:r w:rsidRPr="0060483F">
        <w:tab/>
      </w:r>
      <w:r w:rsidRPr="0060483F">
        <w:tab/>
      </w:r>
      <w:r w:rsidRPr="0060483F">
        <w:tab/>
      </w:r>
      <w:r w:rsidRPr="0060483F">
        <w:tab/>
      </w:r>
      <w:r w:rsidR="00670933">
        <w:t xml:space="preserve">10 896 </w:t>
      </w:r>
      <w:r w:rsidRPr="0060483F">
        <w:t>e Ft</w:t>
      </w:r>
    </w:p>
    <w:p w:rsidR="00E169B7" w:rsidRPr="0060483F" w:rsidRDefault="00E169B7" w:rsidP="00E169B7">
      <w:pPr>
        <w:spacing w:before="120"/>
        <w:jc w:val="both"/>
      </w:pPr>
      <w:r w:rsidRPr="0060483F">
        <w:t>Hitel-, kölcsönfelvéte</w:t>
      </w:r>
      <w:r>
        <w:t>l államháztartáson kívülről:</w:t>
      </w:r>
      <w:r>
        <w:tab/>
      </w:r>
      <w:r>
        <w:tab/>
      </w:r>
      <w:r>
        <w:tab/>
      </w:r>
      <w:r w:rsidR="00670933">
        <w:t>0</w:t>
      </w:r>
      <w:r w:rsidRPr="0060483F">
        <w:t xml:space="preserve"> e Ft</w:t>
      </w:r>
    </w:p>
    <w:p w:rsidR="00E169B7" w:rsidRPr="0060483F" w:rsidRDefault="00E169B7" w:rsidP="00E169B7">
      <w:pPr>
        <w:spacing w:before="120"/>
        <w:jc w:val="both"/>
      </w:pPr>
      <w:r w:rsidRPr="0060483F">
        <w:t>Belföld</w:t>
      </w:r>
      <w:r>
        <w:t xml:space="preserve">i értékpapírok bevételei: </w:t>
      </w:r>
      <w:r>
        <w:tab/>
      </w:r>
      <w:r>
        <w:tab/>
      </w:r>
      <w:r>
        <w:tab/>
      </w:r>
      <w:r>
        <w:tab/>
      </w:r>
      <w:r>
        <w:tab/>
      </w:r>
      <w:r w:rsidR="00670933">
        <w:t>0</w:t>
      </w:r>
      <w:r w:rsidRPr="0060483F">
        <w:t xml:space="preserve"> e Ft</w:t>
      </w:r>
    </w:p>
    <w:p w:rsidR="00E169B7" w:rsidRPr="0060483F" w:rsidRDefault="00E169B7" w:rsidP="00E169B7">
      <w:pPr>
        <w:spacing w:before="120"/>
        <w:jc w:val="both"/>
      </w:pPr>
      <w:r w:rsidRPr="0060483F">
        <w:t>Költségvetési maradvány igénybevétele:</w:t>
      </w:r>
      <w:r w:rsidRPr="0060483F">
        <w:tab/>
      </w:r>
      <w:r w:rsidRPr="0060483F">
        <w:tab/>
      </w:r>
      <w:r w:rsidRPr="0060483F">
        <w:tab/>
      </w:r>
      <w:r w:rsidRPr="0060483F">
        <w:tab/>
      </w:r>
      <w:r w:rsidR="00670933">
        <w:t xml:space="preserve">132 383 </w:t>
      </w:r>
      <w:r w:rsidRPr="0060483F">
        <w:t>e Ft</w:t>
      </w:r>
    </w:p>
    <w:p w:rsidR="00E169B7" w:rsidRPr="0060483F" w:rsidRDefault="00E169B7" w:rsidP="00E169B7">
      <w:pPr>
        <w:spacing w:before="120"/>
        <w:jc w:val="both"/>
      </w:pPr>
      <w:r w:rsidRPr="0060483F">
        <w:t>Finanszírozási bevételek:</w:t>
      </w:r>
      <w:r w:rsidRPr="0060483F">
        <w:tab/>
      </w:r>
      <w:r w:rsidRPr="0060483F">
        <w:tab/>
      </w:r>
      <w:r w:rsidRPr="0060483F">
        <w:tab/>
      </w:r>
      <w:r w:rsidRPr="0060483F">
        <w:tab/>
      </w:r>
      <w:r w:rsidRPr="0060483F">
        <w:tab/>
      </w:r>
      <w:r w:rsidRPr="0060483F">
        <w:tab/>
      </w:r>
      <w:r w:rsidR="00670933">
        <w:t xml:space="preserve">12 810 </w:t>
      </w:r>
      <w:r w:rsidRPr="0060483F">
        <w:t>e Ft</w:t>
      </w:r>
    </w:p>
    <w:p w:rsidR="00E169B7" w:rsidRPr="0060483F" w:rsidRDefault="00E169B7" w:rsidP="00E169B7">
      <w:pPr>
        <w:spacing w:before="120"/>
        <w:jc w:val="both"/>
      </w:pPr>
      <w:r w:rsidRPr="0060483F">
        <w:lastRenderedPageBreak/>
        <w:t>Adóssághoz nem kapcsolódó s</w:t>
      </w:r>
      <w:r>
        <w:t>zármazékos ügyletek bevételei:</w:t>
      </w:r>
      <w:r>
        <w:tab/>
      </w:r>
      <w:r w:rsidR="00FF3030">
        <w:t>0</w:t>
      </w:r>
      <w:r w:rsidRPr="0060483F">
        <w:t xml:space="preserve"> e Ft</w:t>
      </w:r>
    </w:p>
    <w:p w:rsidR="00E169B7" w:rsidRPr="0060483F" w:rsidRDefault="00E169B7" w:rsidP="00E169B7">
      <w:pPr>
        <w:spacing w:before="120"/>
        <w:jc w:val="both"/>
      </w:pPr>
    </w:p>
    <w:p w:rsidR="00E169B7" w:rsidRPr="0060483F" w:rsidRDefault="00E169B7" w:rsidP="00E169B7">
      <w:pPr>
        <w:spacing w:before="120"/>
        <w:jc w:val="both"/>
        <w:rPr>
          <w:u w:val="single"/>
        </w:rPr>
      </w:pPr>
      <w:r w:rsidRPr="0060483F">
        <w:rPr>
          <w:u w:val="single"/>
        </w:rPr>
        <w:t>Önkormányzatok működési támogatásai:</w:t>
      </w:r>
    </w:p>
    <w:p w:rsidR="00E169B7" w:rsidRPr="0060483F" w:rsidRDefault="00E169B7" w:rsidP="00E169B7">
      <w:pPr>
        <w:widowControl w:val="0"/>
        <w:autoSpaceDE w:val="0"/>
        <w:jc w:val="both"/>
      </w:pPr>
    </w:p>
    <w:p w:rsidR="00E169B7" w:rsidRPr="00FF3030" w:rsidRDefault="00E169B7" w:rsidP="00F51488">
      <w:pPr>
        <w:widowControl w:val="0"/>
        <w:autoSpaceDE w:val="0"/>
        <w:jc w:val="both"/>
      </w:pPr>
      <w:r w:rsidRPr="00FF3030">
        <w:t xml:space="preserve">A 2017. évi feladat alapú finanszírozás alapján a feladat változásokat is figyelembe véve </w:t>
      </w:r>
      <w:r w:rsidR="00FF3030" w:rsidRPr="00FF3030">
        <w:t>366 720</w:t>
      </w:r>
      <w:r w:rsidRPr="00FF3030">
        <w:t xml:space="preserve"> e Ft állami támogatással terveztünk. Ez a 2016. évi kiinduló adathoz képest </w:t>
      </w:r>
      <w:r w:rsidR="00FF3030" w:rsidRPr="00FF3030">
        <w:t xml:space="preserve">3 363 </w:t>
      </w:r>
      <w:r w:rsidRPr="00FF3030">
        <w:t>e Ft</w:t>
      </w:r>
      <w:r w:rsidR="00FF3030" w:rsidRPr="00FF3030">
        <w:t xml:space="preserve"> növekedést</w:t>
      </w:r>
      <w:r w:rsidRPr="00FF3030">
        <w:t xml:space="preserve"> jelent. A kötelezően ellátandó feladatok állami támogatása nem fedezi a tervezett kiadásokat. A hivatalnál és a köznevelési, közétkeztetési feladatoknál saját erőt is kell az önkormányzatnak biztosítani a kiadások fedezetére. A település</w:t>
      </w:r>
      <w:r w:rsidR="00FF3030" w:rsidRPr="00FF3030">
        <w:t xml:space="preserve"> </w:t>
      </w:r>
      <w:r w:rsidRPr="00FF3030">
        <w:t xml:space="preserve">üzemeltetésre meghatározott állami támogatás összegét a beszámítási összeggel korrigálják, ami alulfinanszírozást eredményez. </w:t>
      </w:r>
    </w:p>
    <w:p w:rsidR="00E169B7" w:rsidRPr="00FF3030" w:rsidRDefault="00E169B7" w:rsidP="00E169B7">
      <w:pPr>
        <w:widowControl w:val="0"/>
        <w:autoSpaceDE w:val="0"/>
        <w:jc w:val="both"/>
      </w:pPr>
      <w:r w:rsidRPr="00FF3030">
        <w:t xml:space="preserve">A pénzbeli szociális ellátásokra </w:t>
      </w:r>
      <w:r w:rsidR="00FF3030" w:rsidRPr="00FF3030">
        <w:t xml:space="preserve">10 529 </w:t>
      </w:r>
      <w:r w:rsidRPr="00FF3030">
        <w:t xml:space="preserve">e Ft állami támogatással számolunk. </w:t>
      </w:r>
    </w:p>
    <w:p w:rsidR="00E169B7" w:rsidRPr="00FF3030" w:rsidRDefault="00E169B7" w:rsidP="00E169B7">
      <w:pPr>
        <w:widowControl w:val="0"/>
        <w:autoSpaceDE w:val="0"/>
        <w:jc w:val="both"/>
        <w:rPr>
          <w:b/>
        </w:rPr>
      </w:pPr>
      <w:r w:rsidRPr="00FF3030">
        <w:t>Részletek az</w:t>
      </w:r>
      <w:r w:rsidRPr="00FF3030">
        <w:rPr>
          <w:b/>
        </w:rPr>
        <w:t xml:space="preserve"> 5. sz. tájékoztató mellékletben</w:t>
      </w:r>
      <w:r w:rsidR="00532860" w:rsidRPr="00FF3030">
        <w:rPr>
          <w:b/>
        </w:rPr>
        <w:t>.</w:t>
      </w:r>
    </w:p>
    <w:p w:rsidR="00E169B7" w:rsidRPr="00FF3030" w:rsidRDefault="00E169B7" w:rsidP="00E169B7">
      <w:pPr>
        <w:widowControl w:val="0"/>
        <w:autoSpaceDE w:val="0"/>
        <w:jc w:val="both"/>
        <w:rPr>
          <w:shd w:val="clear" w:color="auto" w:fill="00FFFF"/>
        </w:rPr>
      </w:pPr>
    </w:p>
    <w:p w:rsidR="00E169B7" w:rsidRPr="0060483F" w:rsidRDefault="00E169B7" w:rsidP="00F51488">
      <w:pPr>
        <w:autoSpaceDE w:val="0"/>
        <w:jc w:val="both"/>
      </w:pPr>
      <w:r w:rsidRPr="00FF3030">
        <w:t xml:space="preserve">A gépjárműadóról szóló törvényben meghatározott adótétel összegének </w:t>
      </w:r>
      <w:r w:rsidRPr="00FF3030">
        <w:rPr>
          <w:b/>
        </w:rPr>
        <w:t>40%-a</w:t>
      </w:r>
      <w:r w:rsidRPr="00FF3030">
        <w:t xml:space="preserve"> továbbiakban is az önkormányzatot illeti. Mivel a kivetési elvek ebben az esztendőben nem változnak, így 2017. évben </w:t>
      </w:r>
      <w:r w:rsidR="00FF3030" w:rsidRPr="00FF3030">
        <w:rPr>
          <w:b/>
        </w:rPr>
        <w:t>16</w:t>
      </w:r>
      <w:r w:rsidRPr="00FF3030">
        <w:rPr>
          <w:b/>
        </w:rPr>
        <w:t xml:space="preserve"> 000 e Ft bevétellel</w:t>
      </w:r>
      <w:r w:rsidRPr="00FF3030">
        <w:t xml:space="preserve"> számol a tervezet.</w:t>
      </w:r>
      <w:r w:rsidRPr="0060483F">
        <w:t xml:space="preserve"> </w:t>
      </w:r>
    </w:p>
    <w:p w:rsidR="00E169B7" w:rsidRPr="0060483F" w:rsidRDefault="00E169B7" w:rsidP="00E169B7">
      <w:pPr>
        <w:widowControl w:val="0"/>
        <w:autoSpaceDE w:val="0"/>
        <w:jc w:val="both"/>
      </w:pPr>
    </w:p>
    <w:p w:rsidR="00E169B7" w:rsidRPr="0060483F" w:rsidRDefault="00E169B7" w:rsidP="00F51488">
      <w:pPr>
        <w:widowControl w:val="0"/>
        <w:autoSpaceDE w:val="0"/>
        <w:jc w:val="both"/>
      </w:pPr>
      <w:r w:rsidRPr="0060483F">
        <w:t>A termőföld-bérbeadásából származó jövedelem után fizetendő SZJA 100%-</w:t>
      </w:r>
      <w:proofErr w:type="gramStart"/>
      <w:r w:rsidRPr="0060483F">
        <w:t>a</w:t>
      </w:r>
      <w:proofErr w:type="gramEnd"/>
      <w:r w:rsidRPr="0060483F">
        <w:t xml:space="preserve"> </w:t>
      </w:r>
      <w:r w:rsidR="00CF29AB">
        <w:t xml:space="preserve">a </w:t>
      </w:r>
      <w:r w:rsidRPr="0060483F">
        <w:t xml:space="preserve">földterület fekvése szerinti önkormányzatot illeti meg. A módosított SZJA törvény adómentessé tette a legalább 5 éves időtartamra kötött haszonbérletből származó bevételeket, így e területen az előző évek tapasztalatai alapján </w:t>
      </w:r>
      <w:r w:rsidRPr="0060483F">
        <w:rPr>
          <w:b/>
        </w:rPr>
        <w:t>0 e Ft bevétel</w:t>
      </w:r>
      <w:r w:rsidRPr="0060483F">
        <w:t xml:space="preserve"> várható.</w:t>
      </w:r>
    </w:p>
    <w:p w:rsidR="00E169B7" w:rsidRPr="0060483F" w:rsidRDefault="00E169B7" w:rsidP="00E169B7">
      <w:pPr>
        <w:widowControl w:val="0"/>
        <w:autoSpaceDE w:val="0"/>
        <w:jc w:val="both"/>
      </w:pPr>
    </w:p>
    <w:p w:rsidR="00E169B7" w:rsidRPr="00FF3030" w:rsidRDefault="00E169B7" w:rsidP="00F51488">
      <w:pPr>
        <w:widowControl w:val="0"/>
        <w:autoSpaceDE w:val="0"/>
        <w:jc w:val="both"/>
      </w:pPr>
      <w:r>
        <w:t xml:space="preserve">Talajterhelési </w:t>
      </w:r>
      <w:r w:rsidRPr="00FF3030">
        <w:t xml:space="preserve">díjakból </w:t>
      </w:r>
      <w:r w:rsidR="00FF3030" w:rsidRPr="00FF3030">
        <w:t>500</w:t>
      </w:r>
      <w:r w:rsidRPr="00FF3030">
        <w:t xml:space="preserve"> e Ft bevételt tervezünk.</w:t>
      </w:r>
    </w:p>
    <w:p w:rsidR="00E169B7" w:rsidRPr="0060483F" w:rsidRDefault="00E169B7" w:rsidP="00F51488">
      <w:pPr>
        <w:spacing w:before="120"/>
        <w:jc w:val="both"/>
      </w:pPr>
      <w:r w:rsidRPr="00FF3030">
        <w:t>Működési célú támogatások államháztartáson</w:t>
      </w:r>
      <w:r w:rsidRPr="0060483F">
        <w:t xml:space="preserve"> belülről:</w:t>
      </w:r>
      <w:r w:rsidR="001032E6">
        <w:t xml:space="preserve"> </w:t>
      </w:r>
      <w:r w:rsidRPr="0060483F">
        <w:t>2. sz. tájékoztató melléklet</w:t>
      </w:r>
    </w:p>
    <w:p w:rsidR="00E169B7" w:rsidRPr="0060483F" w:rsidRDefault="00E169B7" w:rsidP="00F51488">
      <w:pPr>
        <w:spacing w:before="120"/>
        <w:jc w:val="both"/>
      </w:pPr>
      <w:r w:rsidRPr="0060483F">
        <w:t>Felhalmozási célú támogatások államháztartáson belülről:</w:t>
      </w:r>
      <w:r w:rsidR="001032E6">
        <w:t xml:space="preserve"> </w:t>
      </w:r>
      <w:r w:rsidRPr="0060483F">
        <w:t>2. sz. tájékoztató melléklet</w:t>
      </w:r>
    </w:p>
    <w:p w:rsidR="00E169B7" w:rsidRPr="0060483F" w:rsidRDefault="00E169B7" w:rsidP="00E169B7">
      <w:pPr>
        <w:spacing w:before="120"/>
        <w:jc w:val="both"/>
      </w:pPr>
    </w:p>
    <w:p w:rsidR="00E169B7" w:rsidRPr="0060483F" w:rsidRDefault="00E169B7" w:rsidP="00E169B7">
      <w:pPr>
        <w:spacing w:before="120"/>
        <w:jc w:val="both"/>
        <w:rPr>
          <w:u w:val="single"/>
        </w:rPr>
      </w:pPr>
      <w:r w:rsidRPr="0060483F">
        <w:rPr>
          <w:u w:val="single"/>
        </w:rPr>
        <w:t>Közhatalmi bevételek:</w:t>
      </w:r>
    </w:p>
    <w:p w:rsidR="00E169B7" w:rsidRPr="0060483F" w:rsidRDefault="00E169B7" w:rsidP="00E169B7">
      <w:pPr>
        <w:widowControl w:val="0"/>
        <w:autoSpaceDE w:val="0"/>
        <w:jc w:val="both"/>
      </w:pPr>
    </w:p>
    <w:p w:rsidR="00E169B7" w:rsidRPr="0060483F" w:rsidRDefault="00E169B7" w:rsidP="000C54AC">
      <w:pPr>
        <w:widowControl w:val="0"/>
        <w:autoSpaceDE w:val="0"/>
        <w:ind w:firstLine="708"/>
        <w:jc w:val="both"/>
      </w:pPr>
      <w:r w:rsidRPr="0060483F">
        <w:t>A saját bevételek között első helyen kell említeni a helyi adó bevételeket. Az önkormányzati működés, illetve a már megkezdett, megkezdeni szándékozott fejlesztések finanszírozhatósága érdekében a legjelentősebb bevételi forrást az önkormányzat számára a helyi adó jelenti. Jelenleg a meglévő jogcímek adta lehetőségek áttekintése és a már meghozott elvi döntések alapján a következő paraméterekkel tudunk kalkulálni</w:t>
      </w:r>
      <w:r w:rsidR="00044BCB">
        <w:t>:</w:t>
      </w:r>
    </w:p>
    <w:p w:rsidR="00E169B7" w:rsidRPr="0060483F" w:rsidRDefault="00E169B7" w:rsidP="00E169B7">
      <w:pPr>
        <w:widowControl w:val="0"/>
        <w:autoSpaceDE w:val="0"/>
        <w:jc w:val="both"/>
      </w:pPr>
    </w:p>
    <w:p w:rsidR="00E169B7" w:rsidRPr="00044BCB" w:rsidRDefault="00E169B7" w:rsidP="00E169B7">
      <w:pPr>
        <w:widowControl w:val="0"/>
        <w:autoSpaceDE w:val="0"/>
        <w:jc w:val="both"/>
      </w:pPr>
      <w:r w:rsidRPr="00FB6AD1">
        <w:t xml:space="preserve">A </w:t>
      </w:r>
      <w:r w:rsidRPr="00FB6AD1">
        <w:rPr>
          <w:i/>
          <w:u w:val="single"/>
        </w:rPr>
        <w:t>magánszemélyek kommunális adója</w:t>
      </w:r>
      <w:r w:rsidRPr="00FB6AD1">
        <w:t xml:space="preserve"> 13 000 Ft/év/ adótárgy mértéken került meghatározásra 2017. évre, ami </w:t>
      </w:r>
      <w:r w:rsidR="00B14423" w:rsidRPr="00FB6AD1">
        <w:t>32 000</w:t>
      </w:r>
      <w:r w:rsidRPr="00FB6AD1">
        <w:rPr>
          <w:b/>
        </w:rPr>
        <w:t xml:space="preserve"> e Ft</w:t>
      </w:r>
      <w:r w:rsidRPr="00FB6AD1">
        <w:t xml:space="preserve"> bevételt jelent ezen a jogcímen. A lakosság teherbíró képességét és a tervezett kiadásokat is figyelembe véve a magánszemélyek kommuná</w:t>
      </w:r>
      <w:r w:rsidR="00FB6AD1" w:rsidRPr="00FB6AD1">
        <w:t>lis adójának mértékét nem változtattuk.</w:t>
      </w:r>
      <w:r w:rsidRPr="00044BCB">
        <w:t xml:space="preserve"> </w:t>
      </w:r>
    </w:p>
    <w:p w:rsidR="00E169B7" w:rsidRPr="0060483F" w:rsidRDefault="00E169B7" w:rsidP="00E169B7">
      <w:pPr>
        <w:widowControl w:val="0"/>
        <w:autoSpaceDE w:val="0"/>
        <w:jc w:val="both"/>
      </w:pPr>
    </w:p>
    <w:p w:rsidR="00E169B7" w:rsidRPr="0060483F" w:rsidRDefault="00E169B7" w:rsidP="00E169B7">
      <w:pPr>
        <w:widowControl w:val="0"/>
        <w:autoSpaceDE w:val="0"/>
        <w:jc w:val="both"/>
      </w:pPr>
      <w:r w:rsidRPr="0060483F">
        <w:t xml:space="preserve">A </w:t>
      </w:r>
      <w:r w:rsidRPr="0060483F">
        <w:rPr>
          <w:i/>
          <w:u w:val="single"/>
        </w:rPr>
        <w:t>vállalkozók iparűzési adója</w:t>
      </w:r>
      <w:r w:rsidRPr="0060483F">
        <w:t xml:space="preserve"> </w:t>
      </w:r>
      <w:r>
        <w:t>2017</w:t>
      </w:r>
      <w:r w:rsidRPr="0060483F">
        <w:t xml:space="preserve">. évben, figyelembe véve a </w:t>
      </w:r>
      <w:r w:rsidRPr="00FB6AD1">
        <w:t>vállalkozók tervezett nettó árbevételét, illetve adóalapját és a megállapított 2 %-os adómértéket</w:t>
      </w:r>
      <w:r w:rsidR="00FB6AD1" w:rsidRPr="00FB6AD1">
        <w:t xml:space="preserve"> 239 000</w:t>
      </w:r>
      <w:r w:rsidRPr="00FB6AD1">
        <w:t xml:space="preserve"> e Ft kivetést jelent. A gazdasági válság hatásaként a 2017</w:t>
      </w:r>
      <w:r w:rsidR="00F125E7" w:rsidRPr="00FB6AD1">
        <w:t>.</w:t>
      </w:r>
      <w:r w:rsidRPr="00FB6AD1">
        <w:t xml:space="preserve"> évben a helyi vállalkozások árbevétele, illetve adóalapjának stagnálásával kalkul</w:t>
      </w:r>
      <w:r w:rsidR="00FB6AD1" w:rsidRPr="00FB6AD1">
        <w:t>álunk. A 95</w:t>
      </w:r>
      <w:r w:rsidRPr="00FB6AD1">
        <w:t xml:space="preserve">% körüli adóteljesüléseket, illetve az adótúlfizetések visszafizetését, valamint a kompenzációs szerződések hatását beszámítva az önkormányzat ezen a jogcímen a jelenlegi adatok, információk alapján </w:t>
      </w:r>
      <w:r w:rsidR="00FB6AD1" w:rsidRPr="00FB6AD1">
        <w:rPr>
          <w:b/>
        </w:rPr>
        <w:t>230 000</w:t>
      </w:r>
      <w:r w:rsidR="00FB6AD1" w:rsidRPr="00FB6AD1">
        <w:t xml:space="preserve"> </w:t>
      </w:r>
      <w:r w:rsidRPr="00FB6AD1">
        <w:rPr>
          <w:b/>
        </w:rPr>
        <w:t>e Ft</w:t>
      </w:r>
      <w:r w:rsidRPr="00FB6AD1">
        <w:t xml:space="preserve"> bevétellel számolhat.</w:t>
      </w:r>
    </w:p>
    <w:p w:rsidR="00E169B7" w:rsidRPr="0060483F" w:rsidRDefault="00E169B7" w:rsidP="00E169B7">
      <w:pPr>
        <w:spacing w:before="120"/>
        <w:jc w:val="both"/>
        <w:rPr>
          <w:u w:val="single"/>
        </w:rPr>
      </w:pPr>
      <w:r w:rsidRPr="0060483F">
        <w:rPr>
          <w:u w:val="single"/>
        </w:rPr>
        <w:lastRenderedPageBreak/>
        <w:t>Működési bevételek:</w:t>
      </w:r>
    </w:p>
    <w:p w:rsidR="00E169B7" w:rsidRPr="0060483F" w:rsidRDefault="00E169B7" w:rsidP="00E169B7">
      <w:pPr>
        <w:widowControl w:val="0"/>
        <w:autoSpaceDE w:val="0"/>
        <w:jc w:val="both"/>
      </w:pPr>
    </w:p>
    <w:p w:rsidR="00E169B7" w:rsidRDefault="00E169B7" w:rsidP="00E169B7">
      <w:pPr>
        <w:widowControl w:val="0"/>
        <w:autoSpaceDE w:val="0"/>
        <w:jc w:val="both"/>
      </w:pPr>
      <w:r w:rsidRPr="0060483F">
        <w:t>Az intézményi térítési díjak esetében az érintettek teherbíró képe</w:t>
      </w:r>
      <w:r>
        <w:t>sségét is figyelembe véve a 2016</w:t>
      </w:r>
      <w:r w:rsidRPr="0060483F">
        <w:t xml:space="preserve">. évihez hasonló mértékkel számol a tervezet. </w:t>
      </w:r>
    </w:p>
    <w:p w:rsidR="00C21AA6" w:rsidRPr="0060483F" w:rsidRDefault="00C21AA6" w:rsidP="00E169B7">
      <w:pPr>
        <w:widowControl w:val="0"/>
        <w:autoSpaceDE w:val="0"/>
        <w:jc w:val="both"/>
        <w:rPr>
          <w:shd w:val="clear" w:color="auto" w:fill="00FF00"/>
        </w:rPr>
      </w:pPr>
    </w:p>
    <w:p w:rsidR="00E169B7" w:rsidRPr="009A0C3B" w:rsidRDefault="00E169B7" w:rsidP="00E169B7">
      <w:pPr>
        <w:widowControl w:val="0"/>
        <w:autoSpaceDE w:val="0"/>
        <w:jc w:val="both"/>
      </w:pPr>
      <w:r w:rsidRPr="0060483F">
        <w:t xml:space="preserve">Mindazon önkormányzati bevétel díjat, mely az önkormányzat elbírálási körébe tartozik az előző évi szinten terveztük, tehát nem emelkednek. Az infláció az elmúlt évben gyakorlatilag nem volt, így a bevételek reálértékének megtartása érdekében külön intézkedést nem kell </w:t>
      </w:r>
      <w:r w:rsidRPr="009A0C3B">
        <w:t xml:space="preserve">tenni. </w:t>
      </w:r>
    </w:p>
    <w:p w:rsidR="00E169B7" w:rsidRPr="009A0C3B" w:rsidRDefault="00E169B7" w:rsidP="00E169B7">
      <w:pPr>
        <w:spacing w:before="120"/>
        <w:jc w:val="both"/>
        <w:rPr>
          <w:u w:val="single"/>
        </w:rPr>
      </w:pPr>
      <w:r w:rsidRPr="009A0C3B">
        <w:rPr>
          <w:u w:val="single"/>
        </w:rPr>
        <w:t>Felhalmozási bevételek:</w:t>
      </w:r>
    </w:p>
    <w:p w:rsidR="00E169B7" w:rsidRPr="009A0C3B" w:rsidRDefault="00E169B7" w:rsidP="00E169B7">
      <w:pPr>
        <w:widowControl w:val="0"/>
        <w:autoSpaceDE w:val="0"/>
        <w:jc w:val="both"/>
      </w:pPr>
    </w:p>
    <w:p w:rsidR="00E169B7" w:rsidRPr="0060483F" w:rsidRDefault="00E169B7" w:rsidP="00E169B7">
      <w:pPr>
        <w:widowControl w:val="0"/>
        <w:autoSpaceDE w:val="0"/>
        <w:jc w:val="both"/>
      </w:pPr>
      <w:r w:rsidRPr="009A0C3B">
        <w:t xml:space="preserve">A felhalmozási bevételek közül a legjelentősebb lehet a TETT szerződés alapján átutalt </w:t>
      </w:r>
      <w:r w:rsidR="009A0C3B" w:rsidRPr="009A0C3B">
        <w:t>18 000</w:t>
      </w:r>
      <w:r w:rsidRPr="009A0C3B">
        <w:t xml:space="preserve"> e Ft támogatási összeg.</w:t>
      </w:r>
    </w:p>
    <w:p w:rsidR="00E169B7" w:rsidRPr="0060483F" w:rsidRDefault="00E169B7" w:rsidP="00E169B7">
      <w:pPr>
        <w:spacing w:before="120"/>
        <w:jc w:val="both"/>
        <w:rPr>
          <w:u w:val="single"/>
        </w:rPr>
      </w:pPr>
      <w:r w:rsidRPr="0060483F">
        <w:rPr>
          <w:u w:val="single"/>
        </w:rPr>
        <w:t>Működési célú átvett pénzeszközök:</w:t>
      </w:r>
    </w:p>
    <w:p w:rsidR="00E169B7" w:rsidRPr="0060483F" w:rsidRDefault="00E169B7" w:rsidP="00E169B7">
      <w:pPr>
        <w:widowControl w:val="0"/>
        <w:autoSpaceDE w:val="0"/>
        <w:jc w:val="both"/>
        <w:rPr>
          <w:bCs/>
          <w:shd w:val="clear" w:color="auto" w:fill="00FF00"/>
        </w:rPr>
      </w:pPr>
    </w:p>
    <w:p w:rsidR="00E169B7" w:rsidRPr="0060483F" w:rsidRDefault="00E169B7" w:rsidP="00E169B7">
      <w:pPr>
        <w:widowControl w:val="0"/>
        <w:autoSpaceDE w:val="0"/>
        <w:jc w:val="both"/>
      </w:pPr>
      <w:r w:rsidRPr="0060483F">
        <w:t xml:space="preserve">Működési bevételként többek között ismételten megjelenik a költségvetésben a TETT- </w:t>
      </w:r>
      <w:proofErr w:type="spellStart"/>
      <w:r w:rsidRPr="0060483F">
        <w:t>től</w:t>
      </w:r>
      <w:proofErr w:type="spellEnd"/>
      <w:r w:rsidRPr="0060483F">
        <w:t xml:space="preserve"> átvett működési tám</w:t>
      </w:r>
      <w:r>
        <w:t xml:space="preserve">ogatás is, ami előzetesen </w:t>
      </w:r>
      <w:r w:rsidR="009A0C3B" w:rsidRPr="009A0C3B">
        <w:t>59 879</w:t>
      </w:r>
      <w:r w:rsidRPr="009A0C3B">
        <w:t> e Ft bevételt</w:t>
      </w:r>
      <w:r w:rsidRPr="0060483F">
        <w:t xml:space="preserve"> jelent az önkormányzatnak.</w:t>
      </w:r>
    </w:p>
    <w:p w:rsidR="00E169B7" w:rsidRDefault="00E169B7" w:rsidP="00E169B7">
      <w:pPr>
        <w:widowControl w:val="0"/>
        <w:autoSpaceDE w:val="0"/>
        <w:jc w:val="both"/>
        <w:rPr>
          <w:bCs/>
        </w:rPr>
      </w:pPr>
      <w:r w:rsidRPr="0060483F">
        <w:rPr>
          <w:bCs/>
        </w:rPr>
        <w:t>A társulásban ellátott feladatok esetén az önkormányzatok hozzájárulása a feladatmutatók szerint változhat.</w:t>
      </w:r>
    </w:p>
    <w:p w:rsidR="00E113E5" w:rsidRPr="0060483F" w:rsidRDefault="00E113E5" w:rsidP="00E113E5">
      <w:pPr>
        <w:spacing w:before="120"/>
        <w:jc w:val="both"/>
      </w:pPr>
      <w:r w:rsidRPr="0060483F">
        <w:t>7. sz. tájékoztató melléklet</w:t>
      </w:r>
    </w:p>
    <w:p w:rsidR="00E113E5" w:rsidRPr="0060483F" w:rsidRDefault="00E113E5" w:rsidP="00E169B7">
      <w:pPr>
        <w:widowControl w:val="0"/>
        <w:autoSpaceDE w:val="0"/>
        <w:jc w:val="both"/>
        <w:rPr>
          <w:bCs/>
        </w:rPr>
      </w:pPr>
    </w:p>
    <w:p w:rsidR="00E169B7" w:rsidRPr="0060483F" w:rsidRDefault="00E169B7" w:rsidP="00E169B7">
      <w:pPr>
        <w:spacing w:before="120"/>
        <w:jc w:val="both"/>
        <w:rPr>
          <w:u w:val="single"/>
        </w:rPr>
      </w:pPr>
      <w:r w:rsidRPr="0060483F">
        <w:rPr>
          <w:u w:val="single"/>
        </w:rPr>
        <w:t>Felhalmozási célú átvett pénzeszközök:</w:t>
      </w:r>
    </w:p>
    <w:p w:rsidR="00E169B7" w:rsidRPr="0060483F" w:rsidRDefault="00E169B7" w:rsidP="00E169B7">
      <w:pPr>
        <w:spacing w:before="120"/>
        <w:jc w:val="both"/>
      </w:pPr>
      <w:r w:rsidRPr="0060483F">
        <w:t>7. sz. tájékoztató melléklet</w:t>
      </w:r>
    </w:p>
    <w:p w:rsidR="00E169B7" w:rsidRPr="0060483F" w:rsidRDefault="00E169B7" w:rsidP="00E169B7">
      <w:pPr>
        <w:spacing w:before="120"/>
        <w:jc w:val="both"/>
      </w:pPr>
    </w:p>
    <w:p w:rsidR="00E169B7" w:rsidRPr="0060483F" w:rsidRDefault="00E169B7" w:rsidP="00E169B7">
      <w:pPr>
        <w:spacing w:before="120"/>
        <w:jc w:val="both"/>
        <w:rPr>
          <w:u w:val="single"/>
        </w:rPr>
      </w:pPr>
      <w:r w:rsidRPr="0060483F">
        <w:rPr>
          <w:u w:val="single"/>
        </w:rPr>
        <w:t>Hitel-, kölcsönfelvétel államháztartáson kívülről:</w:t>
      </w:r>
    </w:p>
    <w:p w:rsidR="00E169B7" w:rsidRPr="0060483F" w:rsidRDefault="00E169B7" w:rsidP="00E169B7">
      <w:pPr>
        <w:spacing w:before="120"/>
        <w:jc w:val="both"/>
      </w:pPr>
      <w:r w:rsidRPr="0060483F">
        <w:t>Belföldi értékpapírok bevételei: Nem tervezünk értékpapír értékesítést</w:t>
      </w:r>
    </w:p>
    <w:p w:rsidR="00E169B7" w:rsidRPr="0060483F" w:rsidRDefault="00E169B7" w:rsidP="00E169B7">
      <w:pPr>
        <w:spacing w:before="120"/>
        <w:jc w:val="both"/>
      </w:pPr>
      <w:r w:rsidRPr="0060483F">
        <w:t>Költségvetési, vállalkozási maradvány igénybevétele: nem tervezünk</w:t>
      </w:r>
    </w:p>
    <w:p w:rsidR="00E169B7" w:rsidRPr="0060483F" w:rsidRDefault="00E169B7" w:rsidP="00E169B7">
      <w:pPr>
        <w:spacing w:before="120"/>
        <w:jc w:val="both"/>
        <w:rPr>
          <w:u w:val="single"/>
        </w:rPr>
      </w:pPr>
    </w:p>
    <w:p w:rsidR="00E169B7" w:rsidRPr="0060483F" w:rsidRDefault="00E169B7" w:rsidP="00E169B7">
      <w:pPr>
        <w:spacing w:before="120"/>
        <w:jc w:val="both"/>
        <w:rPr>
          <w:u w:val="single"/>
        </w:rPr>
      </w:pPr>
      <w:r w:rsidRPr="0060483F">
        <w:rPr>
          <w:u w:val="single"/>
        </w:rPr>
        <w:t>Finanszírozási bevételek:</w:t>
      </w:r>
    </w:p>
    <w:p w:rsidR="00E169B7" w:rsidRPr="0060483F" w:rsidRDefault="00E169B7" w:rsidP="00E169B7">
      <w:pPr>
        <w:widowControl w:val="0"/>
        <w:autoSpaceDE w:val="0"/>
        <w:jc w:val="both"/>
      </w:pPr>
    </w:p>
    <w:p w:rsidR="00E169B7" w:rsidRPr="0060483F" w:rsidRDefault="00E169B7" w:rsidP="00E169B7">
      <w:pPr>
        <w:widowControl w:val="0"/>
        <w:autoSpaceDE w:val="0"/>
        <w:jc w:val="both"/>
      </w:pPr>
      <w:r w:rsidRPr="0060483F">
        <w:t xml:space="preserve">Az önkormányzat intézményeinek </w:t>
      </w:r>
      <w:r>
        <w:t>2017</w:t>
      </w:r>
      <w:r w:rsidRPr="0060483F">
        <w:t>. évi működtetéséhez, jelen tervezet szerint nem szükséges működési hitel felvétele.</w:t>
      </w:r>
    </w:p>
    <w:p w:rsidR="00E169B7" w:rsidRPr="0060483F" w:rsidRDefault="00E169B7" w:rsidP="00E169B7">
      <w:pPr>
        <w:widowControl w:val="0"/>
        <w:autoSpaceDE w:val="0"/>
        <w:jc w:val="both"/>
      </w:pPr>
    </w:p>
    <w:p w:rsidR="00E169B7" w:rsidRPr="0060483F" w:rsidRDefault="00E169B7" w:rsidP="00E169B7">
      <w:pPr>
        <w:widowControl w:val="0"/>
        <w:autoSpaceDE w:val="0"/>
        <w:jc w:val="both"/>
      </w:pPr>
      <w:r w:rsidRPr="0060483F">
        <w:t xml:space="preserve">Fejlesztési hitelt már elbírált és </w:t>
      </w:r>
      <w:r>
        <w:t>2017</w:t>
      </w:r>
      <w:r w:rsidRPr="0060483F">
        <w:t xml:space="preserve">-ben induló pályázatok saját forrásának illetve valamely beruházás finanszírozhatóságának biztosítására lehet beállítani, figyelemmel a jogszabályban meghatározott korlátokra. </w:t>
      </w:r>
    </w:p>
    <w:p w:rsidR="00E169B7" w:rsidRPr="0060483F" w:rsidRDefault="00E169B7" w:rsidP="00E169B7">
      <w:pPr>
        <w:widowControl w:val="0"/>
        <w:autoSpaceDE w:val="0"/>
        <w:jc w:val="both"/>
      </w:pPr>
      <w:r w:rsidRPr="0060483F">
        <w:t xml:space="preserve">A </w:t>
      </w:r>
      <w:r>
        <w:t>2017</w:t>
      </w:r>
      <w:r w:rsidRPr="0060483F">
        <w:t xml:space="preserve">. évben elsősorban az önkormányzatok feladatellátásának alulfinanszírozásából adódó forráshiány megszüntetése az előző évi pénzmaradvány terhére előreláthatólag megoldható. </w:t>
      </w:r>
    </w:p>
    <w:p w:rsidR="005C5BC5" w:rsidRPr="0060483F" w:rsidRDefault="005C5BC5" w:rsidP="00E169B7">
      <w:pPr>
        <w:spacing w:before="120"/>
        <w:jc w:val="both"/>
        <w:rPr>
          <w:b/>
          <w:u w:val="single"/>
        </w:rPr>
      </w:pPr>
    </w:p>
    <w:p w:rsidR="00E169B7" w:rsidRPr="0060483F" w:rsidRDefault="006B5D33" w:rsidP="00E169B7">
      <w:pPr>
        <w:spacing w:before="120"/>
        <w:jc w:val="both"/>
        <w:rPr>
          <w:b/>
          <w:u w:val="single"/>
        </w:rPr>
      </w:pPr>
      <w:r>
        <w:rPr>
          <w:b/>
          <w:u w:val="single"/>
        </w:rPr>
        <w:t xml:space="preserve">3. </w:t>
      </w:r>
      <w:r w:rsidR="00E169B7" w:rsidRPr="0060483F">
        <w:rPr>
          <w:b/>
          <w:u w:val="single"/>
        </w:rPr>
        <w:t>A költségvetési rendeletben szereplő kiadási jogcímek részletezése:</w:t>
      </w:r>
    </w:p>
    <w:p w:rsidR="00E169B7" w:rsidRPr="0060483F" w:rsidRDefault="00E169B7" w:rsidP="00E169B7">
      <w:pPr>
        <w:spacing w:before="120"/>
        <w:jc w:val="both"/>
        <w:rPr>
          <w:b/>
        </w:rPr>
      </w:pPr>
    </w:p>
    <w:p w:rsidR="00E169B7" w:rsidRPr="0060483F" w:rsidRDefault="00E169B7" w:rsidP="00E169B7">
      <w:pPr>
        <w:spacing w:before="120"/>
        <w:jc w:val="both"/>
      </w:pPr>
      <w:r w:rsidRPr="0060483F">
        <w:t>Személyi juttatások:</w:t>
      </w:r>
      <w:r w:rsidRPr="0060483F">
        <w:tab/>
      </w:r>
      <w:r w:rsidRPr="0060483F">
        <w:tab/>
      </w:r>
      <w:r w:rsidRPr="0060483F">
        <w:tab/>
      </w:r>
      <w:r w:rsidRPr="0060483F">
        <w:tab/>
      </w:r>
      <w:r w:rsidR="005C5BC5">
        <w:t xml:space="preserve">132 909 </w:t>
      </w:r>
      <w:r w:rsidRPr="0060483F">
        <w:t>e Ft</w:t>
      </w:r>
    </w:p>
    <w:p w:rsidR="00E169B7" w:rsidRPr="0060483F" w:rsidRDefault="00E169B7" w:rsidP="00E169B7">
      <w:pPr>
        <w:spacing w:before="120"/>
        <w:jc w:val="both"/>
      </w:pPr>
      <w:r w:rsidRPr="0060483F">
        <w:t xml:space="preserve">Munkaadókat terhelő járulékok </w:t>
      </w:r>
    </w:p>
    <w:p w:rsidR="00E169B7" w:rsidRPr="0060483F" w:rsidRDefault="00E169B7" w:rsidP="00E169B7">
      <w:pPr>
        <w:spacing w:before="120"/>
        <w:jc w:val="both"/>
      </w:pPr>
      <w:proofErr w:type="gramStart"/>
      <w:r w:rsidRPr="0060483F">
        <w:lastRenderedPageBreak/>
        <w:t>és</w:t>
      </w:r>
      <w:proofErr w:type="gramEnd"/>
      <w:r w:rsidRPr="0060483F">
        <w:t xml:space="preserve"> szociális hozzájárulási adó:</w:t>
      </w:r>
      <w:r w:rsidRPr="0060483F">
        <w:tab/>
      </w:r>
      <w:r w:rsidRPr="0060483F">
        <w:tab/>
      </w:r>
      <w:r w:rsidR="005C5BC5">
        <w:t xml:space="preserve">29 299 </w:t>
      </w:r>
      <w:r w:rsidRPr="0060483F">
        <w:t>e Ft</w:t>
      </w:r>
    </w:p>
    <w:p w:rsidR="00E169B7" w:rsidRPr="0060483F" w:rsidRDefault="00E169B7" w:rsidP="00E169B7">
      <w:pPr>
        <w:spacing w:before="120"/>
        <w:jc w:val="both"/>
      </w:pPr>
      <w:r w:rsidRPr="0060483F">
        <w:t>Dologi kiadások:</w:t>
      </w:r>
      <w:r w:rsidRPr="0060483F">
        <w:tab/>
      </w:r>
      <w:r w:rsidRPr="0060483F">
        <w:tab/>
      </w:r>
      <w:r w:rsidRPr="0060483F">
        <w:tab/>
      </w:r>
      <w:r w:rsidRPr="0060483F">
        <w:tab/>
      </w:r>
      <w:r w:rsidR="005C5BC5">
        <w:t xml:space="preserve">134 557 </w:t>
      </w:r>
      <w:r w:rsidRPr="0060483F">
        <w:t>e Ft</w:t>
      </w:r>
    </w:p>
    <w:p w:rsidR="00E169B7" w:rsidRPr="0060483F" w:rsidRDefault="00E169B7" w:rsidP="00E169B7">
      <w:pPr>
        <w:spacing w:before="120"/>
        <w:jc w:val="both"/>
      </w:pPr>
      <w:r w:rsidRPr="0060483F">
        <w:t>Ellátottak pénzbeli juttatásai:</w:t>
      </w:r>
      <w:r w:rsidRPr="0060483F">
        <w:tab/>
      </w:r>
      <w:r w:rsidRPr="0060483F">
        <w:tab/>
      </w:r>
      <w:r w:rsidRPr="0060483F">
        <w:tab/>
      </w:r>
      <w:r w:rsidR="005C5BC5">
        <w:t xml:space="preserve">27 100 </w:t>
      </w:r>
      <w:r w:rsidRPr="0060483F">
        <w:t>e Ft</w:t>
      </w:r>
    </w:p>
    <w:p w:rsidR="00E169B7" w:rsidRPr="0060483F" w:rsidRDefault="00E169B7" w:rsidP="00E169B7">
      <w:pPr>
        <w:spacing w:before="120"/>
        <w:jc w:val="both"/>
      </w:pPr>
      <w:r w:rsidRPr="0060483F">
        <w:t>Egyéb működési célú kiadások:</w:t>
      </w:r>
      <w:r w:rsidRPr="0060483F">
        <w:tab/>
      </w:r>
      <w:r w:rsidRPr="0060483F">
        <w:tab/>
      </w:r>
      <w:r w:rsidR="005C5BC5">
        <w:t xml:space="preserve">446 760 </w:t>
      </w:r>
      <w:r w:rsidRPr="0060483F">
        <w:t>e Ft</w:t>
      </w:r>
    </w:p>
    <w:p w:rsidR="00E169B7" w:rsidRPr="0060483F" w:rsidRDefault="00E169B7" w:rsidP="00E169B7">
      <w:pPr>
        <w:spacing w:before="120"/>
        <w:jc w:val="both"/>
      </w:pPr>
      <w:r w:rsidRPr="0060483F">
        <w:t>Beruházások:</w:t>
      </w:r>
      <w:r w:rsidRPr="0060483F">
        <w:tab/>
      </w:r>
      <w:r w:rsidRPr="0060483F">
        <w:tab/>
      </w:r>
      <w:r w:rsidRPr="0060483F">
        <w:tab/>
      </w:r>
      <w:r w:rsidRPr="0060483F">
        <w:tab/>
      </w:r>
      <w:r w:rsidRPr="0060483F">
        <w:tab/>
      </w:r>
      <w:r w:rsidR="005C5BC5">
        <w:t xml:space="preserve">58 151 </w:t>
      </w:r>
      <w:r w:rsidRPr="0060483F">
        <w:t>e Ft</w:t>
      </w:r>
    </w:p>
    <w:p w:rsidR="00E169B7" w:rsidRPr="0060483F" w:rsidRDefault="00E169B7" w:rsidP="00E169B7">
      <w:pPr>
        <w:spacing w:before="120"/>
        <w:jc w:val="both"/>
      </w:pPr>
      <w:r w:rsidRPr="0060483F">
        <w:t>Felújítások:</w:t>
      </w:r>
      <w:r w:rsidRPr="0060483F">
        <w:tab/>
      </w:r>
      <w:r w:rsidRPr="0060483F">
        <w:tab/>
      </w:r>
      <w:r w:rsidRPr="0060483F">
        <w:tab/>
      </w:r>
      <w:r w:rsidRPr="0060483F">
        <w:tab/>
      </w:r>
      <w:r w:rsidRPr="0060483F">
        <w:tab/>
      </w:r>
      <w:r w:rsidR="005C5BC5">
        <w:t xml:space="preserve">33 477 </w:t>
      </w:r>
      <w:r w:rsidRPr="0060483F">
        <w:t>e Ft</w:t>
      </w:r>
    </w:p>
    <w:p w:rsidR="00E169B7" w:rsidRPr="0060483F" w:rsidRDefault="00E169B7" w:rsidP="00E169B7">
      <w:pPr>
        <w:spacing w:before="120"/>
        <w:jc w:val="both"/>
      </w:pPr>
      <w:r w:rsidRPr="0060483F">
        <w:t>Egyéb felhalmozási kiadások:</w:t>
      </w:r>
      <w:r w:rsidRPr="0060483F">
        <w:tab/>
      </w:r>
      <w:r w:rsidRPr="0060483F">
        <w:tab/>
      </w:r>
      <w:r w:rsidR="005C5BC5">
        <w:t xml:space="preserve">6 824 </w:t>
      </w:r>
      <w:r w:rsidRPr="0060483F">
        <w:t>e Ft</w:t>
      </w:r>
    </w:p>
    <w:p w:rsidR="00E169B7" w:rsidRPr="0060483F" w:rsidRDefault="00E169B7" w:rsidP="00E169B7">
      <w:pPr>
        <w:spacing w:before="120"/>
        <w:jc w:val="both"/>
      </w:pPr>
      <w:r w:rsidRPr="0060483F">
        <w:t>Finanszírozási kiadások:</w:t>
      </w:r>
      <w:r w:rsidRPr="0060483F">
        <w:tab/>
      </w:r>
      <w:r w:rsidRPr="0060483F">
        <w:tab/>
      </w:r>
      <w:r w:rsidRPr="0060483F">
        <w:tab/>
      </w:r>
      <w:r w:rsidR="005C5BC5">
        <w:t xml:space="preserve">12 810 </w:t>
      </w:r>
      <w:r w:rsidRPr="0060483F">
        <w:t>e Ft</w:t>
      </w:r>
    </w:p>
    <w:p w:rsidR="00E169B7" w:rsidRPr="0060483F" w:rsidRDefault="00E169B7" w:rsidP="00E169B7">
      <w:pPr>
        <w:jc w:val="both"/>
      </w:pPr>
    </w:p>
    <w:p w:rsidR="00E169B7" w:rsidRPr="0060483F" w:rsidRDefault="00E169B7" w:rsidP="00E169B7">
      <w:pPr>
        <w:jc w:val="both"/>
      </w:pPr>
      <w:r w:rsidRPr="0060483F">
        <w:t xml:space="preserve">A </w:t>
      </w:r>
      <w:r>
        <w:t>2017</w:t>
      </w:r>
      <w:r w:rsidRPr="0060483F">
        <w:t xml:space="preserve">. évi </w:t>
      </w:r>
      <w:r w:rsidRPr="00115AC9">
        <w:t>költségvetési kiadások tervezett előirányzata</w:t>
      </w:r>
      <w:r w:rsidR="00115AC9" w:rsidRPr="00115AC9">
        <w:t xml:space="preserve"> 931 653</w:t>
      </w:r>
      <w:r w:rsidRPr="00115AC9">
        <w:t xml:space="preserve"> ezer Ft, melyet a finanszírozású célú pénzügyi műveletek kiadásai</w:t>
      </w:r>
      <w:r w:rsidR="00115AC9" w:rsidRPr="00115AC9">
        <w:t xml:space="preserve"> 18 364</w:t>
      </w:r>
      <w:r w:rsidRPr="00115AC9">
        <w:t xml:space="preserve"> ezer Ft-tal egészítenek ki, így összesen</w:t>
      </w:r>
      <w:r w:rsidR="00115AC9" w:rsidRPr="00115AC9">
        <w:t xml:space="preserve"> 950 017</w:t>
      </w:r>
      <w:r w:rsidRPr="00115AC9">
        <w:t xml:space="preserve"> ezer Ft kiadással számoltunk, mely </w:t>
      </w:r>
      <w:r w:rsidR="00115AC9" w:rsidRPr="00115AC9">
        <w:t>9,8</w:t>
      </w:r>
      <w:r w:rsidRPr="00115AC9">
        <w:t xml:space="preserve"> %-kal</w:t>
      </w:r>
      <w:r w:rsidR="00115AC9" w:rsidRPr="00115AC9">
        <w:t xml:space="preserve"> haladja meg</w:t>
      </w:r>
      <w:r w:rsidRPr="00115AC9">
        <w:t xml:space="preserve"> az előző évi eredeti előirányzattól.</w:t>
      </w:r>
    </w:p>
    <w:p w:rsidR="00E169B7" w:rsidRPr="0060483F" w:rsidRDefault="00E169B7" w:rsidP="00E169B7">
      <w:pPr>
        <w:jc w:val="both"/>
      </w:pPr>
    </w:p>
    <w:p w:rsidR="00E169B7" w:rsidRPr="0060483F" w:rsidRDefault="00E169B7" w:rsidP="00E169B7">
      <w:pPr>
        <w:jc w:val="both"/>
      </w:pPr>
      <w:r w:rsidRPr="0060483F">
        <w:t>Az önkormányzat intézményeiben és a Közös Önkormányzati Hivatalnál foglalkoztatottak létszámkerete a javaslat szerint 30 fő. A közfoglalkoztatás keretében történő foglalkoztatással, számoltunk. Az előző évhez képest az álláshelyek száma nem változott. A köztisztviselői illetményalap (38 650 Ft) és a közalkalmazotti illetménypótlék (20 000 Ft) mértéke</w:t>
      </w:r>
      <w:r>
        <w:t xml:space="preserve"> nem változott. A minimálbér </w:t>
      </w:r>
      <w:r w:rsidR="00115AC9">
        <w:t>111</w:t>
      </w:r>
      <w:r>
        <w:t xml:space="preserve"> 000 Ft-ról </w:t>
      </w:r>
      <w:r w:rsidR="00115AC9" w:rsidRPr="00115AC9">
        <w:t>127 5</w:t>
      </w:r>
      <w:r w:rsidRPr="00115AC9">
        <w:t>00 Ft-ra, a</w:t>
      </w:r>
      <w:r>
        <w:t xml:space="preserve"> garantált bérminimum 129 000 Ft-ról 161</w:t>
      </w:r>
      <w:r w:rsidRPr="0060483F">
        <w:t xml:space="preserve"> 000 Ft-ra növekedett.</w:t>
      </w:r>
      <w:r w:rsidR="00376BD9">
        <w:t xml:space="preserve"> A szociális hozzájárulási adó 27%-ról 22%-ra mérséklődött. </w:t>
      </w:r>
      <w:r w:rsidR="008A1427">
        <w:t>A fentiek önkormányzati szinten jelentős mértékben növelik bérelőirányzatok mértékét.</w:t>
      </w:r>
    </w:p>
    <w:p w:rsidR="00E169B7" w:rsidRPr="0060483F" w:rsidRDefault="00E169B7" w:rsidP="00E169B7">
      <w:pPr>
        <w:jc w:val="both"/>
      </w:pPr>
    </w:p>
    <w:p w:rsidR="00E169B7" w:rsidRPr="0060483F" w:rsidRDefault="00E169B7" w:rsidP="00E169B7">
      <w:pPr>
        <w:jc w:val="both"/>
      </w:pPr>
      <w:r w:rsidRPr="0060483F">
        <w:t xml:space="preserve">A </w:t>
      </w:r>
      <w:r>
        <w:t>2017</w:t>
      </w:r>
      <w:r w:rsidRPr="0060483F">
        <w:t xml:space="preserve">. évben a dologi kiadások emelkedésével kell számolni, részben az új feladatok többletköltségei és az energiaköltségek növekedésével összefüggésben. </w:t>
      </w:r>
    </w:p>
    <w:p w:rsidR="00E169B7" w:rsidRPr="0060483F" w:rsidRDefault="00E169B7" w:rsidP="00E169B7">
      <w:pPr>
        <w:jc w:val="both"/>
      </w:pPr>
    </w:p>
    <w:p w:rsidR="00E169B7" w:rsidRPr="0060483F" w:rsidRDefault="00E169B7" w:rsidP="00E169B7">
      <w:pPr>
        <w:jc w:val="both"/>
      </w:pPr>
      <w:r w:rsidRPr="0060483F">
        <w:t xml:space="preserve">Az Önkormányzat által elfogadott 2015-2019. évekre szóló gazdasági programjában és az erre alapozva készült ágazati koncepciójában megfogalmazottak alapján az elmúlt évben megkezdett és finanszírozható beruházásokat a költségvetésben beterveztük. </w:t>
      </w:r>
    </w:p>
    <w:p w:rsidR="00E169B7" w:rsidRPr="0060483F" w:rsidRDefault="00E169B7" w:rsidP="00E169B7">
      <w:pPr>
        <w:ind w:left="180" w:hanging="180"/>
      </w:pPr>
    </w:p>
    <w:p w:rsidR="00E169B7" w:rsidRPr="0060483F" w:rsidRDefault="00E169B7" w:rsidP="00E169B7">
      <w:pPr>
        <w:jc w:val="both"/>
        <w:rPr>
          <w:b/>
        </w:rPr>
      </w:pPr>
      <w:r w:rsidRPr="0060483F">
        <w:t xml:space="preserve">Az Önkormányzat </w:t>
      </w:r>
      <w:r w:rsidR="009638D2">
        <w:t>2</w:t>
      </w:r>
      <w:r w:rsidRPr="0060483F">
        <w:t xml:space="preserve"> Társulásban továbbra is </w:t>
      </w:r>
      <w:r w:rsidR="009638D2">
        <w:t>gesztorként</w:t>
      </w:r>
      <w:r w:rsidRPr="0060483F">
        <w:t xml:space="preserve"> vesz</w:t>
      </w:r>
      <w:r w:rsidR="009638D2">
        <w:t xml:space="preserve"> r</w:t>
      </w:r>
      <w:r w:rsidR="009638D2" w:rsidRPr="0060483F">
        <w:t>észt</w:t>
      </w:r>
      <w:r w:rsidRPr="0060483F">
        <w:t xml:space="preserve">, melynek fenntartásához </w:t>
      </w:r>
      <w:r w:rsidR="00CD07B4" w:rsidRPr="00CD07B4">
        <w:t xml:space="preserve">323 862 </w:t>
      </w:r>
      <w:r w:rsidRPr="00CD07B4">
        <w:t>ezer Ft</w:t>
      </w:r>
      <w:r w:rsidR="00CD07B4">
        <w:t xml:space="preserve"> összegben biztosít támogatást</w:t>
      </w:r>
      <w:r w:rsidRPr="0060483F">
        <w:t xml:space="preserve">. A településen működő Roma, és Német nemzetiségi önkormányzatok működési kiadásaihoz hozzájárul 700 ezer Ft összegben, továbbá biztosítja a működés feltételeit. </w:t>
      </w:r>
    </w:p>
    <w:p w:rsidR="00EA0403" w:rsidRPr="0060483F" w:rsidRDefault="00EA0403" w:rsidP="00E169B7">
      <w:pPr>
        <w:jc w:val="both"/>
      </w:pPr>
    </w:p>
    <w:p w:rsidR="00E169B7" w:rsidRDefault="00E169B7" w:rsidP="00E169B7">
      <w:pPr>
        <w:spacing w:before="120"/>
        <w:jc w:val="both"/>
        <w:rPr>
          <w:b/>
          <w:u w:val="single"/>
        </w:rPr>
      </w:pPr>
      <w:r w:rsidRPr="004B7AB2">
        <w:rPr>
          <w:b/>
          <w:u w:val="single"/>
        </w:rPr>
        <w:t>Személyi juttatások:</w:t>
      </w:r>
    </w:p>
    <w:p w:rsidR="004B7AB2" w:rsidRDefault="004B7AB2" w:rsidP="00E169B7">
      <w:pPr>
        <w:spacing w:before="120"/>
        <w:jc w:val="both"/>
        <w:rPr>
          <w:b/>
          <w:u w:val="single"/>
        </w:rPr>
      </w:pPr>
    </w:p>
    <w:p w:rsidR="004B7AB2" w:rsidRPr="004B7AB2" w:rsidRDefault="004B7AB2" w:rsidP="00E169B7">
      <w:pPr>
        <w:spacing w:before="120"/>
        <w:jc w:val="both"/>
        <w:rPr>
          <w:b/>
        </w:rPr>
      </w:pPr>
      <w:r w:rsidRPr="00CD07B4">
        <w:rPr>
          <w:b/>
        </w:rPr>
        <w:t>Közös Önkormányzati Hivatal:</w:t>
      </w:r>
    </w:p>
    <w:p w:rsidR="00E169B7" w:rsidRPr="0060483F" w:rsidRDefault="00E169B7" w:rsidP="00E169B7">
      <w:pPr>
        <w:overflowPunct w:val="0"/>
        <w:autoSpaceDE w:val="0"/>
        <w:jc w:val="both"/>
        <w:textAlignment w:val="baseline"/>
      </w:pPr>
    </w:p>
    <w:p w:rsidR="00E169B7" w:rsidRPr="0060483F" w:rsidRDefault="00E169B7" w:rsidP="00E169B7">
      <w:pPr>
        <w:overflowPunct w:val="0"/>
        <w:autoSpaceDE w:val="0"/>
        <w:jc w:val="both"/>
        <w:textAlignment w:val="baseline"/>
      </w:pPr>
      <w:r w:rsidRPr="0060483F">
        <w:t>A feladatok ellátásához a rendelet mellékletében jóváhagyott létszámmal terveztünk az ágazati jogszabályokban meghatározott bértáblák szorzószámaival és illetményalap, pótlékalap figyelembevételével.</w:t>
      </w:r>
    </w:p>
    <w:p w:rsidR="00E169B7" w:rsidRPr="00EA0403" w:rsidRDefault="00E169B7" w:rsidP="00E169B7">
      <w:pPr>
        <w:spacing w:before="120"/>
        <w:jc w:val="both"/>
        <w:rPr>
          <w:b/>
        </w:rPr>
      </w:pPr>
      <w:r w:rsidRPr="0060483F">
        <w:t xml:space="preserve">A köztisztviselői szférában több éve nem került sor illetményemelésre. A középfokú végzettséggel rendelkező kollégák esetében a bértábla nem éri el a garantált bérminimum összegét, így ki kell egészíteni az illetményüket. A felsőfokú végzettségűeknél sok a fiatal, így a bértábla szerinti besorolása nem eredményez versenyképes illetményt. Különösen </w:t>
      </w:r>
      <w:r w:rsidRPr="0060483F">
        <w:lastRenderedPageBreak/>
        <w:t>szembetűnő a műszaki és pénzügyi területen kialakult aránytalanul alacsony kereset a versenyszférához, illetve a „szerencsésebb” közfoglalkoztatási területekh</w:t>
      </w:r>
      <w:r w:rsidR="00EA0403">
        <w:t>ez képest. Az</w:t>
      </w:r>
      <w:r w:rsidRPr="0060483F">
        <w:t xml:space="preserve"> irodáknál hónapok óta létszámhiánnyal kell a megnövekedett feladatokat ellátni. Javasoljuk, hogy a képviselő testület tegyen lépéseket a bérek eltérítésén keresztül a hivatal személyi állományának megtartására. </w:t>
      </w:r>
      <w:r w:rsidRPr="00EA0403">
        <w:rPr>
          <w:b/>
        </w:rPr>
        <w:t xml:space="preserve">Az engedélyezett, és szükséges létszám feltöltése is csak akkor képzelhető el minőségi alkalmazottakkal, ha versenyképes díjazásban részesülnek. </w:t>
      </w:r>
    </w:p>
    <w:p w:rsidR="00E169B7" w:rsidRPr="002A0D2E" w:rsidRDefault="00E169B7" w:rsidP="00E169B7">
      <w:pPr>
        <w:jc w:val="both"/>
      </w:pPr>
      <w:r>
        <w:t>J</w:t>
      </w:r>
      <w:r w:rsidRPr="002A0D2E">
        <w:t xml:space="preserve">avasoljuk, hogy a 2016. évhez képest átlag 15%-os béremelést hagyjon jóvá a testület. Ez a béremelés meg tudná akadályozni a további jelentős leszakadást a közszféra más jobban preferált területeitől. Még így is elmarad a garantált bérminimum emelkedésétől, viszont figyelembe veszi az önkormányzat teherviselő képességét. A 30 fő dolgozóból 17 fő érintett a garantált bérminimumra történő kiegészítés tekintetében, ami havi szinten 900 e Ft összeget tesz ki az előző évi 422 e Ft összeggel szemben. Tehát </w:t>
      </w:r>
      <w:r w:rsidRPr="002A0D2E">
        <w:rPr>
          <w:b/>
        </w:rPr>
        <w:t>5 735 e Ft éves növekmény származik a jogszabályi döntésekből.</w:t>
      </w:r>
      <w:r w:rsidRPr="002A0D2E">
        <w:t xml:space="preserve"> Jelentős változás a szociális hozzájárulási adó csökkenése 27%-ról 22%-ra, amely 1 865 e Ft kiadáscsökkenést eredményezhet. Az elmúlt évhez képest a jutalmak, jubileumi jutalmak területén jóval kisebb kiadásra lehet számítani a 2017. évben (- 4 303 e Ft). A munkába járás, és egyéb költségtérítések területén növekedésre kell számítani, mivel a gépkocsi kilométer általány összegét 9 Ft/km összegről 15 Ft/km összegre növelte a jogszabály. A béremelések technikájánál javasoljuk, hogy a felsőfokú végzettségűeknél az illetménykiegészítést 10%-ról 15%-ra emelkedjék. </w:t>
      </w:r>
      <w:r w:rsidR="00634F50">
        <w:t>Hét</w:t>
      </w:r>
      <w:r w:rsidRPr="002A0D2E">
        <w:t xml:space="preserve"> főnél számoltunk bér eltérítéssel. A vezetőkön kívül </w:t>
      </w:r>
      <w:r w:rsidRPr="00634F50">
        <w:t>3 fő kapna személyi bért. Öt</w:t>
      </w:r>
      <w:r w:rsidRPr="002A0D2E">
        <w:t xml:space="preserve"> főnél alkalmaznánk a képzettségi pótlék bevezetését. A béremelések legjelentősebb részét céljuttatás, illetve jutalom formájában adnánk az érintett dolgozóknak. Látszik, hogy elég bonyolult és sok elemből álló bérezési rendszerre teszünk javaslatot, amelynek egy oka van. Nem szeretnénk elveszíteni az állam á</w:t>
      </w:r>
      <w:r>
        <w:t>ltal folyósított évi kb. 1 3</w:t>
      </w:r>
      <w:r w:rsidRPr="002A0D2E">
        <w:t xml:space="preserve">00 e Ft kompenzációs összeget. A </w:t>
      </w:r>
      <w:proofErr w:type="spellStart"/>
      <w:r w:rsidRPr="002A0D2E">
        <w:t>cafeteria</w:t>
      </w:r>
      <w:proofErr w:type="spellEnd"/>
      <w:r w:rsidRPr="002A0D2E">
        <w:t xml:space="preserve"> területén az államilag engedélyezett keretösszeg elmarad az elmúlt évi tételtől, ezért amennyiben az előző évi juttatást biztosítani szeretnénk, úgy havi 4 310 Ft </w:t>
      </w:r>
      <w:proofErr w:type="spellStart"/>
      <w:r w:rsidRPr="002A0D2E">
        <w:t>cafeteria</w:t>
      </w:r>
      <w:proofErr w:type="spellEnd"/>
      <w:r w:rsidRPr="002A0D2E">
        <w:t xml:space="preserve"> kiegészítéssel lehet számolni. </w:t>
      </w:r>
    </w:p>
    <w:p w:rsidR="00E169B7" w:rsidRPr="0060483F" w:rsidRDefault="00E169B7" w:rsidP="00E169B7">
      <w:pPr>
        <w:overflowPunct w:val="0"/>
        <w:autoSpaceDE w:val="0"/>
        <w:jc w:val="both"/>
        <w:textAlignment w:val="baseline"/>
      </w:pPr>
      <w:r w:rsidRPr="0060483F">
        <w:t xml:space="preserve">A javadalmak növelésének egy másik lehetőségét is szeretnénk kihasználni, a dolgozói adómentes </w:t>
      </w:r>
      <w:proofErr w:type="spellStart"/>
      <w:r w:rsidRPr="0060483F">
        <w:t>cafetéria</w:t>
      </w:r>
      <w:proofErr w:type="spellEnd"/>
      <w:r w:rsidRPr="0060483F">
        <w:t xml:space="preserve"> juttatások növelésével.</w:t>
      </w:r>
    </w:p>
    <w:p w:rsidR="00D8363F" w:rsidRDefault="00E169B7" w:rsidP="00E169B7">
      <w:pPr>
        <w:overflowPunct w:val="0"/>
        <w:autoSpaceDE w:val="0"/>
        <w:jc w:val="both"/>
        <w:textAlignment w:val="baseline"/>
      </w:pPr>
      <w:r w:rsidRPr="00C21AA6">
        <w:t xml:space="preserve">2017. évben nyújtandó </w:t>
      </w:r>
      <w:proofErr w:type="spellStart"/>
      <w:r w:rsidRPr="00C21AA6">
        <w:t>cafetéria</w:t>
      </w:r>
      <w:proofErr w:type="spellEnd"/>
      <w:r w:rsidRPr="00C21AA6">
        <w:t xml:space="preserve"> juttatási jogcímen a jogszabályban előírt és kötelezően adandó juttatások kerültek tervezésre. A Közös</w:t>
      </w:r>
      <w:r w:rsidRPr="0060483F">
        <w:t xml:space="preserve"> Önkormányzati Hivatallal foglalkoztatási jogviszonyban álló köztisztviselők részére a </w:t>
      </w:r>
      <w:r>
        <w:rPr>
          <w:b/>
        </w:rPr>
        <w:t>2017</w:t>
      </w:r>
      <w:r w:rsidRPr="0060483F">
        <w:rPr>
          <w:b/>
        </w:rPr>
        <w:t xml:space="preserve">. évi </w:t>
      </w:r>
      <w:proofErr w:type="spellStart"/>
      <w:r w:rsidRPr="0060483F">
        <w:rPr>
          <w:b/>
        </w:rPr>
        <w:t>cafetéria</w:t>
      </w:r>
      <w:proofErr w:type="spellEnd"/>
      <w:r w:rsidRPr="0060483F">
        <w:rPr>
          <w:b/>
        </w:rPr>
        <w:t xml:space="preserve"> - juttatás keretösszegét bruttó </w:t>
      </w:r>
      <w:r>
        <w:rPr>
          <w:b/>
          <w:i/>
        </w:rPr>
        <w:t>20</w:t>
      </w:r>
      <w:r w:rsidRPr="0060483F">
        <w:rPr>
          <w:b/>
          <w:i/>
        </w:rPr>
        <w:t>0 000.- Ft/fő</w:t>
      </w:r>
      <w:r w:rsidRPr="0060483F">
        <w:rPr>
          <w:b/>
        </w:rPr>
        <w:t xml:space="preserve">/év </w:t>
      </w:r>
      <w:r w:rsidRPr="0060483F">
        <w:t>összegben javasoljuk meghatározni</w:t>
      </w:r>
      <w:r>
        <w:t>, melyhez szükséges forrás 6 000</w:t>
      </w:r>
      <w:r w:rsidRPr="0060483F">
        <w:t xml:space="preserve"> e Ft. Az előző évben tervezett és kifizete</w:t>
      </w:r>
      <w:r>
        <w:t xml:space="preserve">tt </w:t>
      </w:r>
      <w:proofErr w:type="spellStart"/>
      <w:r>
        <w:t>cafetéria</w:t>
      </w:r>
      <w:proofErr w:type="spellEnd"/>
      <w:r>
        <w:t xml:space="preserve"> juttatás 8 00</w:t>
      </w:r>
      <w:r w:rsidRPr="0060483F">
        <w:t xml:space="preserve"> e Ft összeget tett ki. A keretösszeg tartalmazza a közterheket. Az előző évben már alkalmazott illetménykiegészítések tervezésre kerültek a költségvetésében. A jogszabályokban kötelezően előírt jubileumi és egyéb jutalmak szintén figyelembe lettek véve.</w:t>
      </w:r>
    </w:p>
    <w:p w:rsidR="00D8363F" w:rsidRDefault="00D8363F" w:rsidP="00E169B7">
      <w:pPr>
        <w:overflowPunct w:val="0"/>
        <w:autoSpaceDE w:val="0"/>
        <w:jc w:val="both"/>
        <w:textAlignment w:val="baseline"/>
      </w:pPr>
    </w:p>
    <w:p w:rsidR="00E169B7" w:rsidRPr="002A0D2E" w:rsidRDefault="00E169B7" w:rsidP="00E169B7">
      <w:pPr>
        <w:jc w:val="both"/>
        <w:rPr>
          <w:b/>
        </w:rPr>
      </w:pPr>
      <w:r w:rsidRPr="002A0D2E">
        <w:rPr>
          <w:b/>
        </w:rPr>
        <w:t>Városi Könyvtár:</w:t>
      </w:r>
    </w:p>
    <w:p w:rsidR="00E169B7" w:rsidRPr="002A0D2E" w:rsidRDefault="00E169B7" w:rsidP="00E169B7">
      <w:pPr>
        <w:jc w:val="both"/>
      </w:pPr>
    </w:p>
    <w:p w:rsidR="00E169B7" w:rsidRPr="002A0D2E" w:rsidRDefault="00E169B7" w:rsidP="00E169B7">
      <w:pPr>
        <w:jc w:val="both"/>
      </w:pPr>
      <w:r w:rsidRPr="002A0D2E">
        <w:t xml:space="preserve">A könyvtár intézményénél javasoljuk az évi 100 e Ft </w:t>
      </w:r>
      <w:proofErr w:type="spellStart"/>
      <w:r w:rsidRPr="002A0D2E">
        <w:t>cafeteria</w:t>
      </w:r>
      <w:proofErr w:type="spellEnd"/>
      <w:r w:rsidRPr="002A0D2E">
        <w:t xml:space="preserve"> juttatás bevezetését (pénzbeli), valamint az illetménykiegészítések emelését megtenni. A változásokat figyelembe véve éves szinten 773 e Ft növekménnyel számolunk, melyből a jogszabályi változások miatti garantált bérre történő kiegészítés 240 e Ft –</w:t>
      </w:r>
      <w:proofErr w:type="spellStart"/>
      <w:r w:rsidRPr="002A0D2E">
        <w:t>ot</w:t>
      </w:r>
      <w:proofErr w:type="spellEnd"/>
      <w:r w:rsidRPr="002A0D2E">
        <w:t xml:space="preserve"> jelent.</w:t>
      </w:r>
    </w:p>
    <w:p w:rsidR="00E169B7" w:rsidRDefault="00E169B7" w:rsidP="00E169B7">
      <w:pPr>
        <w:overflowPunct w:val="0"/>
        <w:autoSpaceDE w:val="0"/>
        <w:jc w:val="both"/>
        <w:textAlignment w:val="baseline"/>
      </w:pPr>
    </w:p>
    <w:p w:rsidR="00E169B7" w:rsidRPr="004B7AB2" w:rsidRDefault="00E169B7" w:rsidP="00E169B7">
      <w:pPr>
        <w:jc w:val="both"/>
        <w:rPr>
          <w:b/>
        </w:rPr>
      </w:pPr>
      <w:r w:rsidRPr="004B7AB2">
        <w:rPr>
          <w:b/>
        </w:rPr>
        <w:t>Gondozási Központ</w:t>
      </w:r>
      <w:r w:rsidR="004B7AB2">
        <w:rPr>
          <w:b/>
        </w:rPr>
        <w:t>:</w:t>
      </w:r>
    </w:p>
    <w:p w:rsidR="00E169B7" w:rsidRPr="002A0D2E" w:rsidRDefault="00E169B7" w:rsidP="00E169B7">
      <w:pPr>
        <w:jc w:val="both"/>
        <w:rPr>
          <w:sz w:val="22"/>
          <w:szCs w:val="22"/>
        </w:rPr>
      </w:pPr>
    </w:p>
    <w:p w:rsidR="00E169B7" w:rsidRPr="00CC68E8" w:rsidRDefault="00E169B7" w:rsidP="00E169B7">
      <w:pPr>
        <w:jc w:val="both"/>
      </w:pPr>
      <w:r w:rsidRPr="00CC68E8">
        <w:t>Az intézménynél a vezetőt leszámítva a garantált bérminimumra történő kiegészítés a jellemző.</w:t>
      </w:r>
    </w:p>
    <w:p w:rsidR="00E169B7" w:rsidRDefault="00E169B7" w:rsidP="00CC68E8">
      <w:pPr>
        <w:jc w:val="both"/>
      </w:pPr>
      <w:r w:rsidRPr="00CC68E8">
        <w:t xml:space="preserve">Központi intézkedések hatására az ágazatban dolgozó kollégák döntő többsége ágazati pótlékként átlag 42 000 Ft/hó összegű kiegészítésben részesül. Ez a jelenlegi bérminimumot </w:t>
      </w:r>
      <w:r w:rsidRPr="00CC68E8">
        <w:lastRenderedPageBreak/>
        <w:t>figyelembe véve 204 000 -223 000 Ft/hó javadalmazást tesz ki. Problémás viszont a szociális gondozók és segítő munkakörben dolgozok helyzete. Itt nagyon minimális jellemzően a 10 000 Ft/hó –t sem éri el az ágazati pótlék összege, így nagyon alacsony havi j</w:t>
      </w:r>
      <w:r w:rsidR="00CC68E8">
        <w:t xml:space="preserve">övedelmekről lehet beszámolni. </w:t>
      </w:r>
    </w:p>
    <w:p w:rsidR="00E169B7" w:rsidRDefault="00E169B7" w:rsidP="00E169B7">
      <w:pPr>
        <w:overflowPunct w:val="0"/>
        <w:autoSpaceDE w:val="0"/>
        <w:jc w:val="both"/>
        <w:textAlignment w:val="baseline"/>
      </w:pPr>
    </w:p>
    <w:p w:rsidR="00E169B7" w:rsidRDefault="00E169B7" w:rsidP="00E169B7">
      <w:pPr>
        <w:jc w:val="both"/>
        <w:rPr>
          <w:b/>
        </w:rPr>
      </w:pPr>
      <w:r w:rsidRPr="002A0D2E">
        <w:rPr>
          <w:b/>
        </w:rPr>
        <w:t>Városi Óvoda:</w:t>
      </w:r>
    </w:p>
    <w:p w:rsidR="00CC68E8" w:rsidRPr="002A0D2E" w:rsidRDefault="00CC68E8" w:rsidP="00E169B7">
      <w:pPr>
        <w:jc w:val="both"/>
        <w:rPr>
          <w:b/>
        </w:rPr>
      </w:pPr>
    </w:p>
    <w:p w:rsidR="00E169B7" w:rsidRPr="002A0D2E" w:rsidRDefault="00E169B7" w:rsidP="00E169B7">
      <w:pPr>
        <w:jc w:val="both"/>
      </w:pPr>
      <w:r w:rsidRPr="002A0D2E">
        <w:t>Az óvoda intézményénél a pedagógusok bérét központilag rendezték</w:t>
      </w:r>
      <w:r w:rsidR="00CC68E8">
        <w:t>,</w:t>
      </w:r>
      <w:r w:rsidRPr="002A0D2E">
        <w:t xml:space="preserve"> szabályozták. A béremelések</w:t>
      </w:r>
      <w:r w:rsidR="00CC68E8">
        <w:t xml:space="preserve"> hatása</w:t>
      </w:r>
      <w:r w:rsidRPr="002A0D2E">
        <w:t xml:space="preserve"> a dajkák</w:t>
      </w:r>
      <w:r w:rsidR="00CC68E8">
        <w:t>ra</w:t>
      </w:r>
      <w:r w:rsidRPr="002A0D2E">
        <w:t xml:space="preserve"> és a konyha dolgozói</w:t>
      </w:r>
      <w:r w:rsidR="00CC68E8">
        <w:t>ra nem terjedt ki</w:t>
      </w:r>
      <w:r w:rsidRPr="002A0D2E">
        <w:t>. Náluk az aktuális garantált bérminimum változásától függ a béremelkedés mértéke. Ezen a területen indokolt lenne egy jutalomkeret jóváhagyása.</w:t>
      </w:r>
    </w:p>
    <w:p w:rsidR="00E169B7" w:rsidRPr="0060483F" w:rsidRDefault="00E169B7" w:rsidP="00E169B7">
      <w:pPr>
        <w:overflowPunct w:val="0"/>
        <w:autoSpaceDE w:val="0"/>
        <w:jc w:val="both"/>
        <w:textAlignment w:val="baseline"/>
      </w:pPr>
    </w:p>
    <w:p w:rsidR="00E169B7" w:rsidRPr="0060483F" w:rsidRDefault="00E169B7" w:rsidP="00E169B7">
      <w:pPr>
        <w:widowControl w:val="0"/>
        <w:autoSpaceDE w:val="0"/>
        <w:jc w:val="both"/>
      </w:pPr>
      <w:r w:rsidRPr="0060483F">
        <w:t>Az intézményi költségvetésen belül elkülönítetten tervezve, be kell mutatni az intézmények még megfelelő színvonalú karbantartásához szükséges összegeket.</w:t>
      </w:r>
    </w:p>
    <w:p w:rsidR="00E169B7" w:rsidRPr="0060483F" w:rsidRDefault="00E169B7" w:rsidP="00E169B7">
      <w:pPr>
        <w:spacing w:before="120"/>
        <w:jc w:val="both"/>
      </w:pPr>
      <w:r w:rsidRPr="0060483F">
        <w:t>Munkaadókat terhelő járulékok és szociális hozzájárulási adó:</w:t>
      </w:r>
    </w:p>
    <w:p w:rsidR="00E169B7" w:rsidRDefault="00E169B7" w:rsidP="00E169B7">
      <w:pPr>
        <w:spacing w:before="120"/>
        <w:jc w:val="both"/>
      </w:pPr>
      <w:r w:rsidRPr="0060483F">
        <w:t>A bér vonzataként, a jogszabályoknak megfelelően került tervezésre.</w:t>
      </w:r>
    </w:p>
    <w:p w:rsidR="00CC68E8" w:rsidRPr="0060483F" w:rsidRDefault="00CC68E8" w:rsidP="00E169B7">
      <w:pPr>
        <w:spacing w:before="120"/>
        <w:jc w:val="both"/>
      </w:pPr>
    </w:p>
    <w:p w:rsidR="00E169B7" w:rsidRPr="00E45F37" w:rsidRDefault="00E169B7" w:rsidP="00E169B7">
      <w:pPr>
        <w:spacing w:before="120"/>
        <w:jc w:val="both"/>
        <w:rPr>
          <w:b/>
          <w:u w:val="single"/>
        </w:rPr>
      </w:pPr>
      <w:r w:rsidRPr="00E45F37">
        <w:rPr>
          <w:b/>
          <w:u w:val="single"/>
        </w:rPr>
        <w:t>Dologi kiadások:</w:t>
      </w:r>
    </w:p>
    <w:p w:rsidR="00E169B7" w:rsidRPr="0060483F" w:rsidRDefault="00E169B7" w:rsidP="00E169B7">
      <w:pPr>
        <w:widowControl w:val="0"/>
        <w:autoSpaceDE w:val="0"/>
        <w:jc w:val="both"/>
      </w:pPr>
    </w:p>
    <w:p w:rsidR="00E169B7" w:rsidRDefault="00E169B7" w:rsidP="00E169B7">
      <w:pPr>
        <w:widowControl w:val="0"/>
        <w:autoSpaceDE w:val="0"/>
        <w:jc w:val="both"/>
      </w:pPr>
      <w:r w:rsidRPr="0060483F">
        <w:t xml:space="preserve">Az intézmények működéséhez kapcsolódó </w:t>
      </w:r>
      <w:r w:rsidRPr="0060483F">
        <w:rPr>
          <w:b/>
        </w:rPr>
        <w:t>dologi kiadásokat</w:t>
      </w:r>
      <w:r w:rsidRPr="0060483F">
        <w:t xml:space="preserve">, részletesen terveztük figyelembe véve a változásokat és az előző évi szigorú gazdálkodással elért teljesítési adatokat. Az előző évhez </w:t>
      </w:r>
      <w:r w:rsidRPr="00657D60">
        <w:t>viszonyítva</w:t>
      </w:r>
      <w:r w:rsidR="00657D60" w:rsidRPr="00657D60">
        <w:t xml:space="preserve"> </w:t>
      </w:r>
      <w:r w:rsidR="00657D60" w:rsidRPr="00657D60">
        <w:rPr>
          <w:b/>
        </w:rPr>
        <w:t>14 527</w:t>
      </w:r>
      <w:r w:rsidRPr="00657D60">
        <w:t xml:space="preserve"> </w:t>
      </w:r>
      <w:r w:rsidRPr="00657D60">
        <w:rPr>
          <w:b/>
        </w:rPr>
        <w:t>e Ft d</w:t>
      </w:r>
      <w:r w:rsidR="00657D60" w:rsidRPr="00657D60">
        <w:rPr>
          <w:b/>
        </w:rPr>
        <w:t>ologi kiadásváltozással (csökken</w:t>
      </w:r>
      <w:r w:rsidRPr="00657D60">
        <w:rPr>
          <w:b/>
        </w:rPr>
        <w:t>és)</w:t>
      </w:r>
      <w:r w:rsidRPr="00657D60">
        <w:t xml:space="preserve"> számolunk. </w:t>
      </w:r>
      <w:r w:rsidR="00547DAD">
        <w:t xml:space="preserve">A változás természetesen összefüggésben van az intézményi struktúra átalakulásával (Művelődési ház megszüntetése, köznevelési intézmények működtetésének átadása a </w:t>
      </w:r>
      <w:proofErr w:type="spellStart"/>
      <w:r w:rsidR="00547DAD">
        <w:t>KLIK-nek</w:t>
      </w:r>
      <w:proofErr w:type="spellEnd"/>
      <w:r w:rsidR="00547DAD">
        <w:t xml:space="preserve">, </w:t>
      </w:r>
      <w:proofErr w:type="spellStart"/>
      <w:r w:rsidR="00547DAD">
        <w:t>Bát-Kom</w:t>
      </w:r>
      <w:proofErr w:type="spellEnd"/>
      <w:r w:rsidR="00547DAD">
        <w:t xml:space="preserve"> –</w:t>
      </w:r>
      <w:proofErr w:type="spellStart"/>
      <w:r w:rsidR="00547DAD">
        <w:t>nak</w:t>
      </w:r>
      <w:proofErr w:type="spellEnd"/>
      <w:r w:rsidR="00547DAD">
        <w:t xml:space="preserve"> átadott feladatok stb.) </w:t>
      </w:r>
      <w:r w:rsidRPr="00657D60">
        <w:t>A pályázatokhoz kapcsolódó dologi kiadások, valamint</w:t>
      </w:r>
      <w:r w:rsidRPr="0060483F">
        <w:t xml:space="preserve"> az egyszer előforduló kiadások tételeit, kiszűrtük és egyedi egyeztetések után alakítottuk ki az előirányzat számokat. A tanuszoda szolgáltatásának igénybevételéhez kapcsolódó kiadás összegét, nem tervezzük a dologi kiadások között, mivel a </w:t>
      </w:r>
      <w:proofErr w:type="spellStart"/>
      <w:r w:rsidRPr="0060483F">
        <w:t>Bát-Kom</w:t>
      </w:r>
      <w:proofErr w:type="spellEnd"/>
      <w:r w:rsidRPr="0060483F">
        <w:t xml:space="preserve"> </w:t>
      </w:r>
      <w:proofErr w:type="spellStart"/>
      <w:r w:rsidRPr="0060483F">
        <w:t>Kft-vel</w:t>
      </w:r>
      <w:proofErr w:type="spellEnd"/>
      <w:r w:rsidRPr="0060483F">
        <w:t xml:space="preserve"> kötött üzemeltetési megállapodás alapján támogatás útján kerül</w:t>
      </w:r>
      <w:r w:rsidR="00547DAD">
        <w:t xml:space="preserve"> a pénzeszköz az üzemeltetőhöz.</w:t>
      </w:r>
    </w:p>
    <w:p w:rsidR="00547DAD" w:rsidRDefault="00547DAD" w:rsidP="00E169B7">
      <w:pPr>
        <w:widowControl w:val="0"/>
        <w:autoSpaceDE w:val="0"/>
        <w:jc w:val="both"/>
      </w:pPr>
    </w:p>
    <w:p w:rsidR="00E169B7" w:rsidRPr="00E45F37" w:rsidRDefault="00E169B7" w:rsidP="00E169B7">
      <w:pPr>
        <w:widowControl w:val="0"/>
        <w:autoSpaceDE w:val="0"/>
        <w:jc w:val="both"/>
        <w:rPr>
          <w:b/>
          <w:bCs/>
          <w:u w:val="single"/>
        </w:rPr>
      </w:pPr>
      <w:r w:rsidRPr="00E45F37">
        <w:rPr>
          <w:b/>
          <w:bCs/>
          <w:u w:val="single"/>
        </w:rPr>
        <w:t>Városüzemeltetés, városgazdálkodás</w:t>
      </w:r>
      <w:r w:rsidR="00E45F37">
        <w:rPr>
          <w:b/>
          <w:bCs/>
          <w:u w:val="single"/>
        </w:rPr>
        <w:t>:</w:t>
      </w:r>
    </w:p>
    <w:p w:rsidR="00E169B7" w:rsidRPr="0060483F" w:rsidRDefault="00E169B7" w:rsidP="00E169B7">
      <w:pPr>
        <w:widowControl w:val="0"/>
        <w:autoSpaceDE w:val="0"/>
        <w:jc w:val="both"/>
        <w:rPr>
          <w:bCs/>
          <w:shd w:val="clear" w:color="auto" w:fill="00FF00"/>
        </w:rPr>
      </w:pPr>
    </w:p>
    <w:p w:rsidR="00E169B7" w:rsidRPr="0060483F" w:rsidRDefault="00E169B7" w:rsidP="00E169B7">
      <w:pPr>
        <w:widowControl w:val="0"/>
        <w:autoSpaceDE w:val="0"/>
        <w:jc w:val="both"/>
      </w:pPr>
      <w:r w:rsidRPr="0060483F">
        <w:t>A belterületi csapadékvíz elvezetését szolgáló árkok, medrek folyamatos karbantartásához, valamint a megépült zárt csapadékvíz elv</w:t>
      </w:r>
      <w:r w:rsidR="003C2A31">
        <w:t>ezető rendszerek karbantartásához</w:t>
      </w:r>
      <w:r w:rsidRPr="0060483F">
        <w:t xml:space="preserve"> szükséges forrásokat biztosítjuk. </w:t>
      </w:r>
    </w:p>
    <w:p w:rsidR="00E169B7" w:rsidRDefault="00E169B7" w:rsidP="00E169B7">
      <w:pPr>
        <w:widowControl w:val="0"/>
        <w:autoSpaceDE w:val="0"/>
        <w:jc w:val="both"/>
        <w:rPr>
          <w:shd w:val="clear" w:color="auto" w:fill="00FF00"/>
        </w:rPr>
      </w:pPr>
    </w:p>
    <w:p w:rsidR="00E169B7" w:rsidRPr="007A3923" w:rsidRDefault="00985568" w:rsidP="00E169B7">
      <w:pPr>
        <w:rPr>
          <w:b/>
        </w:rPr>
      </w:pPr>
      <w:r>
        <w:rPr>
          <w:b/>
        </w:rPr>
        <w:t>F</w:t>
      </w:r>
      <w:r w:rsidR="00E169B7">
        <w:rPr>
          <w:b/>
        </w:rPr>
        <w:t>őbb v</w:t>
      </w:r>
      <w:r w:rsidR="00E169B7" w:rsidRPr="007A3923">
        <w:rPr>
          <w:b/>
        </w:rPr>
        <w:t>á</w:t>
      </w:r>
      <w:r w:rsidR="00E169B7">
        <w:rPr>
          <w:b/>
        </w:rPr>
        <w:t xml:space="preserve">rosüzemeltetés kiadások </w:t>
      </w:r>
    </w:p>
    <w:p w:rsidR="00E169B7" w:rsidRPr="007735B3" w:rsidRDefault="00E169B7" w:rsidP="00E169B7">
      <w:pPr>
        <w:pStyle w:val="Listaszerbekezds"/>
        <w:numPr>
          <w:ilvl w:val="0"/>
          <w:numId w:val="5"/>
        </w:numPr>
        <w:rPr>
          <w:color w:val="auto"/>
        </w:rPr>
      </w:pPr>
      <w:r w:rsidRPr="007735B3">
        <w:rPr>
          <w:color w:val="auto"/>
        </w:rPr>
        <w:t>kátyúzás</w:t>
      </w:r>
      <w:r w:rsidRPr="007735B3">
        <w:rPr>
          <w:color w:val="auto"/>
        </w:rPr>
        <w:tab/>
      </w:r>
      <w:r w:rsidRPr="007735B3">
        <w:rPr>
          <w:color w:val="auto"/>
        </w:rPr>
        <w:tab/>
      </w:r>
      <w:r w:rsidRPr="007735B3">
        <w:rPr>
          <w:color w:val="auto"/>
        </w:rPr>
        <w:tab/>
      </w:r>
      <w:r w:rsidRPr="007735B3">
        <w:rPr>
          <w:color w:val="auto"/>
        </w:rPr>
        <w:tab/>
      </w:r>
      <w:r w:rsidRPr="007735B3">
        <w:rPr>
          <w:color w:val="auto"/>
        </w:rPr>
        <w:tab/>
      </w:r>
      <w:r w:rsidRPr="007735B3">
        <w:rPr>
          <w:color w:val="auto"/>
        </w:rPr>
        <w:tab/>
      </w:r>
      <w:r w:rsidRPr="007735B3">
        <w:rPr>
          <w:color w:val="auto"/>
        </w:rPr>
        <w:tab/>
        <w:t>2.000 e Ft</w:t>
      </w:r>
    </w:p>
    <w:p w:rsidR="00E169B7" w:rsidRPr="007735B3" w:rsidRDefault="00E169B7" w:rsidP="00E169B7">
      <w:pPr>
        <w:pStyle w:val="Listaszerbekezds"/>
        <w:numPr>
          <w:ilvl w:val="0"/>
          <w:numId w:val="5"/>
        </w:numPr>
        <w:rPr>
          <w:color w:val="auto"/>
        </w:rPr>
      </w:pPr>
      <w:r w:rsidRPr="007735B3">
        <w:rPr>
          <w:color w:val="auto"/>
        </w:rPr>
        <w:t xml:space="preserve">bel és külterületi </w:t>
      </w:r>
      <w:proofErr w:type="spellStart"/>
      <w:r w:rsidRPr="007735B3">
        <w:rPr>
          <w:color w:val="auto"/>
        </w:rPr>
        <w:t>csapv</w:t>
      </w:r>
      <w:proofErr w:type="spellEnd"/>
      <w:r w:rsidRPr="007735B3">
        <w:rPr>
          <w:color w:val="auto"/>
        </w:rPr>
        <w:t>. víz. rendezés (kaszálás)</w:t>
      </w:r>
      <w:r w:rsidRPr="007735B3">
        <w:rPr>
          <w:color w:val="auto"/>
        </w:rPr>
        <w:tab/>
      </w:r>
      <w:r w:rsidRPr="007735B3">
        <w:rPr>
          <w:color w:val="auto"/>
        </w:rPr>
        <w:tab/>
        <w:t>1.500 e Ft</w:t>
      </w:r>
    </w:p>
    <w:p w:rsidR="00E169B7" w:rsidRPr="007735B3" w:rsidRDefault="00E169B7" w:rsidP="00E169B7">
      <w:pPr>
        <w:pStyle w:val="Listaszerbekezds"/>
        <w:numPr>
          <w:ilvl w:val="0"/>
          <w:numId w:val="5"/>
        </w:numPr>
        <w:rPr>
          <w:color w:val="auto"/>
        </w:rPr>
      </w:pPr>
      <w:r w:rsidRPr="007735B3">
        <w:rPr>
          <w:color w:val="auto"/>
        </w:rPr>
        <w:t xml:space="preserve">padkarendezés </w:t>
      </w:r>
      <w:r w:rsidRPr="007735B3">
        <w:rPr>
          <w:color w:val="auto"/>
        </w:rPr>
        <w:tab/>
      </w:r>
      <w:r w:rsidRPr="007735B3">
        <w:rPr>
          <w:color w:val="auto"/>
        </w:rPr>
        <w:tab/>
      </w:r>
      <w:r w:rsidRPr="007735B3">
        <w:rPr>
          <w:color w:val="auto"/>
        </w:rPr>
        <w:tab/>
      </w:r>
      <w:r w:rsidRPr="007735B3">
        <w:rPr>
          <w:color w:val="auto"/>
        </w:rPr>
        <w:tab/>
      </w:r>
      <w:r w:rsidRPr="007735B3">
        <w:rPr>
          <w:color w:val="auto"/>
        </w:rPr>
        <w:tab/>
      </w:r>
      <w:r w:rsidRPr="007735B3">
        <w:rPr>
          <w:color w:val="auto"/>
        </w:rPr>
        <w:tab/>
        <w:t>2.500 e Ft</w:t>
      </w:r>
    </w:p>
    <w:p w:rsidR="00E169B7" w:rsidRPr="007735B3" w:rsidRDefault="00E169B7" w:rsidP="00E169B7">
      <w:pPr>
        <w:pStyle w:val="Listaszerbekezds"/>
        <w:numPr>
          <w:ilvl w:val="0"/>
          <w:numId w:val="5"/>
        </w:numPr>
        <w:rPr>
          <w:color w:val="auto"/>
        </w:rPr>
      </w:pPr>
      <w:r w:rsidRPr="007735B3">
        <w:rPr>
          <w:color w:val="auto"/>
        </w:rPr>
        <w:t>betonutak javítása</w:t>
      </w:r>
      <w:r w:rsidRPr="007735B3">
        <w:rPr>
          <w:color w:val="auto"/>
        </w:rPr>
        <w:tab/>
      </w:r>
      <w:r w:rsidRPr="007735B3">
        <w:rPr>
          <w:color w:val="auto"/>
        </w:rPr>
        <w:tab/>
      </w:r>
      <w:r w:rsidRPr="007735B3">
        <w:rPr>
          <w:color w:val="auto"/>
        </w:rPr>
        <w:tab/>
        <w:t xml:space="preserve"> </w:t>
      </w:r>
      <w:r w:rsidRPr="007735B3">
        <w:rPr>
          <w:color w:val="auto"/>
        </w:rPr>
        <w:tab/>
      </w:r>
      <w:r w:rsidRPr="007735B3">
        <w:rPr>
          <w:color w:val="auto"/>
        </w:rPr>
        <w:tab/>
      </w:r>
      <w:r w:rsidRPr="007735B3">
        <w:rPr>
          <w:color w:val="auto"/>
        </w:rPr>
        <w:tab/>
        <w:t>1.000 e Ft</w:t>
      </w:r>
    </w:p>
    <w:p w:rsidR="00E169B7" w:rsidRPr="007735B3" w:rsidRDefault="00E169B7" w:rsidP="00E169B7">
      <w:pPr>
        <w:pStyle w:val="Listaszerbekezds"/>
        <w:numPr>
          <w:ilvl w:val="0"/>
          <w:numId w:val="5"/>
        </w:numPr>
        <w:rPr>
          <w:color w:val="auto"/>
        </w:rPr>
      </w:pPr>
      <w:r w:rsidRPr="007735B3">
        <w:rPr>
          <w:color w:val="auto"/>
        </w:rPr>
        <w:t>lakossági járda anyagköltség</w:t>
      </w:r>
      <w:r w:rsidRPr="007735B3">
        <w:rPr>
          <w:color w:val="auto"/>
        </w:rPr>
        <w:tab/>
      </w:r>
      <w:r w:rsidRPr="007735B3">
        <w:rPr>
          <w:color w:val="auto"/>
        </w:rPr>
        <w:tab/>
      </w:r>
      <w:r w:rsidRPr="007735B3">
        <w:rPr>
          <w:color w:val="auto"/>
        </w:rPr>
        <w:tab/>
      </w:r>
      <w:r w:rsidRPr="007735B3">
        <w:rPr>
          <w:color w:val="auto"/>
        </w:rPr>
        <w:tab/>
        <w:t>1.000 e Ft</w:t>
      </w:r>
    </w:p>
    <w:p w:rsidR="00E169B7" w:rsidRPr="007735B3" w:rsidRDefault="00E169B7" w:rsidP="00E169B7">
      <w:pPr>
        <w:pStyle w:val="Listaszerbekezds"/>
        <w:numPr>
          <w:ilvl w:val="0"/>
          <w:numId w:val="5"/>
        </w:numPr>
        <w:rPr>
          <w:color w:val="auto"/>
        </w:rPr>
      </w:pPr>
      <w:r w:rsidRPr="007735B3">
        <w:rPr>
          <w:color w:val="auto"/>
        </w:rPr>
        <w:t xml:space="preserve">egyéb </w:t>
      </w:r>
      <w:proofErr w:type="spellStart"/>
      <w:r w:rsidRPr="007735B3">
        <w:rPr>
          <w:color w:val="auto"/>
        </w:rPr>
        <w:t>városüz</w:t>
      </w:r>
      <w:proofErr w:type="spellEnd"/>
      <w:r w:rsidRPr="007735B3">
        <w:rPr>
          <w:color w:val="auto"/>
        </w:rPr>
        <w:t xml:space="preserve">. feladatok </w:t>
      </w:r>
      <w:r w:rsidRPr="007735B3">
        <w:rPr>
          <w:color w:val="auto"/>
        </w:rPr>
        <w:tab/>
      </w:r>
      <w:r w:rsidRPr="007735B3">
        <w:rPr>
          <w:color w:val="auto"/>
        </w:rPr>
        <w:tab/>
      </w:r>
      <w:r w:rsidRPr="007735B3">
        <w:rPr>
          <w:color w:val="auto"/>
        </w:rPr>
        <w:tab/>
      </w:r>
      <w:r w:rsidRPr="007735B3">
        <w:rPr>
          <w:color w:val="auto"/>
        </w:rPr>
        <w:tab/>
      </w:r>
      <w:r w:rsidRPr="007735B3">
        <w:rPr>
          <w:color w:val="auto"/>
        </w:rPr>
        <w:tab/>
        <w:t>3.000 e</w:t>
      </w:r>
      <w:r w:rsidRPr="007735B3">
        <w:rPr>
          <w:color w:val="auto"/>
        </w:rPr>
        <w:tab/>
        <w:t xml:space="preserve"> Ft</w:t>
      </w:r>
    </w:p>
    <w:p w:rsidR="00E169B7" w:rsidRPr="007735B3" w:rsidRDefault="00E169B7" w:rsidP="00E169B7">
      <w:pPr>
        <w:pStyle w:val="Listaszerbekezds"/>
        <w:ind w:left="1065"/>
        <w:rPr>
          <w:color w:val="auto"/>
        </w:rPr>
      </w:pPr>
      <w:r w:rsidRPr="007735B3">
        <w:rPr>
          <w:color w:val="auto"/>
        </w:rPr>
        <w:t>(csatorna mosatás, fóliáztatás, stb.)</w:t>
      </w:r>
    </w:p>
    <w:p w:rsidR="00E169B7" w:rsidRPr="007735B3" w:rsidRDefault="00E169B7" w:rsidP="00E169B7">
      <w:pPr>
        <w:pStyle w:val="Listaszerbekezds"/>
        <w:numPr>
          <w:ilvl w:val="0"/>
          <w:numId w:val="5"/>
        </w:numPr>
        <w:rPr>
          <w:color w:val="auto"/>
        </w:rPr>
      </w:pPr>
      <w:proofErr w:type="spellStart"/>
      <w:r w:rsidRPr="007735B3">
        <w:rPr>
          <w:color w:val="auto"/>
        </w:rPr>
        <w:t>belt</w:t>
      </w:r>
      <w:proofErr w:type="spellEnd"/>
      <w:r w:rsidRPr="007735B3">
        <w:rPr>
          <w:color w:val="auto"/>
        </w:rPr>
        <w:t xml:space="preserve">. csap. víz elvezető </w:t>
      </w:r>
      <w:proofErr w:type="gramStart"/>
      <w:r w:rsidRPr="007735B3">
        <w:rPr>
          <w:color w:val="auto"/>
        </w:rPr>
        <w:t>árok rendezés</w:t>
      </w:r>
      <w:proofErr w:type="gramEnd"/>
      <w:r w:rsidRPr="007735B3">
        <w:rPr>
          <w:color w:val="auto"/>
        </w:rPr>
        <w:t xml:space="preserve">, zsilip </w:t>
      </w:r>
      <w:proofErr w:type="spellStart"/>
      <w:r w:rsidRPr="007735B3">
        <w:rPr>
          <w:color w:val="auto"/>
        </w:rPr>
        <w:t>karb</w:t>
      </w:r>
      <w:proofErr w:type="spellEnd"/>
      <w:r w:rsidRPr="007735B3">
        <w:rPr>
          <w:color w:val="auto"/>
        </w:rPr>
        <w:t>.</w:t>
      </w:r>
      <w:r w:rsidRPr="007735B3">
        <w:rPr>
          <w:color w:val="auto"/>
        </w:rPr>
        <w:tab/>
        <w:t>1.500 e Ft</w:t>
      </w:r>
    </w:p>
    <w:p w:rsidR="00E169B7" w:rsidRPr="007735B3" w:rsidRDefault="00E169B7" w:rsidP="00E169B7">
      <w:pPr>
        <w:pStyle w:val="Listaszerbekezds"/>
        <w:numPr>
          <w:ilvl w:val="0"/>
          <w:numId w:val="5"/>
        </w:numPr>
        <w:rPr>
          <w:color w:val="auto"/>
        </w:rPr>
      </w:pPr>
      <w:r w:rsidRPr="007735B3">
        <w:rPr>
          <w:color w:val="auto"/>
        </w:rPr>
        <w:t>karácsonyi világítás (fel és le szer.)</w:t>
      </w:r>
      <w:r w:rsidRPr="007735B3">
        <w:rPr>
          <w:color w:val="auto"/>
        </w:rPr>
        <w:tab/>
      </w:r>
      <w:r w:rsidRPr="007735B3">
        <w:rPr>
          <w:color w:val="auto"/>
        </w:rPr>
        <w:tab/>
      </w:r>
      <w:r w:rsidRPr="007735B3">
        <w:rPr>
          <w:color w:val="auto"/>
        </w:rPr>
        <w:tab/>
        <w:t>1.000 e Ft</w:t>
      </w:r>
    </w:p>
    <w:p w:rsidR="00E169B7" w:rsidRPr="007735B3" w:rsidRDefault="00E169B7" w:rsidP="00E169B7">
      <w:pPr>
        <w:pStyle w:val="Listaszerbekezds"/>
        <w:numPr>
          <w:ilvl w:val="0"/>
          <w:numId w:val="5"/>
        </w:numPr>
        <w:rPr>
          <w:color w:val="auto"/>
        </w:rPr>
      </w:pPr>
      <w:proofErr w:type="spellStart"/>
      <w:r w:rsidRPr="007735B3">
        <w:rPr>
          <w:color w:val="auto"/>
        </w:rPr>
        <w:t>gimi</w:t>
      </w:r>
      <w:proofErr w:type="spellEnd"/>
      <w:r w:rsidRPr="007735B3">
        <w:rPr>
          <w:color w:val="auto"/>
        </w:rPr>
        <w:t xml:space="preserve"> előtti park </w:t>
      </w:r>
      <w:proofErr w:type="gramStart"/>
      <w:r w:rsidRPr="007735B3">
        <w:rPr>
          <w:color w:val="auto"/>
        </w:rPr>
        <w:t>átépítése</w:t>
      </w:r>
      <w:r w:rsidRPr="007735B3">
        <w:rPr>
          <w:color w:val="auto"/>
        </w:rPr>
        <w:tab/>
      </w:r>
      <w:r w:rsidRPr="007735B3">
        <w:rPr>
          <w:color w:val="auto"/>
        </w:rPr>
        <w:tab/>
      </w:r>
      <w:r w:rsidRPr="007735B3">
        <w:rPr>
          <w:color w:val="auto"/>
        </w:rPr>
        <w:tab/>
      </w:r>
      <w:r w:rsidRPr="007735B3">
        <w:rPr>
          <w:color w:val="auto"/>
        </w:rPr>
        <w:tab/>
      </w:r>
      <w:r w:rsidRPr="007735B3">
        <w:rPr>
          <w:color w:val="auto"/>
        </w:rPr>
        <w:tab/>
        <w:t xml:space="preserve">   500</w:t>
      </w:r>
      <w:proofErr w:type="gramEnd"/>
      <w:r w:rsidRPr="007735B3">
        <w:rPr>
          <w:color w:val="auto"/>
        </w:rPr>
        <w:t xml:space="preserve"> e Ft</w:t>
      </w:r>
    </w:p>
    <w:p w:rsidR="00E169B7" w:rsidRPr="007735B3" w:rsidRDefault="00E169B7" w:rsidP="00E169B7">
      <w:pPr>
        <w:pStyle w:val="Listaszerbekezds"/>
        <w:numPr>
          <w:ilvl w:val="0"/>
          <w:numId w:val="5"/>
        </w:numPr>
        <w:rPr>
          <w:color w:val="auto"/>
        </w:rPr>
      </w:pPr>
      <w:r w:rsidRPr="007735B3">
        <w:rPr>
          <w:color w:val="auto"/>
        </w:rPr>
        <w:t xml:space="preserve">ref. imaház előtti tér </w:t>
      </w:r>
      <w:proofErr w:type="gramStart"/>
      <w:r w:rsidRPr="007735B3">
        <w:rPr>
          <w:color w:val="auto"/>
        </w:rPr>
        <w:t>átépítése</w:t>
      </w:r>
      <w:r w:rsidRPr="007735B3">
        <w:rPr>
          <w:color w:val="auto"/>
        </w:rPr>
        <w:tab/>
      </w:r>
      <w:r w:rsidRPr="007735B3">
        <w:rPr>
          <w:color w:val="auto"/>
        </w:rPr>
        <w:tab/>
      </w:r>
      <w:r w:rsidRPr="007735B3">
        <w:rPr>
          <w:color w:val="auto"/>
        </w:rPr>
        <w:tab/>
      </w:r>
      <w:r w:rsidRPr="007735B3">
        <w:rPr>
          <w:color w:val="auto"/>
        </w:rPr>
        <w:tab/>
        <w:t xml:space="preserve">   900</w:t>
      </w:r>
      <w:proofErr w:type="gramEnd"/>
      <w:r w:rsidRPr="007735B3">
        <w:rPr>
          <w:color w:val="auto"/>
        </w:rPr>
        <w:t xml:space="preserve"> e Ft</w:t>
      </w:r>
    </w:p>
    <w:p w:rsidR="00E169B7" w:rsidRPr="007735B3" w:rsidRDefault="00E169B7" w:rsidP="00E169B7">
      <w:pPr>
        <w:pStyle w:val="Listaszerbekezds"/>
        <w:numPr>
          <w:ilvl w:val="0"/>
          <w:numId w:val="5"/>
        </w:numPr>
        <w:rPr>
          <w:color w:val="auto"/>
        </w:rPr>
      </w:pPr>
      <w:r w:rsidRPr="007735B3">
        <w:rPr>
          <w:color w:val="auto"/>
        </w:rPr>
        <w:lastRenderedPageBreak/>
        <w:t>játszóterek felülvizsgálata</w:t>
      </w:r>
      <w:r w:rsidRPr="007735B3">
        <w:rPr>
          <w:color w:val="auto"/>
        </w:rPr>
        <w:tab/>
      </w:r>
      <w:r w:rsidRPr="007735B3">
        <w:rPr>
          <w:color w:val="auto"/>
        </w:rPr>
        <w:tab/>
      </w:r>
      <w:r w:rsidRPr="007735B3">
        <w:rPr>
          <w:color w:val="auto"/>
        </w:rPr>
        <w:tab/>
      </w:r>
      <w:r w:rsidRPr="007735B3">
        <w:rPr>
          <w:color w:val="auto"/>
        </w:rPr>
        <w:tab/>
        <w:t>1.000 e Ft</w:t>
      </w:r>
    </w:p>
    <w:p w:rsidR="00E169B7" w:rsidRPr="007735B3" w:rsidRDefault="00E169B7" w:rsidP="00E169B7">
      <w:pPr>
        <w:pStyle w:val="Listaszerbekezds"/>
        <w:numPr>
          <w:ilvl w:val="0"/>
          <w:numId w:val="5"/>
        </w:numPr>
        <w:rPr>
          <w:color w:val="auto"/>
        </w:rPr>
      </w:pPr>
      <w:proofErr w:type="spellStart"/>
      <w:r w:rsidRPr="007735B3">
        <w:rPr>
          <w:color w:val="auto"/>
        </w:rPr>
        <w:t>közvil</w:t>
      </w:r>
      <w:proofErr w:type="spellEnd"/>
      <w:r w:rsidRPr="007735B3">
        <w:rPr>
          <w:color w:val="auto"/>
        </w:rPr>
        <w:t>. hálózat üzemelt. szerződés</w:t>
      </w:r>
      <w:r w:rsidRPr="007735B3">
        <w:rPr>
          <w:color w:val="auto"/>
        </w:rPr>
        <w:tab/>
      </w:r>
      <w:r w:rsidRPr="007735B3">
        <w:rPr>
          <w:color w:val="auto"/>
        </w:rPr>
        <w:tab/>
      </w:r>
      <w:r w:rsidRPr="007735B3">
        <w:rPr>
          <w:color w:val="auto"/>
        </w:rPr>
        <w:tab/>
        <w:t xml:space="preserve">1.200 e Ft </w:t>
      </w:r>
    </w:p>
    <w:p w:rsidR="00E169B7" w:rsidRPr="007735B3" w:rsidRDefault="00E169B7" w:rsidP="00E169B7">
      <w:pPr>
        <w:pStyle w:val="Listaszerbekezds"/>
        <w:numPr>
          <w:ilvl w:val="0"/>
          <w:numId w:val="5"/>
        </w:numPr>
        <w:rPr>
          <w:color w:val="auto"/>
        </w:rPr>
      </w:pPr>
      <w:r w:rsidRPr="007735B3">
        <w:rPr>
          <w:color w:val="auto"/>
        </w:rPr>
        <w:t>hulladéklerakó monitoring</w:t>
      </w:r>
      <w:r w:rsidRPr="007735B3">
        <w:rPr>
          <w:color w:val="auto"/>
        </w:rPr>
        <w:tab/>
      </w:r>
      <w:r w:rsidRPr="007735B3">
        <w:rPr>
          <w:color w:val="auto"/>
        </w:rPr>
        <w:tab/>
      </w:r>
      <w:r w:rsidRPr="007735B3">
        <w:rPr>
          <w:color w:val="auto"/>
        </w:rPr>
        <w:tab/>
      </w:r>
      <w:r w:rsidRPr="007735B3">
        <w:rPr>
          <w:color w:val="auto"/>
        </w:rPr>
        <w:tab/>
        <w:t>1.500 e Ft</w:t>
      </w:r>
    </w:p>
    <w:p w:rsidR="00E169B7" w:rsidRPr="007735B3" w:rsidRDefault="00E169B7" w:rsidP="00E169B7">
      <w:pPr>
        <w:pStyle w:val="Listaszerbekezds"/>
        <w:numPr>
          <w:ilvl w:val="0"/>
          <w:numId w:val="5"/>
        </w:numPr>
        <w:rPr>
          <w:color w:val="auto"/>
        </w:rPr>
      </w:pPr>
      <w:r w:rsidRPr="007735B3">
        <w:rPr>
          <w:color w:val="auto"/>
        </w:rPr>
        <w:t xml:space="preserve">külterületi közutak </w:t>
      </w:r>
      <w:proofErr w:type="gramStart"/>
      <w:r w:rsidRPr="007735B3">
        <w:rPr>
          <w:color w:val="auto"/>
        </w:rPr>
        <w:t xml:space="preserve">karbantartására </w:t>
      </w:r>
      <w:r w:rsidRPr="007735B3">
        <w:rPr>
          <w:color w:val="auto"/>
        </w:rPr>
        <w:tab/>
      </w:r>
      <w:r w:rsidRPr="007735B3">
        <w:rPr>
          <w:color w:val="auto"/>
        </w:rPr>
        <w:tab/>
      </w:r>
      <w:r w:rsidRPr="007735B3">
        <w:rPr>
          <w:color w:val="auto"/>
        </w:rPr>
        <w:tab/>
        <w:t xml:space="preserve">   300</w:t>
      </w:r>
      <w:proofErr w:type="gramEnd"/>
      <w:r w:rsidRPr="007735B3">
        <w:rPr>
          <w:color w:val="auto"/>
        </w:rPr>
        <w:t xml:space="preserve"> e Ft</w:t>
      </w:r>
    </w:p>
    <w:p w:rsidR="00E169B7" w:rsidRPr="007735B3" w:rsidRDefault="00E169B7" w:rsidP="00E169B7">
      <w:pPr>
        <w:pStyle w:val="Listaszerbekezds"/>
        <w:numPr>
          <w:ilvl w:val="0"/>
          <w:numId w:val="5"/>
        </w:numPr>
        <w:rPr>
          <w:color w:val="auto"/>
        </w:rPr>
      </w:pPr>
      <w:r w:rsidRPr="007735B3">
        <w:rPr>
          <w:color w:val="auto"/>
        </w:rPr>
        <w:t xml:space="preserve">kandeláberek </w:t>
      </w:r>
      <w:proofErr w:type="gramStart"/>
      <w:r w:rsidRPr="007735B3">
        <w:rPr>
          <w:color w:val="auto"/>
        </w:rPr>
        <w:t>felújítása</w:t>
      </w:r>
      <w:r w:rsidRPr="007735B3">
        <w:rPr>
          <w:color w:val="auto"/>
        </w:rPr>
        <w:tab/>
      </w:r>
      <w:r w:rsidRPr="007735B3">
        <w:rPr>
          <w:color w:val="auto"/>
        </w:rPr>
        <w:tab/>
      </w:r>
      <w:r w:rsidRPr="007735B3">
        <w:rPr>
          <w:color w:val="auto"/>
        </w:rPr>
        <w:tab/>
      </w:r>
      <w:r w:rsidRPr="007735B3">
        <w:rPr>
          <w:color w:val="auto"/>
        </w:rPr>
        <w:tab/>
      </w:r>
      <w:r w:rsidRPr="007735B3">
        <w:rPr>
          <w:color w:val="auto"/>
        </w:rPr>
        <w:tab/>
        <w:t xml:space="preserve">   450</w:t>
      </w:r>
      <w:proofErr w:type="gramEnd"/>
      <w:r w:rsidRPr="007735B3">
        <w:rPr>
          <w:color w:val="auto"/>
        </w:rPr>
        <w:t xml:space="preserve"> e Ft</w:t>
      </w:r>
    </w:p>
    <w:p w:rsidR="00E169B7" w:rsidRPr="007735B3" w:rsidRDefault="00E169B7" w:rsidP="00E169B7">
      <w:pPr>
        <w:widowControl w:val="0"/>
        <w:autoSpaceDE w:val="0"/>
        <w:jc w:val="both"/>
        <w:rPr>
          <w:shd w:val="clear" w:color="auto" w:fill="00FF00"/>
        </w:rPr>
      </w:pPr>
    </w:p>
    <w:p w:rsidR="00E169B7" w:rsidRPr="0060483F" w:rsidRDefault="00E169B7" w:rsidP="00E169B7">
      <w:pPr>
        <w:widowControl w:val="0"/>
        <w:autoSpaceDE w:val="0"/>
        <w:jc w:val="both"/>
      </w:pPr>
      <w:r w:rsidRPr="0060483F">
        <w:t xml:space="preserve">A Bát-Kom 2004. </w:t>
      </w:r>
      <w:proofErr w:type="spellStart"/>
      <w:r w:rsidRPr="0060483F">
        <w:t>Kft-vel</w:t>
      </w:r>
      <w:proofErr w:type="spellEnd"/>
      <w:r w:rsidRPr="0060483F">
        <w:t xml:space="preserve"> az intézménytakarításra vonatkozó szerződéseknél a minimálbér emelkedéséből fakadó többletterhek miatt díjemelkedéssel kell számolni, amit a szolgáltató már elfogadott üzleti terve alapján terveztünk.</w:t>
      </w:r>
    </w:p>
    <w:p w:rsidR="00E169B7" w:rsidRPr="0060483F" w:rsidRDefault="00E169B7" w:rsidP="00E169B7">
      <w:pPr>
        <w:widowControl w:val="0"/>
        <w:autoSpaceDE w:val="0"/>
        <w:jc w:val="both"/>
      </w:pPr>
      <w:r w:rsidRPr="0060483F">
        <w:t>A meglévő szilárd útburkolatú utak, pad</w:t>
      </w:r>
      <w:r>
        <w:t>kák</w:t>
      </w:r>
      <w:r w:rsidR="00B71538">
        <w:t>,</w:t>
      </w:r>
      <w:r>
        <w:t xml:space="preserve"> járdák karbantartásához </w:t>
      </w:r>
      <w:r w:rsidRPr="0060483F">
        <w:t>megfelelő forrásokat biztosítjuk az állagmegóvás érdekében.</w:t>
      </w:r>
    </w:p>
    <w:p w:rsidR="00E169B7" w:rsidRPr="0060483F" w:rsidRDefault="00E169B7" w:rsidP="00E169B7">
      <w:pPr>
        <w:spacing w:before="120"/>
        <w:jc w:val="both"/>
      </w:pPr>
    </w:p>
    <w:p w:rsidR="00E169B7" w:rsidRPr="00B71538" w:rsidRDefault="00E169B7" w:rsidP="00E169B7">
      <w:pPr>
        <w:spacing w:before="120"/>
        <w:jc w:val="both"/>
        <w:rPr>
          <w:b/>
          <w:u w:val="single"/>
        </w:rPr>
      </w:pPr>
      <w:r w:rsidRPr="00B71538">
        <w:rPr>
          <w:b/>
          <w:u w:val="single"/>
        </w:rPr>
        <w:t>Ellátottak pénzbeli juttatásai:</w:t>
      </w:r>
    </w:p>
    <w:p w:rsidR="00E169B7" w:rsidRPr="0060483F" w:rsidRDefault="00E169B7" w:rsidP="00E169B7">
      <w:pPr>
        <w:pStyle w:val="Szvegtrzs21"/>
        <w:rPr>
          <w:rFonts w:cs="Times New Roman"/>
          <w:iCs/>
        </w:rPr>
      </w:pPr>
    </w:p>
    <w:p w:rsidR="00E169B7" w:rsidRPr="006127B5" w:rsidRDefault="00E169B7" w:rsidP="00E169B7">
      <w:pPr>
        <w:pStyle w:val="Szvegtrzs21"/>
        <w:rPr>
          <w:rFonts w:cs="Times New Roman"/>
          <w:iCs/>
        </w:rPr>
      </w:pPr>
      <w:r w:rsidRPr="0060483F">
        <w:rPr>
          <w:rFonts w:cs="Times New Roman"/>
          <w:iCs/>
        </w:rPr>
        <w:t xml:space="preserve">A szociális </w:t>
      </w:r>
      <w:r w:rsidR="00004289">
        <w:rPr>
          <w:rFonts w:cs="Times New Roman"/>
          <w:iCs/>
        </w:rPr>
        <w:t xml:space="preserve">ellátások </w:t>
      </w:r>
      <w:r w:rsidR="00004289" w:rsidRPr="006127B5">
        <w:rPr>
          <w:rFonts w:cs="Times New Roman"/>
          <w:iCs/>
        </w:rPr>
        <w:t>jelentős része már a korábbi években</w:t>
      </w:r>
      <w:r w:rsidRPr="006127B5">
        <w:rPr>
          <w:rFonts w:cs="Times New Roman"/>
          <w:iCs/>
        </w:rPr>
        <w:t xml:space="preserve"> állami kezelésbe került és ezzel </w:t>
      </w:r>
      <w:r w:rsidR="00004289" w:rsidRPr="006127B5">
        <w:rPr>
          <w:rFonts w:cs="Times New Roman"/>
          <w:iCs/>
        </w:rPr>
        <w:t>a forrás átrendeződése</w:t>
      </w:r>
      <w:r w:rsidRPr="006127B5">
        <w:rPr>
          <w:rFonts w:cs="Times New Roman"/>
          <w:iCs/>
        </w:rPr>
        <w:t xml:space="preserve"> is megtörtént. A tervek alapján</w:t>
      </w:r>
      <w:r w:rsidR="00547DAD" w:rsidRPr="006127B5">
        <w:rPr>
          <w:rFonts w:cs="Times New Roman"/>
          <w:iCs/>
        </w:rPr>
        <w:t xml:space="preserve"> 27 100</w:t>
      </w:r>
      <w:r w:rsidRPr="006127B5">
        <w:rPr>
          <w:rFonts w:cs="Times New Roman"/>
          <w:iCs/>
        </w:rPr>
        <w:t xml:space="preserve"> </w:t>
      </w:r>
      <w:r w:rsidRPr="006127B5">
        <w:rPr>
          <w:rFonts w:cs="Times New Roman"/>
          <w:b/>
          <w:iCs/>
        </w:rPr>
        <w:t>e Ft</w:t>
      </w:r>
      <w:r w:rsidRPr="006127B5">
        <w:rPr>
          <w:rFonts w:cs="Times New Roman"/>
          <w:iCs/>
        </w:rPr>
        <w:t xml:space="preserve"> kerettel számolunk a 2017. évre, amelyhez az állam</w:t>
      </w:r>
      <w:r w:rsidR="00547DAD" w:rsidRPr="006127B5">
        <w:rPr>
          <w:rFonts w:cs="Times New Roman"/>
          <w:iCs/>
        </w:rPr>
        <w:t xml:space="preserve"> 10 529</w:t>
      </w:r>
      <w:r w:rsidRPr="006127B5">
        <w:rPr>
          <w:rFonts w:cs="Times New Roman"/>
          <w:iCs/>
        </w:rPr>
        <w:t xml:space="preserve"> e Ft összegben nyújt támogatást. Az önkormányzati szociális ellátások keretét a 2016. év adatok ismeretében, annak tapasztalatai alapján terveztük.</w:t>
      </w:r>
    </w:p>
    <w:p w:rsidR="00E169B7" w:rsidRPr="0060483F" w:rsidRDefault="00E169B7" w:rsidP="00E169B7">
      <w:pPr>
        <w:pStyle w:val="Szvegtrzs21"/>
        <w:rPr>
          <w:rFonts w:cs="Times New Roman"/>
          <w:iCs/>
        </w:rPr>
      </w:pPr>
      <w:r w:rsidRPr="006127B5">
        <w:rPr>
          <w:rFonts w:cs="Times New Roman"/>
          <w:iCs/>
        </w:rPr>
        <w:t xml:space="preserve">A szociális ellátórendszerhez kapcsolódóan </w:t>
      </w:r>
      <w:r w:rsidR="006127B5" w:rsidRPr="006127B5">
        <w:rPr>
          <w:rFonts w:cs="Times New Roman"/>
          <w:iCs/>
        </w:rPr>
        <w:t>2 000</w:t>
      </w:r>
      <w:r w:rsidRPr="006127B5">
        <w:rPr>
          <w:rFonts w:cs="Times New Roman"/>
          <w:iCs/>
        </w:rPr>
        <w:t xml:space="preserve"> e Ft céltartalék került elkülönítésre, hogy az előre nem tervezhető kiadásoknak is tudjuk fedezetet biztosítani. Tovább szeretnénk segíteni a rászorulókat a szociális tűzifa program folytatásával.</w:t>
      </w:r>
    </w:p>
    <w:p w:rsidR="00E169B7" w:rsidRPr="0060483F" w:rsidRDefault="00E169B7" w:rsidP="00E169B7">
      <w:pPr>
        <w:spacing w:before="120"/>
        <w:jc w:val="both"/>
      </w:pPr>
    </w:p>
    <w:p w:rsidR="00E169B7" w:rsidRPr="0060483F" w:rsidRDefault="00E169B7" w:rsidP="00E169B7">
      <w:pPr>
        <w:spacing w:before="120"/>
        <w:jc w:val="both"/>
      </w:pPr>
      <w:r w:rsidRPr="0060483F">
        <w:t>Egyéb működési célú kiadások:</w:t>
      </w:r>
    </w:p>
    <w:p w:rsidR="00E169B7" w:rsidRPr="0060483F" w:rsidRDefault="00E169B7" w:rsidP="00E169B7">
      <w:pPr>
        <w:widowControl w:val="0"/>
        <w:autoSpaceDE w:val="0"/>
        <w:jc w:val="both"/>
        <w:rPr>
          <w:b/>
          <w:bCs/>
        </w:rPr>
      </w:pPr>
    </w:p>
    <w:p w:rsidR="00E169B7" w:rsidRPr="00B71538" w:rsidRDefault="00E169B7" w:rsidP="00E169B7">
      <w:pPr>
        <w:widowControl w:val="0"/>
        <w:autoSpaceDE w:val="0"/>
        <w:jc w:val="both"/>
        <w:rPr>
          <w:b/>
          <w:bCs/>
          <w:u w:val="single"/>
        </w:rPr>
      </w:pPr>
      <w:r w:rsidRPr="00B71538">
        <w:rPr>
          <w:b/>
          <w:bCs/>
          <w:u w:val="single"/>
        </w:rPr>
        <w:t>Önszerveződő közösségek támogatása, átadott pénzek</w:t>
      </w:r>
    </w:p>
    <w:p w:rsidR="00E169B7" w:rsidRPr="0060483F" w:rsidRDefault="00E169B7" w:rsidP="00E169B7">
      <w:pPr>
        <w:widowControl w:val="0"/>
        <w:autoSpaceDE w:val="0"/>
        <w:jc w:val="both"/>
      </w:pPr>
    </w:p>
    <w:p w:rsidR="00E169B7" w:rsidRPr="0060483F" w:rsidRDefault="00E169B7" w:rsidP="00E169B7">
      <w:pPr>
        <w:widowControl w:val="0"/>
        <w:autoSpaceDE w:val="0"/>
        <w:jc w:val="both"/>
      </w:pPr>
      <w:r w:rsidRPr="0060483F">
        <w:t xml:space="preserve">Egyesületek, egyéb szervezetek önkormányzati támogatását </w:t>
      </w:r>
      <w:r>
        <w:t>2017</w:t>
      </w:r>
      <w:r w:rsidRPr="0060483F">
        <w:t>-ban 13 300 e Ft működési, valamint 3 390 e Ft fejlesztési támogatásként terveztük. A kiemelt szervezetektől a kérelmek beérkeztek és azok áttanulmányozása alapján alakítottuk ki a támogatási kereteket, amelyek 6. sz. tájékoztató táblában részletesen bemutatásra kerültek.</w:t>
      </w:r>
    </w:p>
    <w:p w:rsidR="00E169B7" w:rsidRPr="0060483F" w:rsidRDefault="00E169B7" w:rsidP="00E169B7">
      <w:pPr>
        <w:widowControl w:val="0"/>
        <w:autoSpaceDE w:val="0"/>
        <w:jc w:val="both"/>
      </w:pPr>
    </w:p>
    <w:p w:rsidR="00E169B7" w:rsidRPr="00CB1CC7" w:rsidRDefault="00E169B7" w:rsidP="00E169B7">
      <w:pPr>
        <w:widowControl w:val="0"/>
        <w:autoSpaceDE w:val="0"/>
        <w:jc w:val="both"/>
        <w:rPr>
          <w:b/>
        </w:rPr>
      </w:pPr>
      <w:r w:rsidRPr="0060483F">
        <w:t xml:space="preserve">A Bát-Kom 2004. </w:t>
      </w:r>
      <w:proofErr w:type="spellStart"/>
      <w:r w:rsidRPr="0060483F">
        <w:t>Kft-vel</w:t>
      </w:r>
      <w:proofErr w:type="spellEnd"/>
      <w:r w:rsidRPr="0060483F">
        <w:t xml:space="preserve"> a városüzemeltetési feladatokra, közfeladat ellátási szerződést kötöttünk, amely </w:t>
      </w:r>
      <w:r w:rsidRPr="00CB1CC7">
        <w:t xml:space="preserve">szerint </w:t>
      </w:r>
      <w:r w:rsidR="00CB1CC7" w:rsidRPr="00CB1CC7">
        <w:t>34 200</w:t>
      </w:r>
      <w:r w:rsidRPr="00CB1CC7">
        <w:t xml:space="preserve"> e Ft a városüzemeltetési, zöldterület karbantartási feladatokra, valamint a városi piac műkötetésére</w:t>
      </w:r>
      <w:r w:rsidR="00CB1CC7" w:rsidRPr="00CB1CC7">
        <w:t xml:space="preserve"> 2 630</w:t>
      </w:r>
      <w:r w:rsidRPr="00CB1CC7">
        <w:t xml:space="preserve"> e Ft összeget szükséges biztosítani a társaság elfogadott üzleti terve alapján. A Tanuszoda üzemeltetésre</w:t>
      </w:r>
      <w:r w:rsidR="00CB1CC7" w:rsidRPr="00CB1CC7">
        <w:t xml:space="preserve"> 36 000</w:t>
      </w:r>
      <w:r w:rsidRPr="00CB1CC7">
        <w:t xml:space="preserve"> e Ft támogatással számolunk. </w:t>
      </w:r>
      <w:r w:rsidRPr="00CB1CC7">
        <w:rPr>
          <w:b/>
        </w:rPr>
        <w:t xml:space="preserve">A testületi döntés alapján a sportpálya </w:t>
      </w:r>
      <w:r w:rsidR="00D86CBE" w:rsidRPr="00CB1CC7">
        <w:rPr>
          <w:b/>
        </w:rPr>
        <w:t xml:space="preserve">és a Kalász János Városi Sportcsarnok </w:t>
      </w:r>
      <w:r w:rsidRPr="00CB1CC7">
        <w:rPr>
          <w:b/>
        </w:rPr>
        <w:t>üzemeltetési feladatai közfeladat ellátási szerződés keretében átkerülnek a Bát-Kom 2004. Kft feladatkörébe, amire a</w:t>
      </w:r>
      <w:r w:rsidR="00CB1CC7" w:rsidRPr="00CB1CC7">
        <w:rPr>
          <w:b/>
        </w:rPr>
        <w:t xml:space="preserve"> 15 300</w:t>
      </w:r>
      <w:r w:rsidRPr="00CB1CC7">
        <w:rPr>
          <w:b/>
        </w:rPr>
        <w:t xml:space="preserve"> e Ft hozzájárulás tervezésre került. </w:t>
      </w:r>
    </w:p>
    <w:p w:rsidR="00CB1CC7" w:rsidRDefault="00CB1CC7" w:rsidP="00E169B7">
      <w:pPr>
        <w:spacing w:before="120"/>
        <w:jc w:val="both"/>
        <w:rPr>
          <w:b/>
        </w:rPr>
      </w:pPr>
    </w:p>
    <w:p w:rsidR="00E169B7" w:rsidRPr="0060483F" w:rsidRDefault="00E169B7" w:rsidP="00E169B7">
      <w:pPr>
        <w:spacing w:before="120"/>
        <w:jc w:val="both"/>
        <w:rPr>
          <w:b/>
        </w:rPr>
      </w:pPr>
      <w:r w:rsidRPr="00CB1CC7">
        <w:rPr>
          <w:b/>
        </w:rPr>
        <w:t>Beruházások:</w:t>
      </w:r>
    </w:p>
    <w:p w:rsidR="00E169B7" w:rsidRPr="0060483F" w:rsidRDefault="00E169B7" w:rsidP="00E169B7">
      <w:pPr>
        <w:widowControl w:val="0"/>
        <w:autoSpaceDE w:val="0"/>
        <w:jc w:val="both"/>
      </w:pPr>
    </w:p>
    <w:p w:rsidR="00E169B7" w:rsidRDefault="00E169B7" w:rsidP="00E169B7">
      <w:pPr>
        <w:widowControl w:val="0"/>
        <w:autoSpaceDE w:val="0"/>
        <w:jc w:val="both"/>
      </w:pPr>
      <w:r w:rsidRPr="0060483F">
        <w:t xml:space="preserve">Beruházásokra </w:t>
      </w:r>
      <w:r w:rsidR="00D73726" w:rsidRPr="00D73726">
        <w:t xml:space="preserve">56 627 </w:t>
      </w:r>
      <w:r w:rsidRPr="00D73726">
        <w:t>e Ft összeg</w:t>
      </w:r>
      <w:r w:rsidRPr="0060483F">
        <w:t xml:space="preserve"> került tervezésre, amely több kisebb tételből tevődik ki. A 6. számú mellékletben tételesen bemutatásra kerülnek a fejlesztések. A jelentősebb beruházásokra elsősorban pályázati forrás elnyerése után nyílik meg a lehetőség, amelyre jelentős összegű céltartalék került elkülönítésre.</w:t>
      </w:r>
    </w:p>
    <w:p w:rsidR="00725E76" w:rsidRDefault="00725E76" w:rsidP="00E169B7">
      <w:pPr>
        <w:widowControl w:val="0"/>
        <w:autoSpaceDE w:val="0"/>
        <w:jc w:val="both"/>
      </w:pPr>
    </w:p>
    <w:tbl>
      <w:tblPr>
        <w:tblW w:w="5660" w:type="dxa"/>
        <w:tblInd w:w="80" w:type="dxa"/>
        <w:tblCellMar>
          <w:left w:w="70" w:type="dxa"/>
          <w:right w:w="70" w:type="dxa"/>
        </w:tblCellMar>
        <w:tblLook w:val="04A0" w:firstRow="1" w:lastRow="0" w:firstColumn="1" w:lastColumn="0" w:noHBand="0" w:noVBand="1"/>
      </w:tblPr>
      <w:tblGrid>
        <w:gridCol w:w="4240"/>
        <w:gridCol w:w="1420"/>
      </w:tblGrid>
      <w:tr w:rsidR="00D73726" w:rsidRPr="00D73726" w:rsidTr="004E2B42">
        <w:trPr>
          <w:trHeight w:val="885"/>
        </w:trPr>
        <w:tc>
          <w:tcPr>
            <w:tcW w:w="42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73726" w:rsidRPr="00D73726" w:rsidRDefault="00D73726" w:rsidP="00D73726">
            <w:pPr>
              <w:jc w:val="center"/>
              <w:rPr>
                <w:rFonts w:ascii="Times New Roman CE" w:hAnsi="Times New Roman CE" w:cs="Times New Roman CE"/>
                <w:b/>
                <w:bCs/>
                <w:sz w:val="18"/>
                <w:szCs w:val="18"/>
              </w:rPr>
            </w:pPr>
            <w:proofErr w:type="gramStart"/>
            <w:r w:rsidRPr="00D73726">
              <w:rPr>
                <w:rFonts w:ascii="Times New Roman CE" w:hAnsi="Times New Roman CE" w:cs="Times New Roman CE"/>
                <w:b/>
                <w:bCs/>
                <w:sz w:val="18"/>
                <w:szCs w:val="18"/>
              </w:rPr>
              <w:lastRenderedPageBreak/>
              <w:t>Beruházás  megnevezése</w:t>
            </w:r>
            <w:proofErr w:type="gramEnd"/>
          </w:p>
        </w:tc>
        <w:tc>
          <w:tcPr>
            <w:tcW w:w="1420" w:type="dxa"/>
            <w:tcBorders>
              <w:top w:val="single" w:sz="8" w:space="0" w:color="auto"/>
              <w:left w:val="nil"/>
              <w:bottom w:val="single" w:sz="4" w:space="0" w:color="auto"/>
              <w:right w:val="single" w:sz="4" w:space="0" w:color="auto"/>
            </w:tcBorders>
            <w:shd w:val="clear" w:color="auto" w:fill="auto"/>
            <w:vAlign w:val="center"/>
            <w:hideMark/>
          </w:tcPr>
          <w:p w:rsidR="00D73726" w:rsidRPr="00D73726" w:rsidRDefault="00D73726" w:rsidP="00D73726">
            <w:pPr>
              <w:jc w:val="center"/>
              <w:rPr>
                <w:rFonts w:ascii="Times New Roman CE" w:hAnsi="Times New Roman CE" w:cs="Times New Roman CE"/>
                <w:b/>
                <w:bCs/>
                <w:sz w:val="18"/>
                <w:szCs w:val="18"/>
              </w:rPr>
            </w:pPr>
            <w:r w:rsidRPr="00D73726">
              <w:rPr>
                <w:rFonts w:ascii="Times New Roman CE" w:hAnsi="Times New Roman CE" w:cs="Times New Roman CE"/>
                <w:b/>
                <w:bCs/>
                <w:sz w:val="18"/>
                <w:szCs w:val="18"/>
              </w:rPr>
              <w:t>Teljes költség</w:t>
            </w:r>
          </w:p>
        </w:tc>
      </w:tr>
      <w:tr w:rsidR="00D73726" w:rsidRPr="00D73726" w:rsidTr="004E2B42">
        <w:trPr>
          <w:trHeight w:val="240"/>
        </w:trPr>
        <w:tc>
          <w:tcPr>
            <w:tcW w:w="424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D73726" w:rsidRPr="00D73726" w:rsidRDefault="00D73726" w:rsidP="00D73726">
            <w:pPr>
              <w:jc w:val="center"/>
              <w:rPr>
                <w:rFonts w:ascii="Times New Roman CE" w:hAnsi="Times New Roman CE" w:cs="Times New Roman CE"/>
                <w:b/>
                <w:bCs/>
                <w:sz w:val="16"/>
                <w:szCs w:val="16"/>
              </w:rPr>
            </w:pPr>
            <w:r w:rsidRPr="00D73726">
              <w:rPr>
                <w:rFonts w:ascii="Times New Roman CE" w:hAnsi="Times New Roman CE" w:cs="Times New Roman CE"/>
                <w:b/>
                <w:bCs/>
                <w:sz w:val="16"/>
                <w:szCs w:val="16"/>
              </w:rPr>
              <w:t>A</w:t>
            </w:r>
          </w:p>
        </w:tc>
        <w:tc>
          <w:tcPr>
            <w:tcW w:w="1420" w:type="dxa"/>
            <w:tcBorders>
              <w:top w:val="single" w:sz="4" w:space="0" w:color="auto"/>
              <w:left w:val="nil"/>
              <w:bottom w:val="single" w:sz="8" w:space="0" w:color="auto"/>
              <w:right w:val="single" w:sz="4" w:space="0" w:color="auto"/>
            </w:tcBorders>
            <w:shd w:val="clear" w:color="auto" w:fill="auto"/>
            <w:vAlign w:val="center"/>
            <w:hideMark/>
          </w:tcPr>
          <w:p w:rsidR="00D73726" w:rsidRPr="00D73726" w:rsidRDefault="00D73726" w:rsidP="00D73726">
            <w:pPr>
              <w:jc w:val="center"/>
              <w:rPr>
                <w:rFonts w:ascii="Times New Roman CE" w:hAnsi="Times New Roman CE" w:cs="Times New Roman CE"/>
                <w:b/>
                <w:bCs/>
                <w:sz w:val="16"/>
                <w:szCs w:val="16"/>
              </w:rPr>
            </w:pPr>
            <w:r w:rsidRPr="00D73726">
              <w:rPr>
                <w:rFonts w:ascii="Times New Roman CE" w:hAnsi="Times New Roman CE" w:cs="Times New Roman CE"/>
                <w:b/>
                <w:bCs/>
                <w:sz w:val="16"/>
                <w:szCs w:val="16"/>
              </w:rPr>
              <w:t>B</w:t>
            </w:r>
          </w:p>
        </w:tc>
      </w:tr>
      <w:tr w:rsidR="00D73726" w:rsidRPr="00D73726" w:rsidTr="004E2B42">
        <w:trPr>
          <w:trHeight w:val="319"/>
        </w:trPr>
        <w:tc>
          <w:tcPr>
            <w:tcW w:w="4240" w:type="dxa"/>
            <w:tcBorders>
              <w:top w:val="single" w:sz="8" w:space="0" w:color="auto"/>
              <w:left w:val="single" w:sz="4" w:space="0" w:color="auto"/>
              <w:bottom w:val="single" w:sz="4" w:space="0" w:color="auto"/>
              <w:right w:val="nil"/>
            </w:tcBorders>
            <w:shd w:val="clear" w:color="auto" w:fill="auto"/>
            <w:noWrap/>
            <w:vAlign w:val="bottom"/>
            <w:hideMark/>
          </w:tcPr>
          <w:p w:rsidR="00D73726" w:rsidRPr="00D73726" w:rsidRDefault="00D73726" w:rsidP="00D73726">
            <w:pPr>
              <w:rPr>
                <w:color w:val="000000"/>
                <w:sz w:val="22"/>
                <w:szCs w:val="22"/>
              </w:rPr>
            </w:pPr>
            <w:r w:rsidRPr="00D73726">
              <w:rPr>
                <w:color w:val="000000"/>
                <w:sz w:val="22"/>
                <w:szCs w:val="22"/>
              </w:rPr>
              <w:t>Garai utcai parkolók</w:t>
            </w:r>
          </w:p>
        </w:tc>
        <w:tc>
          <w:tcPr>
            <w:tcW w:w="14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22"/>
                <w:szCs w:val="22"/>
              </w:rPr>
            </w:pPr>
            <w:r w:rsidRPr="00D73726">
              <w:rPr>
                <w:rFonts w:ascii="Times New Roman CE" w:hAnsi="Times New Roman CE" w:cs="Times New Roman CE"/>
                <w:sz w:val="22"/>
                <w:szCs w:val="22"/>
              </w:rPr>
              <w:t>6 000</w:t>
            </w:r>
          </w:p>
        </w:tc>
      </w:tr>
      <w:tr w:rsidR="00D73726" w:rsidRPr="00D73726" w:rsidTr="00D73726">
        <w:trPr>
          <w:trHeight w:val="319"/>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73726" w:rsidRPr="00D73726" w:rsidRDefault="00D73726" w:rsidP="00D73726">
            <w:pPr>
              <w:rPr>
                <w:color w:val="000000"/>
                <w:sz w:val="22"/>
                <w:szCs w:val="22"/>
              </w:rPr>
            </w:pPr>
            <w:r w:rsidRPr="00D73726">
              <w:rPr>
                <w:color w:val="000000"/>
                <w:sz w:val="22"/>
                <w:szCs w:val="22"/>
              </w:rPr>
              <w:t>Gondozási központ (Klíma)</w:t>
            </w:r>
          </w:p>
        </w:tc>
        <w:tc>
          <w:tcPr>
            <w:tcW w:w="1420"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22"/>
                <w:szCs w:val="22"/>
              </w:rPr>
            </w:pPr>
            <w:r w:rsidRPr="00D73726">
              <w:rPr>
                <w:rFonts w:ascii="Times New Roman CE" w:hAnsi="Times New Roman CE" w:cs="Times New Roman CE"/>
                <w:sz w:val="22"/>
                <w:szCs w:val="22"/>
              </w:rPr>
              <w:t>500</w:t>
            </w:r>
          </w:p>
        </w:tc>
      </w:tr>
      <w:tr w:rsidR="00D73726" w:rsidRPr="00D73726" w:rsidTr="00D73726">
        <w:trPr>
          <w:trHeight w:val="319"/>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73726" w:rsidRPr="00D73726" w:rsidRDefault="00D73726" w:rsidP="00D73726">
            <w:pPr>
              <w:rPr>
                <w:sz w:val="22"/>
                <w:szCs w:val="22"/>
              </w:rPr>
            </w:pPr>
            <w:r w:rsidRPr="00D73726">
              <w:rPr>
                <w:sz w:val="22"/>
                <w:szCs w:val="22"/>
              </w:rPr>
              <w:t>Orvosi rendelő kazán csere</w:t>
            </w:r>
          </w:p>
        </w:tc>
        <w:tc>
          <w:tcPr>
            <w:tcW w:w="1420"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22"/>
                <w:szCs w:val="22"/>
              </w:rPr>
            </w:pPr>
            <w:r w:rsidRPr="00D73726">
              <w:rPr>
                <w:rFonts w:ascii="Times New Roman CE" w:hAnsi="Times New Roman CE" w:cs="Times New Roman CE"/>
                <w:sz w:val="22"/>
                <w:szCs w:val="22"/>
              </w:rPr>
              <w:t>1 000</w:t>
            </w:r>
          </w:p>
        </w:tc>
      </w:tr>
      <w:tr w:rsidR="00D73726" w:rsidRPr="00D73726" w:rsidTr="00D73726">
        <w:trPr>
          <w:trHeight w:val="31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D73726" w:rsidRPr="00D73726" w:rsidRDefault="00D73726" w:rsidP="00D73726">
            <w:pPr>
              <w:rPr>
                <w:rFonts w:ascii="Times New Roman CE" w:hAnsi="Times New Roman CE" w:cs="Times New Roman CE"/>
                <w:sz w:val="22"/>
                <w:szCs w:val="22"/>
              </w:rPr>
            </w:pPr>
            <w:r w:rsidRPr="00D73726">
              <w:rPr>
                <w:rFonts w:ascii="Times New Roman CE" w:hAnsi="Times New Roman CE" w:cs="Times New Roman CE"/>
                <w:sz w:val="22"/>
                <w:szCs w:val="22"/>
              </w:rPr>
              <w:t>II. Géza szobor</w:t>
            </w:r>
          </w:p>
        </w:tc>
        <w:tc>
          <w:tcPr>
            <w:tcW w:w="1420"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22"/>
                <w:szCs w:val="22"/>
              </w:rPr>
            </w:pPr>
            <w:r w:rsidRPr="00D73726">
              <w:rPr>
                <w:rFonts w:ascii="Times New Roman CE" w:hAnsi="Times New Roman CE" w:cs="Times New Roman CE"/>
                <w:sz w:val="22"/>
                <w:szCs w:val="22"/>
              </w:rPr>
              <w:t>10 000</w:t>
            </w:r>
          </w:p>
        </w:tc>
      </w:tr>
      <w:tr w:rsidR="00D73726" w:rsidRPr="00D73726" w:rsidTr="00D73726">
        <w:trPr>
          <w:trHeight w:val="319"/>
        </w:trPr>
        <w:tc>
          <w:tcPr>
            <w:tcW w:w="4240" w:type="dxa"/>
            <w:tcBorders>
              <w:top w:val="nil"/>
              <w:left w:val="single" w:sz="8" w:space="0" w:color="auto"/>
              <w:bottom w:val="nil"/>
              <w:right w:val="single" w:sz="4" w:space="0" w:color="auto"/>
            </w:tcBorders>
            <w:shd w:val="clear" w:color="auto" w:fill="auto"/>
            <w:vAlign w:val="center"/>
            <w:hideMark/>
          </w:tcPr>
          <w:p w:rsidR="00D73726" w:rsidRPr="00D73726" w:rsidRDefault="00D73726" w:rsidP="00D73726">
            <w:pPr>
              <w:rPr>
                <w:rFonts w:ascii="Times New Roman CE" w:hAnsi="Times New Roman CE" w:cs="Times New Roman CE"/>
                <w:sz w:val="22"/>
                <w:szCs w:val="22"/>
              </w:rPr>
            </w:pPr>
            <w:r w:rsidRPr="00D73726">
              <w:rPr>
                <w:rFonts w:ascii="Times New Roman CE" w:hAnsi="Times New Roman CE" w:cs="Times New Roman CE"/>
                <w:sz w:val="22"/>
                <w:szCs w:val="22"/>
              </w:rPr>
              <w:t>Horgásztó vásárlása</w:t>
            </w:r>
          </w:p>
        </w:tc>
        <w:tc>
          <w:tcPr>
            <w:tcW w:w="1420"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22"/>
                <w:szCs w:val="22"/>
              </w:rPr>
            </w:pPr>
            <w:r w:rsidRPr="00D73726">
              <w:rPr>
                <w:rFonts w:ascii="Times New Roman CE" w:hAnsi="Times New Roman CE" w:cs="Times New Roman CE"/>
                <w:sz w:val="22"/>
                <w:szCs w:val="22"/>
              </w:rPr>
              <w:t>12 000</w:t>
            </w:r>
          </w:p>
        </w:tc>
      </w:tr>
      <w:tr w:rsidR="00D73726" w:rsidRPr="00D73726" w:rsidTr="00D73726">
        <w:trPr>
          <w:trHeight w:val="319"/>
        </w:trPr>
        <w:tc>
          <w:tcPr>
            <w:tcW w:w="42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73726" w:rsidRPr="00D73726" w:rsidRDefault="00D73726" w:rsidP="00D73726">
            <w:pPr>
              <w:rPr>
                <w:rFonts w:ascii="Times New Roman CE" w:hAnsi="Times New Roman CE" w:cs="Times New Roman CE"/>
                <w:sz w:val="22"/>
                <w:szCs w:val="22"/>
              </w:rPr>
            </w:pPr>
            <w:r w:rsidRPr="00D73726">
              <w:rPr>
                <w:rFonts w:ascii="Times New Roman CE" w:hAnsi="Times New Roman CE" w:cs="Times New Roman CE"/>
                <w:sz w:val="22"/>
                <w:szCs w:val="22"/>
              </w:rPr>
              <w:t>Erdő vásárlása ipari parknál</w:t>
            </w:r>
          </w:p>
        </w:tc>
        <w:tc>
          <w:tcPr>
            <w:tcW w:w="1420"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22"/>
                <w:szCs w:val="22"/>
              </w:rPr>
            </w:pPr>
            <w:r w:rsidRPr="00D73726">
              <w:rPr>
                <w:rFonts w:ascii="Times New Roman CE" w:hAnsi="Times New Roman CE" w:cs="Times New Roman CE"/>
                <w:sz w:val="22"/>
                <w:szCs w:val="22"/>
              </w:rPr>
              <w:t>20 000</w:t>
            </w:r>
          </w:p>
        </w:tc>
      </w:tr>
      <w:tr w:rsidR="00D73726" w:rsidRPr="00D73726" w:rsidTr="00D73726">
        <w:trPr>
          <w:trHeight w:val="319"/>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D73726" w:rsidRPr="00D73726" w:rsidRDefault="00D73726" w:rsidP="00D73726">
            <w:pPr>
              <w:rPr>
                <w:rFonts w:ascii="Times New Roman CE" w:hAnsi="Times New Roman CE" w:cs="Times New Roman CE"/>
                <w:sz w:val="22"/>
                <w:szCs w:val="22"/>
              </w:rPr>
            </w:pPr>
            <w:r w:rsidRPr="00D73726">
              <w:rPr>
                <w:rFonts w:ascii="Times New Roman CE" w:hAnsi="Times New Roman CE" w:cs="Times New Roman CE"/>
                <w:sz w:val="22"/>
                <w:szCs w:val="22"/>
              </w:rPr>
              <w:t>Budai u. Növényesítése I. ütem</w:t>
            </w:r>
          </w:p>
        </w:tc>
        <w:tc>
          <w:tcPr>
            <w:tcW w:w="1420"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22"/>
                <w:szCs w:val="22"/>
              </w:rPr>
            </w:pPr>
            <w:r w:rsidRPr="00D73726">
              <w:rPr>
                <w:rFonts w:ascii="Times New Roman CE" w:hAnsi="Times New Roman CE" w:cs="Times New Roman CE"/>
                <w:sz w:val="22"/>
                <w:szCs w:val="22"/>
              </w:rPr>
              <w:t>1 000</w:t>
            </w:r>
          </w:p>
        </w:tc>
      </w:tr>
      <w:tr w:rsidR="00D73726" w:rsidRPr="00D73726" w:rsidTr="00D73726">
        <w:trPr>
          <w:trHeight w:val="319"/>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D73726" w:rsidRPr="00D73726" w:rsidRDefault="00D73726" w:rsidP="00D73726">
            <w:pPr>
              <w:rPr>
                <w:rFonts w:ascii="Times New Roman CE" w:hAnsi="Times New Roman CE" w:cs="Times New Roman CE"/>
                <w:sz w:val="22"/>
                <w:szCs w:val="22"/>
              </w:rPr>
            </w:pPr>
            <w:r w:rsidRPr="00D73726">
              <w:rPr>
                <w:rFonts w:ascii="Times New Roman CE" w:hAnsi="Times New Roman CE" w:cs="Times New Roman CE"/>
                <w:sz w:val="22"/>
                <w:szCs w:val="22"/>
              </w:rPr>
              <w:t xml:space="preserve">318/2016 </w:t>
            </w:r>
            <w:proofErr w:type="spellStart"/>
            <w:r w:rsidRPr="00D73726">
              <w:rPr>
                <w:rFonts w:ascii="Times New Roman CE" w:hAnsi="Times New Roman CE" w:cs="Times New Roman CE"/>
                <w:sz w:val="22"/>
                <w:szCs w:val="22"/>
              </w:rPr>
              <w:t>ökh</w:t>
            </w:r>
            <w:proofErr w:type="spellEnd"/>
            <w:r w:rsidRPr="00D73726">
              <w:rPr>
                <w:rFonts w:ascii="Times New Roman CE" w:hAnsi="Times New Roman CE" w:cs="Times New Roman CE"/>
                <w:sz w:val="22"/>
                <w:szCs w:val="22"/>
              </w:rPr>
              <w:t xml:space="preserve"> közutak fejlesztéséhez terv</w:t>
            </w:r>
          </w:p>
        </w:tc>
        <w:tc>
          <w:tcPr>
            <w:tcW w:w="1420"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22"/>
                <w:szCs w:val="22"/>
              </w:rPr>
            </w:pPr>
            <w:r w:rsidRPr="00D73726">
              <w:rPr>
                <w:rFonts w:ascii="Times New Roman CE" w:hAnsi="Times New Roman CE" w:cs="Times New Roman CE"/>
                <w:sz w:val="22"/>
                <w:szCs w:val="22"/>
              </w:rPr>
              <w:t>470</w:t>
            </w:r>
          </w:p>
        </w:tc>
      </w:tr>
      <w:tr w:rsidR="00D73726" w:rsidRPr="00D73726" w:rsidTr="00D73726">
        <w:trPr>
          <w:trHeight w:val="600"/>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D73726" w:rsidRPr="00D73726" w:rsidRDefault="00D73726" w:rsidP="00D73726">
            <w:pPr>
              <w:rPr>
                <w:rFonts w:ascii="Times New Roman CE" w:hAnsi="Times New Roman CE" w:cs="Times New Roman CE"/>
                <w:sz w:val="22"/>
                <w:szCs w:val="22"/>
              </w:rPr>
            </w:pPr>
            <w:r w:rsidRPr="00D73726">
              <w:rPr>
                <w:rFonts w:ascii="Times New Roman CE" w:hAnsi="Times New Roman CE" w:cs="Times New Roman CE"/>
                <w:sz w:val="22"/>
                <w:szCs w:val="22"/>
              </w:rPr>
              <w:t>Bonyhádi u. ivóvíz vezeték bővítése 224/2016ökh</w:t>
            </w:r>
          </w:p>
        </w:tc>
        <w:tc>
          <w:tcPr>
            <w:tcW w:w="1420"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22"/>
                <w:szCs w:val="22"/>
              </w:rPr>
            </w:pPr>
            <w:r w:rsidRPr="00D73726">
              <w:rPr>
                <w:rFonts w:ascii="Times New Roman CE" w:hAnsi="Times New Roman CE" w:cs="Times New Roman CE"/>
                <w:sz w:val="22"/>
                <w:szCs w:val="22"/>
              </w:rPr>
              <w:t>1 288</w:t>
            </w:r>
          </w:p>
        </w:tc>
      </w:tr>
      <w:tr w:rsidR="00D73726" w:rsidRPr="00D73726" w:rsidTr="00D73726">
        <w:trPr>
          <w:trHeight w:val="600"/>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D73726" w:rsidRPr="00D73726" w:rsidRDefault="00D73726" w:rsidP="00D73726">
            <w:pPr>
              <w:rPr>
                <w:rFonts w:ascii="Times New Roman CE" w:hAnsi="Times New Roman CE" w:cs="Times New Roman CE"/>
                <w:sz w:val="22"/>
                <w:szCs w:val="22"/>
              </w:rPr>
            </w:pPr>
            <w:r w:rsidRPr="00D73726">
              <w:rPr>
                <w:rFonts w:ascii="Times New Roman CE" w:hAnsi="Times New Roman CE" w:cs="Times New Roman CE"/>
                <w:sz w:val="22"/>
                <w:szCs w:val="22"/>
              </w:rPr>
              <w:t>Bonyhádi u. szennyvíz vezeték bővítése 224/2016ökh</w:t>
            </w:r>
          </w:p>
        </w:tc>
        <w:tc>
          <w:tcPr>
            <w:tcW w:w="1420"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22"/>
                <w:szCs w:val="22"/>
              </w:rPr>
            </w:pPr>
            <w:r w:rsidRPr="00D73726">
              <w:rPr>
                <w:rFonts w:ascii="Times New Roman CE" w:hAnsi="Times New Roman CE" w:cs="Times New Roman CE"/>
                <w:sz w:val="22"/>
                <w:szCs w:val="22"/>
              </w:rPr>
              <w:t>1 185</w:t>
            </w:r>
          </w:p>
        </w:tc>
      </w:tr>
      <w:tr w:rsidR="00D73726" w:rsidRPr="00D73726" w:rsidTr="00D73726">
        <w:trPr>
          <w:trHeight w:val="600"/>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D73726" w:rsidRPr="00D73726" w:rsidRDefault="00D73726" w:rsidP="00D73726">
            <w:pPr>
              <w:rPr>
                <w:rFonts w:ascii="Times New Roman CE" w:hAnsi="Times New Roman CE" w:cs="Times New Roman CE"/>
                <w:sz w:val="22"/>
                <w:szCs w:val="22"/>
              </w:rPr>
            </w:pPr>
            <w:r w:rsidRPr="00D73726">
              <w:rPr>
                <w:rFonts w:ascii="Times New Roman CE" w:hAnsi="Times New Roman CE" w:cs="Times New Roman CE"/>
                <w:sz w:val="22"/>
                <w:szCs w:val="22"/>
              </w:rPr>
              <w:t xml:space="preserve">Főzőkonyha fejlesztés tervdokumentáció 317/2016 </w:t>
            </w:r>
            <w:proofErr w:type="spellStart"/>
            <w:r w:rsidRPr="00D73726">
              <w:rPr>
                <w:rFonts w:ascii="Times New Roman CE" w:hAnsi="Times New Roman CE" w:cs="Times New Roman CE"/>
                <w:sz w:val="22"/>
                <w:szCs w:val="22"/>
              </w:rPr>
              <w:t>ökh</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22"/>
                <w:szCs w:val="22"/>
              </w:rPr>
            </w:pPr>
            <w:r w:rsidRPr="00D73726">
              <w:rPr>
                <w:rFonts w:ascii="Times New Roman CE" w:hAnsi="Times New Roman CE" w:cs="Times New Roman CE"/>
                <w:sz w:val="22"/>
                <w:szCs w:val="22"/>
              </w:rPr>
              <w:t>660</w:t>
            </w:r>
          </w:p>
        </w:tc>
      </w:tr>
      <w:tr w:rsidR="00D73726" w:rsidRPr="00D73726" w:rsidTr="00D73726">
        <w:trPr>
          <w:trHeight w:val="300"/>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D73726" w:rsidRPr="00D73726" w:rsidRDefault="00D73726" w:rsidP="00D73726">
            <w:pPr>
              <w:rPr>
                <w:rFonts w:ascii="Times New Roman CE" w:hAnsi="Times New Roman CE" w:cs="Times New Roman CE"/>
                <w:sz w:val="22"/>
                <w:szCs w:val="22"/>
              </w:rPr>
            </w:pPr>
            <w:r w:rsidRPr="00D73726">
              <w:rPr>
                <w:rFonts w:ascii="Times New Roman CE" w:hAnsi="Times New Roman CE" w:cs="Times New Roman CE"/>
                <w:sz w:val="22"/>
                <w:szCs w:val="22"/>
              </w:rPr>
              <w:t>Temetői belső út</w:t>
            </w:r>
          </w:p>
        </w:tc>
        <w:tc>
          <w:tcPr>
            <w:tcW w:w="1420"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22"/>
                <w:szCs w:val="22"/>
              </w:rPr>
            </w:pPr>
            <w:r w:rsidRPr="00D73726">
              <w:rPr>
                <w:rFonts w:ascii="Times New Roman CE" w:hAnsi="Times New Roman CE" w:cs="Times New Roman CE"/>
                <w:sz w:val="22"/>
                <w:szCs w:val="22"/>
              </w:rPr>
              <w:t>1 000</w:t>
            </w:r>
          </w:p>
        </w:tc>
      </w:tr>
      <w:tr w:rsidR="00D73726" w:rsidRPr="00D73726" w:rsidTr="00D73726">
        <w:trPr>
          <w:trHeight w:val="600"/>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D73726" w:rsidRPr="00D73726" w:rsidRDefault="00D73726" w:rsidP="00D73726">
            <w:pPr>
              <w:rPr>
                <w:rFonts w:ascii="Times New Roman CE" w:hAnsi="Times New Roman CE" w:cs="Times New Roman CE"/>
                <w:sz w:val="22"/>
                <w:szCs w:val="22"/>
              </w:rPr>
            </w:pPr>
            <w:r w:rsidRPr="00D73726">
              <w:rPr>
                <w:rFonts w:ascii="Times New Roman CE" w:hAnsi="Times New Roman CE" w:cs="Times New Roman CE"/>
                <w:sz w:val="22"/>
                <w:szCs w:val="22"/>
              </w:rPr>
              <w:t>Könyvtár informatikai eszközök beszerzése előző évről áthúzódó</w:t>
            </w:r>
          </w:p>
        </w:tc>
        <w:tc>
          <w:tcPr>
            <w:tcW w:w="1420"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22"/>
                <w:szCs w:val="22"/>
              </w:rPr>
            </w:pPr>
            <w:r w:rsidRPr="00D73726">
              <w:rPr>
                <w:rFonts w:ascii="Times New Roman CE" w:hAnsi="Times New Roman CE" w:cs="Times New Roman CE"/>
                <w:sz w:val="22"/>
                <w:szCs w:val="22"/>
              </w:rPr>
              <w:t>381</w:t>
            </w:r>
          </w:p>
        </w:tc>
      </w:tr>
      <w:tr w:rsidR="00D73726" w:rsidRPr="00D73726" w:rsidTr="00D73726">
        <w:trPr>
          <w:trHeight w:val="600"/>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D73726" w:rsidRPr="00D73726" w:rsidRDefault="00D73726" w:rsidP="00D73726">
            <w:pPr>
              <w:rPr>
                <w:rFonts w:ascii="Times New Roman CE" w:hAnsi="Times New Roman CE" w:cs="Times New Roman CE"/>
                <w:sz w:val="22"/>
                <w:szCs w:val="22"/>
              </w:rPr>
            </w:pPr>
            <w:r w:rsidRPr="00D73726">
              <w:rPr>
                <w:rFonts w:ascii="Times New Roman CE" w:hAnsi="Times New Roman CE" w:cs="Times New Roman CE"/>
                <w:sz w:val="22"/>
                <w:szCs w:val="22"/>
              </w:rPr>
              <w:t>Közös Önkormányzati Hivatal egyéb gép berendezés</w:t>
            </w:r>
          </w:p>
        </w:tc>
        <w:tc>
          <w:tcPr>
            <w:tcW w:w="1420"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22"/>
                <w:szCs w:val="22"/>
              </w:rPr>
            </w:pPr>
            <w:r w:rsidRPr="00D73726">
              <w:rPr>
                <w:rFonts w:ascii="Times New Roman CE" w:hAnsi="Times New Roman CE" w:cs="Times New Roman CE"/>
                <w:sz w:val="22"/>
                <w:szCs w:val="22"/>
              </w:rPr>
              <w:t>635</w:t>
            </w:r>
          </w:p>
        </w:tc>
      </w:tr>
      <w:tr w:rsidR="00D73726" w:rsidRPr="00D73726" w:rsidTr="00D73726">
        <w:trPr>
          <w:trHeight w:val="600"/>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D73726" w:rsidRPr="00D73726" w:rsidRDefault="00D73726" w:rsidP="00D73726">
            <w:pPr>
              <w:rPr>
                <w:rFonts w:ascii="Times New Roman CE" w:hAnsi="Times New Roman CE" w:cs="Times New Roman CE"/>
                <w:sz w:val="22"/>
                <w:szCs w:val="22"/>
              </w:rPr>
            </w:pPr>
            <w:r w:rsidRPr="00D73726">
              <w:rPr>
                <w:rFonts w:ascii="Times New Roman CE" w:hAnsi="Times New Roman CE" w:cs="Times New Roman CE"/>
                <w:sz w:val="22"/>
                <w:szCs w:val="22"/>
              </w:rPr>
              <w:t xml:space="preserve">Közös Önkormányzati Hivatal informatikai </w:t>
            </w:r>
            <w:proofErr w:type="spellStart"/>
            <w:r w:rsidRPr="00D73726">
              <w:rPr>
                <w:rFonts w:ascii="Times New Roman CE" w:hAnsi="Times New Roman CE" w:cs="Times New Roman CE"/>
                <w:sz w:val="22"/>
                <w:szCs w:val="22"/>
              </w:rPr>
              <w:t>besz</w:t>
            </w:r>
            <w:proofErr w:type="spellEnd"/>
            <w:r w:rsidRPr="00D73726">
              <w:rPr>
                <w:rFonts w:ascii="Times New Roman CE" w:hAnsi="Times New Roman CE" w:cs="Times New Roman CE"/>
                <w:sz w:val="22"/>
                <w:szCs w:val="22"/>
              </w:rPr>
              <w:t>.</w:t>
            </w:r>
          </w:p>
        </w:tc>
        <w:tc>
          <w:tcPr>
            <w:tcW w:w="1420"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22"/>
                <w:szCs w:val="22"/>
              </w:rPr>
            </w:pPr>
            <w:r w:rsidRPr="00D73726">
              <w:rPr>
                <w:rFonts w:ascii="Times New Roman CE" w:hAnsi="Times New Roman CE" w:cs="Times New Roman CE"/>
                <w:sz w:val="22"/>
                <w:szCs w:val="22"/>
              </w:rPr>
              <w:t>508</w:t>
            </w:r>
          </w:p>
        </w:tc>
      </w:tr>
      <w:tr w:rsidR="00D73726" w:rsidRPr="00D73726" w:rsidTr="00D73726">
        <w:trPr>
          <w:trHeight w:val="319"/>
        </w:trPr>
        <w:tc>
          <w:tcPr>
            <w:tcW w:w="4240" w:type="dxa"/>
            <w:tcBorders>
              <w:top w:val="nil"/>
              <w:left w:val="single" w:sz="8" w:space="0" w:color="auto"/>
              <w:bottom w:val="nil"/>
              <w:right w:val="single" w:sz="4" w:space="0" w:color="auto"/>
            </w:tcBorders>
            <w:shd w:val="clear" w:color="auto" w:fill="auto"/>
            <w:vAlign w:val="center"/>
            <w:hideMark/>
          </w:tcPr>
          <w:p w:rsidR="00D73726" w:rsidRPr="00D73726" w:rsidRDefault="00D73726" w:rsidP="00D73726">
            <w:pPr>
              <w:ind w:firstLineChars="100" w:firstLine="220"/>
              <w:rPr>
                <w:rFonts w:ascii="Times New Roman CE" w:hAnsi="Times New Roman CE" w:cs="Times New Roman CE"/>
                <w:sz w:val="22"/>
                <w:szCs w:val="22"/>
              </w:rPr>
            </w:pPr>
            <w:r w:rsidRPr="00D73726">
              <w:rPr>
                <w:rFonts w:ascii="Times New Roman CE" w:hAnsi="Times New Roman CE" w:cs="Times New Roman CE"/>
                <w:sz w:val="22"/>
                <w:szCs w:val="22"/>
              </w:rPr>
              <w:t> </w:t>
            </w:r>
          </w:p>
        </w:tc>
        <w:tc>
          <w:tcPr>
            <w:tcW w:w="1420" w:type="dxa"/>
            <w:tcBorders>
              <w:top w:val="nil"/>
              <w:left w:val="nil"/>
              <w:bottom w:val="nil"/>
              <w:right w:val="single" w:sz="4" w:space="0" w:color="auto"/>
            </w:tcBorders>
            <w:shd w:val="clear" w:color="auto" w:fill="auto"/>
            <w:vAlign w:val="center"/>
            <w:hideMark/>
          </w:tcPr>
          <w:p w:rsidR="00D73726" w:rsidRPr="00D73726" w:rsidRDefault="00D73726" w:rsidP="00D73726">
            <w:pPr>
              <w:rPr>
                <w:rFonts w:ascii="Times New Roman CE" w:hAnsi="Times New Roman CE" w:cs="Times New Roman CE"/>
                <w:sz w:val="22"/>
                <w:szCs w:val="22"/>
              </w:rPr>
            </w:pPr>
            <w:r w:rsidRPr="00D73726">
              <w:rPr>
                <w:rFonts w:ascii="Times New Roman CE" w:hAnsi="Times New Roman CE" w:cs="Times New Roman CE"/>
                <w:sz w:val="22"/>
                <w:szCs w:val="22"/>
              </w:rPr>
              <w:t> </w:t>
            </w:r>
          </w:p>
        </w:tc>
      </w:tr>
      <w:tr w:rsidR="00D73726" w:rsidRPr="00D73726" w:rsidTr="00D73726">
        <w:trPr>
          <w:trHeight w:val="360"/>
        </w:trPr>
        <w:tc>
          <w:tcPr>
            <w:tcW w:w="42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73726" w:rsidRPr="00D73726" w:rsidRDefault="00D73726" w:rsidP="00D73726">
            <w:pPr>
              <w:rPr>
                <w:rFonts w:ascii="Times New Roman CE" w:hAnsi="Times New Roman CE" w:cs="Times New Roman CE"/>
                <w:b/>
                <w:bCs/>
                <w:sz w:val="22"/>
                <w:szCs w:val="22"/>
              </w:rPr>
            </w:pPr>
            <w:r w:rsidRPr="00D73726">
              <w:rPr>
                <w:rFonts w:ascii="Times New Roman CE" w:hAnsi="Times New Roman CE" w:cs="Times New Roman CE"/>
                <w:b/>
                <w:bCs/>
                <w:sz w:val="22"/>
                <w:szCs w:val="22"/>
              </w:rPr>
              <w:t>ÖSSZESEN:</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b/>
                <w:bCs/>
                <w:sz w:val="22"/>
                <w:szCs w:val="22"/>
              </w:rPr>
            </w:pPr>
            <w:r w:rsidRPr="00D73726">
              <w:rPr>
                <w:rFonts w:ascii="Times New Roman CE" w:hAnsi="Times New Roman CE" w:cs="Times New Roman CE"/>
                <w:b/>
                <w:bCs/>
                <w:sz w:val="22"/>
                <w:szCs w:val="22"/>
              </w:rPr>
              <w:t>56 627</w:t>
            </w:r>
          </w:p>
        </w:tc>
      </w:tr>
    </w:tbl>
    <w:p w:rsidR="00D73726" w:rsidRDefault="00D73726" w:rsidP="00E169B7">
      <w:pPr>
        <w:widowControl w:val="0"/>
        <w:autoSpaceDE w:val="0"/>
        <w:jc w:val="both"/>
      </w:pPr>
    </w:p>
    <w:p w:rsidR="00D73726" w:rsidRPr="0060483F" w:rsidRDefault="00D73726" w:rsidP="00E169B7">
      <w:pPr>
        <w:widowControl w:val="0"/>
        <w:autoSpaceDE w:val="0"/>
        <w:jc w:val="both"/>
      </w:pPr>
    </w:p>
    <w:p w:rsidR="00E169B7" w:rsidRPr="0060483F" w:rsidRDefault="00E169B7" w:rsidP="00E169B7">
      <w:pPr>
        <w:spacing w:before="120"/>
        <w:jc w:val="both"/>
        <w:rPr>
          <w:b/>
        </w:rPr>
      </w:pPr>
      <w:r w:rsidRPr="0060483F">
        <w:rPr>
          <w:b/>
        </w:rPr>
        <w:t>Felújítások:</w:t>
      </w:r>
    </w:p>
    <w:p w:rsidR="00E169B7" w:rsidRDefault="00E169B7" w:rsidP="00E169B7">
      <w:pPr>
        <w:spacing w:before="120"/>
        <w:jc w:val="both"/>
      </w:pPr>
      <w:r w:rsidRPr="00D73726">
        <w:t>Felújításokra</w:t>
      </w:r>
      <w:r w:rsidR="00D73726" w:rsidRPr="00D73726">
        <w:t xml:space="preserve"> 33 477</w:t>
      </w:r>
      <w:r w:rsidRPr="00D73726">
        <w:t xml:space="preserve"> e Ft került az előirányzatokba, amelynek részleteit a 7. számú melléklet tartalmazza. Az első fordulós anyaghoz</w:t>
      </w:r>
      <w:r w:rsidRPr="0060483F">
        <w:t xml:space="preserve"> képest az I. világháborús emlékmű felújításával bővítettük a kiadási keretet.</w:t>
      </w:r>
    </w:p>
    <w:p w:rsidR="00D73726" w:rsidRDefault="00D73726" w:rsidP="00E169B7">
      <w:pPr>
        <w:spacing w:before="120"/>
        <w:jc w:val="both"/>
      </w:pPr>
    </w:p>
    <w:p w:rsidR="00D73726" w:rsidRDefault="00D73726" w:rsidP="00E169B7">
      <w:pPr>
        <w:spacing w:before="120"/>
        <w:jc w:val="both"/>
      </w:pPr>
    </w:p>
    <w:p w:rsidR="00D73726" w:rsidRDefault="00D73726" w:rsidP="00E169B7">
      <w:pPr>
        <w:spacing w:before="120"/>
        <w:jc w:val="both"/>
      </w:pPr>
    </w:p>
    <w:tbl>
      <w:tblPr>
        <w:tblW w:w="7160" w:type="dxa"/>
        <w:tblInd w:w="80" w:type="dxa"/>
        <w:tblCellMar>
          <w:left w:w="70" w:type="dxa"/>
          <w:right w:w="70" w:type="dxa"/>
        </w:tblCellMar>
        <w:tblLook w:val="04A0" w:firstRow="1" w:lastRow="0" w:firstColumn="1" w:lastColumn="0" w:noHBand="0" w:noVBand="1"/>
      </w:tblPr>
      <w:tblGrid>
        <w:gridCol w:w="5841"/>
        <w:gridCol w:w="1319"/>
      </w:tblGrid>
      <w:tr w:rsidR="00D73726" w:rsidRPr="00D73726" w:rsidTr="00D73726">
        <w:trPr>
          <w:trHeight w:val="975"/>
        </w:trPr>
        <w:tc>
          <w:tcPr>
            <w:tcW w:w="584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73726" w:rsidRPr="00D73726" w:rsidRDefault="00D73726" w:rsidP="00D73726">
            <w:pPr>
              <w:jc w:val="center"/>
              <w:rPr>
                <w:rFonts w:ascii="Times New Roman CE" w:hAnsi="Times New Roman CE" w:cs="Times New Roman CE"/>
                <w:b/>
                <w:bCs/>
                <w:sz w:val="18"/>
                <w:szCs w:val="18"/>
              </w:rPr>
            </w:pPr>
            <w:proofErr w:type="gramStart"/>
            <w:r w:rsidRPr="00D73726">
              <w:rPr>
                <w:rFonts w:ascii="Times New Roman CE" w:hAnsi="Times New Roman CE" w:cs="Times New Roman CE"/>
                <w:b/>
                <w:bCs/>
                <w:sz w:val="18"/>
                <w:szCs w:val="18"/>
              </w:rPr>
              <w:t>Felújítás  megnevezése</w:t>
            </w:r>
            <w:proofErr w:type="gramEnd"/>
          </w:p>
        </w:tc>
        <w:tc>
          <w:tcPr>
            <w:tcW w:w="1319" w:type="dxa"/>
            <w:tcBorders>
              <w:top w:val="single" w:sz="8" w:space="0" w:color="auto"/>
              <w:left w:val="nil"/>
              <w:bottom w:val="single" w:sz="8" w:space="0" w:color="auto"/>
              <w:right w:val="single" w:sz="4" w:space="0" w:color="auto"/>
            </w:tcBorders>
            <w:shd w:val="clear" w:color="auto" w:fill="auto"/>
            <w:vAlign w:val="center"/>
            <w:hideMark/>
          </w:tcPr>
          <w:p w:rsidR="00D73726" w:rsidRPr="00D73726" w:rsidRDefault="00D73726" w:rsidP="00D73726">
            <w:pPr>
              <w:jc w:val="center"/>
              <w:rPr>
                <w:rFonts w:ascii="Times New Roman CE" w:hAnsi="Times New Roman CE" w:cs="Times New Roman CE"/>
                <w:b/>
                <w:bCs/>
                <w:sz w:val="18"/>
                <w:szCs w:val="18"/>
              </w:rPr>
            </w:pPr>
            <w:r w:rsidRPr="00D73726">
              <w:rPr>
                <w:rFonts w:ascii="Times New Roman CE" w:hAnsi="Times New Roman CE" w:cs="Times New Roman CE"/>
                <w:b/>
                <w:bCs/>
                <w:sz w:val="18"/>
                <w:szCs w:val="18"/>
              </w:rPr>
              <w:t>Teljes költség</w:t>
            </w:r>
          </w:p>
        </w:tc>
      </w:tr>
      <w:tr w:rsidR="00D73726" w:rsidRPr="00D73726" w:rsidTr="00D73726">
        <w:trPr>
          <w:trHeight w:val="300"/>
        </w:trPr>
        <w:tc>
          <w:tcPr>
            <w:tcW w:w="5841" w:type="dxa"/>
            <w:tcBorders>
              <w:top w:val="nil"/>
              <w:left w:val="single" w:sz="8" w:space="0" w:color="auto"/>
              <w:bottom w:val="single" w:sz="8" w:space="0" w:color="auto"/>
              <w:right w:val="single" w:sz="4" w:space="0" w:color="auto"/>
            </w:tcBorders>
            <w:shd w:val="clear" w:color="auto" w:fill="auto"/>
            <w:vAlign w:val="center"/>
            <w:hideMark/>
          </w:tcPr>
          <w:p w:rsidR="00D73726" w:rsidRPr="00D73726" w:rsidRDefault="00D73726" w:rsidP="00D73726">
            <w:pPr>
              <w:jc w:val="center"/>
              <w:rPr>
                <w:rFonts w:ascii="Times New Roman CE" w:hAnsi="Times New Roman CE" w:cs="Times New Roman CE"/>
                <w:b/>
                <w:bCs/>
                <w:sz w:val="16"/>
                <w:szCs w:val="16"/>
              </w:rPr>
            </w:pPr>
            <w:r w:rsidRPr="00D73726">
              <w:rPr>
                <w:rFonts w:ascii="Times New Roman CE" w:hAnsi="Times New Roman CE" w:cs="Times New Roman CE"/>
                <w:b/>
                <w:bCs/>
                <w:sz w:val="16"/>
                <w:szCs w:val="16"/>
              </w:rPr>
              <w:t>A</w:t>
            </w:r>
          </w:p>
        </w:tc>
        <w:tc>
          <w:tcPr>
            <w:tcW w:w="1319" w:type="dxa"/>
            <w:tcBorders>
              <w:top w:val="nil"/>
              <w:left w:val="nil"/>
              <w:bottom w:val="single" w:sz="8" w:space="0" w:color="auto"/>
              <w:right w:val="single" w:sz="4" w:space="0" w:color="auto"/>
            </w:tcBorders>
            <w:shd w:val="clear" w:color="auto" w:fill="auto"/>
            <w:vAlign w:val="center"/>
            <w:hideMark/>
          </w:tcPr>
          <w:p w:rsidR="00D73726" w:rsidRPr="00D73726" w:rsidRDefault="00D73726" w:rsidP="00D73726">
            <w:pPr>
              <w:jc w:val="center"/>
              <w:rPr>
                <w:rFonts w:ascii="Times New Roman CE" w:hAnsi="Times New Roman CE" w:cs="Times New Roman CE"/>
                <w:b/>
                <w:bCs/>
                <w:sz w:val="16"/>
                <w:szCs w:val="16"/>
              </w:rPr>
            </w:pPr>
            <w:r w:rsidRPr="00D73726">
              <w:rPr>
                <w:rFonts w:ascii="Times New Roman CE" w:hAnsi="Times New Roman CE" w:cs="Times New Roman CE"/>
                <w:b/>
                <w:bCs/>
                <w:sz w:val="16"/>
                <w:szCs w:val="16"/>
              </w:rPr>
              <w:t>B</w:t>
            </w:r>
          </w:p>
        </w:tc>
      </w:tr>
      <w:tr w:rsidR="00D73726" w:rsidRPr="00D73726" w:rsidTr="00D73726">
        <w:trPr>
          <w:trHeight w:val="319"/>
        </w:trPr>
        <w:tc>
          <w:tcPr>
            <w:tcW w:w="5841" w:type="dxa"/>
            <w:tcBorders>
              <w:top w:val="nil"/>
              <w:left w:val="single" w:sz="8" w:space="0" w:color="auto"/>
              <w:bottom w:val="single" w:sz="4" w:space="0" w:color="auto"/>
              <w:right w:val="single" w:sz="4" w:space="0" w:color="auto"/>
            </w:tcBorders>
            <w:shd w:val="clear" w:color="auto" w:fill="auto"/>
            <w:noWrap/>
            <w:vAlign w:val="bottom"/>
            <w:hideMark/>
          </w:tcPr>
          <w:p w:rsidR="00D73726" w:rsidRPr="004E2B42" w:rsidRDefault="00D73726" w:rsidP="00D73726">
            <w:pPr>
              <w:rPr>
                <w:color w:val="000000"/>
                <w:sz w:val="22"/>
                <w:szCs w:val="22"/>
              </w:rPr>
            </w:pPr>
            <w:r w:rsidRPr="004E2B42">
              <w:rPr>
                <w:color w:val="000000"/>
                <w:sz w:val="22"/>
                <w:szCs w:val="22"/>
              </w:rPr>
              <w:t>Nyéki utca járdarekonstrukció (Deák-Garay között) I. ütem</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18"/>
                <w:szCs w:val="18"/>
              </w:rPr>
            </w:pPr>
            <w:r w:rsidRPr="00D73726">
              <w:rPr>
                <w:rFonts w:ascii="Times New Roman CE" w:hAnsi="Times New Roman CE" w:cs="Times New Roman CE"/>
                <w:sz w:val="18"/>
                <w:szCs w:val="18"/>
              </w:rPr>
              <w:t>3 500</w:t>
            </w:r>
          </w:p>
        </w:tc>
      </w:tr>
      <w:tr w:rsidR="00D73726" w:rsidRPr="00D73726" w:rsidTr="00D73726">
        <w:trPr>
          <w:trHeight w:val="319"/>
        </w:trPr>
        <w:tc>
          <w:tcPr>
            <w:tcW w:w="5841" w:type="dxa"/>
            <w:tcBorders>
              <w:top w:val="nil"/>
              <w:left w:val="single" w:sz="8" w:space="0" w:color="auto"/>
              <w:bottom w:val="single" w:sz="4" w:space="0" w:color="auto"/>
              <w:right w:val="single" w:sz="4" w:space="0" w:color="auto"/>
            </w:tcBorders>
            <w:shd w:val="clear" w:color="auto" w:fill="auto"/>
            <w:noWrap/>
            <w:vAlign w:val="bottom"/>
            <w:hideMark/>
          </w:tcPr>
          <w:p w:rsidR="00D73726" w:rsidRPr="004E2B42" w:rsidRDefault="00D73726" w:rsidP="00D73726">
            <w:pPr>
              <w:rPr>
                <w:color w:val="000000"/>
                <w:sz w:val="22"/>
                <w:szCs w:val="22"/>
              </w:rPr>
            </w:pPr>
            <w:proofErr w:type="spellStart"/>
            <w:r w:rsidRPr="004E2B42">
              <w:rPr>
                <w:color w:val="000000"/>
                <w:sz w:val="22"/>
                <w:szCs w:val="22"/>
              </w:rPr>
              <w:t>Lajvér</w:t>
            </w:r>
            <w:proofErr w:type="spellEnd"/>
            <w:r w:rsidRPr="004E2B42">
              <w:rPr>
                <w:color w:val="000000"/>
                <w:sz w:val="22"/>
                <w:szCs w:val="22"/>
              </w:rPr>
              <w:t xml:space="preserve"> utca I. ütem kopóréteg</w:t>
            </w:r>
          </w:p>
        </w:tc>
        <w:tc>
          <w:tcPr>
            <w:tcW w:w="1319"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18"/>
                <w:szCs w:val="18"/>
              </w:rPr>
            </w:pPr>
            <w:r w:rsidRPr="00D73726">
              <w:rPr>
                <w:rFonts w:ascii="Times New Roman CE" w:hAnsi="Times New Roman CE" w:cs="Times New Roman CE"/>
                <w:sz w:val="18"/>
                <w:szCs w:val="18"/>
              </w:rPr>
              <w:t>3 000</w:t>
            </w:r>
          </w:p>
        </w:tc>
      </w:tr>
      <w:tr w:rsidR="00D73726" w:rsidRPr="00D73726" w:rsidTr="00D73726">
        <w:trPr>
          <w:trHeight w:val="319"/>
        </w:trPr>
        <w:tc>
          <w:tcPr>
            <w:tcW w:w="5841" w:type="dxa"/>
            <w:tcBorders>
              <w:top w:val="nil"/>
              <w:left w:val="single" w:sz="8" w:space="0" w:color="auto"/>
              <w:bottom w:val="single" w:sz="4" w:space="0" w:color="auto"/>
              <w:right w:val="single" w:sz="4" w:space="0" w:color="auto"/>
            </w:tcBorders>
            <w:shd w:val="clear" w:color="auto" w:fill="auto"/>
            <w:noWrap/>
            <w:vAlign w:val="bottom"/>
            <w:hideMark/>
          </w:tcPr>
          <w:p w:rsidR="00D73726" w:rsidRPr="004E2B42" w:rsidRDefault="00D73726" w:rsidP="00D73726">
            <w:pPr>
              <w:rPr>
                <w:color w:val="000000"/>
                <w:sz w:val="22"/>
                <w:szCs w:val="22"/>
              </w:rPr>
            </w:pPr>
            <w:r w:rsidRPr="004E2B42">
              <w:rPr>
                <w:color w:val="000000"/>
                <w:sz w:val="22"/>
                <w:szCs w:val="22"/>
              </w:rPr>
              <w:t>Romkert felújítása</w:t>
            </w:r>
          </w:p>
        </w:tc>
        <w:tc>
          <w:tcPr>
            <w:tcW w:w="1319"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18"/>
                <w:szCs w:val="18"/>
              </w:rPr>
            </w:pPr>
            <w:r w:rsidRPr="00D73726">
              <w:rPr>
                <w:rFonts w:ascii="Times New Roman CE" w:hAnsi="Times New Roman CE" w:cs="Times New Roman CE"/>
                <w:sz w:val="18"/>
                <w:szCs w:val="18"/>
              </w:rPr>
              <w:t>2 000</w:t>
            </w:r>
          </w:p>
        </w:tc>
      </w:tr>
      <w:tr w:rsidR="00D73726" w:rsidRPr="00D73726" w:rsidTr="00D73726">
        <w:trPr>
          <w:trHeight w:val="319"/>
        </w:trPr>
        <w:tc>
          <w:tcPr>
            <w:tcW w:w="5841" w:type="dxa"/>
            <w:tcBorders>
              <w:top w:val="nil"/>
              <w:left w:val="single" w:sz="8" w:space="0" w:color="auto"/>
              <w:bottom w:val="single" w:sz="4" w:space="0" w:color="auto"/>
              <w:right w:val="single" w:sz="4" w:space="0" w:color="auto"/>
            </w:tcBorders>
            <w:shd w:val="clear" w:color="auto" w:fill="auto"/>
            <w:noWrap/>
            <w:vAlign w:val="bottom"/>
            <w:hideMark/>
          </w:tcPr>
          <w:p w:rsidR="00D73726" w:rsidRPr="004E2B42" w:rsidRDefault="00D73726" w:rsidP="00D73726">
            <w:pPr>
              <w:rPr>
                <w:color w:val="000000"/>
                <w:sz w:val="22"/>
                <w:szCs w:val="22"/>
              </w:rPr>
            </w:pPr>
            <w:proofErr w:type="spellStart"/>
            <w:r w:rsidRPr="004E2B42">
              <w:rPr>
                <w:color w:val="000000"/>
                <w:sz w:val="22"/>
                <w:szCs w:val="22"/>
              </w:rPr>
              <w:lastRenderedPageBreak/>
              <w:t>Csapadévíz</w:t>
            </w:r>
            <w:proofErr w:type="spellEnd"/>
            <w:r w:rsidRPr="004E2B42">
              <w:rPr>
                <w:color w:val="000000"/>
                <w:sz w:val="22"/>
                <w:szCs w:val="22"/>
              </w:rPr>
              <w:t xml:space="preserve"> elv. árok </w:t>
            </w:r>
            <w:proofErr w:type="spellStart"/>
            <w:r w:rsidRPr="004E2B42">
              <w:rPr>
                <w:color w:val="000000"/>
                <w:sz w:val="22"/>
                <w:szCs w:val="22"/>
              </w:rPr>
              <w:t>rek</w:t>
            </w:r>
            <w:proofErr w:type="spellEnd"/>
            <w:r w:rsidRPr="004E2B42">
              <w:rPr>
                <w:color w:val="000000"/>
                <w:sz w:val="22"/>
                <w:szCs w:val="22"/>
              </w:rPr>
              <w:t xml:space="preserve">. (Szabadság, Orbán, </w:t>
            </w:r>
            <w:proofErr w:type="spellStart"/>
            <w:r w:rsidRPr="004E2B42">
              <w:rPr>
                <w:color w:val="000000"/>
                <w:sz w:val="22"/>
                <w:szCs w:val="22"/>
              </w:rPr>
              <w:t>Lajvér</w:t>
            </w:r>
            <w:proofErr w:type="spellEnd"/>
            <w:r w:rsidRPr="004E2B42">
              <w:rPr>
                <w:color w:val="000000"/>
                <w:sz w:val="22"/>
                <w:szCs w:val="22"/>
              </w:rPr>
              <w:t>, Garay)</w:t>
            </w:r>
          </w:p>
        </w:tc>
        <w:tc>
          <w:tcPr>
            <w:tcW w:w="1319"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18"/>
                <w:szCs w:val="18"/>
              </w:rPr>
            </w:pPr>
            <w:r w:rsidRPr="00D73726">
              <w:rPr>
                <w:rFonts w:ascii="Times New Roman CE" w:hAnsi="Times New Roman CE" w:cs="Times New Roman CE"/>
                <w:sz w:val="18"/>
                <w:szCs w:val="18"/>
              </w:rPr>
              <w:t>2 000</w:t>
            </w:r>
          </w:p>
        </w:tc>
      </w:tr>
      <w:tr w:rsidR="00D73726" w:rsidRPr="00D73726" w:rsidTr="00D73726">
        <w:trPr>
          <w:trHeight w:val="319"/>
        </w:trPr>
        <w:tc>
          <w:tcPr>
            <w:tcW w:w="5841" w:type="dxa"/>
            <w:tcBorders>
              <w:top w:val="nil"/>
              <w:left w:val="single" w:sz="8" w:space="0" w:color="auto"/>
              <w:bottom w:val="single" w:sz="4" w:space="0" w:color="auto"/>
              <w:right w:val="single" w:sz="4" w:space="0" w:color="auto"/>
            </w:tcBorders>
            <w:shd w:val="clear" w:color="auto" w:fill="auto"/>
            <w:noWrap/>
            <w:vAlign w:val="bottom"/>
            <w:hideMark/>
          </w:tcPr>
          <w:p w:rsidR="00D73726" w:rsidRPr="004E2B42" w:rsidRDefault="00D73726" w:rsidP="00D73726">
            <w:pPr>
              <w:rPr>
                <w:color w:val="000000"/>
                <w:sz w:val="22"/>
                <w:szCs w:val="22"/>
              </w:rPr>
            </w:pPr>
            <w:r w:rsidRPr="004E2B42">
              <w:rPr>
                <w:color w:val="000000"/>
                <w:sz w:val="22"/>
                <w:szCs w:val="22"/>
              </w:rPr>
              <w:t>Könyvtár épület felújítás (nyílászáró csere, fűtéskiépítés)</w:t>
            </w:r>
          </w:p>
        </w:tc>
        <w:tc>
          <w:tcPr>
            <w:tcW w:w="1319"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18"/>
                <w:szCs w:val="18"/>
              </w:rPr>
            </w:pPr>
            <w:r w:rsidRPr="00D73726">
              <w:rPr>
                <w:rFonts w:ascii="Times New Roman CE" w:hAnsi="Times New Roman CE" w:cs="Times New Roman CE"/>
                <w:sz w:val="18"/>
                <w:szCs w:val="18"/>
              </w:rPr>
              <w:t>5 000</w:t>
            </w:r>
          </w:p>
        </w:tc>
      </w:tr>
      <w:tr w:rsidR="00D73726" w:rsidRPr="00D73726" w:rsidTr="00D73726">
        <w:trPr>
          <w:trHeight w:val="319"/>
        </w:trPr>
        <w:tc>
          <w:tcPr>
            <w:tcW w:w="5841" w:type="dxa"/>
            <w:tcBorders>
              <w:top w:val="nil"/>
              <w:left w:val="single" w:sz="8" w:space="0" w:color="auto"/>
              <w:bottom w:val="single" w:sz="4" w:space="0" w:color="auto"/>
              <w:right w:val="single" w:sz="4" w:space="0" w:color="auto"/>
            </w:tcBorders>
            <w:shd w:val="clear" w:color="auto" w:fill="auto"/>
            <w:noWrap/>
            <w:vAlign w:val="bottom"/>
            <w:hideMark/>
          </w:tcPr>
          <w:p w:rsidR="00D73726" w:rsidRPr="004E2B42" w:rsidRDefault="00D73726" w:rsidP="00D73726">
            <w:pPr>
              <w:rPr>
                <w:color w:val="000000"/>
                <w:sz w:val="22"/>
                <w:szCs w:val="22"/>
              </w:rPr>
            </w:pPr>
            <w:r w:rsidRPr="004E2B42">
              <w:rPr>
                <w:color w:val="000000"/>
                <w:sz w:val="22"/>
                <w:szCs w:val="22"/>
              </w:rPr>
              <w:t>Könyvtár épület felújítás 2016. évről áthúzódó</w:t>
            </w:r>
          </w:p>
        </w:tc>
        <w:tc>
          <w:tcPr>
            <w:tcW w:w="1319"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18"/>
                <w:szCs w:val="18"/>
              </w:rPr>
            </w:pPr>
            <w:r w:rsidRPr="00D73726">
              <w:rPr>
                <w:rFonts w:ascii="Times New Roman CE" w:hAnsi="Times New Roman CE" w:cs="Times New Roman CE"/>
                <w:sz w:val="18"/>
                <w:szCs w:val="18"/>
              </w:rPr>
              <w:t>200</w:t>
            </w:r>
          </w:p>
        </w:tc>
      </w:tr>
      <w:tr w:rsidR="00D73726" w:rsidRPr="00D73726" w:rsidTr="00D73726">
        <w:trPr>
          <w:trHeight w:val="319"/>
        </w:trPr>
        <w:tc>
          <w:tcPr>
            <w:tcW w:w="5841" w:type="dxa"/>
            <w:tcBorders>
              <w:top w:val="nil"/>
              <w:left w:val="single" w:sz="8" w:space="0" w:color="auto"/>
              <w:bottom w:val="single" w:sz="4" w:space="0" w:color="auto"/>
              <w:right w:val="single" w:sz="4" w:space="0" w:color="auto"/>
            </w:tcBorders>
            <w:shd w:val="clear" w:color="auto" w:fill="auto"/>
            <w:vAlign w:val="center"/>
            <w:hideMark/>
          </w:tcPr>
          <w:p w:rsidR="00D73726" w:rsidRPr="004E2B42" w:rsidRDefault="00D73726" w:rsidP="00D73726">
            <w:pPr>
              <w:rPr>
                <w:sz w:val="22"/>
                <w:szCs w:val="22"/>
              </w:rPr>
            </w:pPr>
            <w:r w:rsidRPr="004E2B42">
              <w:rPr>
                <w:sz w:val="22"/>
                <w:szCs w:val="22"/>
              </w:rPr>
              <w:t>Óvoda felújítási keret</w:t>
            </w:r>
          </w:p>
        </w:tc>
        <w:tc>
          <w:tcPr>
            <w:tcW w:w="1319"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18"/>
                <w:szCs w:val="18"/>
              </w:rPr>
            </w:pPr>
            <w:r w:rsidRPr="00D73726">
              <w:rPr>
                <w:rFonts w:ascii="Times New Roman CE" w:hAnsi="Times New Roman CE" w:cs="Times New Roman CE"/>
                <w:sz w:val="18"/>
                <w:szCs w:val="18"/>
              </w:rPr>
              <w:t>1 000</w:t>
            </w:r>
          </w:p>
        </w:tc>
      </w:tr>
      <w:tr w:rsidR="00D73726" w:rsidRPr="00D73726" w:rsidTr="00D73726">
        <w:trPr>
          <w:trHeight w:val="319"/>
        </w:trPr>
        <w:tc>
          <w:tcPr>
            <w:tcW w:w="5841" w:type="dxa"/>
            <w:tcBorders>
              <w:top w:val="nil"/>
              <w:left w:val="single" w:sz="4" w:space="0" w:color="auto"/>
              <w:bottom w:val="single" w:sz="4" w:space="0" w:color="auto"/>
              <w:right w:val="single" w:sz="4" w:space="0" w:color="auto"/>
            </w:tcBorders>
            <w:shd w:val="clear" w:color="auto" w:fill="auto"/>
            <w:noWrap/>
            <w:vAlign w:val="bottom"/>
            <w:hideMark/>
          </w:tcPr>
          <w:p w:rsidR="00D73726" w:rsidRPr="004E2B42" w:rsidRDefault="00D73726" w:rsidP="00D73726">
            <w:pPr>
              <w:rPr>
                <w:color w:val="000000"/>
                <w:sz w:val="22"/>
                <w:szCs w:val="22"/>
              </w:rPr>
            </w:pPr>
            <w:r w:rsidRPr="004E2B42">
              <w:rPr>
                <w:color w:val="000000"/>
                <w:sz w:val="22"/>
                <w:szCs w:val="22"/>
              </w:rPr>
              <w:t>Városháza (udvar</w:t>
            </w:r>
            <w:proofErr w:type="gramStart"/>
            <w:r w:rsidRPr="004E2B42">
              <w:rPr>
                <w:color w:val="000000"/>
                <w:sz w:val="22"/>
                <w:szCs w:val="22"/>
              </w:rPr>
              <w:t>,belső</w:t>
            </w:r>
            <w:proofErr w:type="gramEnd"/>
            <w:r w:rsidRPr="004E2B42">
              <w:rPr>
                <w:color w:val="000000"/>
                <w:sz w:val="22"/>
                <w:szCs w:val="22"/>
              </w:rPr>
              <w:t xml:space="preserve"> járda,kerékpártároló, iroda átépítés )</w:t>
            </w:r>
          </w:p>
        </w:tc>
        <w:tc>
          <w:tcPr>
            <w:tcW w:w="1319"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18"/>
                <w:szCs w:val="18"/>
              </w:rPr>
            </w:pPr>
            <w:r w:rsidRPr="00D73726">
              <w:rPr>
                <w:rFonts w:ascii="Times New Roman CE" w:hAnsi="Times New Roman CE" w:cs="Times New Roman CE"/>
                <w:sz w:val="18"/>
                <w:szCs w:val="18"/>
              </w:rPr>
              <w:t>2 000</w:t>
            </w:r>
          </w:p>
        </w:tc>
      </w:tr>
      <w:tr w:rsidR="00D73726" w:rsidRPr="00D73726" w:rsidTr="00D73726">
        <w:trPr>
          <w:trHeight w:val="319"/>
        </w:trPr>
        <w:tc>
          <w:tcPr>
            <w:tcW w:w="5841" w:type="dxa"/>
            <w:tcBorders>
              <w:top w:val="nil"/>
              <w:left w:val="single" w:sz="4" w:space="0" w:color="auto"/>
              <w:bottom w:val="single" w:sz="4" w:space="0" w:color="auto"/>
              <w:right w:val="single" w:sz="4" w:space="0" w:color="auto"/>
            </w:tcBorders>
            <w:shd w:val="clear" w:color="auto" w:fill="auto"/>
            <w:noWrap/>
            <w:vAlign w:val="bottom"/>
            <w:hideMark/>
          </w:tcPr>
          <w:p w:rsidR="00D73726" w:rsidRPr="004E2B42" w:rsidRDefault="00D73726" w:rsidP="00D73726">
            <w:pPr>
              <w:rPr>
                <w:color w:val="000000"/>
                <w:sz w:val="22"/>
                <w:szCs w:val="22"/>
              </w:rPr>
            </w:pPr>
            <w:r w:rsidRPr="004E2B42">
              <w:rPr>
                <w:color w:val="000000"/>
                <w:sz w:val="22"/>
                <w:szCs w:val="22"/>
              </w:rPr>
              <w:t xml:space="preserve">Oktatási épületek (ált. iskola, </w:t>
            </w:r>
            <w:proofErr w:type="spellStart"/>
            <w:r w:rsidRPr="004E2B42">
              <w:rPr>
                <w:color w:val="000000"/>
                <w:sz w:val="22"/>
                <w:szCs w:val="22"/>
              </w:rPr>
              <w:t>gimi</w:t>
            </w:r>
            <w:proofErr w:type="spellEnd"/>
            <w:r w:rsidRPr="004E2B42">
              <w:rPr>
                <w:color w:val="000000"/>
                <w:sz w:val="22"/>
                <w:szCs w:val="22"/>
              </w:rPr>
              <w:t>) felújítási keret</w:t>
            </w:r>
          </w:p>
        </w:tc>
        <w:tc>
          <w:tcPr>
            <w:tcW w:w="1319"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18"/>
                <w:szCs w:val="18"/>
              </w:rPr>
            </w:pPr>
            <w:r w:rsidRPr="00D73726">
              <w:rPr>
                <w:rFonts w:ascii="Times New Roman CE" w:hAnsi="Times New Roman CE" w:cs="Times New Roman CE"/>
                <w:sz w:val="18"/>
                <w:szCs w:val="18"/>
              </w:rPr>
              <w:t>2 000</w:t>
            </w:r>
          </w:p>
        </w:tc>
      </w:tr>
      <w:tr w:rsidR="00D73726" w:rsidRPr="00D73726" w:rsidTr="00D73726">
        <w:trPr>
          <w:trHeight w:val="319"/>
        </w:trPr>
        <w:tc>
          <w:tcPr>
            <w:tcW w:w="5841" w:type="dxa"/>
            <w:tcBorders>
              <w:top w:val="nil"/>
              <w:left w:val="single" w:sz="4" w:space="0" w:color="auto"/>
              <w:bottom w:val="single" w:sz="4" w:space="0" w:color="auto"/>
              <w:right w:val="single" w:sz="4" w:space="0" w:color="auto"/>
            </w:tcBorders>
            <w:shd w:val="clear" w:color="auto" w:fill="auto"/>
            <w:noWrap/>
            <w:vAlign w:val="bottom"/>
            <w:hideMark/>
          </w:tcPr>
          <w:p w:rsidR="00D73726" w:rsidRPr="004E2B42" w:rsidRDefault="00D73726" w:rsidP="00D73726">
            <w:pPr>
              <w:rPr>
                <w:color w:val="000000"/>
                <w:sz w:val="22"/>
                <w:szCs w:val="22"/>
              </w:rPr>
            </w:pPr>
            <w:r w:rsidRPr="004E2B42">
              <w:rPr>
                <w:color w:val="000000"/>
                <w:sz w:val="22"/>
                <w:szCs w:val="22"/>
              </w:rPr>
              <w:t>tájház felújítás</w:t>
            </w:r>
          </w:p>
        </w:tc>
        <w:tc>
          <w:tcPr>
            <w:tcW w:w="1319"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18"/>
                <w:szCs w:val="18"/>
              </w:rPr>
            </w:pPr>
            <w:r w:rsidRPr="00D73726">
              <w:rPr>
                <w:rFonts w:ascii="Times New Roman CE" w:hAnsi="Times New Roman CE" w:cs="Times New Roman CE"/>
                <w:sz w:val="18"/>
                <w:szCs w:val="18"/>
              </w:rPr>
              <w:t>1 000</w:t>
            </w:r>
          </w:p>
        </w:tc>
      </w:tr>
      <w:tr w:rsidR="00D73726" w:rsidRPr="00D73726" w:rsidTr="00D73726">
        <w:trPr>
          <w:trHeight w:val="319"/>
        </w:trPr>
        <w:tc>
          <w:tcPr>
            <w:tcW w:w="5841" w:type="dxa"/>
            <w:tcBorders>
              <w:top w:val="nil"/>
              <w:left w:val="single" w:sz="4" w:space="0" w:color="auto"/>
              <w:bottom w:val="single" w:sz="4" w:space="0" w:color="auto"/>
              <w:right w:val="single" w:sz="4" w:space="0" w:color="auto"/>
            </w:tcBorders>
            <w:shd w:val="clear" w:color="auto" w:fill="auto"/>
            <w:noWrap/>
            <w:vAlign w:val="bottom"/>
            <w:hideMark/>
          </w:tcPr>
          <w:p w:rsidR="00D73726" w:rsidRPr="004E2B42" w:rsidRDefault="00D73726" w:rsidP="00D73726">
            <w:pPr>
              <w:rPr>
                <w:color w:val="000000"/>
                <w:sz w:val="22"/>
                <w:szCs w:val="22"/>
              </w:rPr>
            </w:pPr>
            <w:proofErr w:type="spellStart"/>
            <w:r w:rsidRPr="004E2B42">
              <w:rPr>
                <w:color w:val="000000"/>
                <w:sz w:val="22"/>
                <w:szCs w:val="22"/>
              </w:rPr>
              <w:t>Műv</w:t>
            </w:r>
            <w:proofErr w:type="spellEnd"/>
            <w:r w:rsidRPr="004E2B42">
              <w:rPr>
                <w:color w:val="000000"/>
                <w:sz w:val="22"/>
                <w:szCs w:val="22"/>
              </w:rPr>
              <w:t>. ház épület felújítás</w:t>
            </w:r>
          </w:p>
        </w:tc>
        <w:tc>
          <w:tcPr>
            <w:tcW w:w="1319"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18"/>
                <w:szCs w:val="18"/>
              </w:rPr>
            </w:pPr>
            <w:r w:rsidRPr="00D73726">
              <w:rPr>
                <w:rFonts w:ascii="Times New Roman CE" w:hAnsi="Times New Roman CE" w:cs="Times New Roman CE"/>
                <w:sz w:val="18"/>
                <w:szCs w:val="18"/>
              </w:rPr>
              <w:t>2 000</w:t>
            </w:r>
          </w:p>
        </w:tc>
      </w:tr>
      <w:tr w:rsidR="00D73726" w:rsidRPr="00D73726" w:rsidTr="00D73726">
        <w:trPr>
          <w:trHeight w:val="319"/>
        </w:trPr>
        <w:tc>
          <w:tcPr>
            <w:tcW w:w="5841" w:type="dxa"/>
            <w:tcBorders>
              <w:top w:val="nil"/>
              <w:left w:val="single" w:sz="8" w:space="0" w:color="auto"/>
              <w:bottom w:val="single" w:sz="4" w:space="0" w:color="auto"/>
              <w:right w:val="single" w:sz="4" w:space="0" w:color="auto"/>
            </w:tcBorders>
            <w:shd w:val="clear" w:color="auto" w:fill="auto"/>
            <w:vAlign w:val="center"/>
            <w:hideMark/>
          </w:tcPr>
          <w:p w:rsidR="00D73726" w:rsidRPr="004E2B42" w:rsidRDefault="00D73726" w:rsidP="00D73726">
            <w:pPr>
              <w:rPr>
                <w:sz w:val="22"/>
                <w:szCs w:val="22"/>
              </w:rPr>
            </w:pPr>
            <w:r w:rsidRPr="004E2B42">
              <w:rPr>
                <w:sz w:val="22"/>
                <w:szCs w:val="22"/>
              </w:rPr>
              <w:t xml:space="preserve">Hunyadi u 2/a felújítási munkái 300/2016 </w:t>
            </w:r>
            <w:proofErr w:type="spellStart"/>
            <w:r w:rsidRPr="004E2B42">
              <w:rPr>
                <w:sz w:val="22"/>
                <w:szCs w:val="22"/>
              </w:rPr>
              <w:t>ökh</w:t>
            </w:r>
            <w:proofErr w:type="spellEnd"/>
          </w:p>
        </w:tc>
        <w:tc>
          <w:tcPr>
            <w:tcW w:w="1319"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18"/>
                <w:szCs w:val="18"/>
              </w:rPr>
            </w:pPr>
            <w:r w:rsidRPr="00D73726">
              <w:rPr>
                <w:rFonts w:ascii="Times New Roman CE" w:hAnsi="Times New Roman CE" w:cs="Times New Roman CE"/>
                <w:sz w:val="18"/>
                <w:szCs w:val="18"/>
              </w:rPr>
              <w:t>6 200</w:t>
            </w:r>
          </w:p>
        </w:tc>
      </w:tr>
      <w:tr w:rsidR="00D73726" w:rsidRPr="00D73726" w:rsidTr="00D73726">
        <w:trPr>
          <w:trHeight w:val="319"/>
        </w:trPr>
        <w:tc>
          <w:tcPr>
            <w:tcW w:w="5841" w:type="dxa"/>
            <w:tcBorders>
              <w:top w:val="nil"/>
              <w:left w:val="single" w:sz="8" w:space="0" w:color="auto"/>
              <w:bottom w:val="single" w:sz="4" w:space="0" w:color="auto"/>
              <w:right w:val="single" w:sz="4" w:space="0" w:color="auto"/>
            </w:tcBorders>
            <w:shd w:val="clear" w:color="auto" w:fill="auto"/>
            <w:vAlign w:val="center"/>
            <w:hideMark/>
          </w:tcPr>
          <w:p w:rsidR="00D73726" w:rsidRPr="004E2B42" w:rsidRDefault="00D73726" w:rsidP="00D73726">
            <w:pPr>
              <w:rPr>
                <w:sz w:val="22"/>
                <w:szCs w:val="22"/>
              </w:rPr>
            </w:pPr>
            <w:r w:rsidRPr="004E2B42">
              <w:rPr>
                <w:sz w:val="22"/>
                <w:szCs w:val="22"/>
              </w:rPr>
              <w:t xml:space="preserve">Budai o. 56-58 felújítási munkái 300/2016 </w:t>
            </w:r>
            <w:proofErr w:type="spellStart"/>
            <w:r w:rsidRPr="004E2B42">
              <w:rPr>
                <w:sz w:val="22"/>
                <w:szCs w:val="22"/>
              </w:rPr>
              <w:t>ökh</w:t>
            </w:r>
            <w:proofErr w:type="spellEnd"/>
          </w:p>
        </w:tc>
        <w:tc>
          <w:tcPr>
            <w:tcW w:w="1319"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18"/>
                <w:szCs w:val="18"/>
              </w:rPr>
            </w:pPr>
            <w:r w:rsidRPr="00D73726">
              <w:rPr>
                <w:rFonts w:ascii="Times New Roman CE" w:hAnsi="Times New Roman CE" w:cs="Times New Roman CE"/>
                <w:sz w:val="18"/>
                <w:szCs w:val="18"/>
              </w:rPr>
              <w:t>800</w:t>
            </w:r>
          </w:p>
        </w:tc>
      </w:tr>
      <w:tr w:rsidR="00D73726" w:rsidRPr="00D73726" w:rsidTr="00D73726">
        <w:trPr>
          <w:trHeight w:val="319"/>
        </w:trPr>
        <w:tc>
          <w:tcPr>
            <w:tcW w:w="5841" w:type="dxa"/>
            <w:tcBorders>
              <w:top w:val="nil"/>
              <w:left w:val="single" w:sz="4" w:space="0" w:color="auto"/>
              <w:bottom w:val="single" w:sz="4" w:space="0" w:color="auto"/>
              <w:right w:val="single" w:sz="4" w:space="0" w:color="auto"/>
            </w:tcBorders>
            <w:shd w:val="clear" w:color="auto" w:fill="auto"/>
            <w:noWrap/>
            <w:vAlign w:val="bottom"/>
            <w:hideMark/>
          </w:tcPr>
          <w:p w:rsidR="00D73726" w:rsidRPr="004E2B42" w:rsidRDefault="00D73726" w:rsidP="00D73726">
            <w:pPr>
              <w:rPr>
                <w:sz w:val="22"/>
                <w:szCs w:val="22"/>
              </w:rPr>
            </w:pPr>
            <w:r w:rsidRPr="004E2B42">
              <w:rPr>
                <w:sz w:val="22"/>
                <w:szCs w:val="22"/>
              </w:rPr>
              <w:t>Tanuszoda üzemeltetés, felújítás kiadása</w:t>
            </w:r>
          </w:p>
        </w:tc>
        <w:tc>
          <w:tcPr>
            <w:tcW w:w="1319"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18"/>
                <w:szCs w:val="18"/>
              </w:rPr>
            </w:pPr>
            <w:r w:rsidRPr="00D73726">
              <w:rPr>
                <w:rFonts w:ascii="Times New Roman CE" w:hAnsi="Times New Roman CE" w:cs="Times New Roman CE"/>
                <w:sz w:val="18"/>
                <w:szCs w:val="18"/>
              </w:rPr>
              <w:t>2 000</w:t>
            </w:r>
          </w:p>
        </w:tc>
      </w:tr>
      <w:tr w:rsidR="00D73726" w:rsidRPr="00D73726" w:rsidTr="00D73726">
        <w:trPr>
          <w:trHeight w:val="319"/>
        </w:trPr>
        <w:tc>
          <w:tcPr>
            <w:tcW w:w="5841" w:type="dxa"/>
            <w:tcBorders>
              <w:top w:val="nil"/>
              <w:left w:val="single" w:sz="8" w:space="0" w:color="auto"/>
              <w:bottom w:val="single" w:sz="4" w:space="0" w:color="auto"/>
              <w:right w:val="single" w:sz="4" w:space="0" w:color="auto"/>
            </w:tcBorders>
            <w:shd w:val="clear" w:color="auto" w:fill="auto"/>
            <w:vAlign w:val="center"/>
            <w:hideMark/>
          </w:tcPr>
          <w:p w:rsidR="00D73726" w:rsidRPr="004E2B42" w:rsidRDefault="00D73726" w:rsidP="00D73726">
            <w:pPr>
              <w:rPr>
                <w:sz w:val="22"/>
                <w:szCs w:val="22"/>
              </w:rPr>
            </w:pPr>
            <w:r w:rsidRPr="004E2B42">
              <w:rPr>
                <w:sz w:val="22"/>
                <w:szCs w:val="22"/>
              </w:rPr>
              <w:t>Városháza kerítés felújítás 2016. évről</w:t>
            </w:r>
          </w:p>
        </w:tc>
        <w:tc>
          <w:tcPr>
            <w:tcW w:w="1319"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18"/>
                <w:szCs w:val="18"/>
              </w:rPr>
            </w:pPr>
            <w:r w:rsidRPr="00D73726">
              <w:rPr>
                <w:rFonts w:ascii="Times New Roman CE" w:hAnsi="Times New Roman CE" w:cs="Times New Roman CE"/>
                <w:sz w:val="18"/>
                <w:szCs w:val="18"/>
              </w:rPr>
              <w:t>190</w:t>
            </w:r>
          </w:p>
        </w:tc>
      </w:tr>
      <w:tr w:rsidR="00D73726" w:rsidRPr="00D73726" w:rsidTr="00D73726">
        <w:trPr>
          <w:trHeight w:val="319"/>
        </w:trPr>
        <w:tc>
          <w:tcPr>
            <w:tcW w:w="5841" w:type="dxa"/>
            <w:tcBorders>
              <w:top w:val="nil"/>
              <w:left w:val="single" w:sz="8" w:space="0" w:color="auto"/>
              <w:bottom w:val="single" w:sz="4" w:space="0" w:color="auto"/>
              <w:right w:val="single" w:sz="4" w:space="0" w:color="auto"/>
            </w:tcBorders>
            <w:shd w:val="clear" w:color="auto" w:fill="auto"/>
            <w:vAlign w:val="center"/>
            <w:hideMark/>
          </w:tcPr>
          <w:p w:rsidR="00D73726" w:rsidRPr="004E2B42" w:rsidRDefault="00D73726" w:rsidP="00D73726">
            <w:pPr>
              <w:rPr>
                <w:sz w:val="22"/>
                <w:szCs w:val="22"/>
              </w:rPr>
            </w:pPr>
            <w:r w:rsidRPr="004E2B42">
              <w:rPr>
                <w:sz w:val="22"/>
                <w:szCs w:val="22"/>
              </w:rPr>
              <w:t>II. Világháborús emlékmű felújítása 9/2017</w:t>
            </w:r>
          </w:p>
        </w:tc>
        <w:tc>
          <w:tcPr>
            <w:tcW w:w="1319" w:type="dxa"/>
            <w:tcBorders>
              <w:top w:val="nil"/>
              <w:left w:val="nil"/>
              <w:bottom w:val="single" w:sz="4"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sz w:val="18"/>
                <w:szCs w:val="18"/>
              </w:rPr>
            </w:pPr>
            <w:r w:rsidRPr="00D73726">
              <w:rPr>
                <w:rFonts w:ascii="Times New Roman CE" w:hAnsi="Times New Roman CE" w:cs="Times New Roman CE"/>
                <w:sz w:val="18"/>
                <w:szCs w:val="18"/>
              </w:rPr>
              <w:t>587</w:t>
            </w:r>
          </w:p>
        </w:tc>
      </w:tr>
      <w:tr w:rsidR="00D73726" w:rsidRPr="00D73726" w:rsidTr="00D73726">
        <w:trPr>
          <w:trHeight w:val="319"/>
        </w:trPr>
        <w:tc>
          <w:tcPr>
            <w:tcW w:w="5841" w:type="dxa"/>
            <w:tcBorders>
              <w:top w:val="nil"/>
              <w:left w:val="single" w:sz="8" w:space="0" w:color="auto"/>
              <w:bottom w:val="nil"/>
              <w:right w:val="single" w:sz="4" w:space="0" w:color="auto"/>
            </w:tcBorders>
            <w:shd w:val="clear" w:color="auto" w:fill="auto"/>
            <w:vAlign w:val="center"/>
            <w:hideMark/>
          </w:tcPr>
          <w:p w:rsidR="00D73726" w:rsidRPr="00D73726" w:rsidRDefault="00D73726" w:rsidP="00D73726">
            <w:pPr>
              <w:ind w:firstLineChars="100" w:firstLine="180"/>
              <w:rPr>
                <w:rFonts w:ascii="Times New Roman CE" w:hAnsi="Times New Roman CE" w:cs="Times New Roman CE"/>
                <w:sz w:val="18"/>
                <w:szCs w:val="18"/>
              </w:rPr>
            </w:pPr>
            <w:r w:rsidRPr="00D73726">
              <w:rPr>
                <w:rFonts w:ascii="Times New Roman CE" w:hAnsi="Times New Roman CE" w:cs="Times New Roman CE"/>
                <w:sz w:val="18"/>
                <w:szCs w:val="18"/>
              </w:rPr>
              <w:t> </w:t>
            </w:r>
          </w:p>
        </w:tc>
        <w:tc>
          <w:tcPr>
            <w:tcW w:w="1319" w:type="dxa"/>
            <w:tcBorders>
              <w:top w:val="nil"/>
              <w:left w:val="nil"/>
              <w:bottom w:val="nil"/>
              <w:right w:val="single" w:sz="4" w:space="0" w:color="auto"/>
            </w:tcBorders>
            <w:shd w:val="clear" w:color="auto" w:fill="auto"/>
            <w:vAlign w:val="center"/>
            <w:hideMark/>
          </w:tcPr>
          <w:p w:rsidR="00D73726" w:rsidRPr="00D73726" w:rsidRDefault="00D73726" w:rsidP="00D73726">
            <w:pPr>
              <w:rPr>
                <w:rFonts w:ascii="Times New Roman CE" w:hAnsi="Times New Roman CE" w:cs="Times New Roman CE"/>
                <w:sz w:val="18"/>
                <w:szCs w:val="18"/>
              </w:rPr>
            </w:pPr>
            <w:r w:rsidRPr="00D73726">
              <w:rPr>
                <w:rFonts w:ascii="Times New Roman CE" w:hAnsi="Times New Roman CE" w:cs="Times New Roman CE"/>
                <w:sz w:val="18"/>
                <w:szCs w:val="18"/>
              </w:rPr>
              <w:t> </w:t>
            </w:r>
          </w:p>
        </w:tc>
      </w:tr>
      <w:tr w:rsidR="00D73726" w:rsidRPr="00D73726" w:rsidTr="00D73726">
        <w:trPr>
          <w:trHeight w:val="360"/>
        </w:trPr>
        <w:tc>
          <w:tcPr>
            <w:tcW w:w="584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73726" w:rsidRPr="00D73726" w:rsidRDefault="00D73726" w:rsidP="00D73726">
            <w:pPr>
              <w:rPr>
                <w:rFonts w:ascii="Times New Roman CE" w:hAnsi="Times New Roman CE" w:cs="Times New Roman CE"/>
                <w:b/>
                <w:bCs/>
                <w:sz w:val="18"/>
                <w:szCs w:val="18"/>
              </w:rPr>
            </w:pPr>
            <w:r w:rsidRPr="00D73726">
              <w:rPr>
                <w:rFonts w:ascii="Times New Roman CE" w:hAnsi="Times New Roman CE" w:cs="Times New Roman CE"/>
                <w:b/>
                <w:bCs/>
                <w:sz w:val="18"/>
                <w:szCs w:val="18"/>
              </w:rPr>
              <w:t>ÖSSZESEN:</w:t>
            </w:r>
          </w:p>
        </w:tc>
        <w:tc>
          <w:tcPr>
            <w:tcW w:w="1319" w:type="dxa"/>
            <w:tcBorders>
              <w:top w:val="single" w:sz="8" w:space="0" w:color="auto"/>
              <w:left w:val="nil"/>
              <w:bottom w:val="single" w:sz="8" w:space="0" w:color="auto"/>
              <w:right w:val="single" w:sz="4" w:space="0" w:color="auto"/>
            </w:tcBorders>
            <w:shd w:val="clear" w:color="auto" w:fill="auto"/>
            <w:vAlign w:val="center"/>
            <w:hideMark/>
          </w:tcPr>
          <w:p w:rsidR="00D73726" w:rsidRPr="00D73726" w:rsidRDefault="00D73726" w:rsidP="00D73726">
            <w:pPr>
              <w:jc w:val="right"/>
              <w:rPr>
                <w:rFonts w:ascii="Times New Roman CE" w:hAnsi="Times New Roman CE" w:cs="Times New Roman CE"/>
                <w:b/>
                <w:bCs/>
                <w:sz w:val="18"/>
                <w:szCs w:val="18"/>
              </w:rPr>
            </w:pPr>
            <w:r w:rsidRPr="00D73726">
              <w:rPr>
                <w:rFonts w:ascii="Times New Roman CE" w:hAnsi="Times New Roman CE" w:cs="Times New Roman CE"/>
                <w:b/>
                <w:bCs/>
                <w:sz w:val="18"/>
                <w:szCs w:val="18"/>
              </w:rPr>
              <w:t>33 477</w:t>
            </w:r>
          </w:p>
        </w:tc>
      </w:tr>
    </w:tbl>
    <w:p w:rsidR="00D73726" w:rsidRPr="0060483F" w:rsidRDefault="00D73726" w:rsidP="00E169B7">
      <w:pPr>
        <w:spacing w:before="120"/>
        <w:jc w:val="both"/>
      </w:pPr>
    </w:p>
    <w:p w:rsidR="00E169B7" w:rsidRDefault="00E169B7" w:rsidP="00E169B7">
      <w:pPr>
        <w:spacing w:before="120"/>
        <w:jc w:val="both"/>
      </w:pPr>
      <w:r w:rsidRPr="0060483F">
        <w:t>E</w:t>
      </w:r>
      <w:r w:rsidR="00B445D2">
        <w:t>gyéb felhalmozási kiadások: 6 824 e Ft</w:t>
      </w:r>
    </w:p>
    <w:p w:rsidR="00725E76" w:rsidRPr="0060483F" w:rsidRDefault="00725E76" w:rsidP="00E169B7">
      <w:pPr>
        <w:spacing w:before="120"/>
        <w:jc w:val="both"/>
      </w:pPr>
    </w:p>
    <w:p w:rsidR="00E169B7" w:rsidRPr="0060483F" w:rsidRDefault="00E169B7" w:rsidP="00E169B7">
      <w:pPr>
        <w:spacing w:before="120"/>
        <w:jc w:val="both"/>
        <w:rPr>
          <w:b/>
        </w:rPr>
      </w:pPr>
      <w:r w:rsidRPr="0060483F">
        <w:rPr>
          <w:b/>
        </w:rPr>
        <w:t xml:space="preserve">Finanszírozási kiadások: </w:t>
      </w:r>
    </w:p>
    <w:p w:rsidR="00E169B7" w:rsidRPr="0060483F" w:rsidRDefault="00E169B7" w:rsidP="00E169B7">
      <w:pPr>
        <w:widowControl w:val="0"/>
        <w:autoSpaceDE w:val="0"/>
        <w:jc w:val="both"/>
        <w:rPr>
          <w:bCs/>
        </w:rPr>
      </w:pPr>
    </w:p>
    <w:p w:rsidR="00E169B7" w:rsidRPr="0060483F" w:rsidRDefault="00E169B7" w:rsidP="00E169B7">
      <w:pPr>
        <w:widowControl w:val="0"/>
        <w:autoSpaceDE w:val="0"/>
        <w:jc w:val="both"/>
      </w:pPr>
      <w:r w:rsidRPr="00B445D2">
        <w:t>A korábban igénybe vett 3 606 e Ft területvásárlási kölcsön visszafizetését terveztük be. A Bátaszéki Közös Víz és Csatornamű Nonprofit Kft. üzletrész vásárlására fordított 1 948 e Ft kölcsön visszafizetése, valamint a MÁK 2016. év végén megelőlegezett állami támogatás (bér) visszafizetését (</w:t>
      </w:r>
      <w:r w:rsidR="00B445D2" w:rsidRPr="00B445D2">
        <w:t>12 810</w:t>
      </w:r>
      <w:r w:rsidRPr="00B445D2">
        <w:t xml:space="preserve"> e Ft) terveztük.</w:t>
      </w:r>
    </w:p>
    <w:p w:rsidR="00E169B7" w:rsidRPr="0060483F" w:rsidRDefault="00E169B7" w:rsidP="00E169B7">
      <w:pPr>
        <w:spacing w:before="120"/>
        <w:jc w:val="both"/>
      </w:pPr>
    </w:p>
    <w:p w:rsidR="00E169B7" w:rsidRPr="0060483F" w:rsidRDefault="00E169B7" w:rsidP="00E169B7">
      <w:pPr>
        <w:widowControl w:val="0"/>
        <w:autoSpaceDE w:val="0"/>
        <w:jc w:val="both"/>
        <w:rPr>
          <w:b/>
          <w:bCs/>
        </w:rPr>
      </w:pPr>
      <w:r w:rsidRPr="0060483F">
        <w:rPr>
          <w:b/>
          <w:bCs/>
        </w:rPr>
        <w:t xml:space="preserve">Tartalékképzés </w:t>
      </w:r>
    </w:p>
    <w:p w:rsidR="00E169B7" w:rsidRPr="0060483F" w:rsidRDefault="00E169B7" w:rsidP="00E169B7">
      <w:pPr>
        <w:widowControl w:val="0"/>
        <w:autoSpaceDE w:val="0"/>
        <w:jc w:val="both"/>
      </w:pPr>
    </w:p>
    <w:p w:rsidR="00E169B7" w:rsidRPr="0060483F" w:rsidRDefault="00E169B7" w:rsidP="00E169B7">
      <w:pPr>
        <w:widowControl w:val="0"/>
        <w:autoSpaceDE w:val="0"/>
        <w:jc w:val="both"/>
      </w:pPr>
      <w:r w:rsidRPr="0060483F">
        <w:t xml:space="preserve">Elkülönített céltartalék keretet alakítottunk ki Kövesd és </w:t>
      </w:r>
      <w:proofErr w:type="spellStart"/>
      <w:r w:rsidRPr="0060483F">
        <w:t>Lajvér</w:t>
      </w:r>
      <w:proofErr w:type="spellEnd"/>
      <w:r w:rsidRPr="0060483F">
        <w:t xml:space="preserve"> település-részek karbantartására, fejlesztésére. (1 000 e – 1 000 e Ft)</w:t>
      </w:r>
    </w:p>
    <w:p w:rsidR="00E169B7" w:rsidRPr="0060483F" w:rsidRDefault="00E169B7" w:rsidP="00E169B7">
      <w:pPr>
        <w:widowControl w:val="0"/>
        <w:autoSpaceDE w:val="0"/>
        <w:jc w:val="both"/>
      </w:pPr>
      <w:r w:rsidRPr="0060483F">
        <w:t>Céltartalékba helyeztük mindazon kötelezettség vállalásokat, illetve elképzeléseket, melyek megvalósíthatósága feltételes, illetve céltartalékba került a pályázati saját források biztosítása.</w:t>
      </w:r>
    </w:p>
    <w:p w:rsidR="00E169B7" w:rsidRPr="0060483F" w:rsidRDefault="00E169B7" w:rsidP="00E169B7">
      <w:pPr>
        <w:jc w:val="both"/>
      </w:pPr>
    </w:p>
    <w:p w:rsidR="00E169B7" w:rsidRPr="0060483F" w:rsidRDefault="00E169B7" w:rsidP="00E169B7">
      <w:pPr>
        <w:widowControl w:val="0"/>
        <w:autoSpaceDE w:val="0"/>
        <w:jc w:val="both"/>
      </w:pPr>
      <w:r w:rsidRPr="0060483F">
        <w:t xml:space="preserve">E mellett a tervezési bizonytalanságok, az év elején előre nem látható események, vagy jelentkező feladatok megvalósíthatósága érdekében a költségvetés fő összegének figyelembevételével a 4 000 e Ft </w:t>
      </w:r>
      <w:r w:rsidRPr="00CA6531">
        <w:t xml:space="preserve">egyensúlyi céltartalék képzése elengedhetetlen. Tovább növeli a biztonságos gazdálkodást a </w:t>
      </w:r>
      <w:r w:rsidR="00CA6531" w:rsidRPr="00CA6531">
        <w:t xml:space="preserve">17 508 </w:t>
      </w:r>
      <w:r w:rsidRPr="00CA6531">
        <w:t>e Ft általános tartalék</w:t>
      </w:r>
      <w:r w:rsidRPr="0060483F">
        <w:t xml:space="preserve">. </w:t>
      </w:r>
    </w:p>
    <w:p w:rsidR="00E169B7" w:rsidRPr="0060483F" w:rsidRDefault="00E169B7" w:rsidP="00E169B7">
      <w:pPr>
        <w:jc w:val="both"/>
        <w:rPr>
          <w:bCs/>
        </w:rPr>
      </w:pPr>
      <w:r>
        <w:rPr>
          <w:bCs/>
        </w:rPr>
        <w:t>A 2016</w:t>
      </w:r>
      <w:r w:rsidRPr="0060483F">
        <w:rPr>
          <w:bCs/>
        </w:rPr>
        <w:t>. évről áthúzódó kötött felhasználású maradványok elkülönítésre kerültek a céltartalékok között (Széchenyi lakásprogram elkülönített bankszámláján megjelenő pénz, a vadásztársaság bérleti díjai, az ERÖV fejlesztések)</w:t>
      </w:r>
    </w:p>
    <w:p w:rsidR="00E169B7" w:rsidRPr="0060483F" w:rsidRDefault="00E169B7" w:rsidP="00E169B7">
      <w:pPr>
        <w:jc w:val="both"/>
        <w:rPr>
          <w:bCs/>
        </w:rPr>
      </w:pPr>
    </w:p>
    <w:p w:rsidR="00E169B7" w:rsidRPr="00422068" w:rsidRDefault="00E169B7" w:rsidP="00E169B7">
      <w:pPr>
        <w:jc w:val="both"/>
        <w:rPr>
          <w:bCs/>
        </w:rPr>
      </w:pPr>
      <w:r w:rsidRPr="00422068">
        <w:rPr>
          <w:bCs/>
        </w:rPr>
        <w:t>A fentiekre figyelemmel javasoljuk az előterjeszte</w:t>
      </w:r>
      <w:r w:rsidR="009834D0">
        <w:rPr>
          <w:bCs/>
        </w:rPr>
        <w:t>tt rendelet-tervezet megvitatását</w:t>
      </w:r>
      <w:r w:rsidRPr="00422068">
        <w:rPr>
          <w:bCs/>
        </w:rPr>
        <w:t>.</w:t>
      </w:r>
    </w:p>
    <w:p w:rsidR="00E169B7" w:rsidRDefault="00E169B7" w:rsidP="00E169B7">
      <w:pPr>
        <w:jc w:val="both"/>
        <w:rPr>
          <w:bCs/>
        </w:rPr>
      </w:pPr>
    </w:p>
    <w:p w:rsidR="00C21AA6" w:rsidRDefault="00C21AA6" w:rsidP="00E169B7">
      <w:pPr>
        <w:jc w:val="both"/>
        <w:rPr>
          <w:bCs/>
        </w:rPr>
      </w:pPr>
    </w:p>
    <w:p w:rsidR="00C21AA6" w:rsidRDefault="00C21AA6" w:rsidP="00E169B7">
      <w:pPr>
        <w:jc w:val="both"/>
        <w:rPr>
          <w:bCs/>
        </w:rPr>
      </w:pPr>
    </w:p>
    <w:p w:rsidR="00C21AA6" w:rsidRPr="00422068" w:rsidRDefault="00C21AA6" w:rsidP="00E169B7">
      <w:pPr>
        <w:jc w:val="both"/>
        <w:rPr>
          <w:bCs/>
        </w:rPr>
      </w:pPr>
    </w:p>
    <w:p w:rsidR="00E169B7" w:rsidRPr="00422068" w:rsidRDefault="00E169B7" w:rsidP="00E169B7">
      <w:pPr>
        <w:jc w:val="both"/>
      </w:pPr>
      <w:r w:rsidRPr="00422068">
        <w:rPr>
          <w:i/>
        </w:rPr>
        <w:lastRenderedPageBreak/>
        <w:t>Az államháztartásról szóló 2011. évi CXCV. törvény. 29/A. §</w:t>
      </w:r>
      <w:r w:rsidRPr="00422068">
        <w:t xml:space="preserve"> értelmében:</w:t>
      </w:r>
    </w:p>
    <w:p w:rsidR="00E169B7" w:rsidRPr="00422068" w:rsidRDefault="00E169B7" w:rsidP="00E169B7">
      <w:pPr>
        <w:jc w:val="both"/>
        <w:rPr>
          <w:bCs/>
        </w:rPr>
      </w:pPr>
    </w:p>
    <w:p w:rsidR="00E169B7" w:rsidRPr="00422068" w:rsidRDefault="00E169B7" w:rsidP="00E169B7">
      <w:pPr>
        <w:ind w:firstLine="238"/>
        <w:jc w:val="both"/>
        <w:rPr>
          <w:b/>
          <w:color w:val="000000"/>
        </w:rPr>
      </w:pPr>
      <w:r w:rsidRPr="00422068">
        <w:rPr>
          <w:rStyle w:val="para"/>
          <w:b/>
          <w:bCs/>
          <w:color w:val="000000"/>
        </w:rPr>
        <w:t>„29/A. §</w:t>
      </w:r>
      <w:r w:rsidRPr="00422068">
        <w:rPr>
          <w:rStyle w:val="apple-converted-space"/>
          <w:b/>
          <w:bCs/>
          <w:color w:val="000000"/>
        </w:rPr>
        <w:t> </w:t>
      </w:r>
      <w:r w:rsidRPr="00422068">
        <w:rPr>
          <w:b/>
          <w:color w:val="000000"/>
        </w:rPr>
        <w:t>A helyi önkormányzat, a nemzetiségi önkormányzat és a társulás évente, legkésőbb a költségvetési rendelet, határozat elfogadásáig határozatban állapítja meg</w:t>
      </w:r>
    </w:p>
    <w:p w:rsidR="00E169B7" w:rsidRPr="00422068" w:rsidRDefault="00E169B7" w:rsidP="00E169B7">
      <w:pPr>
        <w:ind w:firstLine="238"/>
        <w:jc w:val="both"/>
        <w:rPr>
          <w:b/>
          <w:color w:val="000000"/>
        </w:rPr>
      </w:pPr>
      <w:proofErr w:type="gramStart"/>
      <w:r w:rsidRPr="00422068">
        <w:rPr>
          <w:rStyle w:val="point"/>
          <w:b/>
          <w:color w:val="000000"/>
        </w:rPr>
        <w:t>a</w:t>
      </w:r>
      <w:proofErr w:type="gramEnd"/>
      <w:r w:rsidRPr="00422068">
        <w:rPr>
          <w:rStyle w:val="point"/>
          <w:b/>
          <w:color w:val="000000"/>
        </w:rPr>
        <w:t>)</w:t>
      </w:r>
      <w:r w:rsidRPr="00422068">
        <w:rPr>
          <w:rStyle w:val="apple-converted-space"/>
          <w:b/>
          <w:color w:val="000000"/>
        </w:rPr>
        <w:t> </w:t>
      </w:r>
      <w:r w:rsidRPr="00422068">
        <w:rPr>
          <w:b/>
          <w:color w:val="000000"/>
          <w:vertAlign w:val="superscript"/>
        </w:rPr>
        <w:t> </w:t>
      </w:r>
      <w:proofErr w:type="spellStart"/>
      <w:r w:rsidRPr="00422068">
        <w:rPr>
          <w:b/>
          <w:color w:val="000000"/>
        </w:rPr>
        <w:t>a</w:t>
      </w:r>
      <w:proofErr w:type="spellEnd"/>
      <w:r w:rsidRPr="00422068">
        <w:rPr>
          <w:rStyle w:val="apple-converted-space"/>
          <w:b/>
          <w:color w:val="000000"/>
        </w:rPr>
        <w:t> </w:t>
      </w:r>
      <w:proofErr w:type="spellStart"/>
      <w:r w:rsidRPr="00422068">
        <w:rPr>
          <w:b/>
          <w:color w:val="000000"/>
        </w:rPr>
        <w:fldChar w:fldCharType="begin"/>
      </w:r>
      <w:r w:rsidRPr="00422068">
        <w:rPr>
          <w:b/>
          <w:color w:val="000000"/>
        </w:rPr>
        <w:instrText xml:space="preserve"> HYPERLINK "https://www.opten.hu/optijus/lawtext/175836/tvalid/2016.1.1./tsid/175104" \t "_blank" </w:instrText>
      </w:r>
      <w:r w:rsidRPr="00422068">
        <w:rPr>
          <w:b/>
          <w:color w:val="000000"/>
        </w:rPr>
        <w:fldChar w:fldCharType="separate"/>
      </w:r>
      <w:r w:rsidRPr="00422068">
        <w:rPr>
          <w:rStyle w:val="Hiperhivatkozs"/>
          <w:b/>
          <w:bCs/>
          <w:color w:val="000000"/>
        </w:rPr>
        <w:t>Gst</w:t>
      </w:r>
      <w:proofErr w:type="spellEnd"/>
      <w:r w:rsidRPr="00422068">
        <w:rPr>
          <w:rStyle w:val="Hiperhivatkozs"/>
          <w:b/>
          <w:bCs/>
          <w:color w:val="000000"/>
        </w:rPr>
        <w:t>. 45. § (1) bekezdés a) pontjában</w:t>
      </w:r>
      <w:r w:rsidRPr="00422068">
        <w:rPr>
          <w:b/>
          <w:color w:val="000000"/>
        </w:rPr>
        <w:fldChar w:fldCharType="end"/>
      </w:r>
      <w:r w:rsidRPr="00422068">
        <w:rPr>
          <w:rStyle w:val="apple-converted-space"/>
          <w:b/>
          <w:color w:val="000000"/>
        </w:rPr>
        <w:t> </w:t>
      </w:r>
      <w:r w:rsidRPr="00422068">
        <w:rPr>
          <w:b/>
          <w:color w:val="000000"/>
        </w:rPr>
        <w:t>kapott felhatalmazás alapján kiadott jogszabályban meghatározottak szerinti saját bevételeinek és</w:t>
      </w:r>
    </w:p>
    <w:p w:rsidR="00E169B7" w:rsidRPr="00422068" w:rsidRDefault="00E169B7" w:rsidP="00E169B7">
      <w:pPr>
        <w:ind w:firstLine="238"/>
        <w:jc w:val="both"/>
        <w:rPr>
          <w:b/>
          <w:color w:val="000000"/>
        </w:rPr>
      </w:pPr>
      <w:r w:rsidRPr="00422068">
        <w:rPr>
          <w:rStyle w:val="point"/>
          <w:b/>
        </w:rPr>
        <w:t>b)</w:t>
      </w:r>
      <w:r w:rsidRPr="00422068">
        <w:rPr>
          <w:rStyle w:val="apple-converted-space"/>
          <w:b/>
        </w:rPr>
        <w:t> </w:t>
      </w:r>
      <w:r w:rsidRPr="00422068">
        <w:rPr>
          <w:b/>
        </w:rPr>
        <w:t>a</w:t>
      </w:r>
      <w:r w:rsidRPr="00422068">
        <w:rPr>
          <w:rStyle w:val="apple-converted-space"/>
          <w:b/>
        </w:rPr>
        <w:t> </w:t>
      </w:r>
      <w:proofErr w:type="spellStart"/>
      <w:r w:rsidRPr="00422068">
        <w:rPr>
          <w:b/>
        </w:rPr>
        <w:fldChar w:fldCharType="begin"/>
      </w:r>
      <w:r w:rsidRPr="00422068">
        <w:rPr>
          <w:b/>
        </w:rPr>
        <w:instrText xml:space="preserve"> HYPERLINK "https://www.opten.hu/optijus/lawtext/175836/tvalid/2016.1.1./tsid/8704" \t "_blank" </w:instrText>
      </w:r>
      <w:r w:rsidRPr="00422068">
        <w:rPr>
          <w:b/>
        </w:rPr>
        <w:fldChar w:fldCharType="separate"/>
      </w:r>
      <w:r w:rsidRPr="00422068">
        <w:rPr>
          <w:rStyle w:val="Hiperhivatkozs"/>
          <w:b/>
          <w:bCs/>
        </w:rPr>
        <w:t>Gst</w:t>
      </w:r>
      <w:proofErr w:type="spellEnd"/>
      <w:r w:rsidRPr="00422068">
        <w:rPr>
          <w:rStyle w:val="Hiperhivatkozs"/>
          <w:b/>
          <w:bCs/>
        </w:rPr>
        <w:t>. 3. § (1) bekezdése</w:t>
      </w:r>
      <w:r w:rsidRPr="00422068">
        <w:rPr>
          <w:b/>
        </w:rPr>
        <w:fldChar w:fldCharType="end"/>
      </w:r>
      <w:r w:rsidRPr="00422068">
        <w:rPr>
          <w:rStyle w:val="apple-converted-space"/>
          <w:b/>
        </w:rPr>
        <w:t> </w:t>
      </w:r>
      <w:r w:rsidRPr="00422068">
        <w:rPr>
          <w:b/>
        </w:rPr>
        <w:t>szerinti adósságot keletkeztető ügyleteiből eredő fizetési</w:t>
      </w:r>
      <w:r w:rsidRPr="00422068">
        <w:rPr>
          <w:b/>
          <w:color w:val="000000"/>
        </w:rPr>
        <w:t xml:space="preserve"> kötelezettségeinek a költségvetési évet követő három évre várható összegét.”</w:t>
      </w:r>
    </w:p>
    <w:p w:rsidR="00E169B7" w:rsidRPr="00422068" w:rsidRDefault="00E169B7" w:rsidP="00E169B7">
      <w:pPr>
        <w:jc w:val="both"/>
        <w:rPr>
          <w:bCs/>
        </w:rPr>
      </w:pPr>
    </w:p>
    <w:p w:rsidR="00E169B7" w:rsidRDefault="00647572" w:rsidP="00E169B7">
      <w:pPr>
        <w:jc w:val="both"/>
        <w:rPr>
          <w:bCs/>
        </w:rPr>
      </w:pPr>
      <w:r>
        <w:rPr>
          <w:bCs/>
        </w:rPr>
        <w:tab/>
        <w:t>Ezen előírásra figyelemmel javasoljuk a 2. számú</w:t>
      </w:r>
      <w:r w:rsidR="00E169B7" w:rsidRPr="00422068">
        <w:rPr>
          <w:bCs/>
        </w:rPr>
        <w:t xml:space="preserve"> </w:t>
      </w:r>
      <w:r>
        <w:rPr>
          <w:bCs/>
        </w:rPr>
        <w:t>határozati javaslatot elfogadásra.</w:t>
      </w:r>
    </w:p>
    <w:p w:rsidR="00A832D4" w:rsidRDefault="00A832D4" w:rsidP="00E169B7">
      <w:pPr>
        <w:jc w:val="both"/>
        <w:rPr>
          <w:bCs/>
        </w:rPr>
      </w:pPr>
    </w:p>
    <w:p w:rsidR="00647572" w:rsidRDefault="00647572" w:rsidP="00E169B7">
      <w:pPr>
        <w:jc w:val="both"/>
        <w:rPr>
          <w:bCs/>
        </w:rPr>
      </w:pPr>
    </w:p>
    <w:p w:rsidR="00647572" w:rsidRDefault="00647572" w:rsidP="00E169B7">
      <w:pPr>
        <w:jc w:val="both"/>
        <w:rPr>
          <w:bCs/>
        </w:rPr>
      </w:pPr>
    </w:p>
    <w:p w:rsidR="00647572" w:rsidRDefault="00647572" w:rsidP="00E169B7">
      <w:pPr>
        <w:jc w:val="both"/>
        <w:rPr>
          <w:bCs/>
        </w:rPr>
      </w:pPr>
    </w:p>
    <w:p w:rsidR="00647572" w:rsidRPr="00422068" w:rsidRDefault="00647572" w:rsidP="00E169B7">
      <w:pPr>
        <w:jc w:val="both"/>
        <w:rPr>
          <w:bCs/>
        </w:rPr>
      </w:pPr>
    </w:p>
    <w:p w:rsidR="00A832D4" w:rsidRPr="00A832D4" w:rsidRDefault="00A832D4" w:rsidP="00A832D4">
      <w:pPr>
        <w:pStyle w:val="Listaszerbekezds"/>
        <w:numPr>
          <w:ilvl w:val="0"/>
          <w:numId w:val="9"/>
        </w:numPr>
        <w:jc w:val="both"/>
        <w:rPr>
          <w:b/>
          <w:u w:val="single"/>
        </w:rPr>
      </w:pPr>
      <w:r>
        <w:rPr>
          <w:b/>
          <w:u w:val="single"/>
        </w:rPr>
        <w:t xml:space="preserve">számú </w:t>
      </w:r>
      <w:r w:rsidRPr="00A832D4">
        <w:rPr>
          <w:b/>
          <w:u w:val="single"/>
        </w:rPr>
        <w:t xml:space="preserve">H a t á r o z a t i     j a v a s l a </w:t>
      </w:r>
      <w:proofErr w:type="gramStart"/>
      <w:r w:rsidRPr="00A832D4">
        <w:rPr>
          <w:b/>
          <w:u w:val="single"/>
        </w:rPr>
        <w:t>t :</w:t>
      </w:r>
      <w:proofErr w:type="gramEnd"/>
      <w:r w:rsidRPr="00A832D4">
        <w:rPr>
          <w:b/>
          <w:u w:val="single"/>
        </w:rPr>
        <w:t xml:space="preserve"> </w:t>
      </w:r>
    </w:p>
    <w:p w:rsidR="00A832D4" w:rsidRPr="00BE302C" w:rsidRDefault="00A832D4" w:rsidP="00A832D4">
      <w:pPr>
        <w:ind w:left="2268"/>
        <w:jc w:val="both"/>
        <w:rPr>
          <w:bCs/>
        </w:rPr>
      </w:pPr>
    </w:p>
    <w:p w:rsidR="00A832D4" w:rsidRPr="00BE302C" w:rsidRDefault="00A832D4" w:rsidP="00A832D4">
      <w:pPr>
        <w:ind w:left="2268"/>
        <w:jc w:val="both"/>
        <w:rPr>
          <w:b/>
          <w:bCs/>
          <w:u w:val="single"/>
        </w:rPr>
      </w:pPr>
      <w:r w:rsidRPr="00BE302C">
        <w:rPr>
          <w:b/>
          <w:bCs/>
          <w:u w:val="single"/>
        </w:rPr>
        <w:t>Bátaszék Város Önkormányzat 201</w:t>
      </w:r>
      <w:r>
        <w:rPr>
          <w:b/>
          <w:bCs/>
          <w:u w:val="single"/>
        </w:rPr>
        <w:t>7</w:t>
      </w:r>
      <w:r w:rsidRPr="00BE302C">
        <w:rPr>
          <w:b/>
          <w:bCs/>
          <w:u w:val="single"/>
        </w:rPr>
        <w:t>. évi költségvetésének I. fordulós megtárgyalására</w:t>
      </w:r>
    </w:p>
    <w:p w:rsidR="00A832D4" w:rsidRPr="00BE302C" w:rsidRDefault="00A832D4" w:rsidP="00A832D4">
      <w:pPr>
        <w:ind w:left="2268"/>
        <w:jc w:val="both"/>
        <w:rPr>
          <w:bCs/>
        </w:rPr>
      </w:pPr>
    </w:p>
    <w:p w:rsidR="00A832D4" w:rsidRPr="00BE302C" w:rsidRDefault="00A832D4" w:rsidP="00647572">
      <w:pPr>
        <w:ind w:left="2268"/>
        <w:jc w:val="both"/>
        <w:rPr>
          <w:bCs/>
        </w:rPr>
      </w:pPr>
      <w:r w:rsidRPr="00BE302C">
        <w:rPr>
          <w:bCs/>
        </w:rPr>
        <w:t xml:space="preserve">Bátaszék Város Önkormányzatának Képviselő-testülete;– figyelemmel </w:t>
      </w:r>
      <w:r w:rsidRPr="00BE302C">
        <w:rPr>
          <w:bCs/>
          <w:i/>
        </w:rPr>
        <w:t xml:space="preserve">a képviselő-testület és szervei szervezeti és működési szabályzatáról szóló 2/2011.(II.1.) </w:t>
      </w:r>
      <w:proofErr w:type="spellStart"/>
      <w:r w:rsidRPr="00BE302C">
        <w:rPr>
          <w:bCs/>
          <w:i/>
        </w:rPr>
        <w:t>önk.-i</w:t>
      </w:r>
      <w:proofErr w:type="spellEnd"/>
      <w:r w:rsidRPr="00BE302C">
        <w:rPr>
          <w:bCs/>
          <w:i/>
        </w:rPr>
        <w:t xml:space="preserve"> rendelet 43. § (2) bekezdésében</w:t>
      </w:r>
      <w:r w:rsidRPr="00BE302C">
        <w:rPr>
          <w:bCs/>
        </w:rPr>
        <w:t xml:space="preserve"> foglaltakra - az önkormányzat 201</w:t>
      </w:r>
      <w:r>
        <w:rPr>
          <w:bCs/>
        </w:rPr>
        <w:t>7</w:t>
      </w:r>
      <w:r w:rsidRPr="00BE302C">
        <w:rPr>
          <w:bCs/>
        </w:rPr>
        <w:t>. évi költségvetési rendeletét képező bevételi és kiadási irányszámokat alkalmasnak tartja a költségvetési rendelet elkészítéséhez, és annak későbbi elfo</w:t>
      </w:r>
      <w:r w:rsidR="00647572">
        <w:rPr>
          <w:bCs/>
        </w:rPr>
        <w:t>gadásához.</w:t>
      </w:r>
    </w:p>
    <w:p w:rsidR="00A832D4" w:rsidRPr="00BE302C" w:rsidRDefault="00A832D4" w:rsidP="00A832D4">
      <w:pPr>
        <w:ind w:left="2268"/>
        <w:jc w:val="both"/>
        <w:rPr>
          <w:bCs/>
        </w:rPr>
      </w:pPr>
    </w:p>
    <w:p w:rsidR="00A832D4" w:rsidRPr="00BE302C" w:rsidRDefault="00A832D4" w:rsidP="00A832D4">
      <w:pPr>
        <w:ind w:left="2268"/>
        <w:jc w:val="both"/>
        <w:rPr>
          <w:bCs/>
        </w:rPr>
      </w:pPr>
      <w:r w:rsidRPr="00BE302C">
        <w:rPr>
          <w:bCs/>
          <w:i/>
        </w:rPr>
        <w:t>Határidő:</w:t>
      </w:r>
      <w:r w:rsidR="00AC31E9">
        <w:rPr>
          <w:bCs/>
        </w:rPr>
        <w:t xml:space="preserve"> 2017</w:t>
      </w:r>
      <w:r w:rsidR="00647572">
        <w:rPr>
          <w:bCs/>
        </w:rPr>
        <w:t>. március 1</w:t>
      </w:r>
      <w:r w:rsidRPr="00BE302C">
        <w:rPr>
          <w:bCs/>
        </w:rPr>
        <w:t>-</w:t>
      </w:r>
      <w:r w:rsidR="00647572">
        <w:rPr>
          <w:bCs/>
        </w:rPr>
        <w:t>je</w:t>
      </w:r>
      <w:r w:rsidRPr="00BE302C">
        <w:rPr>
          <w:bCs/>
        </w:rPr>
        <w:t>i testületi ülés</w:t>
      </w:r>
    </w:p>
    <w:p w:rsidR="00A832D4" w:rsidRPr="00BE302C" w:rsidRDefault="00672B22" w:rsidP="00A832D4">
      <w:pPr>
        <w:ind w:left="2832"/>
        <w:jc w:val="both"/>
        <w:rPr>
          <w:bCs/>
        </w:rPr>
      </w:pPr>
      <w:r>
        <w:rPr>
          <w:bCs/>
        </w:rPr>
        <w:t xml:space="preserve">       </w:t>
      </w:r>
    </w:p>
    <w:p w:rsidR="00A832D4" w:rsidRPr="00BE302C" w:rsidRDefault="00A832D4" w:rsidP="00A832D4">
      <w:pPr>
        <w:ind w:left="2268"/>
        <w:jc w:val="both"/>
        <w:rPr>
          <w:bCs/>
        </w:rPr>
      </w:pPr>
      <w:r w:rsidRPr="00BE302C">
        <w:rPr>
          <w:bCs/>
          <w:i/>
        </w:rPr>
        <w:t>Felelős</w:t>
      </w:r>
      <w:proofErr w:type="gramStart"/>
      <w:r w:rsidRPr="00BE302C">
        <w:rPr>
          <w:bCs/>
          <w:i/>
        </w:rPr>
        <w:t>:</w:t>
      </w:r>
      <w:r w:rsidR="00647572">
        <w:rPr>
          <w:bCs/>
        </w:rPr>
        <w:t xml:space="preserve">  </w:t>
      </w:r>
      <w:proofErr w:type="spellStart"/>
      <w:r w:rsidR="00647572">
        <w:rPr>
          <w:bCs/>
        </w:rPr>
        <w:t>Kondriczné</w:t>
      </w:r>
      <w:proofErr w:type="spellEnd"/>
      <w:proofErr w:type="gramEnd"/>
      <w:r w:rsidR="00647572">
        <w:rPr>
          <w:bCs/>
        </w:rPr>
        <w:t xml:space="preserve"> dr. Varga Erzsébet</w:t>
      </w:r>
      <w:r w:rsidRPr="00BE302C">
        <w:rPr>
          <w:bCs/>
        </w:rPr>
        <w:t xml:space="preserve"> jegyző </w:t>
      </w:r>
    </w:p>
    <w:p w:rsidR="00A832D4" w:rsidRPr="00BE302C" w:rsidRDefault="00A832D4" w:rsidP="00A832D4">
      <w:pPr>
        <w:ind w:left="2268"/>
        <w:jc w:val="both"/>
        <w:rPr>
          <w:bCs/>
        </w:rPr>
      </w:pPr>
      <w:r w:rsidRPr="00BE302C">
        <w:rPr>
          <w:bCs/>
        </w:rPr>
        <w:t xml:space="preserve">                (a határozat megküldéséért)</w:t>
      </w:r>
    </w:p>
    <w:p w:rsidR="00A832D4" w:rsidRPr="00BE302C" w:rsidRDefault="00A832D4" w:rsidP="00A832D4">
      <w:pPr>
        <w:ind w:left="2268"/>
        <w:jc w:val="both"/>
        <w:rPr>
          <w:bCs/>
        </w:rPr>
      </w:pPr>
      <w:r w:rsidRPr="00BE302C">
        <w:rPr>
          <w:bCs/>
          <w:i/>
        </w:rPr>
        <w:t xml:space="preserve">                </w:t>
      </w:r>
      <w:r w:rsidRPr="00BE302C">
        <w:rPr>
          <w:bCs/>
        </w:rPr>
        <w:t>Mórocz Zoltán irodavezető</w:t>
      </w:r>
    </w:p>
    <w:p w:rsidR="00A832D4" w:rsidRPr="00BE302C" w:rsidRDefault="00A832D4" w:rsidP="00A832D4">
      <w:pPr>
        <w:ind w:left="2268"/>
        <w:jc w:val="both"/>
        <w:rPr>
          <w:bCs/>
        </w:rPr>
      </w:pPr>
      <w:r w:rsidRPr="00BE302C">
        <w:rPr>
          <w:bCs/>
        </w:rPr>
        <w:t xml:space="preserve">                (a k</w:t>
      </w:r>
      <w:r w:rsidR="00647572">
        <w:rPr>
          <w:bCs/>
        </w:rPr>
        <w:t>öltségvetés összeállításáért)</w:t>
      </w:r>
    </w:p>
    <w:p w:rsidR="00A832D4" w:rsidRPr="00BE302C" w:rsidRDefault="00A832D4" w:rsidP="00A832D4">
      <w:pPr>
        <w:ind w:left="2268"/>
        <w:jc w:val="both"/>
        <w:rPr>
          <w:bCs/>
        </w:rPr>
      </w:pPr>
    </w:p>
    <w:p w:rsidR="00A832D4" w:rsidRPr="00BE302C" w:rsidRDefault="00A832D4" w:rsidP="00A832D4">
      <w:pPr>
        <w:ind w:left="2268"/>
        <w:jc w:val="both"/>
        <w:rPr>
          <w:bCs/>
        </w:rPr>
      </w:pPr>
      <w:r w:rsidRPr="00BE302C">
        <w:rPr>
          <w:bCs/>
          <w:i/>
        </w:rPr>
        <w:t>Határozatról értesül:</w:t>
      </w:r>
      <w:r w:rsidRPr="00BE302C">
        <w:rPr>
          <w:bCs/>
        </w:rPr>
        <w:t xml:space="preserve"> Bátaszéki KÖH pénzügyi iroda,</w:t>
      </w:r>
    </w:p>
    <w:p w:rsidR="00A832D4" w:rsidRPr="00BE302C" w:rsidRDefault="00A832D4" w:rsidP="00647572">
      <w:pPr>
        <w:tabs>
          <w:tab w:val="left" w:pos="4942"/>
        </w:tabs>
        <w:ind w:left="2268"/>
        <w:jc w:val="both"/>
        <w:rPr>
          <w:bCs/>
        </w:rPr>
      </w:pPr>
      <w:r w:rsidRPr="00BE302C">
        <w:rPr>
          <w:bCs/>
        </w:rPr>
        <w:t xml:space="preserve">                                 </w:t>
      </w:r>
      <w:r>
        <w:rPr>
          <w:bCs/>
        </w:rPr>
        <w:t xml:space="preserve">   </w:t>
      </w:r>
      <w:proofErr w:type="gramStart"/>
      <w:r w:rsidRPr="00BE302C">
        <w:rPr>
          <w:bCs/>
        </w:rPr>
        <w:t>intézmények</w:t>
      </w:r>
      <w:proofErr w:type="gramEnd"/>
      <w:r w:rsidRPr="00BE302C">
        <w:rPr>
          <w:bCs/>
        </w:rPr>
        <w:t xml:space="preserve"> vezetői</w:t>
      </w:r>
    </w:p>
    <w:p w:rsidR="00A832D4" w:rsidRPr="00BE302C" w:rsidRDefault="00A832D4" w:rsidP="00A832D4">
      <w:pPr>
        <w:tabs>
          <w:tab w:val="left" w:pos="4942"/>
        </w:tabs>
        <w:ind w:left="2268"/>
        <w:jc w:val="both"/>
      </w:pPr>
      <w:r w:rsidRPr="00BE302C">
        <w:rPr>
          <w:bCs/>
        </w:rPr>
        <w:t xml:space="preserve">                                </w:t>
      </w:r>
      <w:r>
        <w:rPr>
          <w:bCs/>
        </w:rPr>
        <w:t xml:space="preserve">   </w:t>
      </w:r>
      <w:r w:rsidRPr="00BE302C">
        <w:rPr>
          <w:bCs/>
        </w:rPr>
        <w:t xml:space="preserve"> </w:t>
      </w:r>
      <w:proofErr w:type="gramStart"/>
      <w:r w:rsidRPr="00BE302C">
        <w:rPr>
          <w:bCs/>
        </w:rPr>
        <w:t>irattár</w:t>
      </w:r>
      <w:proofErr w:type="gramEnd"/>
    </w:p>
    <w:p w:rsidR="00E169B7" w:rsidRDefault="00E169B7" w:rsidP="00E169B7">
      <w:pPr>
        <w:jc w:val="both"/>
        <w:rPr>
          <w:bCs/>
        </w:rPr>
      </w:pPr>
    </w:p>
    <w:p w:rsidR="00647572" w:rsidRDefault="00647572" w:rsidP="00E169B7">
      <w:pPr>
        <w:jc w:val="both"/>
        <w:rPr>
          <w:bCs/>
        </w:rPr>
      </w:pPr>
    </w:p>
    <w:p w:rsidR="00647572" w:rsidRDefault="00647572" w:rsidP="00E169B7">
      <w:pPr>
        <w:jc w:val="both"/>
        <w:rPr>
          <w:bCs/>
        </w:rPr>
      </w:pPr>
    </w:p>
    <w:p w:rsidR="00647572" w:rsidRDefault="00647572" w:rsidP="00E169B7">
      <w:pPr>
        <w:jc w:val="both"/>
        <w:rPr>
          <w:bCs/>
        </w:rPr>
      </w:pPr>
    </w:p>
    <w:p w:rsidR="00647572" w:rsidRDefault="00647572" w:rsidP="00E169B7">
      <w:pPr>
        <w:jc w:val="both"/>
        <w:rPr>
          <w:bCs/>
        </w:rPr>
      </w:pPr>
    </w:p>
    <w:p w:rsidR="00647572" w:rsidRDefault="00647572" w:rsidP="00E169B7">
      <w:pPr>
        <w:jc w:val="both"/>
        <w:rPr>
          <w:bCs/>
        </w:rPr>
      </w:pPr>
    </w:p>
    <w:p w:rsidR="00647572" w:rsidRDefault="00647572" w:rsidP="00E169B7">
      <w:pPr>
        <w:jc w:val="both"/>
        <w:rPr>
          <w:bCs/>
        </w:rPr>
      </w:pPr>
    </w:p>
    <w:p w:rsidR="00647572" w:rsidRDefault="00647572" w:rsidP="00E169B7">
      <w:pPr>
        <w:jc w:val="both"/>
        <w:rPr>
          <w:bCs/>
        </w:rPr>
      </w:pPr>
    </w:p>
    <w:p w:rsidR="00647572" w:rsidRDefault="00647572" w:rsidP="00E169B7">
      <w:pPr>
        <w:jc w:val="both"/>
        <w:rPr>
          <w:bCs/>
        </w:rPr>
      </w:pPr>
    </w:p>
    <w:p w:rsidR="00647572" w:rsidRDefault="00647572" w:rsidP="00E169B7">
      <w:pPr>
        <w:jc w:val="both"/>
        <w:rPr>
          <w:bCs/>
        </w:rPr>
      </w:pPr>
    </w:p>
    <w:p w:rsidR="00647572" w:rsidRPr="00422068" w:rsidRDefault="00647572" w:rsidP="00E169B7">
      <w:pPr>
        <w:jc w:val="both"/>
        <w:rPr>
          <w:bCs/>
        </w:rPr>
      </w:pPr>
    </w:p>
    <w:p w:rsidR="00E169B7" w:rsidRPr="00422068" w:rsidRDefault="00E169B7" w:rsidP="00E169B7">
      <w:pPr>
        <w:jc w:val="both"/>
        <w:rPr>
          <w:bCs/>
        </w:rPr>
      </w:pPr>
    </w:p>
    <w:p w:rsidR="00E169B7" w:rsidRPr="00A832D4" w:rsidRDefault="00A832D4" w:rsidP="00A832D4">
      <w:pPr>
        <w:pStyle w:val="Listaszerbekezds"/>
        <w:numPr>
          <w:ilvl w:val="0"/>
          <w:numId w:val="9"/>
        </w:numPr>
        <w:jc w:val="both"/>
        <w:rPr>
          <w:b/>
          <w:u w:val="single"/>
        </w:rPr>
      </w:pPr>
      <w:r>
        <w:rPr>
          <w:b/>
          <w:u w:val="single"/>
        </w:rPr>
        <w:lastRenderedPageBreak/>
        <w:t xml:space="preserve">számú </w:t>
      </w:r>
      <w:r w:rsidR="00E169B7" w:rsidRPr="00A832D4">
        <w:rPr>
          <w:b/>
          <w:u w:val="single"/>
        </w:rPr>
        <w:t>H a t á r o z a t i   j a v a s l a t :</w:t>
      </w:r>
    </w:p>
    <w:p w:rsidR="00E169B7" w:rsidRPr="00422068" w:rsidRDefault="00E169B7" w:rsidP="00E169B7">
      <w:pPr>
        <w:ind w:left="2268"/>
        <w:jc w:val="both"/>
        <w:rPr>
          <w:b/>
          <w:u w:val="single"/>
        </w:rPr>
      </w:pPr>
    </w:p>
    <w:p w:rsidR="00E169B7" w:rsidRPr="00422068" w:rsidRDefault="00E169B7" w:rsidP="00E169B7">
      <w:pPr>
        <w:tabs>
          <w:tab w:val="left" w:pos="540"/>
        </w:tabs>
        <w:ind w:left="2268"/>
        <w:jc w:val="both"/>
        <w:rPr>
          <w:b/>
          <w:u w:val="single"/>
        </w:rPr>
      </w:pPr>
      <w:r w:rsidRPr="00422068">
        <w:rPr>
          <w:b/>
          <w:u w:val="single"/>
        </w:rPr>
        <w:t xml:space="preserve">Bátaszék Város Önkormányzat saját bevételeiről </w:t>
      </w:r>
      <w:proofErr w:type="gramStart"/>
      <w:r w:rsidRPr="00422068">
        <w:rPr>
          <w:b/>
          <w:u w:val="single"/>
        </w:rPr>
        <w:t>és  fizetési</w:t>
      </w:r>
      <w:proofErr w:type="gramEnd"/>
      <w:r w:rsidRPr="00422068">
        <w:rPr>
          <w:b/>
          <w:u w:val="single"/>
        </w:rPr>
        <w:t xml:space="preserve"> kötelezettségeiről szóló 2017-2019. évi középtávú terv elfogadására</w:t>
      </w:r>
    </w:p>
    <w:p w:rsidR="00E169B7" w:rsidRPr="00422068" w:rsidRDefault="00E169B7" w:rsidP="00E169B7">
      <w:pPr>
        <w:tabs>
          <w:tab w:val="left" w:pos="540"/>
        </w:tabs>
        <w:ind w:left="2268"/>
        <w:jc w:val="both"/>
        <w:rPr>
          <w:b/>
        </w:rPr>
      </w:pPr>
    </w:p>
    <w:p w:rsidR="00E169B7" w:rsidRPr="00422068" w:rsidRDefault="00E169B7" w:rsidP="00E169B7">
      <w:pPr>
        <w:tabs>
          <w:tab w:val="left" w:pos="540"/>
        </w:tabs>
        <w:ind w:left="2268"/>
        <w:jc w:val="both"/>
      </w:pPr>
      <w:r w:rsidRPr="00422068">
        <w:t xml:space="preserve">Bátaszék Város Önkormányzatának Képviselő-testülete </w:t>
      </w:r>
      <w:r w:rsidRPr="00422068">
        <w:rPr>
          <w:i/>
        </w:rPr>
        <w:t>az államháztartásról szóló 2011. évi CXCV. törvény. 29/A. §</w:t>
      </w:r>
      <w:proofErr w:type="spellStart"/>
      <w:r w:rsidRPr="00422068">
        <w:rPr>
          <w:i/>
        </w:rPr>
        <w:t>-ában</w:t>
      </w:r>
      <w:proofErr w:type="spellEnd"/>
      <w:r w:rsidRPr="00422068">
        <w:t xml:space="preserve"> foglaltakra figyelemmel a város saját bevételeinek és adósságot keletkeztető ügyleteiből eredő fizetési kötelezettségeinek 2017-2019. évi középtávú tervét a határozat melléklete szerinti tartalommal jóváhagyja.</w:t>
      </w:r>
    </w:p>
    <w:p w:rsidR="00E169B7" w:rsidRPr="007735B3" w:rsidRDefault="00E169B7" w:rsidP="00E169B7">
      <w:pPr>
        <w:tabs>
          <w:tab w:val="left" w:pos="540"/>
          <w:tab w:val="left" w:pos="2880"/>
        </w:tabs>
        <w:ind w:left="2268"/>
        <w:jc w:val="both"/>
        <w:rPr>
          <w:i/>
        </w:rPr>
      </w:pPr>
    </w:p>
    <w:p w:rsidR="00E169B7" w:rsidRPr="00422068" w:rsidRDefault="00E169B7" w:rsidP="00E169B7">
      <w:pPr>
        <w:tabs>
          <w:tab w:val="left" w:pos="540"/>
          <w:tab w:val="left" w:pos="2880"/>
        </w:tabs>
        <w:ind w:left="2268"/>
        <w:jc w:val="both"/>
      </w:pPr>
      <w:r w:rsidRPr="00422068">
        <w:rPr>
          <w:i/>
        </w:rPr>
        <w:t>Határidő:</w:t>
      </w:r>
      <w:r w:rsidRPr="00422068">
        <w:t xml:space="preserve"> Azonnal</w:t>
      </w:r>
    </w:p>
    <w:p w:rsidR="00E169B7" w:rsidRPr="00422068" w:rsidRDefault="00E169B7" w:rsidP="00E169B7">
      <w:pPr>
        <w:tabs>
          <w:tab w:val="left" w:pos="540"/>
          <w:tab w:val="left" w:pos="2880"/>
        </w:tabs>
        <w:ind w:left="2268"/>
        <w:jc w:val="both"/>
      </w:pPr>
      <w:r w:rsidRPr="00422068">
        <w:rPr>
          <w:i/>
        </w:rPr>
        <w:t>Felelős</w:t>
      </w:r>
      <w:proofErr w:type="gramStart"/>
      <w:r w:rsidRPr="00422068">
        <w:rPr>
          <w:i/>
        </w:rPr>
        <w:t>:</w:t>
      </w:r>
      <w:r w:rsidRPr="00422068">
        <w:t xml:space="preserve">    dr.</w:t>
      </w:r>
      <w:proofErr w:type="gramEnd"/>
      <w:r w:rsidRPr="00422068">
        <w:t xml:space="preserve"> Bozsolik Róbert polgármester</w:t>
      </w:r>
    </w:p>
    <w:p w:rsidR="00E169B7" w:rsidRPr="00422068" w:rsidRDefault="00E169B7" w:rsidP="00E169B7">
      <w:pPr>
        <w:tabs>
          <w:tab w:val="left" w:pos="540"/>
          <w:tab w:val="left" w:pos="2880"/>
        </w:tabs>
        <w:ind w:left="2268"/>
        <w:jc w:val="both"/>
      </w:pPr>
    </w:p>
    <w:p w:rsidR="00E169B7" w:rsidRPr="00422068" w:rsidRDefault="00E169B7" w:rsidP="00E169B7">
      <w:pPr>
        <w:tabs>
          <w:tab w:val="left" w:pos="540"/>
          <w:tab w:val="left" w:pos="2880"/>
        </w:tabs>
        <w:ind w:left="2268"/>
        <w:jc w:val="both"/>
      </w:pPr>
      <w:r w:rsidRPr="00422068">
        <w:t>Határozatról értesül: intézményvezetők</w:t>
      </w:r>
    </w:p>
    <w:p w:rsidR="00E169B7" w:rsidRPr="00422068" w:rsidRDefault="00E169B7" w:rsidP="00E169B7">
      <w:pPr>
        <w:tabs>
          <w:tab w:val="left" w:pos="540"/>
          <w:tab w:val="left" w:pos="2880"/>
        </w:tabs>
        <w:ind w:left="2268"/>
        <w:jc w:val="both"/>
      </w:pPr>
      <w:r w:rsidRPr="00422068">
        <w:tab/>
      </w:r>
      <w:r w:rsidRPr="00422068">
        <w:tab/>
        <w:t xml:space="preserve">            Bátaszéki KÖH pénzügyi iroda</w:t>
      </w:r>
    </w:p>
    <w:p w:rsidR="00E169B7" w:rsidRPr="00422068" w:rsidRDefault="00E169B7" w:rsidP="00E169B7">
      <w:pPr>
        <w:tabs>
          <w:tab w:val="left" w:pos="540"/>
          <w:tab w:val="left" w:pos="2880"/>
        </w:tabs>
        <w:ind w:left="2268"/>
        <w:jc w:val="both"/>
      </w:pPr>
      <w:r w:rsidRPr="00422068">
        <w:t xml:space="preserve">                                 </w:t>
      </w:r>
      <w:proofErr w:type="gramStart"/>
      <w:r w:rsidRPr="00422068">
        <w:t>irattár</w:t>
      </w:r>
      <w:proofErr w:type="gramEnd"/>
    </w:p>
    <w:p w:rsidR="00E169B7" w:rsidRPr="00422068" w:rsidRDefault="00E169B7" w:rsidP="00E169B7">
      <w:pPr>
        <w:ind w:left="2268"/>
        <w:jc w:val="both"/>
        <w:rPr>
          <w:b/>
          <w:u w:val="single"/>
        </w:rPr>
      </w:pPr>
    </w:p>
    <w:p w:rsidR="00E169B7" w:rsidRPr="00422068" w:rsidRDefault="00E169B7" w:rsidP="00E169B7">
      <w:pPr>
        <w:jc w:val="both"/>
        <w:rPr>
          <w:b/>
          <w:u w:val="single"/>
        </w:rPr>
      </w:pPr>
    </w:p>
    <w:p w:rsidR="00E169B7" w:rsidRPr="00422068" w:rsidRDefault="00E169B7" w:rsidP="00E169B7">
      <w:pPr>
        <w:jc w:val="both"/>
        <w:rPr>
          <w:b/>
          <w:u w:val="single"/>
        </w:rPr>
      </w:pPr>
    </w:p>
    <w:p w:rsidR="00E169B7" w:rsidRPr="00422068" w:rsidRDefault="00E169B7" w:rsidP="00E169B7">
      <w:pPr>
        <w:jc w:val="both"/>
        <w:rPr>
          <w:b/>
          <w:u w:val="single"/>
        </w:rPr>
      </w:pPr>
    </w:p>
    <w:p w:rsidR="00E169B7" w:rsidRPr="00422068" w:rsidRDefault="00E169B7" w:rsidP="00E169B7">
      <w:pPr>
        <w:jc w:val="both"/>
        <w:rPr>
          <w:b/>
          <w:u w:val="single"/>
        </w:rPr>
      </w:pPr>
    </w:p>
    <w:p w:rsidR="00E169B7" w:rsidRPr="00422068" w:rsidRDefault="00E169B7" w:rsidP="00E169B7">
      <w:pPr>
        <w:jc w:val="both"/>
        <w:rPr>
          <w:b/>
          <w:u w:val="single"/>
        </w:rPr>
      </w:pPr>
    </w:p>
    <w:p w:rsidR="00E169B7" w:rsidRPr="00422068" w:rsidRDefault="00E169B7" w:rsidP="00E169B7">
      <w:pPr>
        <w:jc w:val="both"/>
        <w:rPr>
          <w:b/>
          <w:u w:val="single"/>
        </w:rPr>
      </w:pPr>
    </w:p>
    <w:p w:rsidR="00E169B7" w:rsidRPr="00422068" w:rsidRDefault="00E169B7" w:rsidP="00E169B7">
      <w:pPr>
        <w:jc w:val="both"/>
        <w:rPr>
          <w:b/>
          <w:u w:val="single"/>
        </w:rPr>
      </w:pPr>
    </w:p>
    <w:p w:rsidR="00E169B7" w:rsidRDefault="00E169B7" w:rsidP="00E169B7">
      <w:pPr>
        <w:jc w:val="both"/>
        <w:rPr>
          <w:b/>
          <w:u w:val="single"/>
        </w:rPr>
      </w:pPr>
    </w:p>
    <w:p w:rsidR="00E169B7" w:rsidRDefault="00E169B7" w:rsidP="00E169B7">
      <w:pPr>
        <w:jc w:val="both"/>
        <w:rPr>
          <w:b/>
          <w:u w:val="single"/>
        </w:rPr>
      </w:pPr>
    </w:p>
    <w:p w:rsidR="00E169B7" w:rsidRDefault="00E169B7" w:rsidP="00E169B7">
      <w:pPr>
        <w:jc w:val="both"/>
        <w:rPr>
          <w:b/>
          <w:u w:val="single"/>
        </w:rPr>
      </w:pPr>
    </w:p>
    <w:p w:rsidR="00C21AA6" w:rsidRDefault="00C21AA6" w:rsidP="00E169B7">
      <w:pPr>
        <w:jc w:val="both"/>
        <w:rPr>
          <w:b/>
          <w:u w:val="single"/>
        </w:rPr>
      </w:pPr>
    </w:p>
    <w:p w:rsidR="00C21AA6" w:rsidRDefault="00C21AA6" w:rsidP="00E169B7">
      <w:pPr>
        <w:jc w:val="both"/>
        <w:rPr>
          <w:b/>
          <w:u w:val="single"/>
        </w:rPr>
      </w:pPr>
    </w:p>
    <w:p w:rsidR="00C21AA6" w:rsidRDefault="00C21AA6" w:rsidP="00E169B7">
      <w:pPr>
        <w:jc w:val="both"/>
        <w:rPr>
          <w:b/>
          <w:u w:val="single"/>
        </w:rPr>
      </w:pPr>
    </w:p>
    <w:p w:rsidR="00C21AA6" w:rsidRDefault="00C21AA6" w:rsidP="00E169B7">
      <w:pPr>
        <w:jc w:val="both"/>
        <w:rPr>
          <w:b/>
          <w:u w:val="single"/>
        </w:rPr>
      </w:pPr>
    </w:p>
    <w:p w:rsidR="00C21AA6" w:rsidRDefault="00C21AA6" w:rsidP="00E169B7">
      <w:pPr>
        <w:jc w:val="both"/>
        <w:rPr>
          <w:b/>
          <w:u w:val="single"/>
        </w:rPr>
      </w:pPr>
    </w:p>
    <w:p w:rsidR="00C21AA6" w:rsidRDefault="00C21AA6" w:rsidP="00E169B7">
      <w:pPr>
        <w:jc w:val="both"/>
        <w:rPr>
          <w:b/>
          <w:u w:val="single"/>
        </w:rPr>
      </w:pPr>
    </w:p>
    <w:p w:rsidR="00BD3577" w:rsidRDefault="00BD3577" w:rsidP="00E169B7">
      <w:pPr>
        <w:jc w:val="both"/>
        <w:rPr>
          <w:b/>
          <w:u w:val="single"/>
        </w:rPr>
      </w:pPr>
    </w:p>
    <w:p w:rsidR="00BD3577" w:rsidRDefault="00BD3577" w:rsidP="00E169B7">
      <w:pPr>
        <w:jc w:val="both"/>
        <w:rPr>
          <w:b/>
          <w:u w:val="single"/>
        </w:rPr>
      </w:pPr>
    </w:p>
    <w:p w:rsidR="00BD3577" w:rsidRDefault="00BD3577" w:rsidP="00E169B7">
      <w:pPr>
        <w:jc w:val="both"/>
        <w:rPr>
          <w:b/>
          <w:u w:val="single"/>
        </w:rPr>
      </w:pPr>
    </w:p>
    <w:p w:rsidR="00BD3577" w:rsidRDefault="00BD3577" w:rsidP="00E169B7">
      <w:pPr>
        <w:jc w:val="both"/>
        <w:rPr>
          <w:b/>
          <w:u w:val="single"/>
        </w:rPr>
      </w:pPr>
    </w:p>
    <w:p w:rsidR="00BD3577" w:rsidRDefault="00BD3577" w:rsidP="00E169B7">
      <w:pPr>
        <w:jc w:val="both"/>
        <w:rPr>
          <w:b/>
          <w:u w:val="single"/>
        </w:rPr>
      </w:pPr>
    </w:p>
    <w:p w:rsidR="00BD3577" w:rsidRDefault="00BD3577" w:rsidP="00E169B7">
      <w:pPr>
        <w:jc w:val="both"/>
        <w:rPr>
          <w:b/>
          <w:u w:val="single"/>
        </w:rPr>
      </w:pPr>
    </w:p>
    <w:p w:rsidR="00BD3577" w:rsidRDefault="00BD3577" w:rsidP="00E169B7">
      <w:pPr>
        <w:jc w:val="both"/>
        <w:rPr>
          <w:b/>
          <w:u w:val="single"/>
        </w:rPr>
      </w:pPr>
    </w:p>
    <w:p w:rsidR="00BD3577" w:rsidRDefault="00BD3577" w:rsidP="00E169B7">
      <w:pPr>
        <w:jc w:val="both"/>
        <w:rPr>
          <w:b/>
          <w:u w:val="single"/>
        </w:rPr>
      </w:pPr>
    </w:p>
    <w:p w:rsidR="00BD3577" w:rsidRDefault="00BD3577" w:rsidP="00E169B7">
      <w:pPr>
        <w:jc w:val="both"/>
        <w:rPr>
          <w:b/>
          <w:u w:val="single"/>
        </w:rPr>
      </w:pPr>
    </w:p>
    <w:p w:rsidR="00BD3577" w:rsidRDefault="00BD3577" w:rsidP="00E169B7">
      <w:pPr>
        <w:jc w:val="both"/>
        <w:rPr>
          <w:b/>
          <w:u w:val="single"/>
        </w:rPr>
      </w:pPr>
    </w:p>
    <w:p w:rsidR="00BD3577" w:rsidRDefault="00BD3577" w:rsidP="00E169B7">
      <w:pPr>
        <w:jc w:val="both"/>
        <w:rPr>
          <w:b/>
          <w:u w:val="single"/>
        </w:rPr>
      </w:pPr>
      <w:bookmarkStart w:id="0" w:name="_GoBack"/>
      <w:bookmarkEnd w:id="0"/>
    </w:p>
    <w:p w:rsidR="00E169B7" w:rsidRPr="00422068" w:rsidRDefault="00E169B7" w:rsidP="00E169B7">
      <w:pPr>
        <w:jc w:val="both"/>
        <w:rPr>
          <w:b/>
          <w:u w:val="single"/>
        </w:rPr>
      </w:pPr>
    </w:p>
    <w:tbl>
      <w:tblPr>
        <w:tblW w:w="9200" w:type="dxa"/>
        <w:tblInd w:w="55" w:type="dxa"/>
        <w:tblCellMar>
          <w:left w:w="70" w:type="dxa"/>
          <w:right w:w="70" w:type="dxa"/>
        </w:tblCellMar>
        <w:tblLook w:val="04A0" w:firstRow="1" w:lastRow="0" w:firstColumn="1" w:lastColumn="0" w:noHBand="0" w:noVBand="1"/>
      </w:tblPr>
      <w:tblGrid>
        <w:gridCol w:w="3177"/>
        <w:gridCol w:w="660"/>
        <w:gridCol w:w="1043"/>
        <w:gridCol w:w="1043"/>
        <w:gridCol w:w="1043"/>
        <w:gridCol w:w="1043"/>
        <w:gridCol w:w="1447"/>
      </w:tblGrid>
      <w:tr w:rsidR="00E169B7" w:rsidRPr="00422068" w:rsidTr="00C26823">
        <w:trPr>
          <w:trHeight w:val="840"/>
        </w:trPr>
        <w:tc>
          <w:tcPr>
            <w:tcW w:w="9200" w:type="dxa"/>
            <w:gridSpan w:val="7"/>
            <w:tcBorders>
              <w:top w:val="nil"/>
              <w:left w:val="nil"/>
              <w:bottom w:val="nil"/>
              <w:right w:val="nil"/>
            </w:tcBorders>
            <w:shd w:val="clear" w:color="auto" w:fill="auto"/>
            <w:vAlign w:val="center"/>
            <w:hideMark/>
          </w:tcPr>
          <w:p w:rsidR="00E169B7" w:rsidRPr="00422068" w:rsidRDefault="00E169B7" w:rsidP="00C26823">
            <w:pPr>
              <w:jc w:val="center"/>
              <w:rPr>
                <w:b/>
                <w:bCs/>
                <w:color w:val="000000"/>
              </w:rPr>
            </w:pPr>
            <w:r w:rsidRPr="00422068">
              <w:rPr>
                <w:b/>
                <w:bCs/>
                <w:color w:val="000000"/>
              </w:rPr>
              <w:lastRenderedPageBreak/>
              <w:t>Bátaszék Város Önkormányzat saját bevételeinek, valamint az adósságot keletkeztető ügyleteiből eredő fizetési kötelezettségeinek bemutatása</w:t>
            </w:r>
          </w:p>
        </w:tc>
      </w:tr>
      <w:tr w:rsidR="00E169B7" w:rsidRPr="00422068" w:rsidTr="00C26823">
        <w:trPr>
          <w:trHeight w:val="315"/>
        </w:trPr>
        <w:tc>
          <w:tcPr>
            <w:tcW w:w="3177" w:type="dxa"/>
            <w:tcBorders>
              <w:top w:val="nil"/>
              <w:left w:val="nil"/>
              <w:bottom w:val="nil"/>
              <w:right w:val="nil"/>
            </w:tcBorders>
            <w:shd w:val="clear" w:color="auto" w:fill="auto"/>
            <w:noWrap/>
            <w:vAlign w:val="bottom"/>
            <w:hideMark/>
          </w:tcPr>
          <w:p w:rsidR="00E169B7" w:rsidRPr="00422068" w:rsidRDefault="00E169B7" w:rsidP="00C26823">
            <w:pPr>
              <w:rPr>
                <w:color w:val="000000"/>
              </w:rPr>
            </w:pPr>
          </w:p>
        </w:tc>
        <w:tc>
          <w:tcPr>
            <w:tcW w:w="537" w:type="dxa"/>
            <w:tcBorders>
              <w:top w:val="nil"/>
              <w:left w:val="nil"/>
              <w:bottom w:val="nil"/>
              <w:right w:val="nil"/>
            </w:tcBorders>
            <w:shd w:val="clear" w:color="auto" w:fill="auto"/>
            <w:noWrap/>
            <w:vAlign w:val="bottom"/>
            <w:hideMark/>
          </w:tcPr>
          <w:p w:rsidR="00E169B7" w:rsidRPr="00422068" w:rsidRDefault="00E169B7" w:rsidP="00C26823">
            <w:pPr>
              <w:rPr>
                <w:color w:val="000000"/>
              </w:rPr>
            </w:pPr>
          </w:p>
        </w:tc>
        <w:tc>
          <w:tcPr>
            <w:tcW w:w="1043" w:type="dxa"/>
            <w:tcBorders>
              <w:top w:val="nil"/>
              <w:left w:val="nil"/>
              <w:bottom w:val="nil"/>
              <w:right w:val="nil"/>
            </w:tcBorders>
            <w:shd w:val="clear" w:color="auto" w:fill="auto"/>
            <w:noWrap/>
            <w:vAlign w:val="bottom"/>
            <w:hideMark/>
          </w:tcPr>
          <w:p w:rsidR="00E169B7" w:rsidRPr="00422068" w:rsidRDefault="00E169B7" w:rsidP="00C26823">
            <w:pPr>
              <w:rPr>
                <w:color w:val="000000"/>
              </w:rPr>
            </w:pPr>
          </w:p>
        </w:tc>
        <w:tc>
          <w:tcPr>
            <w:tcW w:w="1043" w:type="dxa"/>
            <w:tcBorders>
              <w:top w:val="nil"/>
              <w:left w:val="nil"/>
              <w:bottom w:val="nil"/>
              <w:right w:val="nil"/>
            </w:tcBorders>
            <w:shd w:val="clear" w:color="auto" w:fill="auto"/>
            <w:noWrap/>
            <w:vAlign w:val="bottom"/>
            <w:hideMark/>
          </w:tcPr>
          <w:p w:rsidR="00E169B7" w:rsidRPr="00422068" w:rsidRDefault="00E169B7" w:rsidP="00C26823">
            <w:pPr>
              <w:rPr>
                <w:color w:val="000000"/>
              </w:rPr>
            </w:pPr>
          </w:p>
        </w:tc>
        <w:tc>
          <w:tcPr>
            <w:tcW w:w="1043" w:type="dxa"/>
            <w:tcBorders>
              <w:top w:val="nil"/>
              <w:left w:val="nil"/>
              <w:bottom w:val="nil"/>
              <w:right w:val="nil"/>
            </w:tcBorders>
            <w:shd w:val="clear" w:color="auto" w:fill="auto"/>
            <w:noWrap/>
            <w:vAlign w:val="bottom"/>
            <w:hideMark/>
          </w:tcPr>
          <w:p w:rsidR="00E169B7" w:rsidRPr="00422068" w:rsidRDefault="00E169B7" w:rsidP="00C26823">
            <w:pPr>
              <w:rPr>
                <w:color w:val="000000"/>
              </w:rPr>
            </w:pPr>
          </w:p>
        </w:tc>
        <w:tc>
          <w:tcPr>
            <w:tcW w:w="1043" w:type="dxa"/>
            <w:tcBorders>
              <w:top w:val="nil"/>
              <w:left w:val="nil"/>
              <w:bottom w:val="nil"/>
              <w:right w:val="nil"/>
            </w:tcBorders>
            <w:shd w:val="clear" w:color="auto" w:fill="auto"/>
            <w:noWrap/>
            <w:vAlign w:val="bottom"/>
            <w:hideMark/>
          </w:tcPr>
          <w:p w:rsidR="00E169B7" w:rsidRPr="00422068" w:rsidRDefault="00E169B7" w:rsidP="00C26823">
            <w:pPr>
              <w:rPr>
                <w:color w:val="000000"/>
              </w:rPr>
            </w:pPr>
          </w:p>
        </w:tc>
        <w:tc>
          <w:tcPr>
            <w:tcW w:w="1314" w:type="dxa"/>
            <w:tcBorders>
              <w:top w:val="nil"/>
              <w:left w:val="nil"/>
              <w:bottom w:val="nil"/>
              <w:right w:val="nil"/>
            </w:tcBorders>
            <w:shd w:val="clear" w:color="auto" w:fill="auto"/>
            <w:noWrap/>
            <w:vAlign w:val="bottom"/>
            <w:hideMark/>
          </w:tcPr>
          <w:p w:rsidR="00E169B7" w:rsidRPr="00422068" w:rsidRDefault="00E169B7" w:rsidP="00C26823">
            <w:pPr>
              <w:jc w:val="right"/>
              <w:rPr>
                <w:b/>
                <w:bCs/>
                <w:i/>
                <w:iCs/>
                <w:color w:val="000000"/>
              </w:rPr>
            </w:pPr>
            <w:r w:rsidRPr="00422068">
              <w:rPr>
                <w:b/>
                <w:bCs/>
                <w:i/>
                <w:iCs/>
                <w:color w:val="000000"/>
              </w:rPr>
              <w:t>Ezer forintban!</w:t>
            </w:r>
          </w:p>
        </w:tc>
      </w:tr>
      <w:tr w:rsidR="00E169B7" w:rsidRPr="00422068" w:rsidTr="00C26823">
        <w:trPr>
          <w:trHeight w:val="450"/>
        </w:trPr>
        <w:tc>
          <w:tcPr>
            <w:tcW w:w="317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169B7" w:rsidRPr="00422068" w:rsidRDefault="00E169B7" w:rsidP="00C26823">
            <w:pPr>
              <w:jc w:val="center"/>
              <w:rPr>
                <w:b/>
                <w:bCs/>
                <w:color w:val="000000"/>
              </w:rPr>
            </w:pPr>
            <w:r w:rsidRPr="00422068">
              <w:rPr>
                <w:b/>
                <w:bCs/>
                <w:color w:val="000000"/>
              </w:rPr>
              <w:t>MEGNEVEZÉS</w:t>
            </w:r>
          </w:p>
        </w:tc>
        <w:tc>
          <w:tcPr>
            <w:tcW w:w="53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169B7" w:rsidRPr="00422068" w:rsidRDefault="00E169B7" w:rsidP="00C26823">
            <w:pPr>
              <w:jc w:val="center"/>
              <w:rPr>
                <w:b/>
                <w:bCs/>
                <w:color w:val="000000"/>
              </w:rPr>
            </w:pPr>
            <w:r w:rsidRPr="00422068">
              <w:rPr>
                <w:b/>
                <w:bCs/>
                <w:color w:val="000000"/>
              </w:rPr>
              <w:t>Sor-szám</w:t>
            </w:r>
          </w:p>
        </w:tc>
        <w:tc>
          <w:tcPr>
            <w:tcW w:w="4172" w:type="dxa"/>
            <w:gridSpan w:val="4"/>
            <w:vMerge w:val="restart"/>
            <w:tcBorders>
              <w:top w:val="single" w:sz="8" w:space="0" w:color="auto"/>
              <w:left w:val="single" w:sz="4" w:space="0" w:color="auto"/>
              <w:bottom w:val="single" w:sz="4" w:space="0" w:color="000000"/>
              <w:right w:val="nil"/>
            </w:tcBorders>
            <w:shd w:val="clear" w:color="auto" w:fill="auto"/>
            <w:vAlign w:val="center"/>
            <w:hideMark/>
          </w:tcPr>
          <w:p w:rsidR="00E169B7" w:rsidRPr="00422068" w:rsidRDefault="00E169B7" w:rsidP="00C26823">
            <w:pPr>
              <w:jc w:val="center"/>
              <w:rPr>
                <w:b/>
                <w:bCs/>
                <w:color w:val="000000"/>
              </w:rPr>
            </w:pPr>
            <w:r w:rsidRPr="00422068">
              <w:rPr>
                <w:b/>
                <w:bCs/>
                <w:color w:val="000000"/>
              </w:rPr>
              <w:t>Saját bevétel és adósságot keletkeztető ügyletből eredő fizetési kötelezettség összegei</w:t>
            </w:r>
          </w:p>
        </w:tc>
        <w:tc>
          <w:tcPr>
            <w:tcW w:w="13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169B7" w:rsidRPr="00422068" w:rsidRDefault="00E169B7" w:rsidP="00C26823">
            <w:pPr>
              <w:jc w:val="center"/>
              <w:rPr>
                <w:b/>
                <w:bCs/>
                <w:color w:val="000000"/>
              </w:rPr>
            </w:pPr>
            <w:r w:rsidRPr="00422068">
              <w:rPr>
                <w:b/>
                <w:bCs/>
                <w:color w:val="000000"/>
              </w:rPr>
              <w:t>ÖSSZESEN</w:t>
            </w:r>
            <w:r w:rsidRPr="00422068">
              <w:rPr>
                <w:b/>
                <w:bCs/>
                <w:color w:val="000000"/>
              </w:rPr>
              <w:br/>
              <w:t>7=(3+4+5+6)</w:t>
            </w:r>
          </w:p>
        </w:tc>
      </w:tr>
      <w:tr w:rsidR="00E169B7" w:rsidRPr="00422068" w:rsidTr="00C26823">
        <w:trPr>
          <w:trHeight w:val="450"/>
        </w:trPr>
        <w:tc>
          <w:tcPr>
            <w:tcW w:w="3177" w:type="dxa"/>
            <w:vMerge/>
            <w:tcBorders>
              <w:top w:val="single" w:sz="8" w:space="0" w:color="auto"/>
              <w:left w:val="single" w:sz="8" w:space="0" w:color="auto"/>
              <w:bottom w:val="single" w:sz="8" w:space="0" w:color="000000"/>
              <w:right w:val="single" w:sz="4" w:space="0" w:color="auto"/>
            </w:tcBorders>
            <w:vAlign w:val="center"/>
            <w:hideMark/>
          </w:tcPr>
          <w:p w:rsidR="00E169B7" w:rsidRPr="00422068" w:rsidRDefault="00E169B7" w:rsidP="00C26823">
            <w:pPr>
              <w:rPr>
                <w:b/>
                <w:bCs/>
                <w:color w:val="000000"/>
              </w:rPr>
            </w:pPr>
          </w:p>
        </w:tc>
        <w:tc>
          <w:tcPr>
            <w:tcW w:w="537" w:type="dxa"/>
            <w:vMerge/>
            <w:tcBorders>
              <w:top w:val="single" w:sz="8" w:space="0" w:color="auto"/>
              <w:left w:val="single" w:sz="4" w:space="0" w:color="auto"/>
              <w:bottom w:val="single" w:sz="8" w:space="0" w:color="000000"/>
              <w:right w:val="single" w:sz="4" w:space="0" w:color="auto"/>
            </w:tcBorders>
            <w:vAlign w:val="center"/>
            <w:hideMark/>
          </w:tcPr>
          <w:p w:rsidR="00E169B7" w:rsidRPr="00422068" w:rsidRDefault="00E169B7" w:rsidP="00C26823">
            <w:pPr>
              <w:rPr>
                <w:b/>
                <w:bCs/>
                <w:color w:val="000000"/>
              </w:rPr>
            </w:pPr>
          </w:p>
        </w:tc>
        <w:tc>
          <w:tcPr>
            <w:tcW w:w="4172" w:type="dxa"/>
            <w:gridSpan w:val="4"/>
            <w:vMerge/>
            <w:tcBorders>
              <w:top w:val="single" w:sz="8" w:space="0" w:color="auto"/>
              <w:left w:val="single" w:sz="4" w:space="0" w:color="auto"/>
              <w:bottom w:val="single" w:sz="4" w:space="0" w:color="000000"/>
              <w:right w:val="nil"/>
            </w:tcBorders>
            <w:vAlign w:val="center"/>
            <w:hideMark/>
          </w:tcPr>
          <w:p w:rsidR="00E169B7" w:rsidRPr="00422068" w:rsidRDefault="00E169B7" w:rsidP="00C26823">
            <w:pPr>
              <w:rPr>
                <w:b/>
                <w:bCs/>
                <w:color w:val="000000"/>
              </w:rPr>
            </w:pPr>
          </w:p>
        </w:tc>
        <w:tc>
          <w:tcPr>
            <w:tcW w:w="1314" w:type="dxa"/>
            <w:vMerge/>
            <w:tcBorders>
              <w:top w:val="single" w:sz="8" w:space="0" w:color="auto"/>
              <w:left w:val="single" w:sz="8" w:space="0" w:color="auto"/>
              <w:bottom w:val="single" w:sz="8" w:space="0" w:color="000000"/>
              <w:right w:val="single" w:sz="8" w:space="0" w:color="auto"/>
            </w:tcBorders>
            <w:vAlign w:val="center"/>
            <w:hideMark/>
          </w:tcPr>
          <w:p w:rsidR="00E169B7" w:rsidRPr="00422068" w:rsidRDefault="00E169B7" w:rsidP="00C26823">
            <w:pPr>
              <w:rPr>
                <w:b/>
                <w:bCs/>
                <w:color w:val="000000"/>
              </w:rPr>
            </w:pPr>
          </w:p>
        </w:tc>
      </w:tr>
      <w:tr w:rsidR="00E169B7" w:rsidRPr="00422068" w:rsidTr="00C26823">
        <w:trPr>
          <w:trHeight w:val="315"/>
        </w:trPr>
        <w:tc>
          <w:tcPr>
            <w:tcW w:w="3177" w:type="dxa"/>
            <w:vMerge/>
            <w:tcBorders>
              <w:top w:val="single" w:sz="8" w:space="0" w:color="auto"/>
              <w:left w:val="single" w:sz="8" w:space="0" w:color="auto"/>
              <w:bottom w:val="single" w:sz="8" w:space="0" w:color="000000"/>
              <w:right w:val="single" w:sz="4" w:space="0" w:color="auto"/>
            </w:tcBorders>
            <w:vAlign w:val="center"/>
            <w:hideMark/>
          </w:tcPr>
          <w:p w:rsidR="00E169B7" w:rsidRPr="00422068" w:rsidRDefault="00E169B7" w:rsidP="00C26823">
            <w:pPr>
              <w:rPr>
                <w:b/>
                <w:bCs/>
                <w:color w:val="000000"/>
              </w:rPr>
            </w:pPr>
          </w:p>
        </w:tc>
        <w:tc>
          <w:tcPr>
            <w:tcW w:w="537" w:type="dxa"/>
            <w:vMerge/>
            <w:tcBorders>
              <w:top w:val="single" w:sz="8" w:space="0" w:color="auto"/>
              <w:left w:val="single" w:sz="4" w:space="0" w:color="auto"/>
              <w:bottom w:val="single" w:sz="8" w:space="0" w:color="000000"/>
              <w:right w:val="single" w:sz="4" w:space="0" w:color="auto"/>
            </w:tcBorders>
            <w:vAlign w:val="center"/>
            <w:hideMark/>
          </w:tcPr>
          <w:p w:rsidR="00E169B7" w:rsidRPr="00422068" w:rsidRDefault="00E169B7" w:rsidP="00C26823">
            <w:pPr>
              <w:rPr>
                <w:b/>
                <w:bCs/>
                <w:color w:val="000000"/>
              </w:rPr>
            </w:pPr>
          </w:p>
        </w:tc>
        <w:tc>
          <w:tcPr>
            <w:tcW w:w="1043" w:type="dxa"/>
            <w:tcBorders>
              <w:top w:val="nil"/>
              <w:left w:val="nil"/>
              <w:bottom w:val="single" w:sz="8" w:space="0" w:color="auto"/>
              <w:right w:val="single" w:sz="4" w:space="0" w:color="auto"/>
            </w:tcBorders>
            <w:shd w:val="clear" w:color="auto" w:fill="auto"/>
            <w:vAlign w:val="center"/>
            <w:hideMark/>
          </w:tcPr>
          <w:p w:rsidR="00E169B7" w:rsidRPr="00422068" w:rsidRDefault="00E169B7" w:rsidP="00C26823">
            <w:pPr>
              <w:jc w:val="center"/>
              <w:rPr>
                <w:b/>
                <w:bCs/>
                <w:color w:val="000000"/>
              </w:rPr>
            </w:pPr>
            <w:r w:rsidRPr="00422068">
              <w:rPr>
                <w:b/>
                <w:bCs/>
                <w:color w:val="000000"/>
              </w:rPr>
              <w:t xml:space="preserve">2017. </w:t>
            </w:r>
          </w:p>
        </w:tc>
        <w:tc>
          <w:tcPr>
            <w:tcW w:w="1043" w:type="dxa"/>
            <w:tcBorders>
              <w:top w:val="nil"/>
              <w:left w:val="nil"/>
              <w:bottom w:val="single" w:sz="8" w:space="0" w:color="auto"/>
              <w:right w:val="single" w:sz="4" w:space="0" w:color="auto"/>
            </w:tcBorders>
            <w:shd w:val="clear" w:color="auto" w:fill="auto"/>
            <w:vAlign w:val="center"/>
            <w:hideMark/>
          </w:tcPr>
          <w:p w:rsidR="00E169B7" w:rsidRPr="00422068" w:rsidRDefault="00E169B7" w:rsidP="00C26823">
            <w:pPr>
              <w:jc w:val="center"/>
              <w:rPr>
                <w:b/>
                <w:bCs/>
                <w:color w:val="000000"/>
              </w:rPr>
            </w:pPr>
            <w:r w:rsidRPr="00422068">
              <w:rPr>
                <w:b/>
                <w:bCs/>
                <w:color w:val="000000"/>
              </w:rPr>
              <w:t xml:space="preserve">2017. </w:t>
            </w:r>
          </w:p>
        </w:tc>
        <w:tc>
          <w:tcPr>
            <w:tcW w:w="1043" w:type="dxa"/>
            <w:tcBorders>
              <w:top w:val="nil"/>
              <w:left w:val="nil"/>
              <w:bottom w:val="single" w:sz="8" w:space="0" w:color="auto"/>
              <w:right w:val="single" w:sz="4" w:space="0" w:color="auto"/>
            </w:tcBorders>
            <w:shd w:val="clear" w:color="auto" w:fill="auto"/>
            <w:vAlign w:val="center"/>
            <w:hideMark/>
          </w:tcPr>
          <w:p w:rsidR="00E169B7" w:rsidRPr="00422068" w:rsidRDefault="00E169B7" w:rsidP="00C26823">
            <w:pPr>
              <w:jc w:val="center"/>
              <w:rPr>
                <w:b/>
                <w:bCs/>
                <w:color w:val="000000"/>
              </w:rPr>
            </w:pPr>
            <w:r w:rsidRPr="00422068">
              <w:rPr>
                <w:b/>
                <w:bCs/>
                <w:color w:val="000000"/>
              </w:rPr>
              <w:t xml:space="preserve">2018. </w:t>
            </w:r>
          </w:p>
        </w:tc>
        <w:tc>
          <w:tcPr>
            <w:tcW w:w="1043" w:type="dxa"/>
            <w:tcBorders>
              <w:top w:val="nil"/>
              <w:left w:val="nil"/>
              <w:bottom w:val="single" w:sz="8" w:space="0" w:color="auto"/>
              <w:right w:val="nil"/>
            </w:tcBorders>
            <w:shd w:val="clear" w:color="auto" w:fill="auto"/>
            <w:vAlign w:val="center"/>
            <w:hideMark/>
          </w:tcPr>
          <w:p w:rsidR="00E169B7" w:rsidRPr="00422068" w:rsidRDefault="00E169B7" w:rsidP="00C26823">
            <w:pPr>
              <w:jc w:val="center"/>
              <w:rPr>
                <w:b/>
                <w:bCs/>
                <w:color w:val="000000"/>
              </w:rPr>
            </w:pPr>
            <w:r w:rsidRPr="00422068">
              <w:rPr>
                <w:b/>
                <w:bCs/>
                <w:color w:val="000000"/>
              </w:rPr>
              <w:t>2019. után</w:t>
            </w:r>
          </w:p>
        </w:tc>
        <w:tc>
          <w:tcPr>
            <w:tcW w:w="1314" w:type="dxa"/>
            <w:vMerge/>
            <w:tcBorders>
              <w:top w:val="single" w:sz="8" w:space="0" w:color="auto"/>
              <w:left w:val="single" w:sz="8" w:space="0" w:color="auto"/>
              <w:bottom w:val="single" w:sz="8" w:space="0" w:color="000000"/>
              <w:right w:val="single" w:sz="8" w:space="0" w:color="auto"/>
            </w:tcBorders>
            <w:vAlign w:val="center"/>
            <w:hideMark/>
          </w:tcPr>
          <w:p w:rsidR="00E169B7" w:rsidRPr="00422068" w:rsidRDefault="00E169B7" w:rsidP="00C26823">
            <w:pPr>
              <w:rPr>
                <w:b/>
                <w:bCs/>
                <w:color w:val="000000"/>
              </w:rPr>
            </w:pPr>
          </w:p>
        </w:tc>
      </w:tr>
      <w:tr w:rsidR="00E169B7" w:rsidRPr="00422068" w:rsidTr="00C26823">
        <w:trPr>
          <w:trHeight w:val="300"/>
        </w:trPr>
        <w:tc>
          <w:tcPr>
            <w:tcW w:w="3177" w:type="dxa"/>
            <w:tcBorders>
              <w:top w:val="nil"/>
              <w:left w:val="single" w:sz="8" w:space="0" w:color="auto"/>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1</w:t>
            </w:r>
          </w:p>
        </w:tc>
        <w:tc>
          <w:tcPr>
            <w:tcW w:w="537" w:type="dxa"/>
            <w:tcBorders>
              <w:top w:val="nil"/>
              <w:left w:val="nil"/>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2</w:t>
            </w:r>
          </w:p>
        </w:tc>
        <w:tc>
          <w:tcPr>
            <w:tcW w:w="1043" w:type="dxa"/>
            <w:tcBorders>
              <w:top w:val="nil"/>
              <w:left w:val="nil"/>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3</w:t>
            </w:r>
          </w:p>
        </w:tc>
        <w:tc>
          <w:tcPr>
            <w:tcW w:w="1043" w:type="dxa"/>
            <w:tcBorders>
              <w:top w:val="nil"/>
              <w:left w:val="nil"/>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4</w:t>
            </w:r>
          </w:p>
        </w:tc>
        <w:tc>
          <w:tcPr>
            <w:tcW w:w="1043" w:type="dxa"/>
            <w:tcBorders>
              <w:top w:val="nil"/>
              <w:left w:val="nil"/>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5</w:t>
            </w:r>
          </w:p>
        </w:tc>
        <w:tc>
          <w:tcPr>
            <w:tcW w:w="1043" w:type="dxa"/>
            <w:tcBorders>
              <w:top w:val="nil"/>
              <w:left w:val="nil"/>
              <w:bottom w:val="single" w:sz="4" w:space="0" w:color="auto"/>
              <w:right w:val="nil"/>
            </w:tcBorders>
            <w:shd w:val="clear" w:color="auto" w:fill="auto"/>
            <w:vAlign w:val="bottom"/>
            <w:hideMark/>
          </w:tcPr>
          <w:p w:rsidR="00E169B7" w:rsidRPr="00422068" w:rsidRDefault="00E169B7" w:rsidP="00C26823">
            <w:pPr>
              <w:jc w:val="center"/>
              <w:rPr>
                <w:color w:val="000000"/>
              </w:rPr>
            </w:pPr>
            <w:r w:rsidRPr="00422068">
              <w:rPr>
                <w:color w:val="000000"/>
              </w:rPr>
              <w:t>6</w:t>
            </w:r>
          </w:p>
        </w:tc>
        <w:tc>
          <w:tcPr>
            <w:tcW w:w="1314" w:type="dxa"/>
            <w:tcBorders>
              <w:top w:val="nil"/>
              <w:left w:val="single" w:sz="8" w:space="0" w:color="auto"/>
              <w:bottom w:val="nil"/>
              <w:right w:val="single" w:sz="8" w:space="0" w:color="auto"/>
            </w:tcBorders>
            <w:shd w:val="clear" w:color="auto" w:fill="auto"/>
            <w:vAlign w:val="bottom"/>
            <w:hideMark/>
          </w:tcPr>
          <w:p w:rsidR="00E169B7" w:rsidRPr="00422068" w:rsidRDefault="00E169B7" w:rsidP="00C26823">
            <w:pPr>
              <w:jc w:val="center"/>
              <w:rPr>
                <w:color w:val="000000"/>
              </w:rPr>
            </w:pPr>
            <w:r w:rsidRPr="00422068">
              <w:rPr>
                <w:color w:val="000000"/>
              </w:rPr>
              <w:t>7</w:t>
            </w:r>
          </w:p>
        </w:tc>
      </w:tr>
      <w:tr w:rsidR="00E169B7" w:rsidRPr="00422068" w:rsidTr="00C26823">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E169B7" w:rsidRPr="00422068" w:rsidRDefault="00E169B7" w:rsidP="00C26823">
            <w:pPr>
              <w:rPr>
                <w:color w:val="000000"/>
              </w:rPr>
            </w:pPr>
            <w:r w:rsidRPr="00422068">
              <w:rPr>
                <w:color w:val="000000"/>
              </w:rPr>
              <w:t>Helyi adók</w:t>
            </w:r>
          </w:p>
        </w:tc>
        <w:tc>
          <w:tcPr>
            <w:tcW w:w="537" w:type="dxa"/>
            <w:tcBorders>
              <w:top w:val="nil"/>
              <w:left w:val="nil"/>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01</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nil"/>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31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E169B7" w:rsidRPr="00422068" w:rsidRDefault="00E169B7" w:rsidP="00C26823">
            <w:pPr>
              <w:rPr>
                <w:color w:val="000000"/>
              </w:rPr>
            </w:pPr>
            <w:r w:rsidRPr="00422068">
              <w:rPr>
                <w:color w:val="000000"/>
              </w:rPr>
              <w:t>Osztalék, koncessziós díjak</w:t>
            </w:r>
          </w:p>
        </w:tc>
        <w:tc>
          <w:tcPr>
            <w:tcW w:w="537" w:type="dxa"/>
            <w:tcBorders>
              <w:top w:val="nil"/>
              <w:left w:val="nil"/>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02</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nil"/>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314" w:type="dxa"/>
            <w:tcBorders>
              <w:top w:val="nil"/>
              <w:left w:val="single" w:sz="8" w:space="0" w:color="auto"/>
              <w:bottom w:val="single" w:sz="4"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E169B7" w:rsidRPr="00422068" w:rsidRDefault="00E169B7" w:rsidP="00C26823">
            <w:pPr>
              <w:rPr>
                <w:color w:val="000000"/>
              </w:rPr>
            </w:pPr>
            <w:r w:rsidRPr="00422068">
              <w:rPr>
                <w:color w:val="000000"/>
              </w:rPr>
              <w:t>Díjak, pótlékok, bírságok</w:t>
            </w:r>
          </w:p>
        </w:tc>
        <w:tc>
          <w:tcPr>
            <w:tcW w:w="537" w:type="dxa"/>
            <w:tcBorders>
              <w:top w:val="nil"/>
              <w:left w:val="nil"/>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03</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nil"/>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314" w:type="dxa"/>
            <w:tcBorders>
              <w:top w:val="nil"/>
              <w:left w:val="single" w:sz="8" w:space="0" w:color="auto"/>
              <w:bottom w:val="single" w:sz="4"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78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E169B7" w:rsidRPr="00422068" w:rsidRDefault="00E169B7" w:rsidP="00C26823">
            <w:pPr>
              <w:rPr>
                <w:color w:val="000000"/>
              </w:rPr>
            </w:pPr>
            <w:r w:rsidRPr="00422068">
              <w:rPr>
                <w:color w:val="000000"/>
              </w:rPr>
              <w:t>Tárgyi eszközök, immateriális javak, vagyoni értékű jog értékesítése, vagyonhasznosításból származó bevétel</w:t>
            </w:r>
          </w:p>
        </w:tc>
        <w:tc>
          <w:tcPr>
            <w:tcW w:w="537" w:type="dxa"/>
            <w:tcBorders>
              <w:top w:val="nil"/>
              <w:left w:val="nil"/>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04</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nil"/>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314" w:type="dxa"/>
            <w:tcBorders>
              <w:top w:val="nil"/>
              <w:left w:val="single" w:sz="8" w:space="0" w:color="auto"/>
              <w:bottom w:val="single" w:sz="4"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E169B7" w:rsidRPr="00422068" w:rsidRDefault="00E169B7" w:rsidP="00C26823">
            <w:pPr>
              <w:rPr>
                <w:color w:val="000000"/>
              </w:rPr>
            </w:pPr>
            <w:r w:rsidRPr="00422068">
              <w:rPr>
                <w:color w:val="000000"/>
              </w:rPr>
              <w:t>Részvények, részesedések értékesítése</w:t>
            </w:r>
          </w:p>
        </w:tc>
        <w:tc>
          <w:tcPr>
            <w:tcW w:w="537" w:type="dxa"/>
            <w:tcBorders>
              <w:top w:val="nil"/>
              <w:left w:val="nil"/>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05</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nil"/>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314" w:type="dxa"/>
            <w:tcBorders>
              <w:top w:val="nil"/>
              <w:left w:val="single" w:sz="8" w:space="0" w:color="auto"/>
              <w:bottom w:val="single" w:sz="4"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525"/>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E169B7" w:rsidRPr="00422068" w:rsidRDefault="00E169B7" w:rsidP="00C26823">
            <w:pPr>
              <w:rPr>
                <w:color w:val="000000"/>
              </w:rPr>
            </w:pPr>
            <w:r w:rsidRPr="00422068">
              <w:rPr>
                <w:color w:val="000000"/>
              </w:rPr>
              <w:t>Vállalatértékesítésből, privatizációból származó bevételek</w:t>
            </w:r>
          </w:p>
        </w:tc>
        <w:tc>
          <w:tcPr>
            <w:tcW w:w="537" w:type="dxa"/>
            <w:tcBorders>
              <w:top w:val="nil"/>
              <w:left w:val="nil"/>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06</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nil"/>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314" w:type="dxa"/>
            <w:tcBorders>
              <w:top w:val="nil"/>
              <w:left w:val="single" w:sz="8" w:space="0" w:color="auto"/>
              <w:bottom w:val="single" w:sz="4"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360"/>
        </w:trPr>
        <w:tc>
          <w:tcPr>
            <w:tcW w:w="3177" w:type="dxa"/>
            <w:tcBorders>
              <w:top w:val="nil"/>
              <w:left w:val="single" w:sz="8" w:space="0" w:color="auto"/>
              <w:bottom w:val="nil"/>
              <w:right w:val="single" w:sz="4" w:space="0" w:color="auto"/>
            </w:tcBorders>
            <w:shd w:val="clear" w:color="auto" w:fill="auto"/>
            <w:vAlign w:val="center"/>
            <w:hideMark/>
          </w:tcPr>
          <w:p w:rsidR="00E169B7" w:rsidRPr="00422068" w:rsidRDefault="00E169B7" w:rsidP="00C26823">
            <w:pPr>
              <w:rPr>
                <w:color w:val="000000"/>
              </w:rPr>
            </w:pPr>
            <w:r w:rsidRPr="00422068">
              <w:rPr>
                <w:color w:val="000000"/>
              </w:rPr>
              <w:t>Kezességvállalással kapcsolatos megtérülés</w:t>
            </w:r>
          </w:p>
        </w:tc>
        <w:tc>
          <w:tcPr>
            <w:tcW w:w="537" w:type="dxa"/>
            <w:tcBorders>
              <w:top w:val="nil"/>
              <w:left w:val="nil"/>
              <w:bottom w:val="nil"/>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07</w:t>
            </w:r>
          </w:p>
        </w:tc>
        <w:tc>
          <w:tcPr>
            <w:tcW w:w="1043" w:type="dxa"/>
            <w:tcBorders>
              <w:top w:val="nil"/>
              <w:left w:val="nil"/>
              <w:bottom w:val="nil"/>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nil"/>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nil"/>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nil"/>
              <w:right w:val="nil"/>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314" w:type="dxa"/>
            <w:tcBorders>
              <w:top w:val="nil"/>
              <w:left w:val="single" w:sz="8" w:space="0" w:color="auto"/>
              <w:bottom w:val="nil"/>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360"/>
        </w:trPr>
        <w:tc>
          <w:tcPr>
            <w:tcW w:w="317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169B7" w:rsidRPr="00422068" w:rsidRDefault="00E169B7" w:rsidP="00C26823">
            <w:pPr>
              <w:rPr>
                <w:b/>
                <w:bCs/>
                <w:color w:val="000000"/>
              </w:rPr>
            </w:pPr>
            <w:r w:rsidRPr="00422068">
              <w:rPr>
                <w:b/>
                <w:bCs/>
                <w:color w:val="000000"/>
              </w:rPr>
              <w:t>Saját bevételek (01+</w:t>
            </w:r>
            <w:proofErr w:type="gramStart"/>
            <w:r w:rsidRPr="00422068">
              <w:rPr>
                <w:b/>
                <w:bCs/>
                <w:color w:val="000000"/>
              </w:rPr>
              <w:t>… .</w:t>
            </w:r>
            <w:proofErr w:type="gramEnd"/>
            <w:r w:rsidRPr="00422068">
              <w:rPr>
                <w:b/>
                <w:bCs/>
                <w:color w:val="000000"/>
              </w:rPr>
              <w:t>+07)</w:t>
            </w:r>
          </w:p>
        </w:tc>
        <w:tc>
          <w:tcPr>
            <w:tcW w:w="537" w:type="dxa"/>
            <w:tcBorders>
              <w:top w:val="single" w:sz="8" w:space="0" w:color="auto"/>
              <w:left w:val="nil"/>
              <w:bottom w:val="single" w:sz="8" w:space="0" w:color="auto"/>
              <w:right w:val="single" w:sz="4" w:space="0" w:color="auto"/>
            </w:tcBorders>
            <w:shd w:val="clear" w:color="auto" w:fill="auto"/>
            <w:vAlign w:val="bottom"/>
            <w:hideMark/>
          </w:tcPr>
          <w:p w:rsidR="00E169B7" w:rsidRPr="00422068" w:rsidRDefault="00E169B7" w:rsidP="00C26823">
            <w:pPr>
              <w:jc w:val="center"/>
              <w:rPr>
                <w:b/>
                <w:bCs/>
                <w:color w:val="000000"/>
              </w:rPr>
            </w:pPr>
            <w:r w:rsidRPr="00422068">
              <w:rPr>
                <w:b/>
                <w:bCs/>
                <w:color w:val="000000"/>
              </w:rPr>
              <w:t>08</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043" w:type="dxa"/>
            <w:tcBorders>
              <w:top w:val="single" w:sz="8" w:space="0" w:color="auto"/>
              <w:left w:val="nil"/>
              <w:bottom w:val="single" w:sz="8" w:space="0" w:color="auto"/>
              <w:right w:val="nil"/>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360"/>
        </w:trPr>
        <w:tc>
          <w:tcPr>
            <w:tcW w:w="3177" w:type="dxa"/>
            <w:tcBorders>
              <w:top w:val="nil"/>
              <w:left w:val="single" w:sz="8" w:space="0" w:color="auto"/>
              <w:bottom w:val="single" w:sz="8" w:space="0" w:color="auto"/>
              <w:right w:val="single" w:sz="4" w:space="0" w:color="auto"/>
            </w:tcBorders>
            <w:shd w:val="clear" w:color="auto" w:fill="auto"/>
            <w:vAlign w:val="center"/>
            <w:hideMark/>
          </w:tcPr>
          <w:p w:rsidR="00E169B7" w:rsidRPr="00422068" w:rsidRDefault="00E169B7" w:rsidP="00C26823">
            <w:pPr>
              <w:rPr>
                <w:b/>
                <w:bCs/>
                <w:color w:val="000000"/>
              </w:rPr>
            </w:pPr>
            <w:r w:rsidRPr="00422068">
              <w:rPr>
                <w:b/>
                <w:bCs/>
                <w:color w:val="000000"/>
              </w:rPr>
              <w:t>Saját bevételek  (08. sor)  50%-</w:t>
            </w:r>
            <w:proofErr w:type="gramStart"/>
            <w:r w:rsidRPr="00422068">
              <w:rPr>
                <w:b/>
                <w:bCs/>
                <w:color w:val="000000"/>
              </w:rPr>
              <w:t>a</w:t>
            </w:r>
            <w:proofErr w:type="gramEnd"/>
            <w:r w:rsidRPr="00422068">
              <w:rPr>
                <w:b/>
                <w:bCs/>
                <w:color w:val="000000"/>
              </w:rPr>
              <w:t xml:space="preserve"> </w:t>
            </w:r>
          </w:p>
        </w:tc>
        <w:tc>
          <w:tcPr>
            <w:tcW w:w="537" w:type="dxa"/>
            <w:tcBorders>
              <w:top w:val="nil"/>
              <w:left w:val="nil"/>
              <w:bottom w:val="single" w:sz="8" w:space="0" w:color="auto"/>
              <w:right w:val="single" w:sz="4" w:space="0" w:color="auto"/>
            </w:tcBorders>
            <w:shd w:val="clear" w:color="auto" w:fill="auto"/>
            <w:vAlign w:val="bottom"/>
            <w:hideMark/>
          </w:tcPr>
          <w:p w:rsidR="00E169B7" w:rsidRPr="00422068" w:rsidRDefault="00E169B7" w:rsidP="00C26823">
            <w:pPr>
              <w:jc w:val="center"/>
              <w:rPr>
                <w:b/>
                <w:bCs/>
                <w:color w:val="000000"/>
              </w:rPr>
            </w:pPr>
            <w:r w:rsidRPr="00422068">
              <w:rPr>
                <w:b/>
                <w:bCs/>
                <w:color w:val="000000"/>
              </w:rPr>
              <w:t>09</w:t>
            </w:r>
          </w:p>
        </w:tc>
        <w:tc>
          <w:tcPr>
            <w:tcW w:w="1043" w:type="dxa"/>
            <w:tcBorders>
              <w:top w:val="nil"/>
              <w:left w:val="nil"/>
              <w:bottom w:val="single" w:sz="8" w:space="0" w:color="auto"/>
              <w:right w:val="single" w:sz="4" w:space="0" w:color="auto"/>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043" w:type="dxa"/>
            <w:tcBorders>
              <w:top w:val="nil"/>
              <w:left w:val="nil"/>
              <w:bottom w:val="single" w:sz="8" w:space="0" w:color="auto"/>
              <w:right w:val="single" w:sz="4" w:space="0" w:color="auto"/>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043" w:type="dxa"/>
            <w:tcBorders>
              <w:top w:val="nil"/>
              <w:left w:val="nil"/>
              <w:bottom w:val="single" w:sz="8" w:space="0" w:color="auto"/>
              <w:right w:val="single" w:sz="4" w:space="0" w:color="auto"/>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043" w:type="dxa"/>
            <w:tcBorders>
              <w:top w:val="nil"/>
              <w:left w:val="nil"/>
              <w:bottom w:val="single" w:sz="8" w:space="0" w:color="auto"/>
              <w:right w:val="nil"/>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314" w:type="dxa"/>
            <w:tcBorders>
              <w:top w:val="nil"/>
              <w:left w:val="single" w:sz="8" w:space="0" w:color="auto"/>
              <w:bottom w:val="single" w:sz="8"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600"/>
        </w:trPr>
        <w:tc>
          <w:tcPr>
            <w:tcW w:w="3177" w:type="dxa"/>
            <w:tcBorders>
              <w:top w:val="nil"/>
              <w:left w:val="single" w:sz="8" w:space="0" w:color="auto"/>
              <w:bottom w:val="single" w:sz="8" w:space="0" w:color="auto"/>
              <w:right w:val="single" w:sz="4" w:space="0" w:color="auto"/>
            </w:tcBorders>
            <w:shd w:val="clear" w:color="auto" w:fill="auto"/>
            <w:vAlign w:val="center"/>
            <w:hideMark/>
          </w:tcPr>
          <w:p w:rsidR="00E169B7" w:rsidRPr="00422068" w:rsidRDefault="00E169B7" w:rsidP="00C26823">
            <w:pPr>
              <w:rPr>
                <w:b/>
                <w:bCs/>
                <w:color w:val="000000"/>
              </w:rPr>
            </w:pPr>
            <w:r w:rsidRPr="00422068">
              <w:rPr>
                <w:b/>
                <w:bCs/>
                <w:color w:val="000000"/>
              </w:rPr>
              <w:t xml:space="preserve">Előző </w:t>
            </w:r>
            <w:proofErr w:type="gramStart"/>
            <w:r w:rsidRPr="00422068">
              <w:rPr>
                <w:b/>
                <w:bCs/>
                <w:color w:val="000000"/>
              </w:rPr>
              <w:t>év(</w:t>
            </w:r>
            <w:proofErr w:type="spellStart"/>
            <w:proofErr w:type="gramEnd"/>
            <w:r w:rsidRPr="00422068">
              <w:rPr>
                <w:b/>
                <w:bCs/>
                <w:color w:val="000000"/>
              </w:rPr>
              <w:t>ek</w:t>
            </w:r>
            <w:proofErr w:type="spellEnd"/>
            <w:r w:rsidRPr="00422068">
              <w:rPr>
                <w:b/>
                <w:bCs/>
                <w:color w:val="000000"/>
              </w:rPr>
              <w:t>)</w:t>
            </w:r>
            <w:proofErr w:type="spellStart"/>
            <w:r w:rsidRPr="00422068">
              <w:rPr>
                <w:b/>
                <w:bCs/>
                <w:color w:val="000000"/>
              </w:rPr>
              <w:t>ben</w:t>
            </w:r>
            <w:proofErr w:type="spellEnd"/>
            <w:r w:rsidRPr="00422068">
              <w:rPr>
                <w:b/>
                <w:bCs/>
                <w:color w:val="000000"/>
              </w:rPr>
              <w:t xml:space="preserve"> keletkezett tárgyévi fizetési kötelezettség (11+…..+17)</w:t>
            </w:r>
          </w:p>
        </w:tc>
        <w:tc>
          <w:tcPr>
            <w:tcW w:w="537" w:type="dxa"/>
            <w:tcBorders>
              <w:top w:val="nil"/>
              <w:left w:val="nil"/>
              <w:bottom w:val="single" w:sz="8" w:space="0" w:color="auto"/>
              <w:right w:val="single" w:sz="4" w:space="0" w:color="auto"/>
            </w:tcBorders>
            <w:shd w:val="clear" w:color="auto" w:fill="auto"/>
            <w:vAlign w:val="bottom"/>
            <w:hideMark/>
          </w:tcPr>
          <w:p w:rsidR="00E169B7" w:rsidRPr="00422068" w:rsidRDefault="00E169B7" w:rsidP="00C26823">
            <w:pPr>
              <w:jc w:val="center"/>
              <w:rPr>
                <w:b/>
                <w:bCs/>
                <w:color w:val="000000"/>
              </w:rPr>
            </w:pPr>
            <w:r w:rsidRPr="00422068">
              <w:rPr>
                <w:b/>
                <w:bCs/>
                <w:color w:val="000000"/>
              </w:rPr>
              <w:t>10</w:t>
            </w:r>
          </w:p>
        </w:tc>
        <w:tc>
          <w:tcPr>
            <w:tcW w:w="1043" w:type="dxa"/>
            <w:tcBorders>
              <w:top w:val="nil"/>
              <w:left w:val="nil"/>
              <w:bottom w:val="single" w:sz="8" w:space="0" w:color="auto"/>
              <w:right w:val="single" w:sz="4" w:space="0" w:color="auto"/>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043" w:type="dxa"/>
            <w:tcBorders>
              <w:top w:val="nil"/>
              <w:left w:val="nil"/>
              <w:bottom w:val="single" w:sz="8" w:space="0" w:color="auto"/>
              <w:right w:val="single" w:sz="4" w:space="0" w:color="auto"/>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043" w:type="dxa"/>
            <w:tcBorders>
              <w:top w:val="nil"/>
              <w:left w:val="nil"/>
              <w:bottom w:val="single" w:sz="8" w:space="0" w:color="auto"/>
              <w:right w:val="single" w:sz="4" w:space="0" w:color="auto"/>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043" w:type="dxa"/>
            <w:tcBorders>
              <w:top w:val="nil"/>
              <w:left w:val="nil"/>
              <w:bottom w:val="single" w:sz="8" w:space="0" w:color="auto"/>
              <w:right w:val="nil"/>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314" w:type="dxa"/>
            <w:tcBorders>
              <w:top w:val="nil"/>
              <w:left w:val="single" w:sz="8" w:space="0" w:color="auto"/>
              <w:bottom w:val="single" w:sz="8"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E169B7" w:rsidRPr="00422068" w:rsidRDefault="00E169B7" w:rsidP="00C26823">
            <w:pPr>
              <w:rPr>
                <w:color w:val="000000"/>
              </w:rPr>
            </w:pPr>
            <w:r w:rsidRPr="00422068">
              <w:rPr>
                <w:color w:val="000000"/>
              </w:rPr>
              <w:t>Felvett, átvállalt hitel és annak tőketartozása</w:t>
            </w:r>
          </w:p>
        </w:tc>
        <w:tc>
          <w:tcPr>
            <w:tcW w:w="537" w:type="dxa"/>
            <w:tcBorders>
              <w:top w:val="nil"/>
              <w:left w:val="nil"/>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11</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nil"/>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314" w:type="dxa"/>
            <w:tcBorders>
              <w:top w:val="nil"/>
              <w:left w:val="single" w:sz="8" w:space="0" w:color="auto"/>
              <w:bottom w:val="single" w:sz="4"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E169B7" w:rsidRPr="00422068" w:rsidRDefault="00E169B7" w:rsidP="00C26823">
            <w:pPr>
              <w:rPr>
                <w:color w:val="000000"/>
              </w:rPr>
            </w:pPr>
            <w:r w:rsidRPr="00422068">
              <w:rPr>
                <w:color w:val="000000"/>
              </w:rPr>
              <w:t>Felvett, átvállalt kölcsön és annak tőketartozása</w:t>
            </w:r>
          </w:p>
        </w:tc>
        <w:tc>
          <w:tcPr>
            <w:tcW w:w="537" w:type="dxa"/>
            <w:tcBorders>
              <w:top w:val="nil"/>
              <w:left w:val="nil"/>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12</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nil"/>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314" w:type="dxa"/>
            <w:tcBorders>
              <w:top w:val="nil"/>
              <w:left w:val="single" w:sz="8" w:space="0" w:color="auto"/>
              <w:bottom w:val="single" w:sz="4"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E169B7" w:rsidRPr="00422068" w:rsidRDefault="00E169B7" w:rsidP="00C26823">
            <w:pPr>
              <w:rPr>
                <w:color w:val="000000"/>
              </w:rPr>
            </w:pPr>
            <w:r w:rsidRPr="00422068">
              <w:rPr>
                <w:color w:val="000000"/>
              </w:rPr>
              <w:t>Hitelviszonyt megtestesítő értékpapír</w:t>
            </w:r>
          </w:p>
        </w:tc>
        <w:tc>
          <w:tcPr>
            <w:tcW w:w="537" w:type="dxa"/>
            <w:tcBorders>
              <w:top w:val="nil"/>
              <w:left w:val="nil"/>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13</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nil"/>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314" w:type="dxa"/>
            <w:tcBorders>
              <w:top w:val="nil"/>
              <w:left w:val="single" w:sz="8" w:space="0" w:color="auto"/>
              <w:bottom w:val="single" w:sz="4"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E169B7" w:rsidRPr="00422068" w:rsidRDefault="00E169B7" w:rsidP="00C26823">
            <w:pPr>
              <w:rPr>
                <w:color w:val="000000"/>
              </w:rPr>
            </w:pPr>
            <w:r w:rsidRPr="00422068">
              <w:rPr>
                <w:color w:val="000000"/>
              </w:rPr>
              <w:t>Adott váltó</w:t>
            </w:r>
          </w:p>
        </w:tc>
        <w:tc>
          <w:tcPr>
            <w:tcW w:w="537" w:type="dxa"/>
            <w:tcBorders>
              <w:top w:val="nil"/>
              <w:left w:val="nil"/>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14</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nil"/>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314" w:type="dxa"/>
            <w:tcBorders>
              <w:top w:val="nil"/>
              <w:left w:val="single" w:sz="8" w:space="0" w:color="auto"/>
              <w:bottom w:val="single" w:sz="4"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E169B7" w:rsidRPr="00422068" w:rsidRDefault="00E169B7" w:rsidP="00C26823">
            <w:pPr>
              <w:rPr>
                <w:color w:val="000000"/>
              </w:rPr>
            </w:pPr>
            <w:r w:rsidRPr="00422068">
              <w:rPr>
                <w:color w:val="000000"/>
              </w:rPr>
              <w:t>Pénzügyi lízing</w:t>
            </w:r>
          </w:p>
        </w:tc>
        <w:tc>
          <w:tcPr>
            <w:tcW w:w="537" w:type="dxa"/>
            <w:tcBorders>
              <w:top w:val="nil"/>
              <w:left w:val="nil"/>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15</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nil"/>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314" w:type="dxa"/>
            <w:tcBorders>
              <w:top w:val="nil"/>
              <w:left w:val="single" w:sz="8" w:space="0" w:color="auto"/>
              <w:bottom w:val="single" w:sz="4"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E169B7" w:rsidRPr="00422068" w:rsidRDefault="00E169B7" w:rsidP="00C26823">
            <w:pPr>
              <w:rPr>
                <w:color w:val="000000"/>
              </w:rPr>
            </w:pPr>
            <w:r w:rsidRPr="00422068">
              <w:rPr>
                <w:color w:val="000000"/>
              </w:rPr>
              <w:t>Halasztott fizetés</w:t>
            </w:r>
          </w:p>
        </w:tc>
        <w:tc>
          <w:tcPr>
            <w:tcW w:w="537" w:type="dxa"/>
            <w:tcBorders>
              <w:top w:val="nil"/>
              <w:left w:val="nil"/>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16</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nil"/>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314" w:type="dxa"/>
            <w:tcBorders>
              <w:top w:val="nil"/>
              <w:left w:val="single" w:sz="8" w:space="0" w:color="auto"/>
              <w:bottom w:val="single" w:sz="4"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360"/>
        </w:trPr>
        <w:tc>
          <w:tcPr>
            <w:tcW w:w="3177" w:type="dxa"/>
            <w:tcBorders>
              <w:top w:val="nil"/>
              <w:left w:val="single" w:sz="8" w:space="0" w:color="auto"/>
              <w:bottom w:val="nil"/>
              <w:right w:val="single" w:sz="4" w:space="0" w:color="auto"/>
            </w:tcBorders>
            <w:shd w:val="clear" w:color="auto" w:fill="auto"/>
            <w:vAlign w:val="center"/>
            <w:hideMark/>
          </w:tcPr>
          <w:p w:rsidR="00E169B7" w:rsidRPr="00422068" w:rsidRDefault="00E169B7" w:rsidP="00C26823">
            <w:pPr>
              <w:rPr>
                <w:color w:val="000000"/>
              </w:rPr>
            </w:pPr>
            <w:r w:rsidRPr="00422068">
              <w:rPr>
                <w:color w:val="000000"/>
              </w:rPr>
              <w:t>Kezességvállalásból eredő fizetési kötelezettség</w:t>
            </w:r>
          </w:p>
        </w:tc>
        <w:tc>
          <w:tcPr>
            <w:tcW w:w="537" w:type="dxa"/>
            <w:tcBorders>
              <w:top w:val="nil"/>
              <w:left w:val="nil"/>
              <w:bottom w:val="nil"/>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17</w:t>
            </w:r>
          </w:p>
        </w:tc>
        <w:tc>
          <w:tcPr>
            <w:tcW w:w="1043" w:type="dxa"/>
            <w:tcBorders>
              <w:top w:val="nil"/>
              <w:left w:val="nil"/>
              <w:bottom w:val="nil"/>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nil"/>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nil"/>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nil"/>
              <w:right w:val="nil"/>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314" w:type="dxa"/>
            <w:tcBorders>
              <w:top w:val="nil"/>
              <w:left w:val="single" w:sz="8" w:space="0" w:color="auto"/>
              <w:bottom w:val="nil"/>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795"/>
        </w:trPr>
        <w:tc>
          <w:tcPr>
            <w:tcW w:w="317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169B7" w:rsidRPr="00422068" w:rsidRDefault="00E169B7" w:rsidP="00C26823">
            <w:pPr>
              <w:rPr>
                <w:b/>
                <w:bCs/>
                <w:color w:val="000000"/>
              </w:rPr>
            </w:pPr>
            <w:r w:rsidRPr="00422068">
              <w:rPr>
                <w:b/>
                <w:bCs/>
                <w:color w:val="000000"/>
              </w:rPr>
              <w:t xml:space="preserve">Tárgyévben keletkezett, illetve keletkező, tárgyévet terhelő fizetési kötelezettség </w:t>
            </w:r>
            <w:r w:rsidRPr="00422068">
              <w:rPr>
                <w:b/>
                <w:bCs/>
                <w:color w:val="000000"/>
              </w:rPr>
              <w:lastRenderedPageBreak/>
              <w:t>(19+</w:t>
            </w:r>
            <w:proofErr w:type="gramStart"/>
            <w:r w:rsidRPr="00422068">
              <w:rPr>
                <w:b/>
                <w:bCs/>
                <w:color w:val="000000"/>
              </w:rPr>
              <w:t>…..</w:t>
            </w:r>
            <w:proofErr w:type="gramEnd"/>
            <w:r w:rsidRPr="00422068">
              <w:rPr>
                <w:b/>
                <w:bCs/>
                <w:color w:val="000000"/>
              </w:rPr>
              <w:t>+25)</w:t>
            </w:r>
          </w:p>
        </w:tc>
        <w:tc>
          <w:tcPr>
            <w:tcW w:w="537" w:type="dxa"/>
            <w:tcBorders>
              <w:top w:val="single" w:sz="8" w:space="0" w:color="auto"/>
              <w:left w:val="nil"/>
              <w:bottom w:val="single" w:sz="8" w:space="0" w:color="auto"/>
              <w:right w:val="single" w:sz="4" w:space="0" w:color="auto"/>
            </w:tcBorders>
            <w:shd w:val="clear" w:color="auto" w:fill="auto"/>
            <w:vAlign w:val="bottom"/>
            <w:hideMark/>
          </w:tcPr>
          <w:p w:rsidR="00E169B7" w:rsidRPr="00422068" w:rsidRDefault="00E169B7" w:rsidP="00C26823">
            <w:pPr>
              <w:jc w:val="center"/>
              <w:rPr>
                <w:b/>
                <w:bCs/>
                <w:color w:val="000000"/>
              </w:rPr>
            </w:pPr>
            <w:r w:rsidRPr="00422068">
              <w:rPr>
                <w:b/>
                <w:bCs/>
                <w:color w:val="000000"/>
              </w:rPr>
              <w:lastRenderedPageBreak/>
              <w:t>18</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043" w:type="dxa"/>
            <w:tcBorders>
              <w:top w:val="single" w:sz="8" w:space="0" w:color="auto"/>
              <w:left w:val="nil"/>
              <w:bottom w:val="single" w:sz="8" w:space="0" w:color="auto"/>
              <w:right w:val="nil"/>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E169B7" w:rsidRPr="00422068" w:rsidRDefault="00E169B7" w:rsidP="00C26823">
            <w:pPr>
              <w:rPr>
                <w:color w:val="000000"/>
              </w:rPr>
            </w:pPr>
            <w:r w:rsidRPr="00422068">
              <w:rPr>
                <w:color w:val="000000"/>
              </w:rPr>
              <w:lastRenderedPageBreak/>
              <w:t>Felvett, átvállalt hitel és annak tőketartozása</w:t>
            </w:r>
          </w:p>
        </w:tc>
        <w:tc>
          <w:tcPr>
            <w:tcW w:w="537" w:type="dxa"/>
            <w:tcBorders>
              <w:top w:val="nil"/>
              <w:left w:val="nil"/>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19</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nil"/>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314" w:type="dxa"/>
            <w:tcBorders>
              <w:top w:val="nil"/>
              <w:left w:val="single" w:sz="8" w:space="0" w:color="auto"/>
              <w:bottom w:val="single" w:sz="4"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E169B7" w:rsidRPr="00422068" w:rsidRDefault="00E169B7" w:rsidP="00C26823">
            <w:pPr>
              <w:rPr>
                <w:color w:val="000000"/>
              </w:rPr>
            </w:pPr>
            <w:r w:rsidRPr="00422068">
              <w:rPr>
                <w:color w:val="000000"/>
              </w:rPr>
              <w:t>Felvett, átvállalt kölcsön és annak tőketartozása</w:t>
            </w:r>
          </w:p>
        </w:tc>
        <w:tc>
          <w:tcPr>
            <w:tcW w:w="537" w:type="dxa"/>
            <w:tcBorders>
              <w:top w:val="nil"/>
              <w:left w:val="nil"/>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20</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nil"/>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314" w:type="dxa"/>
            <w:tcBorders>
              <w:top w:val="nil"/>
              <w:left w:val="single" w:sz="8" w:space="0" w:color="auto"/>
              <w:bottom w:val="single" w:sz="4"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E169B7" w:rsidRPr="00422068" w:rsidRDefault="00E169B7" w:rsidP="00C26823">
            <w:pPr>
              <w:rPr>
                <w:color w:val="000000"/>
              </w:rPr>
            </w:pPr>
            <w:r w:rsidRPr="00422068">
              <w:rPr>
                <w:color w:val="000000"/>
              </w:rPr>
              <w:t>Hitelviszonyt megtestesítő értékpapír</w:t>
            </w:r>
          </w:p>
        </w:tc>
        <w:tc>
          <w:tcPr>
            <w:tcW w:w="537" w:type="dxa"/>
            <w:tcBorders>
              <w:top w:val="nil"/>
              <w:left w:val="nil"/>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21</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nil"/>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314" w:type="dxa"/>
            <w:tcBorders>
              <w:top w:val="nil"/>
              <w:left w:val="single" w:sz="8" w:space="0" w:color="auto"/>
              <w:bottom w:val="single" w:sz="4"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E169B7" w:rsidRPr="00422068" w:rsidRDefault="00E169B7" w:rsidP="00C26823">
            <w:pPr>
              <w:rPr>
                <w:color w:val="000000"/>
              </w:rPr>
            </w:pPr>
            <w:r w:rsidRPr="00422068">
              <w:rPr>
                <w:color w:val="000000"/>
              </w:rPr>
              <w:t>Adott váltó</w:t>
            </w:r>
          </w:p>
        </w:tc>
        <w:tc>
          <w:tcPr>
            <w:tcW w:w="537" w:type="dxa"/>
            <w:tcBorders>
              <w:top w:val="nil"/>
              <w:left w:val="nil"/>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22</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nil"/>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314" w:type="dxa"/>
            <w:tcBorders>
              <w:top w:val="nil"/>
              <w:left w:val="single" w:sz="8" w:space="0" w:color="auto"/>
              <w:bottom w:val="single" w:sz="4"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E169B7" w:rsidRPr="00422068" w:rsidRDefault="00E169B7" w:rsidP="00C26823">
            <w:pPr>
              <w:rPr>
                <w:color w:val="000000"/>
              </w:rPr>
            </w:pPr>
            <w:r w:rsidRPr="00422068">
              <w:rPr>
                <w:color w:val="000000"/>
              </w:rPr>
              <w:t>Pénzügyi lízing</w:t>
            </w:r>
          </w:p>
        </w:tc>
        <w:tc>
          <w:tcPr>
            <w:tcW w:w="537" w:type="dxa"/>
            <w:tcBorders>
              <w:top w:val="nil"/>
              <w:left w:val="nil"/>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23</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nil"/>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314" w:type="dxa"/>
            <w:tcBorders>
              <w:top w:val="nil"/>
              <w:left w:val="single" w:sz="8" w:space="0" w:color="auto"/>
              <w:bottom w:val="single" w:sz="4"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360"/>
        </w:trPr>
        <w:tc>
          <w:tcPr>
            <w:tcW w:w="3177" w:type="dxa"/>
            <w:tcBorders>
              <w:top w:val="nil"/>
              <w:left w:val="single" w:sz="8" w:space="0" w:color="auto"/>
              <w:bottom w:val="single" w:sz="4" w:space="0" w:color="auto"/>
              <w:right w:val="single" w:sz="4" w:space="0" w:color="auto"/>
            </w:tcBorders>
            <w:shd w:val="clear" w:color="auto" w:fill="auto"/>
            <w:vAlign w:val="center"/>
            <w:hideMark/>
          </w:tcPr>
          <w:p w:rsidR="00E169B7" w:rsidRPr="00422068" w:rsidRDefault="00E169B7" w:rsidP="00C26823">
            <w:pPr>
              <w:rPr>
                <w:color w:val="000000"/>
              </w:rPr>
            </w:pPr>
            <w:r w:rsidRPr="00422068">
              <w:rPr>
                <w:color w:val="000000"/>
              </w:rPr>
              <w:t>Halasztott fizetés</w:t>
            </w:r>
          </w:p>
        </w:tc>
        <w:tc>
          <w:tcPr>
            <w:tcW w:w="537" w:type="dxa"/>
            <w:tcBorders>
              <w:top w:val="nil"/>
              <w:left w:val="nil"/>
              <w:bottom w:val="single" w:sz="4" w:space="0" w:color="auto"/>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24</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single" w:sz="4" w:space="0" w:color="auto"/>
              <w:right w:val="nil"/>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314" w:type="dxa"/>
            <w:tcBorders>
              <w:top w:val="nil"/>
              <w:left w:val="single" w:sz="8" w:space="0" w:color="auto"/>
              <w:bottom w:val="single" w:sz="4"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360"/>
        </w:trPr>
        <w:tc>
          <w:tcPr>
            <w:tcW w:w="3177" w:type="dxa"/>
            <w:tcBorders>
              <w:top w:val="nil"/>
              <w:left w:val="single" w:sz="8" w:space="0" w:color="auto"/>
              <w:bottom w:val="nil"/>
              <w:right w:val="single" w:sz="4" w:space="0" w:color="auto"/>
            </w:tcBorders>
            <w:shd w:val="clear" w:color="auto" w:fill="auto"/>
            <w:vAlign w:val="center"/>
            <w:hideMark/>
          </w:tcPr>
          <w:p w:rsidR="00E169B7" w:rsidRPr="00422068" w:rsidRDefault="00E169B7" w:rsidP="00C26823">
            <w:pPr>
              <w:rPr>
                <w:color w:val="000000"/>
              </w:rPr>
            </w:pPr>
            <w:r w:rsidRPr="00422068">
              <w:rPr>
                <w:color w:val="000000"/>
              </w:rPr>
              <w:t>Kezességvállalásból eredő fizetési kötelezettség</w:t>
            </w:r>
          </w:p>
        </w:tc>
        <w:tc>
          <w:tcPr>
            <w:tcW w:w="537" w:type="dxa"/>
            <w:tcBorders>
              <w:top w:val="nil"/>
              <w:left w:val="nil"/>
              <w:bottom w:val="nil"/>
              <w:right w:val="single" w:sz="4" w:space="0" w:color="auto"/>
            </w:tcBorders>
            <w:shd w:val="clear" w:color="auto" w:fill="auto"/>
            <w:vAlign w:val="bottom"/>
            <w:hideMark/>
          </w:tcPr>
          <w:p w:rsidR="00E169B7" w:rsidRPr="00422068" w:rsidRDefault="00E169B7" w:rsidP="00C26823">
            <w:pPr>
              <w:jc w:val="center"/>
              <w:rPr>
                <w:color w:val="000000"/>
              </w:rPr>
            </w:pPr>
            <w:r w:rsidRPr="00422068">
              <w:rPr>
                <w:color w:val="000000"/>
              </w:rPr>
              <w:t>25</w:t>
            </w:r>
          </w:p>
        </w:tc>
        <w:tc>
          <w:tcPr>
            <w:tcW w:w="1043" w:type="dxa"/>
            <w:tcBorders>
              <w:top w:val="nil"/>
              <w:left w:val="nil"/>
              <w:bottom w:val="nil"/>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nil"/>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nil"/>
              <w:right w:val="single" w:sz="4" w:space="0" w:color="auto"/>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043" w:type="dxa"/>
            <w:tcBorders>
              <w:top w:val="nil"/>
              <w:left w:val="nil"/>
              <w:bottom w:val="nil"/>
              <w:right w:val="nil"/>
            </w:tcBorders>
            <w:shd w:val="clear" w:color="auto" w:fill="auto"/>
            <w:vAlign w:val="center"/>
            <w:hideMark/>
          </w:tcPr>
          <w:p w:rsidR="00E169B7" w:rsidRPr="00422068" w:rsidRDefault="00E169B7" w:rsidP="00C26823">
            <w:pPr>
              <w:jc w:val="right"/>
              <w:rPr>
                <w:color w:val="000000"/>
              </w:rPr>
            </w:pPr>
            <w:r w:rsidRPr="00422068">
              <w:rPr>
                <w:color w:val="000000"/>
              </w:rPr>
              <w:t> </w:t>
            </w:r>
          </w:p>
        </w:tc>
        <w:tc>
          <w:tcPr>
            <w:tcW w:w="1314" w:type="dxa"/>
            <w:tcBorders>
              <w:top w:val="nil"/>
              <w:left w:val="single" w:sz="8" w:space="0" w:color="auto"/>
              <w:bottom w:val="nil"/>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422068" w:rsidTr="00C26823">
        <w:trPr>
          <w:trHeight w:val="360"/>
        </w:trPr>
        <w:tc>
          <w:tcPr>
            <w:tcW w:w="317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169B7" w:rsidRPr="00422068" w:rsidRDefault="00E169B7" w:rsidP="00C26823">
            <w:pPr>
              <w:rPr>
                <w:b/>
                <w:bCs/>
                <w:color w:val="000000"/>
              </w:rPr>
            </w:pPr>
            <w:r w:rsidRPr="00422068">
              <w:rPr>
                <w:b/>
                <w:bCs/>
                <w:color w:val="000000"/>
              </w:rPr>
              <w:t>Fizetési kötelezettség összesen (10+18)</w:t>
            </w:r>
          </w:p>
        </w:tc>
        <w:tc>
          <w:tcPr>
            <w:tcW w:w="537" w:type="dxa"/>
            <w:tcBorders>
              <w:top w:val="single" w:sz="8" w:space="0" w:color="auto"/>
              <w:left w:val="nil"/>
              <w:bottom w:val="single" w:sz="8" w:space="0" w:color="auto"/>
              <w:right w:val="single" w:sz="4" w:space="0" w:color="auto"/>
            </w:tcBorders>
            <w:shd w:val="clear" w:color="auto" w:fill="auto"/>
            <w:vAlign w:val="bottom"/>
            <w:hideMark/>
          </w:tcPr>
          <w:p w:rsidR="00E169B7" w:rsidRPr="00422068" w:rsidRDefault="00E169B7" w:rsidP="00C26823">
            <w:pPr>
              <w:jc w:val="center"/>
              <w:rPr>
                <w:b/>
                <w:bCs/>
                <w:color w:val="000000"/>
              </w:rPr>
            </w:pPr>
            <w:r w:rsidRPr="00422068">
              <w:rPr>
                <w:b/>
                <w:bCs/>
                <w:color w:val="000000"/>
              </w:rPr>
              <w:t>26</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043" w:type="dxa"/>
            <w:tcBorders>
              <w:top w:val="single" w:sz="8" w:space="0" w:color="auto"/>
              <w:left w:val="nil"/>
              <w:bottom w:val="single" w:sz="8" w:space="0" w:color="auto"/>
              <w:right w:val="nil"/>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69B7" w:rsidRPr="00422068" w:rsidRDefault="00E169B7" w:rsidP="00C26823">
            <w:pPr>
              <w:jc w:val="right"/>
              <w:rPr>
                <w:color w:val="000000"/>
              </w:rPr>
            </w:pPr>
            <w:r w:rsidRPr="00422068">
              <w:rPr>
                <w:color w:val="000000"/>
              </w:rPr>
              <w:t xml:space="preserve">                 -      </w:t>
            </w:r>
          </w:p>
        </w:tc>
      </w:tr>
      <w:tr w:rsidR="00E169B7" w:rsidRPr="0060483F" w:rsidTr="00C26823">
        <w:trPr>
          <w:trHeight w:val="600"/>
        </w:trPr>
        <w:tc>
          <w:tcPr>
            <w:tcW w:w="3177" w:type="dxa"/>
            <w:tcBorders>
              <w:top w:val="nil"/>
              <w:left w:val="single" w:sz="8" w:space="0" w:color="auto"/>
              <w:bottom w:val="single" w:sz="8" w:space="0" w:color="auto"/>
              <w:right w:val="single" w:sz="4" w:space="0" w:color="auto"/>
            </w:tcBorders>
            <w:shd w:val="clear" w:color="auto" w:fill="auto"/>
            <w:vAlign w:val="center"/>
            <w:hideMark/>
          </w:tcPr>
          <w:p w:rsidR="00E169B7" w:rsidRPr="00422068" w:rsidRDefault="00E169B7" w:rsidP="00C26823">
            <w:pPr>
              <w:rPr>
                <w:b/>
                <w:bCs/>
                <w:color w:val="000000"/>
              </w:rPr>
            </w:pPr>
            <w:r w:rsidRPr="00422068">
              <w:rPr>
                <w:b/>
                <w:bCs/>
                <w:color w:val="000000"/>
              </w:rPr>
              <w:t>Fizetési kötelezettséggel csökkentett saját bevétel (09-26)</w:t>
            </w:r>
          </w:p>
        </w:tc>
        <w:tc>
          <w:tcPr>
            <w:tcW w:w="537" w:type="dxa"/>
            <w:tcBorders>
              <w:top w:val="nil"/>
              <w:left w:val="nil"/>
              <w:bottom w:val="single" w:sz="8" w:space="0" w:color="auto"/>
              <w:right w:val="single" w:sz="4" w:space="0" w:color="auto"/>
            </w:tcBorders>
            <w:shd w:val="clear" w:color="auto" w:fill="auto"/>
            <w:vAlign w:val="bottom"/>
            <w:hideMark/>
          </w:tcPr>
          <w:p w:rsidR="00E169B7" w:rsidRPr="00422068" w:rsidRDefault="00E169B7" w:rsidP="00C26823">
            <w:pPr>
              <w:jc w:val="center"/>
              <w:rPr>
                <w:b/>
                <w:bCs/>
                <w:color w:val="000000"/>
              </w:rPr>
            </w:pPr>
            <w:r w:rsidRPr="00422068">
              <w:rPr>
                <w:b/>
                <w:bCs/>
                <w:color w:val="000000"/>
              </w:rPr>
              <w:t>27</w:t>
            </w:r>
          </w:p>
        </w:tc>
        <w:tc>
          <w:tcPr>
            <w:tcW w:w="1043" w:type="dxa"/>
            <w:tcBorders>
              <w:top w:val="nil"/>
              <w:left w:val="nil"/>
              <w:bottom w:val="single" w:sz="8" w:space="0" w:color="auto"/>
              <w:right w:val="single" w:sz="4" w:space="0" w:color="auto"/>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043" w:type="dxa"/>
            <w:tcBorders>
              <w:top w:val="nil"/>
              <w:left w:val="nil"/>
              <w:bottom w:val="single" w:sz="8" w:space="0" w:color="auto"/>
              <w:right w:val="single" w:sz="4" w:space="0" w:color="auto"/>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043" w:type="dxa"/>
            <w:tcBorders>
              <w:top w:val="nil"/>
              <w:left w:val="nil"/>
              <w:bottom w:val="single" w:sz="8" w:space="0" w:color="auto"/>
              <w:right w:val="single" w:sz="4" w:space="0" w:color="auto"/>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043" w:type="dxa"/>
            <w:tcBorders>
              <w:top w:val="nil"/>
              <w:left w:val="nil"/>
              <w:bottom w:val="single" w:sz="8" w:space="0" w:color="auto"/>
              <w:right w:val="single" w:sz="4" w:space="0" w:color="auto"/>
            </w:tcBorders>
            <w:shd w:val="clear" w:color="auto" w:fill="auto"/>
            <w:vAlign w:val="center"/>
            <w:hideMark/>
          </w:tcPr>
          <w:p w:rsidR="00E169B7" w:rsidRPr="00422068" w:rsidRDefault="00E169B7" w:rsidP="00C26823">
            <w:pPr>
              <w:jc w:val="right"/>
              <w:rPr>
                <w:b/>
                <w:bCs/>
                <w:color w:val="000000"/>
              </w:rPr>
            </w:pPr>
            <w:r w:rsidRPr="00422068">
              <w:rPr>
                <w:b/>
                <w:bCs/>
                <w:color w:val="000000"/>
              </w:rPr>
              <w:t xml:space="preserve">              -      </w:t>
            </w:r>
          </w:p>
        </w:tc>
        <w:tc>
          <w:tcPr>
            <w:tcW w:w="1314" w:type="dxa"/>
            <w:tcBorders>
              <w:top w:val="nil"/>
              <w:left w:val="single" w:sz="8" w:space="0" w:color="auto"/>
              <w:bottom w:val="single" w:sz="8" w:space="0" w:color="auto"/>
              <w:right w:val="single" w:sz="8" w:space="0" w:color="auto"/>
            </w:tcBorders>
            <w:shd w:val="clear" w:color="auto" w:fill="auto"/>
            <w:vAlign w:val="center"/>
            <w:hideMark/>
          </w:tcPr>
          <w:p w:rsidR="00E169B7" w:rsidRPr="0060483F" w:rsidRDefault="00E169B7" w:rsidP="00C26823">
            <w:pPr>
              <w:jc w:val="right"/>
              <w:rPr>
                <w:color w:val="000000"/>
              </w:rPr>
            </w:pPr>
            <w:r w:rsidRPr="00422068">
              <w:rPr>
                <w:color w:val="000000"/>
              </w:rPr>
              <w:t xml:space="preserve">                 -</w:t>
            </w:r>
            <w:r w:rsidRPr="0060483F">
              <w:rPr>
                <w:color w:val="000000"/>
              </w:rPr>
              <w:t xml:space="preserve">      </w:t>
            </w:r>
          </w:p>
        </w:tc>
      </w:tr>
    </w:tbl>
    <w:p w:rsidR="00E169B7" w:rsidRPr="0060483F" w:rsidRDefault="00E169B7" w:rsidP="00E169B7">
      <w:pPr>
        <w:jc w:val="both"/>
        <w:rPr>
          <w:b/>
          <w:u w:val="single"/>
        </w:rPr>
      </w:pPr>
    </w:p>
    <w:p w:rsidR="00E169B7" w:rsidRPr="0060483F" w:rsidRDefault="00E169B7" w:rsidP="00E169B7">
      <w:pPr>
        <w:jc w:val="both"/>
        <w:rPr>
          <w:b/>
          <w:u w:val="single"/>
        </w:rPr>
      </w:pPr>
    </w:p>
    <w:p w:rsidR="00BE152D" w:rsidRPr="0060483F" w:rsidRDefault="00BE152D" w:rsidP="00BE152D">
      <w:pPr>
        <w:jc w:val="both"/>
      </w:pPr>
    </w:p>
    <w:sectPr w:rsidR="00BE152D" w:rsidRPr="0060483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B55" w:rsidRDefault="006A1B55" w:rsidP="00E04732">
      <w:r>
        <w:separator/>
      </w:r>
    </w:p>
  </w:endnote>
  <w:endnote w:type="continuationSeparator" w:id="0">
    <w:p w:rsidR="006A1B55" w:rsidRDefault="006A1B55" w:rsidP="00E0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B55" w:rsidRDefault="006A1B55" w:rsidP="00E04732">
      <w:r>
        <w:separator/>
      </w:r>
    </w:p>
  </w:footnote>
  <w:footnote w:type="continuationSeparator" w:id="0">
    <w:p w:rsidR="006A1B55" w:rsidRDefault="006A1B55" w:rsidP="00E04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365259"/>
      <w:docPartObj>
        <w:docPartGallery w:val="Page Numbers (Top of Page)"/>
        <w:docPartUnique/>
      </w:docPartObj>
    </w:sdtPr>
    <w:sdtEndPr/>
    <w:sdtContent>
      <w:p w:rsidR="00E04732" w:rsidRDefault="00E04732">
        <w:pPr>
          <w:pStyle w:val="lfej"/>
          <w:jc w:val="center"/>
        </w:pPr>
        <w:r>
          <w:fldChar w:fldCharType="begin"/>
        </w:r>
        <w:r>
          <w:instrText>PAGE   \* MERGEFORMAT</w:instrText>
        </w:r>
        <w:r>
          <w:fldChar w:fldCharType="separate"/>
        </w:r>
        <w:r w:rsidR="00BD3577">
          <w:rPr>
            <w:noProof/>
          </w:rPr>
          <w:t>19</w:t>
        </w:r>
        <w:r>
          <w:fldChar w:fldCharType="end"/>
        </w:r>
      </w:p>
    </w:sdtContent>
  </w:sdt>
  <w:p w:rsidR="00E04732" w:rsidRDefault="00E0473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585"/>
    <w:multiLevelType w:val="hybridMultilevel"/>
    <w:tmpl w:val="879A98AC"/>
    <w:lvl w:ilvl="0" w:tplc="E75C303C">
      <w:start w:val="1"/>
      <w:numFmt w:val="bullet"/>
      <w:lvlText w:val="–"/>
      <w:lvlJc w:val="left"/>
      <w:pPr>
        <w:tabs>
          <w:tab w:val="num" w:pos="720"/>
        </w:tabs>
        <w:ind w:left="720" w:hanging="360"/>
      </w:pPr>
      <w:rPr>
        <w:rFonts w:ascii="Times New Roman" w:hAnsi="Times New Roman" w:cs="Times New Roman" w:hint="default"/>
        <w:color w:val="auto"/>
        <w:sz w:val="28"/>
      </w:rPr>
    </w:lvl>
    <w:lvl w:ilvl="1" w:tplc="E75C303C">
      <w:start w:val="1"/>
      <w:numFmt w:val="bullet"/>
      <w:lvlText w:val="–"/>
      <w:lvlJc w:val="left"/>
      <w:pPr>
        <w:tabs>
          <w:tab w:val="num" w:pos="1440"/>
        </w:tabs>
        <w:ind w:left="1440" w:hanging="360"/>
      </w:pPr>
      <w:rPr>
        <w:rFonts w:ascii="Times New Roman" w:hAnsi="Times New Roman" w:cs="Times New Roman" w:hint="default"/>
        <w:color w:val="auto"/>
        <w:sz w:val="28"/>
      </w:rPr>
    </w:lvl>
    <w:lvl w:ilvl="2" w:tplc="36C8E2FA" w:tentative="1">
      <w:start w:val="1"/>
      <w:numFmt w:val="bullet"/>
      <w:lvlText w:val="•"/>
      <w:lvlJc w:val="left"/>
      <w:pPr>
        <w:tabs>
          <w:tab w:val="num" w:pos="2160"/>
        </w:tabs>
        <w:ind w:left="2160" w:hanging="360"/>
      </w:pPr>
      <w:rPr>
        <w:rFonts w:ascii="Times New Roman" w:hAnsi="Times New Roman" w:hint="default"/>
      </w:rPr>
    </w:lvl>
    <w:lvl w:ilvl="3" w:tplc="1BB2FC90" w:tentative="1">
      <w:start w:val="1"/>
      <w:numFmt w:val="bullet"/>
      <w:lvlText w:val="•"/>
      <w:lvlJc w:val="left"/>
      <w:pPr>
        <w:tabs>
          <w:tab w:val="num" w:pos="2880"/>
        </w:tabs>
        <w:ind w:left="2880" w:hanging="360"/>
      </w:pPr>
      <w:rPr>
        <w:rFonts w:ascii="Times New Roman" w:hAnsi="Times New Roman" w:hint="default"/>
      </w:rPr>
    </w:lvl>
    <w:lvl w:ilvl="4" w:tplc="DF02EE3A" w:tentative="1">
      <w:start w:val="1"/>
      <w:numFmt w:val="bullet"/>
      <w:lvlText w:val="•"/>
      <w:lvlJc w:val="left"/>
      <w:pPr>
        <w:tabs>
          <w:tab w:val="num" w:pos="3600"/>
        </w:tabs>
        <w:ind w:left="3600" w:hanging="360"/>
      </w:pPr>
      <w:rPr>
        <w:rFonts w:ascii="Times New Roman" w:hAnsi="Times New Roman" w:hint="default"/>
      </w:rPr>
    </w:lvl>
    <w:lvl w:ilvl="5" w:tplc="B09E3434" w:tentative="1">
      <w:start w:val="1"/>
      <w:numFmt w:val="bullet"/>
      <w:lvlText w:val="•"/>
      <w:lvlJc w:val="left"/>
      <w:pPr>
        <w:tabs>
          <w:tab w:val="num" w:pos="4320"/>
        </w:tabs>
        <w:ind w:left="4320" w:hanging="360"/>
      </w:pPr>
      <w:rPr>
        <w:rFonts w:ascii="Times New Roman" w:hAnsi="Times New Roman" w:hint="default"/>
      </w:rPr>
    </w:lvl>
    <w:lvl w:ilvl="6" w:tplc="11A06F8A" w:tentative="1">
      <w:start w:val="1"/>
      <w:numFmt w:val="bullet"/>
      <w:lvlText w:val="•"/>
      <w:lvlJc w:val="left"/>
      <w:pPr>
        <w:tabs>
          <w:tab w:val="num" w:pos="5040"/>
        </w:tabs>
        <w:ind w:left="5040" w:hanging="360"/>
      </w:pPr>
      <w:rPr>
        <w:rFonts w:ascii="Times New Roman" w:hAnsi="Times New Roman" w:hint="default"/>
      </w:rPr>
    </w:lvl>
    <w:lvl w:ilvl="7" w:tplc="9468058E" w:tentative="1">
      <w:start w:val="1"/>
      <w:numFmt w:val="bullet"/>
      <w:lvlText w:val="•"/>
      <w:lvlJc w:val="left"/>
      <w:pPr>
        <w:tabs>
          <w:tab w:val="num" w:pos="5760"/>
        </w:tabs>
        <w:ind w:left="5760" w:hanging="360"/>
      </w:pPr>
      <w:rPr>
        <w:rFonts w:ascii="Times New Roman" w:hAnsi="Times New Roman" w:hint="default"/>
      </w:rPr>
    </w:lvl>
    <w:lvl w:ilvl="8" w:tplc="57F01230" w:tentative="1">
      <w:start w:val="1"/>
      <w:numFmt w:val="bullet"/>
      <w:lvlText w:val="•"/>
      <w:lvlJc w:val="left"/>
      <w:pPr>
        <w:tabs>
          <w:tab w:val="num" w:pos="6480"/>
        </w:tabs>
        <w:ind w:left="6480" w:hanging="360"/>
      </w:pPr>
      <w:rPr>
        <w:rFonts w:ascii="Times New Roman" w:hAnsi="Times New Roman" w:hint="default"/>
      </w:rPr>
    </w:lvl>
  </w:abstractNum>
  <w:abstractNum w:abstractNumId="1">
    <w:nsid w:val="31A41EC9"/>
    <w:multiLevelType w:val="hybridMultilevel"/>
    <w:tmpl w:val="0E44830E"/>
    <w:lvl w:ilvl="0" w:tplc="040E0011">
      <w:start w:val="1"/>
      <w:numFmt w:val="decimal"/>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2">
    <w:nsid w:val="4B76398B"/>
    <w:multiLevelType w:val="hybridMultilevel"/>
    <w:tmpl w:val="2EF83F1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CB33110"/>
    <w:multiLevelType w:val="hybridMultilevel"/>
    <w:tmpl w:val="CAF834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52D8007D"/>
    <w:multiLevelType w:val="hybridMultilevel"/>
    <w:tmpl w:val="B6FC6850"/>
    <w:lvl w:ilvl="0" w:tplc="E75C303C">
      <w:start w:val="1"/>
      <w:numFmt w:val="bullet"/>
      <w:lvlText w:val="–"/>
      <w:lvlJc w:val="left"/>
      <w:pPr>
        <w:tabs>
          <w:tab w:val="num" w:pos="720"/>
        </w:tabs>
        <w:ind w:left="720" w:hanging="360"/>
      </w:pPr>
      <w:rPr>
        <w:rFonts w:ascii="Times New Roman" w:hAnsi="Times New Roman" w:cs="Times New Roman" w:hint="default"/>
        <w:color w:val="auto"/>
        <w:sz w:val="28"/>
      </w:rPr>
    </w:lvl>
    <w:lvl w:ilvl="1" w:tplc="F5B49AF8" w:tentative="1">
      <w:start w:val="1"/>
      <w:numFmt w:val="bullet"/>
      <w:lvlText w:val="•"/>
      <w:lvlJc w:val="left"/>
      <w:pPr>
        <w:tabs>
          <w:tab w:val="num" w:pos="1440"/>
        </w:tabs>
        <w:ind w:left="1440" w:hanging="360"/>
      </w:pPr>
      <w:rPr>
        <w:rFonts w:ascii="Arial" w:hAnsi="Arial" w:hint="default"/>
      </w:rPr>
    </w:lvl>
    <w:lvl w:ilvl="2" w:tplc="81F28C9E" w:tentative="1">
      <w:start w:val="1"/>
      <w:numFmt w:val="bullet"/>
      <w:lvlText w:val="•"/>
      <w:lvlJc w:val="left"/>
      <w:pPr>
        <w:tabs>
          <w:tab w:val="num" w:pos="2160"/>
        </w:tabs>
        <w:ind w:left="2160" w:hanging="360"/>
      </w:pPr>
      <w:rPr>
        <w:rFonts w:ascii="Arial" w:hAnsi="Arial" w:hint="default"/>
      </w:rPr>
    </w:lvl>
    <w:lvl w:ilvl="3" w:tplc="28E0A10E" w:tentative="1">
      <w:start w:val="1"/>
      <w:numFmt w:val="bullet"/>
      <w:lvlText w:val="•"/>
      <w:lvlJc w:val="left"/>
      <w:pPr>
        <w:tabs>
          <w:tab w:val="num" w:pos="2880"/>
        </w:tabs>
        <w:ind w:left="2880" w:hanging="360"/>
      </w:pPr>
      <w:rPr>
        <w:rFonts w:ascii="Arial" w:hAnsi="Arial" w:hint="default"/>
      </w:rPr>
    </w:lvl>
    <w:lvl w:ilvl="4" w:tplc="4350C102" w:tentative="1">
      <w:start w:val="1"/>
      <w:numFmt w:val="bullet"/>
      <w:lvlText w:val="•"/>
      <w:lvlJc w:val="left"/>
      <w:pPr>
        <w:tabs>
          <w:tab w:val="num" w:pos="3600"/>
        </w:tabs>
        <w:ind w:left="3600" w:hanging="360"/>
      </w:pPr>
      <w:rPr>
        <w:rFonts w:ascii="Arial" w:hAnsi="Arial" w:hint="default"/>
      </w:rPr>
    </w:lvl>
    <w:lvl w:ilvl="5" w:tplc="F83CBFE2" w:tentative="1">
      <w:start w:val="1"/>
      <w:numFmt w:val="bullet"/>
      <w:lvlText w:val="•"/>
      <w:lvlJc w:val="left"/>
      <w:pPr>
        <w:tabs>
          <w:tab w:val="num" w:pos="4320"/>
        </w:tabs>
        <w:ind w:left="4320" w:hanging="360"/>
      </w:pPr>
      <w:rPr>
        <w:rFonts w:ascii="Arial" w:hAnsi="Arial" w:hint="default"/>
      </w:rPr>
    </w:lvl>
    <w:lvl w:ilvl="6" w:tplc="CEB48394" w:tentative="1">
      <w:start w:val="1"/>
      <w:numFmt w:val="bullet"/>
      <w:lvlText w:val="•"/>
      <w:lvlJc w:val="left"/>
      <w:pPr>
        <w:tabs>
          <w:tab w:val="num" w:pos="5040"/>
        </w:tabs>
        <w:ind w:left="5040" w:hanging="360"/>
      </w:pPr>
      <w:rPr>
        <w:rFonts w:ascii="Arial" w:hAnsi="Arial" w:hint="default"/>
      </w:rPr>
    </w:lvl>
    <w:lvl w:ilvl="7" w:tplc="2B1E6C16" w:tentative="1">
      <w:start w:val="1"/>
      <w:numFmt w:val="bullet"/>
      <w:lvlText w:val="•"/>
      <w:lvlJc w:val="left"/>
      <w:pPr>
        <w:tabs>
          <w:tab w:val="num" w:pos="5760"/>
        </w:tabs>
        <w:ind w:left="5760" w:hanging="360"/>
      </w:pPr>
      <w:rPr>
        <w:rFonts w:ascii="Arial" w:hAnsi="Arial" w:hint="default"/>
      </w:rPr>
    </w:lvl>
    <w:lvl w:ilvl="8" w:tplc="107A92C6" w:tentative="1">
      <w:start w:val="1"/>
      <w:numFmt w:val="bullet"/>
      <w:lvlText w:val="•"/>
      <w:lvlJc w:val="left"/>
      <w:pPr>
        <w:tabs>
          <w:tab w:val="num" w:pos="6480"/>
        </w:tabs>
        <w:ind w:left="6480" w:hanging="360"/>
      </w:pPr>
      <w:rPr>
        <w:rFonts w:ascii="Arial" w:hAnsi="Arial" w:hint="default"/>
      </w:rPr>
    </w:lvl>
  </w:abstractNum>
  <w:abstractNum w:abstractNumId="5">
    <w:nsid w:val="62D67666"/>
    <w:multiLevelType w:val="hybridMultilevel"/>
    <w:tmpl w:val="9A308DA4"/>
    <w:lvl w:ilvl="0" w:tplc="5C92A7FA">
      <w:start w:val="1"/>
      <w:numFmt w:val="lowerLetter"/>
      <w:lvlText w:val="%1)"/>
      <w:lvlJc w:val="left"/>
      <w:pPr>
        <w:ind w:left="2985" w:hanging="360"/>
      </w:pPr>
      <w:rPr>
        <w:rFonts w:hint="default"/>
      </w:rPr>
    </w:lvl>
    <w:lvl w:ilvl="1" w:tplc="040E0019" w:tentative="1">
      <w:start w:val="1"/>
      <w:numFmt w:val="lowerLetter"/>
      <w:lvlText w:val="%2."/>
      <w:lvlJc w:val="left"/>
      <w:pPr>
        <w:ind w:left="3705" w:hanging="360"/>
      </w:pPr>
    </w:lvl>
    <w:lvl w:ilvl="2" w:tplc="040E001B" w:tentative="1">
      <w:start w:val="1"/>
      <w:numFmt w:val="lowerRoman"/>
      <w:lvlText w:val="%3."/>
      <w:lvlJc w:val="right"/>
      <w:pPr>
        <w:ind w:left="4425" w:hanging="180"/>
      </w:pPr>
    </w:lvl>
    <w:lvl w:ilvl="3" w:tplc="040E000F" w:tentative="1">
      <w:start w:val="1"/>
      <w:numFmt w:val="decimal"/>
      <w:lvlText w:val="%4."/>
      <w:lvlJc w:val="left"/>
      <w:pPr>
        <w:ind w:left="5145" w:hanging="360"/>
      </w:pPr>
    </w:lvl>
    <w:lvl w:ilvl="4" w:tplc="040E0019" w:tentative="1">
      <w:start w:val="1"/>
      <w:numFmt w:val="lowerLetter"/>
      <w:lvlText w:val="%5."/>
      <w:lvlJc w:val="left"/>
      <w:pPr>
        <w:ind w:left="5865" w:hanging="360"/>
      </w:pPr>
    </w:lvl>
    <w:lvl w:ilvl="5" w:tplc="040E001B" w:tentative="1">
      <w:start w:val="1"/>
      <w:numFmt w:val="lowerRoman"/>
      <w:lvlText w:val="%6."/>
      <w:lvlJc w:val="right"/>
      <w:pPr>
        <w:ind w:left="6585" w:hanging="180"/>
      </w:pPr>
    </w:lvl>
    <w:lvl w:ilvl="6" w:tplc="040E000F" w:tentative="1">
      <w:start w:val="1"/>
      <w:numFmt w:val="decimal"/>
      <w:lvlText w:val="%7."/>
      <w:lvlJc w:val="left"/>
      <w:pPr>
        <w:ind w:left="7305" w:hanging="360"/>
      </w:pPr>
    </w:lvl>
    <w:lvl w:ilvl="7" w:tplc="040E0019" w:tentative="1">
      <w:start w:val="1"/>
      <w:numFmt w:val="lowerLetter"/>
      <w:lvlText w:val="%8."/>
      <w:lvlJc w:val="left"/>
      <w:pPr>
        <w:ind w:left="8025" w:hanging="360"/>
      </w:pPr>
    </w:lvl>
    <w:lvl w:ilvl="8" w:tplc="040E001B" w:tentative="1">
      <w:start w:val="1"/>
      <w:numFmt w:val="lowerRoman"/>
      <w:lvlText w:val="%9."/>
      <w:lvlJc w:val="right"/>
      <w:pPr>
        <w:ind w:left="8745" w:hanging="180"/>
      </w:pPr>
    </w:lvl>
  </w:abstractNum>
  <w:abstractNum w:abstractNumId="6">
    <w:nsid w:val="63311AAB"/>
    <w:multiLevelType w:val="hybridMultilevel"/>
    <w:tmpl w:val="A6A21288"/>
    <w:lvl w:ilvl="0" w:tplc="B9E62228">
      <w:start w:val="1"/>
      <w:numFmt w:val="decimal"/>
      <w:lvlText w:val="%1."/>
      <w:lvlJc w:val="left"/>
      <w:pPr>
        <w:ind w:left="2628" w:hanging="36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abstractNum w:abstractNumId="7">
    <w:nsid w:val="6B9D26F2"/>
    <w:multiLevelType w:val="hybridMultilevel"/>
    <w:tmpl w:val="ED40511A"/>
    <w:lvl w:ilvl="0" w:tplc="5E32262C">
      <w:start w:val="1"/>
      <w:numFmt w:val="decimal"/>
      <w:lvlText w:val="%1."/>
      <w:lvlJc w:val="left"/>
      <w:pPr>
        <w:ind w:left="1068" w:hanging="36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
    <w:nsid w:val="6DB932DD"/>
    <w:multiLevelType w:val="hybridMultilevel"/>
    <w:tmpl w:val="685CFBAE"/>
    <w:lvl w:ilvl="0" w:tplc="82C680A2">
      <w:start w:val="1"/>
      <w:numFmt w:val="bullet"/>
      <w:lvlText w:val="-"/>
      <w:lvlJc w:val="left"/>
      <w:pPr>
        <w:ind w:left="1065" w:hanging="360"/>
      </w:pPr>
      <w:rPr>
        <w:rFonts w:ascii="Times New Roman" w:eastAsia="Calibr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8"/>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98"/>
    <w:rsid w:val="00004289"/>
    <w:rsid w:val="00044BCB"/>
    <w:rsid w:val="000A128C"/>
    <w:rsid w:val="000C54AC"/>
    <w:rsid w:val="001032E6"/>
    <w:rsid w:val="00115AC9"/>
    <w:rsid w:val="001C4BCA"/>
    <w:rsid w:val="002E2B87"/>
    <w:rsid w:val="003526C8"/>
    <w:rsid w:val="00376BD9"/>
    <w:rsid w:val="003C2A31"/>
    <w:rsid w:val="0040124C"/>
    <w:rsid w:val="004A5510"/>
    <w:rsid w:val="004B7AB2"/>
    <w:rsid w:val="004E2B42"/>
    <w:rsid w:val="00502787"/>
    <w:rsid w:val="00532860"/>
    <w:rsid w:val="005372DC"/>
    <w:rsid w:val="005468AF"/>
    <w:rsid w:val="00547DAD"/>
    <w:rsid w:val="00584A02"/>
    <w:rsid w:val="005B160A"/>
    <w:rsid w:val="005C5BC5"/>
    <w:rsid w:val="006127B5"/>
    <w:rsid w:val="00622FEB"/>
    <w:rsid w:val="00634F50"/>
    <w:rsid w:val="00647572"/>
    <w:rsid w:val="00657D60"/>
    <w:rsid w:val="00666D5E"/>
    <w:rsid w:val="00670933"/>
    <w:rsid w:val="00672B22"/>
    <w:rsid w:val="00691F0A"/>
    <w:rsid w:val="006A1B55"/>
    <w:rsid w:val="006B5D33"/>
    <w:rsid w:val="00725E76"/>
    <w:rsid w:val="00740E29"/>
    <w:rsid w:val="007A60D3"/>
    <w:rsid w:val="008A1427"/>
    <w:rsid w:val="008B1BD1"/>
    <w:rsid w:val="00920098"/>
    <w:rsid w:val="00933CCF"/>
    <w:rsid w:val="00940834"/>
    <w:rsid w:val="009638D2"/>
    <w:rsid w:val="009834D0"/>
    <w:rsid w:val="00985568"/>
    <w:rsid w:val="009A0C3B"/>
    <w:rsid w:val="009A3BD8"/>
    <w:rsid w:val="00A832D4"/>
    <w:rsid w:val="00AC31E9"/>
    <w:rsid w:val="00AD4A04"/>
    <w:rsid w:val="00B14423"/>
    <w:rsid w:val="00B445D2"/>
    <w:rsid w:val="00B71538"/>
    <w:rsid w:val="00BA04B1"/>
    <w:rsid w:val="00BD3577"/>
    <w:rsid w:val="00BE152D"/>
    <w:rsid w:val="00BE64A4"/>
    <w:rsid w:val="00BE6DF2"/>
    <w:rsid w:val="00BE7A30"/>
    <w:rsid w:val="00C21AA6"/>
    <w:rsid w:val="00C26823"/>
    <w:rsid w:val="00CA6531"/>
    <w:rsid w:val="00CB1CC7"/>
    <w:rsid w:val="00CC68E8"/>
    <w:rsid w:val="00CD07B4"/>
    <w:rsid w:val="00CF29AB"/>
    <w:rsid w:val="00D73726"/>
    <w:rsid w:val="00D8363F"/>
    <w:rsid w:val="00D86CBE"/>
    <w:rsid w:val="00D93E2E"/>
    <w:rsid w:val="00E04732"/>
    <w:rsid w:val="00E113E5"/>
    <w:rsid w:val="00E169B7"/>
    <w:rsid w:val="00E26733"/>
    <w:rsid w:val="00E45F37"/>
    <w:rsid w:val="00E646E3"/>
    <w:rsid w:val="00EA0403"/>
    <w:rsid w:val="00EC5F10"/>
    <w:rsid w:val="00F02B54"/>
    <w:rsid w:val="00F04337"/>
    <w:rsid w:val="00F125E7"/>
    <w:rsid w:val="00F33651"/>
    <w:rsid w:val="00F51488"/>
    <w:rsid w:val="00F83D5B"/>
    <w:rsid w:val="00FB6AD1"/>
    <w:rsid w:val="00FF30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009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BE152D"/>
  </w:style>
  <w:style w:type="character" w:styleId="Hiperhivatkozs">
    <w:name w:val="Hyperlink"/>
    <w:semiHidden/>
    <w:rsid w:val="00BE152D"/>
    <w:rPr>
      <w:color w:val="0000FF"/>
      <w:u w:val="single"/>
    </w:rPr>
  </w:style>
  <w:style w:type="paragraph" w:customStyle="1" w:styleId="Szvegtrzs21">
    <w:name w:val="Szövegtörzs 21"/>
    <w:basedOn w:val="Norml"/>
    <w:rsid w:val="00BE152D"/>
    <w:pPr>
      <w:widowControl w:val="0"/>
      <w:suppressAutoHyphens/>
      <w:autoSpaceDE w:val="0"/>
      <w:jc w:val="both"/>
    </w:pPr>
    <w:rPr>
      <w:rFonts w:cs="Tahoma"/>
      <w:lang w:eastAsia="ar-SA"/>
    </w:rPr>
  </w:style>
  <w:style w:type="character" w:customStyle="1" w:styleId="para">
    <w:name w:val="para"/>
    <w:basedOn w:val="Bekezdsalapbettpusa"/>
    <w:rsid w:val="00BE152D"/>
  </w:style>
  <w:style w:type="character" w:customStyle="1" w:styleId="point">
    <w:name w:val="point"/>
    <w:basedOn w:val="Bekezdsalapbettpusa"/>
    <w:rsid w:val="00BE152D"/>
  </w:style>
  <w:style w:type="paragraph" w:styleId="Listaszerbekezds">
    <w:name w:val="List Paragraph"/>
    <w:basedOn w:val="Norml"/>
    <w:uiPriority w:val="34"/>
    <w:qFormat/>
    <w:rsid w:val="00E169B7"/>
    <w:pPr>
      <w:ind w:left="720"/>
      <w:contextualSpacing/>
    </w:pPr>
    <w:rPr>
      <w:rFonts w:eastAsia="Calibri"/>
      <w:bCs/>
      <w:color w:val="000000"/>
      <w:lang w:eastAsia="en-US"/>
    </w:rPr>
  </w:style>
  <w:style w:type="paragraph" w:styleId="lfej">
    <w:name w:val="header"/>
    <w:basedOn w:val="Norml"/>
    <w:link w:val="lfejChar"/>
    <w:uiPriority w:val="99"/>
    <w:unhideWhenUsed/>
    <w:rsid w:val="00E04732"/>
    <w:pPr>
      <w:tabs>
        <w:tab w:val="center" w:pos="4536"/>
        <w:tab w:val="right" w:pos="9072"/>
      </w:tabs>
    </w:pPr>
  </w:style>
  <w:style w:type="character" w:customStyle="1" w:styleId="lfejChar">
    <w:name w:val="Élőfej Char"/>
    <w:basedOn w:val="Bekezdsalapbettpusa"/>
    <w:link w:val="lfej"/>
    <w:uiPriority w:val="99"/>
    <w:rsid w:val="00E0473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E04732"/>
    <w:pPr>
      <w:tabs>
        <w:tab w:val="center" w:pos="4536"/>
        <w:tab w:val="right" w:pos="9072"/>
      </w:tabs>
    </w:pPr>
  </w:style>
  <w:style w:type="character" w:customStyle="1" w:styleId="llbChar">
    <w:name w:val="Élőláb Char"/>
    <w:basedOn w:val="Bekezdsalapbettpusa"/>
    <w:link w:val="llb"/>
    <w:uiPriority w:val="99"/>
    <w:rsid w:val="00E04732"/>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009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BE152D"/>
  </w:style>
  <w:style w:type="character" w:styleId="Hiperhivatkozs">
    <w:name w:val="Hyperlink"/>
    <w:semiHidden/>
    <w:rsid w:val="00BE152D"/>
    <w:rPr>
      <w:color w:val="0000FF"/>
      <w:u w:val="single"/>
    </w:rPr>
  </w:style>
  <w:style w:type="paragraph" w:customStyle="1" w:styleId="Szvegtrzs21">
    <w:name w:val="Szövegtörzs 21"/>
    <w:basedOn w:val="Norml"/>
    <w:rsid w:val="00BE152D"/>
    <w:pPr>
      <w:widowControl w:val="0"/>
      <w:suppressAutoHyphens/>
      <w:autoSpaceDE w:val="0"/>
      <w:jc w:val="both"/>
    </w:pPr>
    <w:rPr>
      <w:rFonts w:cs="Tahoma"/>
      <w:lang w:eastAsia="ar-SA"/>
    </w:rPr>
  </w:style>
  <w:style w:type="character" w:customStyle="1" w:styleId="para">
    <w:name w:val="para"/>
    <w:basedOn w:val="Bekezdsalapbettpusa"/>
    <w:rsid w:val="00BE152D"/>
  </w:style>
  <w:style w:type="character" w:customStyle="1" w:styleId="point">
    <w:name w:val="point"/>
    <w:basedOn w:val="Bekezdsalapbettpusa"/>
    <w:rsid w:val="00BE152D"/>
  </w:style>
  <w:style w:type="paragraph" w:styleId="Listaszerbekezds">
    <w:name w:val="List Paragraph"/>
    <w:basedOn w:val="Norml"/>
    <w:uiPriority w:val="34"/>
    <w:qFormat/>
    <w:rsid w:val="00E169B7"/>
    <w:pPr>
      <w:ind w:left="720"/>
      <w:contextualSpacing/>
    </w:pPr>
    <w:rPr>
      <w:rFonts w:eastAsia="Calibri"/>
      <w:bCs/>
      <w:color w:val="000000"/>
      <w:lang w:eastAsia="en-US"/>
    </w:rPr>
  </w:style>
  <w:style w:type="paragraph" w:styleId="lfej">
    <w:name w:val="header"/>
    <w:basedOn w:val="Norml"/>
    <w:link w:val="lfejChar"/>
    <w:uiPriority w:val="99"/>
    <w:unhideWhenUsed/>
    <w:rsid w:val="00E04732"/>
    <w:pPr>
      <w:tabs>
        <w:tab w:val="center" w:pos="4536"/>
        <w:tab w:val="right" w:pos="9072"/>
      </w:tabs>
    </w:pPr>
  </w:style>
  <w:style w:type="character" w:customStyle="1" w:styleId="lfejChar">
    <w:name w:val="Élőfej Char"/>
    <w:basedOn w:val="Bekezdsalapbettpusa"/>
    <w:link w:val="lfej"/>
    <w:uiPriority w:val="99"/>
    <w:rsid w:val="00E0473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E04732"/>
    <w:pPr>
      <w:tabs>
        <w:tab w:val="center" w:pos="4536"/>
        <w:tab w:val="right" w:pos="9072"/>
      </w:tabs>
    </w:pPr>
  </w:style>
  <w:style w:type="character" w:customStyle="1" w:styleId="llbChar">
    <w:name w:val="Élőláb Char"/>
    <w:basedOn w:val="Bekezdsalapbettpusa"/>
    <w:link w:val="llb"/>
    <w:uiPriority w:val="99"/>
    <w:rsid w:val="00E04732"/>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37936">
      <w:bodyDiv w:val="1"/>
      <w:marLeft w:val="0"/>
      <w:marRight w:val="0"/>
      <w:marTop w:val="0"/>
      <w:marBottom w:val="0"/>
      <w:divBdr>
        <w:top w:val="none" w:sz="0" w:space="0" w:color="auto"/>
        <w:left w:val="none" w:sz="0" w:space="0" w:color="auto"/>
        <w:bottom w:val="none" w:sz="0" w:space="0" w:color="auto"/>
        <w:right w:val="none" w:sz="0" w:space="0" w:color="auto"/>
      </w:divBdr>
    </w:div>
    <w:div w:id="664944028">
      <w:bodyDiv w:val="1"/>
      <w:marLeft w:val="0"/>
      <w:marRight w:val="0"/>
      <w:marTop w:val="0"/>
      <w:marBottom w:val="0"/>
      <w:divBdr>
        <w:top w:val="none" w:sz="0" w:space="0" w:color="auto"/>
        <w:left w:val="none" w:sz="0" w:space="0" w:color="auto"/>
        <w:bottom w:val="none" w:sz="0" w:space="0" w:color="auto"/>
        <w:right w:val="none" w:sz="0" w:space="0" w:color="auto"/>
      </w:divBdr>
    </w:div>
    <w:div w:id="969359466">
      <w:bodyDiv w:val="1"/>
      <w:marLeft w:val="0"/>
      <w:marRight w:val="0"/>
      <w:marTop w:val="0"/>
      <w:marBottom w:val="0"/>
      <w:divBdr>
        <w:top w:val="none" w:sz="0" w:space="0" w:color="auto"/>
        <w:left w:val="none" w:sz="0" w:space="0" w:color="auto"/>
        <w:bottom w:val="none" w:sz="0" w:space="0" w:color="auto"/>
        <w:right w:val="none" w:sz="0" w:space="0" w:color="auto"/>
      </w:divBdr>
    </w:div>
    <w:div w:id="1007244690">
      <w:bodyDiv w:val="1"/>
      <w:marLeft w:val="0"/>
      <w:marRight w:val="0"/>
      <w:marTop w:val="0"/>
      <w:marBottom w:val="0"/>
      <w:divBdr>
        <w:top w:val="none" w:sz="0" w:space="0" w:color="auto"/>
        <w:left w:val="none" w:sz="0" w:space="0" w:color="auto"/>
        <w:bottom w:val="none" w:sz="0" w:space="0" w:color="auto"/>
        <w:right w:val="none" w:sz="0" w:space="0" w:color="auto"/>
      </w:divBdr>
      <w:divsChild>
        <w:div w:id="2077823487">
          <w:marLeft w:val="75"/>
          <w:marRight w:val="75"/>
          <w:marTop w:val="45"/>
          <w:marBottom w:val="45"/>
          <w:divBdr>
            <w:top w:val="none" w:sz="0" w:space="0" w:color="auto"/>
            <w:left w:val="none" w:sz="0" w:space="0" w:color="auto"/>
            <w:bottom w:val="none" w:sz="0" w:space="0" w:color="auto"/>
            <w:right w:val="none" w:sz="0" w:space="0" w:color="auto"/>
          </w:divBdr>
        </w:div>
        <w:div w:id="1755976360">
          <w:marLeft w:val="75"/>
          <w:marRight w:val="75"/>
          <w:marTop w:val="45"/>
          <w:marBottom w:val="45"/>
          <w:divBdr>
            <w:top w:val="none" w:sz="0" w:space="0" w:color="auto"/>
            <w:left w:val="none" w:sz="0" w:space="0" w:color="auto"/>
            <w:bottom w:val="none" w:sz="0" w:space="0" w:color="auto"/>
            <w:right w:val="none" w:sz="0" w:space="0" w:color="auto"/>
          </w:divBdr>
        </w:div>
        <w:div w:id="959989759">
          <w:marLeft w:val="75"/>
          <w:marRight w:val="75"/>
          <w:marTop w:val="45"/>
          <w:marBottom w:val="45"/>
          <w:divBdr>
            <w:top w:val="none" w:sz="0" w:space="0" w:color="auto"/>
            <w:left w:val="none" w:sz="0" w:space="0" w:color="auto"/>
            <w:bottom w:val="none" w:sz="0" w:space="0" w:color="auto"/>
            <w:right w:val="none" w:sz="0" w:space="0" w:color="auto"/>
          </w:divBdr>
        </w:div>
        <w:div w:id="765156277">
          <w:marLeft w:val="75"/>
          <w:marRight w:val="75"/>
          <w:marTop w:val="45"/>
          <w:marBottom w:val="45"/>
          <w:divBdr>
            <w:top w:val="none" w:sz="0" w:space="0" w:color="auto"/>
            <w:left w:val="none" w:sz="0" w:space="0" w:color="auto"/>
            <w:bottom w:val="none" w:sz="0" w:space="0" w:color="auto"/>
            <w:right w:val="none" w:sz="0" w:space="0" w:color="auto"/>
          </w:divBdr>
        </w:div>
        <w:div w:id="1101103077">
          <w:marLeft w:val="75"/>
          <w:marRight w:val="75"/>
          <w:marTop w:val="45"/>
          <w:marBottom w:val="45"/>
          <w:divBdr>
            <w:top w:val="none" w:sz="0" w:space="0" w:color="auto"/>
            <w:left w:val="none" w:sz="0" w:space="0" w:color="auto"/>
            <w:bottom w:val="none" w:sz="0" w:space="0" w:color="auto"/>
            <w:right w:val="none" w:sz="0" w:space="0" w:color="auto"/>
          </w:divBdr>
        </w:div>
        <w:div w:id="642082907">
          <w:marLeft w:val="75"/>
          <w:marRight w:val="75"/>
          <w:marTop w:val="45"/>
          <w:marBottom w:val="45"/>
          <w:divBdr>
            <w:top w:val="none" w:sz="0" w:space="0" w:color="auto"/>
            <w:left w:val="none" w:sz="0" w:space="0" w:color="auto"/>
            <w:bottom w:val="none" w:sz="0" w:space="0" w:color="auto"/>
            <w:right w:val="none" w:sz="0" w:space="0" w:color="auto"/>
          </w:divBdr>
        </w:div>
        <w:div w:id="141389059">
          <w:marLeft w:val="75"/>
          <w:marRight w:val="75"/>
          <w:marTop w:val="45"/>
          <w:marBottom w:val="45"/>
          <w:divBdr>
            <w:top w:val="none" w:sz="0" w:space="0" w:color="auto"/>
            <w:left w:val="none" w:sz="0" w:space="0" w:color="auto"/>
            <w:bottom w:val="none" w:sz="0" w:space="0" w:color="auto"/>
            <w:right w:val="none" w:sz="0" w:space="0" w:color="auto"/>
          </w:divBdr>
        </w:div>
        <w:div w:id="853881313">
          <w:marLeft w:val="75"/>
          <w:marRight w:val="75"/>
          <w:marTop w:val="45"/>
          <w:marBottom w:val="45"/>
          <w:divBdr>
            <w:top w:val="none" w:sz="0" w:space="0" w:color="auto"/>
            <w:left w:val="none" w:sz="0" w:space="0" w:color="auto"/>
            <w:bottom w:val="none" w:sz="0" w:space="0" w:color="auto"/>
            <w:right w:val="none" w:sz="0" w:space="0" w:color="auto"/>
          </w:divBdr>
        </w:div>
        <w:div w:id="356081795">
          <w:marLeft w:val="75"/>
          <w:marRight w:val="75"/>
          <w:marTop w:val="45"/>
          <w:marBottom w:val="45"/>
          <w:divBdr>
            <w:top w:val="none" w:sz="0" w:space="0" w:color="auto"/>
            <w:left w:val="none" w:sz="0" w:space="0" w:color="auto"/>
            <w:bottom w:val="none" w:sz="0" w:space="0" w:color="auto"/>
            <w:right w:val="none" w:sz="0" w:space="0" w:color="auto"/>
          </w:divBdr>
        </w:div>
        <w:div w:id="413866911">
          <w:marLeft w:val="75"/>
          <w:marRight w:val="75"/>
          <w:marTop w:val="45"/>
          <w:marBottom w:val="45"/>
          <w:divBdr>
            <w:top w:val="none" w:sz="0" w:space="0" w:color="auto"/>
            <w:left w:val="none" w:sz="0" w:space="0" w:color="auto"/>
            <w:bottom w:val="none" w:sz="0" w:space="0" w:color="auto"/>
            <w:right w:val="none" w:sz="0" w:space="0" w:color="auto"/>
          </w:divBdr>
        </w:div>
        <w:div w:id="718633403">
          <w:marLeft w:val="75"/>
          <w:marRight w:val="75"/>
          <w:marTop w:val="45"/>
          <w:marBottom w:val="45"/>
          <w:divBdr>
            <w:top w:val="none" w:sz="0" w:space="0" w:color="auto"/>
            <w:left w:val="none" w:sz="0" w:space="0" w:color="auto"/>
            <w:bottom w:val="none" w:sz="0" w:space="0" w:color="auto"/>
            <w:right w:val="none" w:sz="0" w:space="0" w:color="auto"/>
          </w:divBdr>
        </w:div>
        <w:div w:id="453138273">
          <w:marLeft w:val="75"/>
          <w:marRight w:val="75"/>
          <w:marTop w:val="45"/>
          <w:marBottom w:val="45"/>
          <w:divBdr>
            <w:top w:val="none" w:sz="0" w:space="0" w:color="auto"/>
            <w:left w:val="none" w:sz="0" w:space="0" w:color="auto"/>
            <w:bottom w:val="none" w:sz="0" w:space="0" w:color="auto"/>
            <w:right w:val="none" w:sz="0" w:space="0" w:color="auto"/>
          </w:divBdr>
        </w:div>
        <w:div w:id="1313482213">
          <w:marLeft w:val="75"/>
          <w:marRight w:val="75"/>
          <w:marTop w:val="45"/>
          <w:marBottom w:val="45"/>
          <w:divBdr>
            <w:top w:val="none" w:sz="0" w:space="0" w:color="auto"/>
            <w:left w:val="none" w:sz="0" w:space="0" w:color="auto"/>
            <w:bottom w:val="none" w:sz="0" w:space="0" w:color="auto"/>
            <w:right w:val="none" w:sz="0" w:space="0" w:color="auto"/>
          </w:divBdr>
        </w:div>
        <w:div w:id="1607998867">
          <w:marLeft w:val="75"/>
          <w:marRight w:val="75"/>
          <w:marTop w:val="45"/>
          <w:marBottom w:val="45"/>
          <w:divBdr>
            <w:top w:val="none" w:sz="0" w:space="0" w:color="auto"/>
            <w:left w:val="none" w:sz="0" w:space="0" w:color="auto"/>
            <w:bottom w:val="none" w:sz="0" w:space="0" w:color="auto"/>
            <w:right w:val="none" w:sz="0" w:space="0" w:color="auto"/>
          </w:divBdr>
        </w:div>
        <w:div w:id="721173968">
          <w:marLeft w:val="75"/>
          <w:marRight w:val="75"/>
          <w:marTop w:val="45"/>
          <w:marBottom w:val="45"/>
          <w:divBdr>
            <w:top w:val="none" w:sz="0" w:space="0" w:color="auto"/>
            <w:left w:val="none" w:sz="0" w:space="0" w:color="auto"/>
            <w:bottom w:val="none" w:sz="0" w:space="0" w:color="auto"/>
            <w:right w:val="none" w:sz="0" w:space="0" w:color="auto"/>
          </w:divBdr>
        </w:div>
        <w:div w:id="1578394649">
          <w:marLeft w:val="75"/>
          <w:marRight w:val="75"/>
          <w:marTop w:val="45"/>
          <w:marBottom w:val="45"/>
          <w:divBdr>
            <w:top w:val="none" w:sz="0" w:space="0" w:color="auto"/>
            <w:left w:val="none" w:sz="0" w:space="0" w:color="auto"/>
            <w:bottom w:val="none" w:sz="0" w:space="0" w:color="auto"/>
            <w:right w:val="none" w:sz="0" w:space="0" w:color="auto"/>
          </w:divBdr>
        </w:div>
        <w:div w:id="690955951">
          <w:marLeft w:val="75"/>
          <w:marRight w:val="75"/>
          <w:marTop w:val="45"/>
          <w:marBottom w:val="45"/>
          <w:divBdr>
            <w:top w:val="none" w:sz="0" w:space="0" w:color="auto"/>
            <w:left w:val="none" w:sz="0" w:space="0" w:color="auto"/>
            <w:bottom w:val="none" w:sz="0" w:space="0" w:color="auto"/>
            <w:right w:val="none" w:sz="0" w:space="0" w:color="auto"/>
          </w:divBdr>
        </w:div>
        <w:div w:id="474105827">
          <w:marLeft w:val="75"/>
          <w:marRight w:val="75"/>
          <w:marTop w:val="45"/>
          <w:marBottom w:val="45"/>
          <w:divBdr>
            <w:top w:val="none" w:sz="0" w:space="0" w:color="auto"/>
            <w:left w:val="none" w:sz="0" w:space="0" w:color="auto"/>
            <w:bottom w:val="none" w:sz="0" w:space="0" w:color="auto"/>
            <w:right w:val="none" w:sz="0" w:space="0" w:color="auto"/>
          </w:divBdr>
        </w:div>
        <w:div w:id="1826777356">
          <w:marLeft w:val="75"/>
          <w:marRight w:val="75"/>
          <w:marTop w:val="45"/>
          <w:marBottom w:val="45"/>
          <w:divBdr>
            <w:top w:val="none" w:sz="0" w:space="0" w:color="auto"/>
            <w:left w:val="none" w:sz="0" w:space="0" w:color="auto"/>
            <w:bottom w:val="none" w:sz="0" w:space="0" w:color="auto"/>
            <w:right w:val="none" w:sz="0" w:space="0" w:color="auto"/>
          </w:divBdr>
        </w:div>
        <w:div w:id="497765718">
          <w:marLeft w:val="75"/>
          <w:marRight w:val="75"/>
          <w:marTop w:val="45"/>
          <w:marBottom w:val="45"/>
          <w:divBdr>
            <w:top w:val="none" w:sz="0" w:space="0" w:color="auto"/>
            <w:left w:val="none" w:sz="0" w:space="0" w:color="auto"/>
            <w:bottom w:val="none" w:sz="0" w:space="0" w:color="auto"/>
            <w:right w:val="none" w:sz="0" w:space="0" w:color="auto"/>
          </w:divBdr>
        </w:div>
        <w:div w:id="177743902">
          <w:marLeft w:val="75"/>
          <w:marRight w:val="75"/>
          <w:marTop w:val="45"/>
          <w:marBottom w:val="45"/>
          <w:divBdr>
            <w:top w:val="none" w:sz="0" w:space="0" w:color="auto"/>
            <w:left w:val="none" w:sz="0" w:space="0" w:color="auto"/>
            <w:bottom w:val="none" w:sz="0" w:space="0" w:color="auto"/>
            <w:right w:val="none" w:sz="0" w:space="0" w:color="auto"/>
          </w:divBdr>
        </w:div>
        <w:div w:id="155921456">
          <w:marLeft w:val="75"/>
          <w:marRight w:val="75"/>
          <w:marTop w:val="45"/>
          <w:marBottom w:val="45"/>
          <w:divBdr>
            <w:top w:val="none" w:sz="0" w:space="0" w:color="auto"/>
            <w:left w:val="none" w:sz="0" w:space="0" w:color="auto"/>
            <w:bottom w:val="none" w:sz="0" w:space="0" w:color="auto"/>
            <w:right w:val="none" w:sz="0" w:space="0" w:color="auto"/>
          </w:divBdr>
        </w:div>
      </w:divsChild>
    </w:div>
    <w:div w:id="210622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en.hu/optijus/lawtext/17583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19</Pages>
  <Words>5741</Words>
  <Characters>39617</Characters>
  <Application>Microsoft Office Word</Application>
  <DocSecurity>0</DocSecurity>
  <Lines>330</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TITK02</dc:creator>
  <cp:lastModifiedBy>Windows-felhasználó</cp:lastModifiedBy>
  <cp:revision>74</cp:revision>
  <dcterms:created xsi:type="dcterms:W3CDTF">2017-02-01T13:44:00Z</dcterms:created>
  <dcterms:modified xsi:type="dcterms:W3CDTF">2017-02-13T10:07:00Z</dcterms:modified>
</cp:coreProperties>
</file>