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9FD" w:rsidRDefault="002779FD" w:rsidP="002779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Megállapodás</w:t>
      </w:r>
    </w:p>
    <w:p w:rsidR="002779FD" w:rsidRDefault="002779FD" w:rsidP="002779FD">
      <w:pPr>
        <w:jc w:val="center"/>
        <w:rPr>
          <w:rFonts w:ascii="Arial" w:hAnsi="Arial" w:cs="Arial"/>
          <w:b/>
          <w:sz w:val="28"/>
          <w:szCs w:val="28"/>
        </w:rPr>
      </w:pPr>
    </w:p>
    <w:p w:rsidR="002779FD" w:rsidRDefault="002779FD" w:rsidP="002779F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8"/>
          <w:szCs w:val="28"/>
        </w:rPr>
        <w:t>közös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önkormányzati hivatal létrehozására és fenntartására</w:t>
      </w:r>
      <w:r>
        <w:rPr>
          <w:rFonts w:ascii="Arial" w:hAnsi="Arial" w:cs="Arial"/>
          <w:b/>
          <w:sz w:val="22"/>
          <w:szCs w:val="22"/>
        </w:rPr>
        <w:t xml:space="preserve">   </w:t>
      </w:r>
      <w:r>
        <w:rPr>
          <w:rStyle w:val="Lbjegyzet-hivatkozs1"/>
          <w:rFonts w:ascii="Arial" w:hAnsi="Arial" w:cs="Arial"/>
          <w:b/>
          <w:sz w:val="22"/>
          <w:szCs w:val="22"/>
        </w:rPr>
        <w:footnoteReference w:id="1"/>
      </w:r>
    </w:p>
    <w:p w:rsidR="002779FD" w:rsidRDefault="002779FD" w:rsidP="002779FD">
      <w:pPr>
        <w:jc w:val="center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(EGYSÉGES SZERKEZETBE FOGLALT SZÖVEG)</w:t>
      </w: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Bátaszék Város Önkormányzat Képviselő-testülete </w:t>
      </w:r>
      <w:r>
        <w:rPr>
          <w:rFonts w:ascii="Arial" w:hAnsi="Arial" w:cs="Arial"/>
          <w:sz w:val="22"/>
          <w:szCs w:val="22"/>
        </w:rPr>
        <w:t xml:space="preserve">(7140 Bátaszék, Szabadság u. 4., </w:t>
      </w:r>
      <w:r w:rsidRPr="00AC3A9E">
        <w:rPr>
          <w:rFonts w:ascii="Arial" w:hAnsi="Arial" w:cs="Arial"/>
          <w:sz w:val="22"/>
          <w:szCs w:val="22"/>
        </w:rPr>
        <w:t>adószáma: 15733304-2-17,</w:t>
      </w:r>
      <w:r w:rsidRPr="00AC3A9E">
        <w:t xml:space="preserve"> </w:t>
      </w:r>
      <w:proofErr w:type="spellStart"/>
      <w:r w:rsidRPr="00AC3A9E">
        <w:rPr>
          <w:rFonts w:ascii="Arial" w:hAnsi="Arial" w:cs="Arial"/>
          <w:sz w:val="22"/>
          <w:szCs w:val="22"/>
        </w:rPr>
        <w:t>képv</w:t>
      </w:r>
      <w:proofErr w:type="spellEnd"/>
      <w:r w:rsidRPr="00AC3A9E">
        <w:rPr>
          <w:rFonts w:ascii="Arial" w:hAnsi="Arial" w:cs="Arial"/>
          <w:sz w:val="22"/>
          <w:szCs w:val="22"/>
        </w:rPr>
        <w:t xml:space="preserve">.: Dr. Bozsolik Róbert polgármester), </w:t>
      </w:r>
      <w:r w:rsidRPr="00AC3A9E">
        <w:rPr>
          <w:rFonts w:ascii="Arial" w:hAnsi="Arial" w:cs="Arial"/>
          <w:b/>
          <w:sz w:val="22"/>
          <w:szCs w:val="22"/>
        </w:rPr>
        <w:t>Alsónána Község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C90DF0">
        <w:rPr>
          <w:rFonts w:ascii="Arial" w:hAnsi="Arial" w:cs="Arial"/>
          <w:b/>
          <w:sz w:val="22"/>
          <w:szCs w:val="22"/>
        </w:rPr>
        <w:t xml:space="preserve">Önkormányzat Képviselő-testülete </w:t>
      </w:r>
      <w:r w:rsidRPr="00C90DF0">
        <w:rPr>
          <w:rFonts w:ascii="Arial" w:hAnsi="Arial" w:cs="Arial"/>
          <w:sz w:val="22"/>
          <w:szCs w:val="22"/>
        </w:rPr>
        <w:t>(7147 Alsónána, Kossuth u. 27., adószáma: 15414045-</w:t>
      </w:r>
      <w:r>
        <w:rPr>
          <w:rFonts w:ascii="Arial" w:hAnsi="Arial" w:cs="Arial"/>
          <w:sz w:val="22"/>
          <w:szCs w:val="22"/>
        </w:rPr>
        <w:t xml:space="preserve">2-17, </w:t>
      </w:r>
      <w:proofErr w:type="spellStart"/>
      <w:r w:rsidRPr="00DD7E5E">
        <w:rPr>
          <w:rFonts w:ascii="Arial" w:hAnsi="Arial" w:cs="Arial"/>
          <w:sz w:val="22"/>
          <w:szCs w:val="22"/>
        </w:rPr>
        <w:t>képv</w:t>
      </w:r>
      <w:proofErr w:type="spellEnd"/>
      <w:r w:rsidRPr="00DD7E5E">
        <w:rPr>
          <w:rFonts w:ascii="Arial" w:hAnsi="Arial" w:cs="Arial"/>
          <w:sz w:val="22"/>
          <w:szCs w:val="22"/>
        </w:rPr>
        <w:t xml:space="preserve">.: Kis Istvánné polgármester) valamint </w:t>
      </w:r>
      <w:r w:rsidRPr="00DD7E5E">
        <w:rPr>
          <w:rFonts w:ascii="Arial" w:hAnsi="Arial" w:cs="Arial"/>
          <w:b/>
          <w:sz w:val="22"/>
          <w:szCs w:val="22"/>
        </w:rPr>
        <w:t>Alsónyék Község Önkormányzat</w:t>
      </w:r>
      <w:r>
        <w:rPr>
          <w:rFonts w:ascii="Arial" w:hAnsi="Arial" w:cs="Arial"/>
          <w:b/>
          <w:sz w:val="22"/>
          <w:szCs w:val="22"/>
        </w:rPr>
        <w:t xml:space="preserve"> Képviselő-testülete </w:t>
      </w:r>
      <w:r>
        <w:rPr>
          <w:rFonts w:ascii="Arial" w:hAnsi="Arial" w:cs="Arial"/>
          <w:sz w:val="22"/>
          <w:szCs w:val="22"/>
        </w:rPr>
        <w:t xml:space="preserve">(7148 Alsónyék, Fő u. 1., adószáma: 15417770-2-17, </w:t>
      </w:r>
      <w:proofErr w:type="spellStart"/>
      <w:r>
        <w:rPr>
          <w:rFonts w:ascii="Arial" w:hAnsi="Arial" w:cs="Arial"/>
          <w:sz w:val="22"/>
          <w:szCs w:val="22"/>
        </w:rPr>
        <w:t>képv</w:t>
      </w:r>
      <w:proofErr w:type="spellEnd"/>
      <w:r>
        <w:rPr>
          <w:rFonts w:ascii="Arial" w:hAnsi="Arial" w:cs="Arial"/>
          <w:sz w:val="22"/>
          <w:szCs w:val="22"/>
        </w:rPr>
        <w:t xml:space="preserve">.: Dózsa-Pál Tibor polgármester – figyelemmel </w:t>
      </w:r>
      <w:r w:rsidRPr="00AC3A9E">
        <w:rPr>
          <w:rFonts w:ascii="Arial" w:hAnsi="Arial" w:cs="Arial"/>
          <w:i/>
          <w:sz w:val="22"/>
          <w:szCs w:val="22"/>
        </w:rPr>
        <w:t xml:space="preserve">Magyarország helyi önkormányzatairól szóló 2011. évi CLXXXIII. törvény (a továbbiakban: </w:t>
      </w:r>
      <w:proofErr w:type="spellStart"/>
      <w:r w:rsidRPr="00AC3A9E">
        <w:rPr>
          <w:rFonts w:ascii="Arial" w:hAnsi="Arial" w:cs="Arial"/>
          <w:i/>
          <w:sz w:val="22"/>
          <w:szCs w:val="22"/>
        </w:rPr>
        <w:t>Mötv</w:t>
      </w:r>
      <w:proofErr w:type="spellEnd"/>
      <w:r w:rsidRPr="00AC3A9E">
        <w:rPr>
          <w:rFonts w:ascii="Arial" w:hAnsi="Arial" w:cs="Arial"/>
          <w:i/>
          <w:sz w:val="22"/>
          <w:szCs w:val="22"/>
        </w:rPr>
        <w:t>.)</w:t>
      </w:r>
      <w:proofErr w:type="gramEnd"/>
      <w:r w:rsidRPr="00AC3A9E">
        <w:rPr>
          <w:rFonts w:ascii="Arial" w:hAnsi="Arial" w:cs="Arial"/>
          <w:i/>
          <w:sz w:val="22"/>
          <w:szCs w:val="22"/>
        </w:rPr>
        <w:t xml:space="preserve"> 84. - 85. §</w:t>
      </w:r>
      <w:proofErr w:type="spellStart"/>
      <w:r w:rsidRPr="00AC3A9E">
        <w:rPr>
          <w:rFonts w:ascii="Arial" w:hAnsi="Arial" w:cs="Arial"/>
          <w:i/>
          <w:sz w:val="22"/>
          <w:szCs w:val="22"/>
        </w:rPr>
        <w:t>-ában</w:t>
      </w:r>
      <w:proofErr w:type="spellEnd"/>
      <w:r>
        <w:rPr>
          <w:rFonts w:ascii="Arial" w:hAnsi="Arial" w:cs="Arial"/>
          <w:sz w:val="22"/>
          <w:szCs w:val="22"/>
        </w:rPr>
        <w:t xml:space="preserve"> foglaltakra – alulírt helyen és időben az alábbiak szerint állapodnak meg: </w:t>
      </w: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AC3A9E">
        <w:rPr>
          <w:rFonts w:ascii="Arial" w:hAnsi="Arial" w:cs="Arial"/>
          <w:i/>
          <w:sz w:val="22"/>
          <w:szCs w:val="22"/>
          <w:u w:val="single"/>
        </w:rPr>
        <w:t>2015. január 1-jével</w:t>
      </w:r>
      <w:r w:rsidRPr="00AC3A9E">
        <w:rPr>
          <w:rFonts w:ascii="Arial" w:hAnsi="Arial" w:cs="Arial"/>
          <w:sz w:val="22"/>
          <w:szCs w:val="22"/>
        </w:rPr>
        <w:t xml:space="preserve"> – határozatlan időre - közös önkormányzati hivatalt hoznak létre</w:t>
      </w:r>
      <w:r>
        <w:rPr>
          <w:rFonts w:ascii="Arial" w:hAnsi="Arial" w:cs="Arial"/>
          <w:sz w:val="22"/>
          <w:szCs w:val="22"/>
        </w:rPr>
        <w:t xml:space="preserve"> és tartanak fenn, Bátaszéki Közös Önkormányzati Hivatal (a továbbiakban: KÖH) elnevezéssel.</w:t>
      </w:r>
    </w:p>
    <w:p w:rsidR="002779FD" w:rsidRDefault="002779FD" w:rsidP="002779FD">
      <w:pPr>
        <w:numPr>
          <w:ilvl w:val="0"/>
          <w:numId w:val="1"/>
        </w:numPr>
        <w:tabs>
          <w:tab w:val="clear" w:pos="720"/>
          <w:tab w:val="left" w:pos="717"/>
        </w:tabs>
        <w:spacing w:before="240"/>
        <w:ind w:left="717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 KÖH székhelye, címe:</w:t>
      </w:r>
    </w:p>
    <w:p w:rsidR="002779FD" w:rsidRDefault="002779FD" w:rsidP="002779FD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7140 Bátaszék, Szabadság u. 4.</w:t>
      </w:r>
    </w:p>
    <w:p w:rsidR="002779FD" w:rsidRPr="00FC423D" w:rsidRDefault="002779FD" w:rsidP="002779FD">
      <w:pPr>
        <w:numPr>
          <w:ilvl w:val="0"/>
          <w:numId w:val="1"/>
        </w:numPr>
        <w:tabs>
          <w:tab w:val="clear" w:pos="720"/>
          <w:tab w:val="left" w:pos="717"/>
        </w:tabs>
        <w:spacing w:before="240"/>
        <w:ind w:left="71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C423D">
        <w:rPr>
          <w:rFonts w:ascii="Arial" w:hAnsi="Arial" w:cs="Arial"/>
          <w:b/>
          <w:sz w:val="22"/>
          <w:szCs w:val="22"/>
          <w:u w:val="single"/>
        </w:rPr>
        <w:t xml:space="preserve">A KÖH </w:t>
      </w:r>
      <w:r>
        <w:rPr>
          <w:rFonts w:ascii="Arial" w:hAnsi="Arial" w:cs="Arial"/>
          <w:b/>
          <w:sz w:val="22"/>
          <w:szCs w:val="22"/>
          <w:u w:val="single"/>
        </w:rPr>
        <w:t>kirendeltségei</w:t>
      </w:r>
      <w:r w:rsidRPr="00FC423D">
        <w:rPr>
          <w:rFonts w:ascii="Arial" w:hAnsi="Arial" w:cs="Arial"/>
          <w:b/>
          <w:sz w:val="22"/>
          <w:szCs w:val="22"/>
          <w:u w:val="single"/>
        </w:rPr>
        <w:t>:</w:t>
      </w:r>
    </w:p>
    <w:p w:rsidR="002779FD" w:rsidRDefault="002779FD" w:rsidP="002779FD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.) 7147 Alsónána, Kossuth u. 27. </w:t>
      </w:r>
    </w:p>
    <w:p w:rsidR="002779FD" w:rsidRDefault="002779FD" w:rsidP="002779FD">
      <w:pPr>
        <w:spacing w:before="120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b.) 7148 Alsónyék, Fő u. 1. </w:t>
      </w:r>
    </w:p>
    <w:p w:rsidR="002779FD" w:rsidRPr="00FC423D" w:rsidRDefault="002779FD" w:rsidP="002779FD">
      <w:pPr>
        <w:numPr>
          <w:ilvl w:val="0"/>
          <w:numId w:val="1"/>
        </w:numPr>
        <w:tabs>
          <w:tab w:val="clear" w:pos="720"/>
          <w:tab w:val="left" w:pos="717"/>
        </w:tabs>
        <w:spacing w:before="240"/>
        <w:ind w:left="717"/>
        <w:jc w:val="both"/>
        <w:rPr>
          <w:rFonts w:ascii="Arial" w:hAnsi="Arial" w:cs="Arial"/>
          <w:b/>
          <w:sz w:val="22"/>
          <w:szCs w:val="22"/>
        </w:rPr>
      </w:pPr>
      <w:r w:rsidRPr="00FC423D">
        <w:rPr>
          <w:rFonts w:ascii="Arial" w:hAnsi="Arial" w:cs="Arial"/>
          <w:b/>
          <w:sz w:val="22"/>
          <w:szCs w:val="22"/>
          <w:u w:val="single"/>
        </w:rPr>
        <w:t>A KÖH megalakítása</w:t>
      </w:r>
      <w:r w:rsidRPr="00FC423D">
        <w:rPr>
          <w:rFonts w:ascii="Arial" w:hAnsi="Arial" w:cs="Arial"/>
          <w:b/>
          <w:sz w:val="22"/>
          <w:szCs w:val="22"/>
        </w:rPr>
        <w:t>:</w:t>
      </w:r>
    </w:p>
    <w:p w:rsidR="002779FD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KÖH-t az érintett képviselő-testületek együttes ülésen, minősített többségű döntéssel hozzák létre, illetve fogadják el az erről szóló megállapodást.</w:t>
      </w:r>
    </w:p>
    <w:p w:rsidR="002779FD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megállapodás módosítását a képviselő-testületek ugyancsak minősített többségű döntéssel kezdeményezhetik. A kezdeményezést a többi önkormányzat képviselő-testülete a kezdeményezéstől számított 60 napon belül tárgyalja meg. A megállapodás módosításához az érintet képviselő-testületek egybehangzó döntése szükséges.</w:t>
      </w:r>
    </w:p>
    <w:p w:rsidR="002779FD" w:rsidRPr="0031367A" w:rsidRDefault="002779FD" w:rsidP="002779FD">
      <w:pPr>
        <w:numPr>
          <w:ilvl w:val="2"/>
          <w:numId w:val="7"/>
        </w:numPr>
        <w:tabs>
          <w:tab w:val="clear" w:pos="2340"/>
        </w:tabs>
        <w:spacing w:before="120"/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1367A">
        <w:rPr>
          <w:rFonts w:ascii="Arial" w:hAnsi="Arial" w:cs="Arial"/>
          <w:sz w:val="22"/>
          <w:szCs w:val="22"/>
        </w:rPr>
        <w:t xml:space="preserve">KÖH megszüntetésére a </w:t>
      </w:r>
      <w:proofErr w:type="spellStart"/>
      <w:r w:rsidRPr="0031367A">
        <w:rPr>
          <w:rFonts w:ascii="Arial" w:hAnsi="Arial" w:cs="Arial"/>
          <w:sz w:val="22"/>
          <w:szCs w:val="22"/>
        </w:rPr>
        <w:t>Mötv</w:t>
      </w:r>
      <w:proofErr w:type="spellEnd"/>
      <w:r w:rsidRPr="0031367A">
        <w:rPr>
          <w:rFonts w:ascii="Arial" w:hAnsi="Arial" w:cs="Arial"/>
          <w:sz w:val="22"/>
          <w:szCs w:val="22"/>
        </w:rPr>
        <w:t>. 85. § (3) bekezdésében foglaltak az irányadóak. Az</w:t>
      </w:r>
      <w:r>
        <w:rPr>
          <w:rFonts w:ascii="Arial" w:hAnsi="Arial" w:cs="Arial"/>
          <w:sz w:val="22"/>
          <w:szCs w:val="22"/>
        </w:rPr>
        <w:t xml:space="preserve"> </w:t>
      </w:r>
      <w:r w:rsidRPr="0031367A">
        <w:rPr>
          <w:rFonts w:ascii="Arial" w:hAnsi="Arial" w:cs="Arial"/>
          <w:sz w:val="22"/>
          <w:szCs w:val="22"/>
        </w:rPr>
        <w:t>önkormányzatok megállapodnak, hogy bármely tag kilépése vagy a KÖH megszűnése esetén egymással szemben tárgyi eszköz és ingatlan vagyon tekintetében elszámolni valójuk nincs, egymással szemben nem támasztanak követelést.</w:t>
      </w:r>
    </w:p>
    <w:p w:rsidR="002779FD" w:rsidRPr="00AC3A9E" w:rsidRDefault="002779FD" w:rsidP="002779FD">
      <w:pPr>
        <w:numPr>
          <w:ilvl w:val="2"/>
          <w:numId w:val="7"/>
        </w:numPr>
        <w:tabs>
          <w:tab w:val="clear" w:pos="2340"/>
        </w:tabs>
        <w:spacing w:before="120"/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AC3A9E">
        <w:rPr>
          <w:rFonts w:ascii="Arial" w:hAnsi="Arial" w:cs="Arial"/>
          <w:sz w:val="22"/>
          <w:szCs w:val="22"/>
        </w:rPr>
        <w:t xml:space="preserve"> megállapodás módosításának minősül a csatlakozás, amelyre csak az általános önkormányzati választásokat követő 60 napon belül van lehetőség. A csatlakozási kérelmeket érdemben meg kell tárgyalnia minden résztvevő képviselő-testületnek olyan időpontban, hogy az esetleges csatlakozást a jogszabályi határidőben lehetővé tegye. Csatlakozásra kizáróan akkor kerülhet sor, ha a jelen </w:t>
      </w:r>
      <w:r w:rsidRPr="00AC3A9E">
        <w:rPr>
          <w:rFonts w:ascii="Arial" w:hAnsi="Arial" w:cs="Arial"/>
          <w:sz w:val="22"/>
          <w:szCs w:val="22"/>
        </w:rPr>
        <w:lastRenderedPageBreak/>
        <w:t>megállapodás emiatt szükséges módosítását valamennyi, a jelen megállapodást megkötő önkormányzat képviselő-testülete minősített többséggel elfogadja. Amennyi</w:t>
      </w:r>
      <w:r w:rsidR="00957277">
        <w:rPr>
          <w:rFonts w:ascii="Arial" w:hAnsi="Arial" w:cs="Arial"/>
          <w:sz w:val="22"/>
          <w:szCs w:val="22"/>
        </w:rPr>
        <w:t>ben 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r>
        <w:rPr>
          <w:rFonts w:ascii="Arial" w:hAnsi="Arial" w:cs="Arial"/>
          <w:sz w:val="22"/>
          <w:szCs w:val="22"/>
        </w:rPr>
        <w:t>. 85. § (3) bekezdése</w:t>
      </w:r>
      <w:r w:rsidRPr="00AC3A9E">
        <w:rPr>
          <w:rFonts w:ascii="Arial" w:hAnsi="Arial" w:cs="Arial"/>
          <w:sz w:val="22"/>
          <w:szCs w:val="22"/>
        </w:rPr>
        <w:t xml:space="preserve"> alapján a kormányhivatal vezetőjének intézkedésére újabb önkormányzati hivatalnak kell a közös hivatalhoz csatlakozni, a csatlakozást a résztvevő önkormányzatok nem tagadhatják meg.</w:t>
      </w:r>
    </w:p>
    <w:p w:rsidR="002779FD" w:rsidRDefault="002779FD" w:rsidP="002779FD">
      <w:pPr>
        <w:numPr>
          <w:ilvl w:val="0"/>
          <w:numId w:val="7"/>
        </w:numPr>
        <w:spacing w:before="240"/>
        <w:ind w:left="717"/>
        <w:jc w:val="both"/>
        <w:rPr>
          <w:rFonts w:ascii="Arial" w:hAnsi="Arial" w:cs="Arial"/>
          <w:b/>
          <w:sz w:val="22"/>
          <w:u w:val="single"/>
        </w:rPr>
      </w:pPr>
      <w:r w:rsidRPr="000518C3">
        <w:rPr>
          <w:rFonts w:ascii="Arial" w:hAnsi="Arial" w:cs="Arial"/>
          <w:b/>
          <w:sz w:val="22"/>
          <w:u w:val="single"/>
        </w:rPr>
        <w:t>A KÖH irányítása</w:t>
      </w:r>
      <w:r>
        <w:rPr>
          <w:rFonts w:ascii="Arial" w:hAnsi="Arial" w:cs="Arial"/>
          <w:b/>
          <w:sz w:val="22"/>
          <w:u w:val="single"/>
        </w:rPr>
        <w:t>, vezetése</w:t>
      </w:r>
      <w:r w:rsidRPr="000518C3">
        <w:rPr>
          <w:rFonts w:ascii="Arial" w:hAnsi="Arial" w:cs="Arial"/>
          <w:b/>
          <w:sz w:val="22"/>
          <w:u w:val="single"/>
        </w:rPr>
        <w:t>:</w:t>
      </w:r>
    </w:p>
    <w:p w:rsidR="002779FD" w:rsidRPr="000518C3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 KÖH Alapító Okiratának és Szervezeti és Működési Szabályzatának elfogadásáról, módosításáról az érintett képviselő-testületek együttes ülésen döntenek minősített, illetve egyszerű többséggel. </w:t>
      </w:r>
    </w:p>
    <w:p w:rsidR="002779FD" w:rsidRPr="003A49A6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 KÖH-t a jegyző vezeti, őt az aljegyző helyettesíti.</w:t>
      </w:r>
    </w:p>
    <w:p w:rsidR="002779FD" w:rsidRPr="000518C3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 jegyző évente egyszer, a tárgyévet követő április 30-ig beszámol az érintett képviselő-testületek előtt a KÖH munkájáról.</w:t>
      </w:r>
    </w:p>
    <w:p w:rsidR="002779FD" w:rsidRDefault="002779FD" w:rsidP="002779FD">
      <w:pPr>
        <w:numPr>
          <w:ilvl w:val="0"/>
          <w:numId w:val="7"/>
        </w:numPr>
        <w:spacing w:before="240"/>
        <w:ind w:left="71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Köztisztviselői kinevezések:</w:t>
      </w:r>
    </w:p>
    <w:p w:rsidR="002779FD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Pr="00AC3A9E">
        <w:rPr>
          <w:rFonts w:ascii="Arial" w:hAnsi="Arial" w:cs="Arial"/>
          <w:sz w:val="22"/>
        </w:rPr>
        <w:t xml:space="preserve"> jegyző és </w:t>
      </w:r>
      <w:r>
        <w:rPr>
          <w:rFonts w:ascii="Arial" w:hAnsi="Arial" w:cs="Arial"/>
          <w:sz w:val="22"/>
        </w:rPr>
        <w:t xml:space="preserve">az </w:t>
      </w:r>
      <w:r w:rsidRPr="00AC3A9E">
        <w:rPr>
          <w:rFonts w:ascii="Arial" w:hAnsi="Arial" w:cs="Arial"/>
          <w:sz w:val="22"/>
        </w:rPr>
        <w:t>aljegyző kinevezéséhez, felmentéséhez és ellene fegyelmi eljárás elrendeléséhez az érintett települések polgármestereinek lakosságszám-arányos, többségi döntése szükséges</w:t>
      </w:r>
      <w:r>
        <w:rPr>
          <w:rFonts w:ascii="Arial" w:hAnsi="Arial" w:cs="Arial"/>
          <w:sz w:val="22"/>
        </w:rPr>
        <w:t xml:space="preserve">. Ehhez be kell szerezni a többi polgármester előzetes írásos véleményét, illetve az ügyet tárgyaló képviselő-testületi ülésre meg kell őket hívni tanácskozási joggal. </w:t>
      </w:r>
      <w:r w:rsidRPr="00AC3A9E">
        <w:rPr>
          <w:rFonts w:ascii="Arial" w:hAnsi="Arial" w:cs="Arial"/>
          <w:sz w:val="22"/>
        </w:rPr>
        <w:t xml:space="preserve">Ugyanakkor az egyéb munkáltatói jogokat a jegyző tekintetében Bátaszék város polgármestere, míg az aljegyző tekintetében a jegyző gyakorolja. </w:t>
      </w:r>
    </w:p>
    <w:p w:rsidR="002779FD" w:rsidRPr="007B1D8D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A KÖH köztisztviselője kinevezéséhez, bérezéséhez, vezetői megbízásához, felmentéséhez, a vezetői megbízás visszavonásához és jutalmazásához – a c.</w:t>
      </w:r>
      <w:r w:rsidR="009572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pont kivételével – Bátaszék város polgármesterének egyetértése szükséges.</w:t>
      </w:r>
    </w:p>
    <w:p w:rsidR="002779FD" w:rsidRPr="006C55AB" w:rsidRDefault="002779FD" w:rsidP="002779FD">
      <w:pPr>
        <w:numPr>
          <w:ilvl w:val="2"/>
          <w:numId w:val="7"/>
        </w:numPr>
        <w:tabs>
          <w:tab w:val="left" w:pos="1074"/>
        </w:tabs>
        <w:spacing w:before="120"/>
        <w:ind w:left="1071" w:hanging="35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Alsónána és </w:t>
      </w:r>
      <w:r w:rsidRPr="00F20BDC">
        <w:rPr>
          <w:rFonts w:ascii="Arial" w:hAnsi="Arial" w:cs="Arial"/>
          <w:sz w:val="22"/>
          <w:szCs w:val="22"/>
        </w:rPr>
        <w:t>Alsónyék községben az ügyfélszolgálati megbízott</w:t>
      </w:r>
      <w:r>
        <w:rPr>
          <w:rFonts w:ascii="Arial" w:hAnsi="Arial" w:cs="Arial"/>
          <w:sz w:val="22"/>
          <w:szCs w:val="22"/>
        </w:rPr>
        <w:t xml:space="preserve"> és a község gazdálkodását intéző </w:t>
      </w:r>
      <w:r w:rsidRPr="00F20BDC">
        <w:rPr>
          <w:rFonts w:ascii="Arial" w:hAnsi="Arial" w:cs="Arial"/>
          <w:sz w:val="22"/>
          <w:szCs w:val="22"/>
        </w:rPr>
        <w:t>köztisztviselő kinevezéséhez, felmentéséhez és jutalmazásához Alsónána</w:t>
      </w:r>
      <w:r>
        <w:rPr>
          <w:rFonts w:ascii="Arial" w:hAnsi="Arial" w:cs="Arial"/>
          <w:sz w:val="22"/>
          <w:szCs w:val="22"/>
        </w:rPr>
        <w:t xml:space="preserve"> és</w:t>
      </w:r>
      <w:r w:rsidRPr="00F20BDC">
        <w:rPr>
          <w:rFonts w:ascii="Arial" w:hAnsi="Arial" w:cs="Arial"/>
          <w:sz w:val="22"/>
          <w:szCs w:val="22"/>
        </w:rPr>
        <w:t xml:space="preserve"> Alsónyék</w:t>
      </w:r>
      <w:r>
        <w:rPr>
          <w:rFonts w:ascii="Arial" w:hAnsi="Arial" w:cs="Arial"/>
          <w:sz w:val="22"/>
          <w:szCs w:val="22"/>
        </w:rPr>
        <w:t xml:space="preserve"> </w:t>
      </w:r>
      <w:r w:rsidRPr="00F20BDC">
        <w:rPr>
          <w:rFonts w:ascii="Arial" w:hAnsi="Arial" w:cs="Arial"/>
          <w:sz w:val="22"/>
          <w:szCs w:val="22"/>
        </w:rPr>
        <w:t xml:space="preserve">község polgármesterének egyetértése szükséges.  </w:t>
      </w:r>
    </w:p>
    <w:p w:rsidR="002779FD" w:rsidRPr="007D2F12" w:rsidRDefault="002779FD" w:rsidP="002779FD">
      <w:pPr>
        <w:numPr>
          <w:ilvl w:val="0"/>
          <w:numId w:val="7"/>
        </w:numPr>
        <w:spacing w:before="240" w:after="120"/>
        <w:ind w:left="714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D2F12">
        <w:rPr>
          <w:rFonts w:ascii="Arial" w:hAnsi="Arial" w:cs="Arial"/>
          <w:b/>
          <w:sz w:val="22"/>
          <w:szCs w:val="22"/>
          <w:u w:val="single"/>
        </w:rPr>
        <w:t>A KÖH működése:</w:t>
      </w:r>
    </w:p>
    <w:p w:rsidR="002779FD" w:rsidRPr="00215090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 w:rsidRPr="00215090">
        <w:rPr>
          <w:rFonts w:ascii="Arial" w:hAnsi="Arial" w:cs="Arial"/>
          <w:sz w:val="22"/>
          <w:szCs w:val="22"/>
        </w:rPr>
        <w:t xml:space="preserve">A KÖH létszáma 30, azaz harminc fő. </w:t>
      </w:r>
    </w:p>
    <w:p w:rsidR="002779FD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 w:rsidRPr="00215090">
        <w:rPr>
          <w:rFonts w:ascii="Arial" w:hAnsi="Arial" w:cs="Arial"/>
          <w:sz w:val="22"/>
          <w:szCs w:val="22"/>
        </w:rPr>
        <w:t>A KÖH közvetlen irányítását Bátaszék város polgármestere látja el, de bármely polgármester javaslatára egyeztető ülést köteles összehívni.</w:t>
      </w:r>
    </w:p>
    <w:p w:rsidR="002779FD" w:rsidRPr="000D5D78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jegyző vagy megbízottja köteles valamennyi önkormányzat képviselő-testületi </w:t>
      </w:r>
      <w:r w:rsidRPr="000D5D78">
        <w:rPr>
          <w:rFonts w:ascii="Arial" w:hAnsi="Arial" w:cs="Arial"/>
          <w:sz w:val="22"/>
          <w:szCs w:val="22"/>
        </w:rPr>
        <w:t>ülésén részt venni és ott a szükséges tájékoztatást megadni.</w:t>
      </w:r>
    </w:p>
    <w:p w:rsidR="002779FD" w:rsidRPr="00FB133F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B133F">
        <w:rPr>
          <w:rFonts w:ascii="Arial" w:hAnsi="Arial" w:cs="Arial"/>
          <w:sz w:val="22"/>
          <w:szCs w:val="22"/>
        </w:rPr>
        <w:t xml:space="preserve"> jegyző vagy a megbízottja Alsónánán minden hét </w:t>
      </w:r>
      <w:r w:rsidRPr="00A4084F">
        <w:rPr>
          <w:rFonts w:ascii="Arial" w:hAnsi="Arial" w:cs="Arial"/>
          <w:sz w:val="22"/>
          <w:szCs w:val="22"/>
        </w:rPr>
        <w:t>hétfőjén</w:t>
      </w:r>
      <w:r>
        <w:rPr>
          <w:rFonts w:ascii="Arial" w:hAnsi="Arial" w:cs="Arial"/>
          <w:sz w:val="22"/>
          <w:szCs w:val="22"/>
        </w:rPr>
        <w:t xml:space="preserve"> </w:t>
      </w:r>
      <w:r w:rsidRPr="00FB133F">
        <w:rPr>
          <w:rFonts w:ascii="Arial" w:hAnsi="Arial" w:cs="Arial"/>
          <w:sz w:val="22"/>
          <w:szCs w:val="22"/>
        </w:rPr>
        <w:t xml:space="preserve">8,00 órától </w:t>
      </w:r>
      <w:r w:rsidRPr="00957277">
        <w:rPr>
          <w:rFonts w:ascii="Arial" w:hAnsi="Arial" w:cs="Arial"/>
          <w:strike/>
          <w:color w:val="FF0000"/>
          <w:sz w:val="22"/>
          <w:szCs w:val="22"/>
        </w:rPr>
        <w:t>16,30</w:t>
      </w:r>
      <w:r w:rsidRPr="00957277">
        <w:rPr>
          <w:rFonts w:ascii="Arial" w:hAnsi="Arial" w:cs="Arial"/>
          <w:color w:val="FF0000"/>
          <w:sz w:val="22"/>
          <w:szCs w:val="22"/>
        </w:rPr>
        <w:t xml:space="preserve"> </w:t>
      </w:r>
      <w:r w:rsidR="00957277" w:rsidRPr="00957277">
        <w:rPr>
          <w:rFonts w:ascii="Arial" w:hAnsi="Arial" w:cs="Arial"/>
          <w:sz w:val="22"/>
          <w:szCs w:val="22"/>
          <w:highlight w:val="green"/>
        </w:rPr>
        <w:t>12,00</w:t>
      </w:r>
      <w:r w:rsidR="00957277">
        <w:rPr>
          <w:rFonts w:ascii="Arial" w:hAnsi="Arial" w:cs="Arial"/>
          <w:sz w:val="22"/>
          <w:szCs w:val="22"/>
        </w:rPr>
        <w:t xml:space="preserve"> </w:t>
      </w:r>
      <w:r w:rsidRPr="00FB133F">
        <w:rPr>
          <w:rFonts w:ascii="Arial" w:hAnsi="Arial" w:cs="Arial"/>
          <w:sz w:val="22"/>
          <w:szCs w:val="22"/>
        </w:rPr>
        <w:t xml:space="preserve">óráig, Alsónyéken </w:t>
      </w:r>
      <w:r>
        <w:rPr>
          <w:rFonts w:ascii="Arial" w:hAnsi="Arial" w:cs="Arial"/>
          <w:sz w:val="22"/>
          <w:szCs w:val="22"/>
        </w:rPr>
        <w:t xml:space="preserve">pedig </w:t>
      </w:r>
      <w:r w:rsidRPr="00FB133F">
        <w:rPr>
          <w:rFonts w:ascii="Arial" w:hAnsi="Arial" w:cs="Arial"/>
          <w:sz w:val="22"/>
          <w:szCs w:val="22"/>
        </w:rPr>
        <w:t>minden hét</w:t>
      </w:r>
      <w:r>
        <w:rPr>
          <w:rFonts w:ascii="Arial" w:hAnsi="Arial" w:cs="Arial"/>
          <w:sz w:val="22"/>
          <w:szCs w:val="22"/>
        </w:rPr>
        <w:t xml:space="preserve"> </w:t>
      </w:r>
      <w:r w:rsidRPr="00A4084F">
        <w:rPr>
          <w:rFonts w:ascii="Arial" w:hAnsi="Arial" w:cs="Arial"/>
          <w:sz w:val="22"/>
          <w:szCs w:val="22"/>
        </w:rPr>
        <w:t>keddjén 8,00</w:t>
      </w:r>
      <w:r w:rsidRPr="00FB133F">
        <w:rPr>
          <w:rFonts w:ascii="Arial" w:hAnsi="Arial" w:cs="Arial"/>
          <w:sz w:val="22"/>
          <w:szCs w:val="22"/>
        </w:rPr>
        <w:t xml:space="preserve"> órától </w:t>
      </w:r>
      <w:r w:rsidRPr="00957277">
        <w:rPr>
          <w:rFonts w:ascii="Arial" w:hAnsi="Arial" w:cs="Arial"/>
          <w:strike/>
          <w:color w:val="FF0000"/>
          <w:sz w:val="22"/>
          <w:szCs w:val="22"/>
        </w:rPr>
        <w:t>16,30</w:t>
      </w:r>
      <w:r w:rsidRPr="00957277">
        <w:rPr>
          <w:rFonts w:ascii="Arial" w:hAnsi="Arial" w:cs="Arial"/>
          <w:color w:val="FF0000"/>
          <w:sz w:val="22"/>
          <w:szCs w:val="22"/>
        </w:rPr>
        <w:t xml:space="preserve"> </w:t>
      </w:r>
      <w:r w:rsidR="00957277" w:rsidRPr="00957277">
        <w:rPr>
          <w:rFonts w:ascii="Arial" w:hAnsi="Arial" w:cs="Arial"/>
          <w:sz w:val="22"/>
          <w:szCs w:val="22"/>
          <w:highlight w:val="green"/>
        </w:rPr>
        <w:t>12,00</w:t>
      </w:r>
      <w:r w:rsidR="00957277">
        <w:rPr>
          <w:rFonts w:ascii="Arial" w:hAnsi="Arial" w:cs="Arial"/>
          <w:sz w:val="22"/>
          <w:szCs w:val="22"/>
        </w:rPr>
        <w:t xml:space="preserve"> </w:t>
      </w:r>
      <w:r w:rsidRPr="00FB133F">
        <w:rPr>
          <w:rFonts w:ascii="Arial" w:hAnsi="Arial" w:cs="Arial"/>
          <w:sz w:val="22"/>
          <w:szCs w:val="22"/>
        </w:rPr>
        <w:t xml:space="preserve">óráig tart ügyfélfogadást. </w:t>
      </w:r>
      <w:r>
        <w:rPr>
          <w:rStyle w:val="Lbjegyzet-hivatkozs"/>
          <w:rFonts w:ascii="Arial" w:hAnsi="Arial" w:cs="Arial"/>
          <w:sz w:val="22"/>
          <w:szCs w:val="22"/>
        </w:rPr>
        <w:footnoteReference w:id="2"/>
      </w:r>
    </w:p>
    <w:p w:rsidR="002779FD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D5D78">
        <w:rPr>
          <w:rFonts w:ascii="Arial" w:hAnsi="Arial" w:cs="Arial"/>
          <w:sz w:val="22"/>
          <w:szCs w:val="22"/>
        </w:rPr>
        <w:t xml:space="preserve"> pénzügyi ügyintéző hetente - legalább egy félnapon – helyszíni ügyintézést tart </w:t>
      </w:r>
      <w:r w:rsidRPr="00736AA9">
        <w:rPr>
          <w:rFonts w:ascii="Arial" w:hAnsi="Arial" w:cs="Arial"/>
          <w:sz w:val="22"/>
          <w:szCs w:val="22"/>
        </w:rPr>
        <w:t>Alsónánán és Alsónyéken.</w:t>
      </w:r>
    </w:p>
    <w:p w:rsidR="002779FD" w:rsidRPr="00E405CC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ügyfélszolgálati megbízottak szintén állandó jelleggel dolgoznak Alsónánán, és Alsónyéken.</w:t>
      </w:r>
    </w:p>
    <w:p w:rsidR="002779FD" w:rsidRDefault="002779FD" w:rsidP="002779FD">
      <w:pPr>
        <w:numPr>
          <w:ilvl w:val="2"/>
          <w:numId w:val="2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D5D78">
        <w:rPr>
          <w:rFonts w:ascii="Arial" w:hAnsi="Arial" w:cs="Arial"/>
          <w:sz w:val="22"/>
          <w:szCs w:val="22"/>
        </w:rPr>
        <w:t xml:space="preserve"> jegyző az </w:t>
      </w:r>
      <w:r>
        <w:rPr>
          <w:rFonts w:ascii="Arial" w:hAnsi="Arial" w:cs="Arial"/>
          <w:sz w:val="22"/>
          <w:szCs w:val="22"/>
        </w:rPr>
        <w:t xml:space="preserve">aljegyző közreműködésével, megbízottja útján, Alsónána és Alsónyék településen ellátja mindazokat a feladatokat és gyakorolja azokat a hatásköröket, </w:t>
      </w:r>
      <w:r>
        <w:rPr>
          <w:rFonts w:ascii="Arial" w:hAnsi="Arial" w:cs="Arial"/>
          <w:sz w:val="22"/>
          <w:szCs w:val="22"/>
        </w:rPr>
        <w:lastRenderedPageBreak/>
        <w:t xml:space="preserve">amelyeket a </w:t>
      </w:r>
      <w:proofErr w:type="spellStart"/>
      <w:r>
        <w:rPr>
          <w:rFonts w:ascii="Arial" w:hAnsi="Arial" w:cs="Arial"/>
          <w:sz w:val="22"/>
          <w:szCs w:val="22"/>
        </w:rPr>
        <w:t>Mötv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az egyes önkormányzatok szervezeti és működési szabályzatai, önkormányzati rendeletei a jegyző számára előírnak.</w:t>
      </w:r>
      <w:r>
        <w:rPr>
          <w:rStyle w:val="Lbjegyzet-hivatkozs"/>
          <w:rFonts w:ascii="Arial" w:hAnsi="Arial" w:cs="Arial"/>
          <w:sz w:val="22"/>
          <w:szCs w:val="22"/>
        </w:rPr>
        <w:footnoteReference w:id="3"/>
      </w:r>
    </w:p>
    <w:p w:rsidR="002779FD" w:rsidRPr="000D5D78" w:rsidRDefault="002779FD" w:rsidP="002779FD">
      <w:pPr>
        <w:numPr>
          <w:ilvl w:val="2"/>
          <w:numId w:val="6"/>
        </w:numPr>
        <w:tabs>
          <w:tab w:val="left" w:pos="1074"/>
        </w:tabs>
        <w:spacing w:before="120" w:after="120"/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 éves költségvetését és zárszámadását az érintett önkormányzatok képvi</w:t>
      </w:r>
      <w:r w:rsidRPr="000D5D78">
        <w:rPr>
          <w:rFonts w:ascii="Arial" w:hAnsi="Arial" w:cs="Arial"/>
          <w:sz w:val="22"/>
          <w:szCs w:val="22"/>
        </w:rPr>
        <w:t xml:space="preserve">selő-testületei </w:t>
      </w:r>
      <w:r>
        <w:rPr>
          <w:rFonts w:ascii="Arial" w:hAnsi="Arial" w:cs="Arial"/>
          <w:sz w:val="22"/>
          <w:szCs w:val="22"/>
        </w:rPr>
        <w:t>együttes ülésen</w:t>
      </w:r>
      <w:r w:rsidRPr="000D5D78">
        <w:rPr>
          <w:rFonts w:ascii="Arial" w:hAnsi="Arial" w:cs="Arial"/>
          <w:sz w:val="22"/>
          <w:szCs w:val="22"/>
        </w:rPr>
        <w:t>, egyszerű többséggel fogadják el.</w:t>
      </w:r>
    </w:p>
    <w:p w:rsidR="002779FD" w:rsidRPr="00736AA9" w:rsidRDefault="002779FD" w:rsidP="002779FD">
      <w:pPr>
        <w:numPr>
          <w:ilvl w:val="2"/>
          <w:numId w:val="6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736AA9">
        <w:rPr>
          <w:rFonts w:ascii="Arial" w:hAnsi="Arial" w:cs="Arial"/>
          <w:sz w:val="22"/>
          <w:szCs w:val="22"/>
        </w:rPr>
        <w:t xml:space="preserve"> KÖH Alsónána, és Alsónyék községekben az alábbi ügyeket intézi helyben:</w:t>
      </w:r>
    </w:p>
    <w:p w:rsidR="002779FD" w:rsidRPr="000D5D78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képviselő-testületi, bizottsági ülések előkészítése,</w:t>
      </w:r>
    </w:p>
    <w:p w:rsidR="002779FD" w:rsidRPr="000D5D78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a képviselő-testület hatáskörébe tartozó segélyezések (</w:t>
      </w:r>
      <w:r w:rsidRPr="00A4084F">
        <w:rPr>
          <w:rFonts w:ascii="Arial" w:hAnsi="Arial" w:cs="Arial"/>
          <w:sz w:val="22"/>
          <w:szCs w:val="22"/>
        </w:rPr>
        <w:t>települési támogatás,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D5D78">
        <w:rPr>
          <w:rFonts w:ascii="Arial" w:hAnsi="Arial" w:cs="Arial"/>
          <w:sz w:val="22"/>
          <w:szCs w:val="22"/>
        </w:rPr>
        <w:t>Bursa</w:t>
      </w:r>
      <w:proofErr w:type="spellEnd"/>
      <w:r w:rsidRPr="000D5D78">
        <w:rPr>
          <w:rFonts w:ascii="Arial" w:hAnsi="Arial" w:cs="Arial"/>
          <w:sz w:val="22"/>
          <w:szCs w:val="22"/>
        </w:rPr>
        <w:t xml:space="preserve"> Hungarica támogatás),</w:t>
      </w:r>
    </w:p>
    <w:p w:rsidR="002779FD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jegyzői hatáskörbe tartozó szociális ellátások (rendszeres gyermekvédelmi kedvezmény, </w:t>
      </w:r>
      <w:r w:rsidRPr="00A4084F">
        <w:rPr>
          <w:rFonts w:ascii="Arial" w:hAnsi="Arial" w:cs="Arial"/>
          <w:sz w:val="22"/>
          <w:szCs w:val="22"/>
        </w:rPr>
        <w:t xml:space="preserve">halmozottan hátrányos, </w:t>
      </w:r>
      <w:proofErr w:type="spellStart"/>
      <w:r w:rsidRPr="00A4084F">
        <w:rPr>
          <w:rFonts w:ascii="Arial" w:hAnsi="Arial" w:cs="Arial"/>
          <w:sz w:val="22"/>
          <w:szCs w:val="22"/>
        </w:rPr>
        <w:t>hátrányos</w:t>
      </w:r>
      <w:proofErr w:type="spellEnd"/>
      <w:r w:rsidRPr="00A4084F">
        <w:rPr>
          <w:rFonts w:ascii="Arial" w:hAnsi="Arial" w:cs="Arial"/>
          <w:sz w:val="22"/>
          <w:szCs w:val="22"/>
        </w:rPr>
        <w:t xml:space="preserve"> helyzet megállapítása),</w:t>
      </w:r>
    </w:p>
    <w:p w:rsidR="002779FD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gyámhatósági ügyekben megkeresésre környezettanulmányt készít,</w:t>
      </w:r>
    </w:p>
    <w:p w:rsidR="002779FD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hagyatéki ügyintézés,</w:t>
      </w:r>
    </w:p>
    <w:p w:rsidR="002779FD" w:rsidRPr="000D5D78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anyakönyvi ügyintézés </w:t>
      </w:r>
      <w:r w:rsidRPr="00957277">
        <w:rPr>
          <w:rFonts w:ascii="Arial" w:hAnsi="Arial" w:cs="Arial"/>
          <w:strike/>
          <w:color w:val="FF0000"/>
          <w:sz w:val="22"/>
          <w:szCs w:val="22"/>
        </w:rPr>
        <w:t>(Alsónána községben Bátaszékről történő kijárással igény szerint)</w:t>
      </w:r>
      <w:r w:rsidRPr="000D5D78">
        <w:rPr>
          <w:rFonts w:ascii="Arial" w:hAnsi="Arial" w:cs="Arial"/>
          <w:sz w:val="22"/>
          <w:szCs w:val="22"/>
        </w:rPr>
        <w:t>,</w:t>
      </w:r>
    </w:p>
    <w:p w:rsidR="002779FD" w:rsidRPr="000D5D78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földügyek,</w:t>
      </w:r>
    </w:p>
    <w:p w:rsidR="002779FD" w:rsidRDefault="002779FD" w:rsidP="002779FD">
      <w:pPr>
        <w:numPr>
          <w:ilvl w:val="3"/>
          <w:numId w:val="6"/>
        </w:numPr>
        <w:tabs>
          <w:tab w:val="left" w:pos="1432"/>
        </w:tabs>
        <w:ind w:left="1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iktatás.</w:t>
      </w:r>
      <w:r>
        <w:rPr>
          <w:rStyle w:val="Lbjegyzet-hivatkozs"/>
          <w:rFonts w:ascii="Arial" w:hAnsi="Arial" w:cs="Arial"/>
          <w:sz w:val="22"/>
          <w:szCs w:val="22"/>
        </w:rPr>
        <w:footnoteReference w:id="4"/>
      </w:r>
    </w:p>
    <w:p w:rsidR="002779FD" w:rsidRDefault="002779FD" w:rsidP="002779FD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035C4C">
        <w:rPr>
          <w:rFonts w:ascii="Arial" w:hAnsi="Arial" w:cs="Arial"/>
          <w:b/>
          <w:sz w:val="22"/>
          <w:szCs w:val="22"/>
          <w:u w:val="single"/>
        </w:rPr>
        <w:t>A KÖH fenntartása</w:t>
      </w:r>
      <w:r w:rsidR="00957277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957277" w:rsidRPr="00284078">
        <w:rPr>
          <w:rFonts w:ascii="Arial" w:hAnsi="Arial" w:cs="Arial"/>
          <w:b/>
          <w:sz w:val="22"/>
          <w:szCs w:val="22"/>
          <w:highlight w:val="green"/>
          <w:u w:val="single"/>
        </w:rPr>
        <w:t>a költségvetéshez való hozzájárulás</w:t>
      </w:r>
      <w:r w:rsidRPr="00035C4C">
        <w:rPr>
          <w:rFonts w:ascii="Arial" w:hAnsi="Arial" w:cs="Arial"/>
          <w:b/>
          <w:sz w:val="22"/>
          <w:szCs w:val="22"/>
        </w:rPr>
        <w:t>:</w:t>
      </w:r>
    </w:p>
    <w:p w:rsidR="002779FD" w:rsidRDefault="002779FD" w:rsidP="002779FD">
      <w:pPr>
        <w:ind w:left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79FD" w:rsidRPr="00223DC0" w:rsidRDefault="002779FD" w:rsidP="002779FD">
      <w:pPr>
        <w:numPr>
          <w:ilvl w:val="2"/>
          <w:numId w:val="8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 w:rsidRPr="00957277">
        <w:rPr>
          <w:rFonts w:ascii="Arial" w:hAnsi="Arial" w:cs="Arial"/>
          <w:strike/>
          <w:color w:val="FF0000"/>
          <w:sz w:val="22"/>
          <w:szCs w:val="22"/>
        </w:rPr>
        <w:t>A KÖH esetében az államilag elismert létszámot a mindenkori költségvetési törvény tartalmazza, melyből az egyes településekre eső létszámról a települések a KÖH adott évre vonatkozó költségvetésének elfogadásakor döntenek.</w:t>
      </w:r>
      <w:r w:rsidRPr="00957277">
        <w:rPr>
          <w:rStyle w:val="Lbjegyzet-hivatkozs"/>
          <w:rFonts w:ascii="Arial" w:hAnsi="Arial" w:cs="Arial"/>
          <w:strike/>
          <w:color w:val="FF0000"/>
          <w:sz w:val="22"/>
          <w:szCs w:val="22"/>
        </w:rPr>
        <w:footnoteReference w:id="5"/>
      </w:r>
      <w:r w:rsidR="00957277" w:rsidRPr="00957277">
        <w:rPr>
          <w:rFonts w:ascii="Arial" w:hAnsi="Arial" w:cs="Arial"/>
          <w:color w:val="FF0000"/>
          <w:sz w:val="22"/>
          <w:szCs w:val="22"/>
        </w:rPr>
        <w:t xml:space="preserve"> </w:t>
      </w:r>
      <w:r w:rsidR="00957277">
        <w:rPr>
          <w:rFonts w:ascii="Arial" w:hAnsi="Arial" w:cs="Arial"/>
          <w:sz w:val="22"/>
          <w:szCs w:val="22"/>
          <w:highlight w:val="green"/>
        </w:rPr>
        <w:t>A KÖH</w:t>
      </w:r>
      <w:r w:rsidR="00957277" w:rsidRPr="00005FBD">
        <w:rPr>
          <w:rFonts w:ascii="Arial" w:hAnsi="Arial" w:cs="Arial"/>
          <w:sz w:val="22"/>
          <w:szCs w:val="22"/>
          <w:highlight w:val="green"/>
        </w:rPr>
        <w:t xml:space="preserve"> működési és fenntartási költségeit a képviselő-testületek együttes ülésen határozzák meg. A 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KÖH </w:t>
      </w:r>
      <w:r w:rsidR="00957277" w:rsidRPr="00005FBD">
        <w:rPr>
          <w:rFonts w:ascii="Arial" w:hAnsi="Arial" w:cs="Arial"/>
          <w:sz w:val="22"/>
          <w:szCs w:val="22"/>
          <w:highlight w:val="green"/>
        </w:rPr>
        <w:t xml:space="preserve">működési és fenntartási költségeit alapvetően az erre a célra 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>biztosított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 állami támogatásból kell finanszírozni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 xml:space="preserve">. Amennyiben az állami támogatás a KÖH működtetéséhez nem elegendő, úgy az önkormányzatok a hiányzó forrást </w:t>
      </w:r>
      <w:r w:rsidR="00957277">
        <w:rPr>
          <w:rFonts w:ascii="Arial" w:hAnsi="Arial" w:cs="Arial"/>
          <w:sz w:val="22"/>
          <w:szCs w:val="22"/>
          <w:highlight w:val="green"/>
        </w:rPr>
        <w:t>az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 xml:space="preserve"> adott évi költségvetés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 xml:space="preserve">elfogadásakor meghatározott arányszámok alapján, saját </w:t>
      </w:r>
      <w:r w:rsidR="00957277">
        <w:rPr>
          <w:rFonts w:ascii="Arial" w:hAnsi="Arial" w:cs="Arial"/>
          <w:sz w:val="22"/>
          <w:szCs w:val="22"/>
          <w:highlight w:val="green"/>
        </w:rPr>
        <w:t>forrásaik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 xml:space="preserve"> terhére térítik meg. Amennyiben a bevételek és kiadások év közben oly módon változnak, hogy ez lehetőséget ad az önkormányzatok által befizetett hozzájárulás egy részének vagy egészének a visszafizetésére, azt Bátaszék Város Önkormányzata a tárgyévet követő év június 30.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 xml:space="preserve">napjáig 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az elszámolás alapján </w:t>
      </w:r>
      <w:r w:rsidR="00957277" w:rsidRPr="002E2B4A">
        <w:rPr>
          <w:rFonts w:ascii="Arial" w:hAnsi="Arial" w:cs="Arial"/>
          <w:sz w:val="22"/>
          <w:szCs w:val="22"/>
          <w:highlight w:val="green"/>
        </w:rPr>
        <w:t>visszautalja.</w:t>
      </w:r>
    </w:p>
    <w:p w:rsidR="002779FD" w:rsidRPr="00957277" w:rsidRDefault="002779FD" w:rsidP="002779FD">
      <w:pPr>
        <w:numPr>
          <w:ilvl w:val="2"/>
          <w:numId w:val="8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 w:rsidRPr="00957277">
        <w:rPr>
          <w:rFonts w:ascii="Arial" w:hAnsi="Arial" w:cs="Arial"/>
          <w:strike/>
          <w:color w:val="FF0000"/>
          <w:sz w:val="22"/>
          <w:szCs w:val="22"/>
        </w:rPr>
        <w:t xml:space="preserve">A KÖH megállapított 30 fős létszámából 22,63 fő Bátaszék Város Önkormányzatát, 2,71 fő Alsónána Község Önkormányzatát, 2,66 fő Alsónyék Község Önkormányzatát, míg a társulásokat (MOB és </w:t>
      </w:r>
      <w:proofErr w:type="spellStart"/>
      <w:r w:rsidRPr="00957277">
        <w:rPr>
          <w:rFonts w:ascii="Arial" w:hAnsi="Arial" w:cs="Arial"/>
          <w:strike/>
          <w:color w:val="FF0000"/>
          <w:sz w:val="22"/>
          <w:szCs w:val="22"/>
        </w:rPr>
        <w:t>ESzGy</w:t>
      </w:r>
      <w:proofErr w:type="spellEnd"/>
      <w:r w:rsidRPr="00957277">
        <w:rPr>
          <w:rFonts w:ascii="Arial" w:hAnsi="Arial" w:cs="Arial"/>
          <w:strike/>
          <w:color w:val="FF0000"/>
          <w:sz w:val="22"/>
          <w:szCs w:val="22"/>
        </w:rPr>
        <w:t xml:space="preserve">) 2 fő illeti, </w:t>
      </w:r>
      <w:proofErr w:type="gramStart"/>
      <w:r w:rsidRPr="00957277">
        <w:rPr>
          <w:rFonts w:ascii="Arial" w:hAnsi="Arial" w:cs="Arial"/>
          <w:strike/>
          <w:color w:val="FF0000"/>
          <w:sz w:val="22"/>
          <w:szCs w:val="22"/>
        </w:rPr>
        <w:t>ezen</w:t>
      </w:r>
      <w:proofErr w:type="gramEnd"/>
      <w:r w:rsidRPr="00957277">
        <w:rPr>
          <w:rFonts w:ascii="Arial" w:hAnsi="Arial" w:cs="Arial"/>
          <w:strike/>
          <w:color w:val="FF0000"/>
          <w:sz w:val="22"/>
          <w:szCs w:val="22"/>
        </w:rPr>
        <w:t xml:space="preserve"> létszámok finanszírozását őket terhelik.</w:t>
      </w:r>
      <w:r w:rsidR="00957277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957277" w:rsidRPr="002600BE">
        <w:rPr>
          <w:rFonts w:ascii="Arial" w:hAnsi="Arial" w:cs="Arial"/>
          <w:sz w:val="22"/>
          <w:szCs w:val="22"/>
          <w:highlight w:val="green"/>
        </w:rPr>
        <w:t xml:space="preserve">A KÖH esetében az államilag elismert létszámot a mindenkori költségvetési törvény tartalmazza, melyből az egyes településekre eső létszámról a települések a KÖH adott évre vonatkozó költségvetésének elfogadásakor döntenek. </w:t>
      </w:r>
      <w:r w:rsidR="00957277" w:rsidRPr="004C7337">
        <w:rPr>
          <w:rFonts w:ascii="Arial" w:hAnsi="Arial" w:cs="Arial"/>
          <w:sz w:val="22"/>
          <w:szCs w:val="22"/>
          <w:highlight w:val="green"/>
        </w:rPr>
        <w:t xml:space="preserve">Bátaszék </w:t>
      </w:r>
      <w:r w:rsidR="00957277" w:rsidRPr="002E0ACD">
        <w:rPr>
          <w:rFonts w:ascii="Arial" w:hAnsi="Arial" w:cs="Arial"/>
          <w:sz w:val="22"/>
          <w:szCs w:val="22"/>
          <w:highlight w:val="green"/>
        </w:rPr>
        <w:t xml:space="preserve">Város Önkormányzatát a finanszírozás alapját jelentő aktuális költségvetési törvény alapján településre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eső létszám kiadásai terhelik. A társtelepülések alkalmazottakra vonatkozó bér és járulék terhei alapvetően az aktuális lakosságszám </w:t>
      </w:r>
      <w:r w:rsidR="00957277">
        <w:rPr>
          <w:rFonts w:ascii="Arial" w:hAnsi="Arial" w:cs="Arial"/>
          <w:sz w:val="22"/>
          <w:szCs w:val="22"/>
          <w:highlight w:val="green"/>
        </w:rPr>
        <w:t>(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>az</w:t>
      </w:r>
      <w:r w:rsidR="00232480">
        <w:rPr>
          <w:rFonts w:ascii="Arial" w:hAnsi="Arial" w:cs="Arial"/>
          <w:sz w:val="22"/>
          <w:szCs w:val="22"/>
          <w:highlight w:val="green"/>
        </w:rPr>
        <w:t xml:space="preserve"> adott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 évet megelőző év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lastRenderedPageBreak/>
        <w:t>január 1-</w:t>
      </w:r>
      <w:r w:rsidR="00957277">
        <w:rPr>
          <w:rFonts w:ascii="Arial" w:hAnsi="Arial" w:cs="Arial"/>
          <w:sz w:val="22"/>
          <w:szCs w:val="22"/>
          <w:highlight w:val="green"/>
        </w:rPr>
        <w:t>j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ei állapot szerinti) 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alapján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>történik</w:t>
      </w:r>
      <w:r w:rsidR="00957277" w:rsidRPr="00B6047F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az </w:t>
      </w:r>
      <w:r w:rsidR="007804FF">
        <w:rPr>
          <w:rFonts w:ascii="Arial" w:hAnsi="Arial" w:cs="Arial"/>
          <w:sz w:val="22"/>
          <w:szCs w:val="22"/>
          <w:highlight w:val="green"/>
        </w:rPr>
        <w:t>1. mellékletben meghatározott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 arányban azzal, hogy a </w:t>
      </w:r>
      <w:proofErr w:type="spellStart"/>
      <w:r w:rsidR="00957277" w:rsidRPr="0074653C">
        <w:rPr>
          <w:rFonts w:ascii="Arial" w:hAnsi="Arial" w:cs="Arial"/>
          <w:sz w:val="22"/>
          <w:szCs w:val="22"/>
          <w:highlight w:val="green"/>
        </w:rPr>
        <w:t>M</w:t>
      </w:r>
      <w:r w:rsidR="00957277">
        <w:rPr>
          <w:rFonts w:ascii="Arial" w:hAnsi="Arial" w:cs="Arial"/>
          <w:sz w:val="22"/>
          <w:szCs w:val="22"/>
          <w:highlight w:val="green"/>
        </w:rPr>
        <w:t>ikrotérségi</w:t>
      </w:r>
      <w:proofErr w:type="spellEnd"/>
      <w:r w:rsidR="00957277">
        <w:rPr>
          <w:rFonts w:ascii="Arial" w:hAnsi="Arial" w:cs="Arial"/>
          <w:sz w:val="22"/>
          <w:szCs w:val="22"/>
          <w:highlight w:val="green"/>
        </w:rPr>
        <w:t xml:space="preserve"> Óvoda és Bölcsőde Intézmény-fenntartó Társulás (továbbiakban: MOB)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>és az E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gészségügyi, Szociális és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>G</w:t>
      </w:r>
      <w:r w:rsidR="00957277">
        <w:rPr>
          <w:rFonts w:ascii="Arial" w:hAnsi="Arial" w:cs="Arial"/>
          <w:sz w:val="22"/>
          <w:szCs w:val="22"/>
          <w:highlight w:val="green"/>
        </w:rPr>
        <w:t>yermekjóléti Intézményfenntartó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57277">
        <w:rPr>
          <w:rFonts w:ascii="Arial" w:hAnsi="Arial" w:cs="Arial"/>
          <w:sz w:val="22"/>
          <w:szCs w:val="22"/>
          <w:highlight w:val="green"/>
        </w:rPr>
        <w:t>T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>ársulás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 (továbbiakban: ESZGY) 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>feladatellátásához kapcsolódó létszám kiadásait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 a MOB és ESZGY társulások</w:t>
      </w:r>
      <w:r w:rsidR="00957277" w:rsidRPr="0074653C">
        <w:rPr>
          <w:rFonts w:ascii="Arial" w:hAnsi="Arial" w:cs="Arial"/>
          <w:sz w:val="22"/>
          <w:szCs w:val="22"/>
          <w:highlight w:val="green"/>
        </w:rPr>
        <w:t xml:space="preserve"> </w:t>
      </w:r>
      <w:r w:rsidR="00957277" w:rsidRPr="002600BE">
        <w:rPr>
          <w:rFonts w:ascii="Arial" w:hAnsi="Arial" w:cs="Arial"/>
          <w:sz w:val="22"/>
          <w:szCs w:val="22"/>
          <w:highlight w:val="green"/>
        </w:rPr>
        <w:t>k</w:t>
      </w:r>
      <w:r w:rsidR="00957277" w:rsidRPr="00B6047F">
        <w:rPr>
          <w:rFonts w:ascii="Arial" w:hAnsi="Arial" w:cs="Arial"/>
          <w:sz w:val="22"/>
          <w:szCs w:val="22"/>
          <w:highlight w:val="green"/>
        </w:rPr>
        <w:t>ötelesek megtéríteni.</w:t>
      </w:r>
    </w:p>
    <w:p w:rsidR="002779FD" w:rsidRPr="00CF256E" w:rsidRDefault="002779FD" w:rsidP="002779FD">
      <w:pPr>
        <w:numPr>
          <w:ilvl w:val="2"/>
          <w:numId w:val="8"/>
        </w:numPr>
        <w:tabs>
          <w:tab w:val="left" w:pos="1074"/>
        </w:tabs>
        <w:spacing w:after="120"/>
        <w:ind w:left="1074"/>
        <w:jc w:val="both"/>
        <w:rPr>
          <w:rFonts w:ascii="Arial" w:hAnsi="Arial" w:cs="Arial"/>
          <w:sz w:val="22"/>
          <w:szCs w:val="22"/>
        </w:rPr>
      </w:pPr>
      <w:r w:rsidRPr="00957277">
        <w:rPr>
          <w:rFonts w:ascii="Arial" w:hAnsi="Arial" w:cs="Arial"/>
          <w:strike/>
          <w:color w:val="FF0000"/>
          <w:sz w:val="22"/>
          <w:szCs w:val="22"/>
        </w:rPr>
        <w:t xml:space="preserve">Az </w:t>
      </w:r>
      <w:proofErr w:type="gramStart"/>
      <w:r w:rsidRPr="00957277">
        <w:rPr>
          <w:rFonts w:ascii="Arial" w:hAnsi="Arial" w:cs="Arial"/>
          <w:strike/>
          <w:color w:val="FF0000"/>
          <w:sz w:val="22"/>
          <w:szCs w:val="22"/>
        </w:rPr>
        <w:t>a.</w:t>
      </w:r>
      <w:proofErr w:type="gramEnd"/>
      <w:r w:rsidRPr="00957277">
        <w:rPr>
          <w:rFonts w:ascii="Arial" w:hAnsi="Arial" w:cs="Arial"/>
          <w:strike/>
          <w:color w:val="FF0000"/>
          <w:sz w:val="22"/>
          <w:szCs w:val="22"/>
        </w:rPr>
        <w:t>) és b.) pontokat, valamint a KÖH működtetéséhez szükséges kiadások figyelembevételével 2015. évre az önkormányzatok a megállapodás 2. melléklet H-I oszlopaiban meghatározottak szerint járulnak hozzá, melynek végleges összegét a KÖH mindenkori éves költségvetése tartalmazza.</w:t>
      </w:r>
      <w:r w:rsidR="00957277" w:rsidRPr="00957277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="00957277" w:rsidRPr="007D01AD">
        <w:rPr>
          <w:rFonts w:ascii="Arial" w:hAnsi="Arial" w:cs="Arial"/>
          <w:sz w:val="22"/>
          <w:szCs w:val="22"/>
          <w:highlight w:val="green"/>
        </w:rPr>
        <w:t>A társtelepüléseken lévő községháza fenntartási költségei (víz, áram és gázfogyasztás, szemétszállítás,</w:t>
      </w:r>
      <w:r w:rsidR="00957277">
        <w:rPr>
          <w:rFonts w:ascii="Arial" w:hAnsi="Arial" w:cs="Arial"/>
          <w:sz w:val="22"/>
          <w:szCs w:val="22"/>
          <w:highlight w:val="green"/>
        </w:rPr>
        <w:t xml:space="preserve"> telefondíj, internet, stb.</w:t>
      </w:r>
      <w:r w:rsidR="00957277" w:rsidRPr="007D01AD">
        <w:rPr>
          <w:rFonts w:ascii="Arial" w:hAnsi="Arial" w:cs="Arial"/>
          <w:sz w:val="22"/>
          <w:szCs w:val="22"/>
          <w:highlight w:val="green"/>
        </w:rPr>
        <w:t xml:space="preserve">) az adott települési önkormányzatot terheli. Annak érdekében, hogy a kiadások a KÖH könyveiben megfelelő módon megjelenjenek, a társtelepülések minden hónapban a fent megnevezett kiadásokat tovább számlázzák. Az egyéb dologi kiadásokat lakosságszám </w:t>
      </w:r>
      <w:r w:rsidR="00957277">
        <w:rPr>
          <w:rFonts w:ascii="Arial" w:hAnsi="Arial" w:cs="Arial"/>
          <w:sz w:val="22"/>
          <w:szCs w:val="22"/>
          <w:highlight w:val="green"/>
        </w:rPr>
        <w:t>alapján</w:t>
      </w:r>
      <w:r w:rsidR="00957277" w:rsidRPr="007D01AD">
        <w:rPr>
          <w:rFonts w:ascii="Arial" w:hAnsi="Arial" w:cs="Arial"/>
          <w:sz w:val="22"/>
          <w:szCs w:val="22"/>
          <w:highlight w:val="green"/>
        </w:rPr>
        <w:t>, a bérek teherviselésénél figyelembe vett arányokban kell felosztani.</w:t>
      </w:r>
    </w:p>
    <w:p w:rsidR="002779FD" w:rsidRPr="00952F4C" w:rsidRDefault="002779FD" w:rsidP="002779FD">
      <w:pPr>
        <w:numPr>
          <w:ilvl w:val="0"/>
          <w:numId w:val="9"/>
        </w:numPr>
        <w:spacing w:before="120"/>
        <w:ind w:left="1077" w:hanging="357"/>
        <w:jc w:val="both"/>
        <w:rPr>
          <w:rFonts w:ascii="Arial" w:hAnsi="Arial" w:cs="Arial"/>
          <w:sz w:val="22"/>
          <w:szCs w:val="22"/>
        </w:rPr>
      </w:pPr>
      <w:r w:rsidRPr="00952F4C">
        <w:rPr>
          <w:rFonts w:ascii="Arial" w:hAnsi="Arial" w:cs="Arial"/>
          <w:sz w:val="22"/>
          <w:szCs w:val="22"/>
        </w:rPr>
        <w:t>Bátaszék város, továbbá Alsónána</w:t>
      </w:r>
      <w:r>
        <w:rPr>
          <w:rFonts w:ascii="Arial" w:hAnsi="Arial" w:cs="Arial"/>
          <w:sz w:val="22"/>
          <w:szCs w:val="22"/>
        </w:rPr>
        <w:t xml:space="preserve"> és</w:t>
      </w:r>
      <w:r w:rsidRPr="00952F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Alsónyék </w:t>
      </w:r>
      <w:r w:rsidRPr="00952F4C">
        <w:rPr>
          <w:rFonts w:ascii="Arial" w:hAnsi="Arial" w:cs="Arial"/>
          <w:sz w:val="22"/>
          <w:szCs w:val="22"/>
        </w:rPr>
        <w:t>Község Önkormányzata vállalja, hogy a c.) pont szerinti kiadást saját költségvetésükbe betervezi, és annak 1/12 részét havonta, a tárgyhónapot követő hónap 5. napjáig megtéríti a KÖH 11746005-15803445 számú számlájára.</w:t>
      </w:r>
    </w:p>
    <w:p w:rsidR="002779FD" w:rsidRPr="00A043D6" w:rsidRDefault="002779FD" w:rsidP="002779FD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KÖH</w:t>
      </w:r>
      <w:r w:rsidRPr="00A04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vállalja, hogy </w:t>
      </w:r>
      <w:r w:rsidRPr="00A043D6">
        <w:rPr>
          <w:rFonts w:ascii="Arial" w:hAnsi="Arial" w:cs="Arial"/>
          <w:sz w:val="22"/>
          <w:szCs w:val="22"/>
        </w:rPr>
        <w:t xml:space="preserve">a társulás által finanszírozott </w:t>
      </w:r>
      <w:r>
        <w:rPr>
          <w:rFonts w:ascii="Arial" w:hAnsi="Arial" w:cs="Arial"/>
          <w:sz w:val="22"/>
          <w:szCs w:val="22"/>
        </w:rPr>
        <w:t>létszámmal</w:t>
      </w:r>
      <w:r w:rsidRPr="00A043D6">
        <w:rPr>
          <w:rFonts w:ascii="Arial" w:hAnsi="Arial" w:cs="Arial"/>
          <w:sz w:val="22"/>
          <w:szCs w:val="22"/>
        </w:rPr>
        <w:t xml:space="preserve"> kapcsolatos valamennyi költséget </w:t>
      </w:r>
      <w:r w:rsidRPr="00957277">
        <w:rPr>
          <w:rFonts w:ascii="Arial" w:hAnsi="Arial" w:cs="Arial"/>
          <w:strike/>
          <w:color w:val="FF0000"/>
          <w:sz w:val="22"/>
          <w:szCs w:val="22"/>
        </w:rPr>
        <w:t>a d.) pontban meghatározottak szerint</w:t>
      </w:r>
      <w:r w:rsidRPr="00957277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saját költségvetésébe beépíti</w:t>
      </w:r>
      <w:r w:rsidRPr="00A043D6">
        <w:rPr>
          <w:rFonts w:ascii="Arial" w:hAnsi="Arial" w:cs="Arial"/>
          <w:sz w:val="22"/>
          <w:szCs w:val="22"/>
        </w:rPr>
        <w:t>.</w:t>
      </w:r>
    </w:p>
    <w:p w:rsidR="002779FD" w:rsidRPr="00957277" w:rsidRDefault="002779FD" w:rsidP="002779FD">
      <w:pPr>
        <w:numPr>
          <w:ilvl w:val="0"/>
          <w:numId w:val="9"/>
        </w:numPr>
        <w:spacing w:before="12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57277">
        <w:rPr>
          <w:rFonts w:ascii="Arial" w:hAnsi="Arial" w:cs="Arial"/>
          <w:strike/>
          <w:color w:val="FF0000"/>
          <w:sz w:val="22"/>
          <w:szCs w:val="22"/>
        </w:rPr>
        <w:t>A KÖH működési költségét – az önkormányzatok hozzájárulásán felül - az állam, az adott évi központi költségvetésről szóló törvényben meghatározott mértékben és a KÖH által ellátott feladatokkal arányban finanszírozza, amelyet a székhelytelepülés részére, e célra elkülönített számlára folyósít. Amennyiben az állami támogatás a KÖH működtetéséhez nem elegendő, úgy az önkormányzatok a hiányzó forrást a KÖH adott évi költségvetésének elfogadásakor meghatározott arányszámok alapján, saját bevételeik terhére térítik meg. Amennyiben a bevételek és kiadások év közben oly módon változnak, hogy ez lehetőséget ad az önkormányzatok által befizetett hozzájárulás egy részének vagy egészének a visszafizetésére, azt Bátaszék Város Önkormányzata a tárgyévet követő év április 20. napjáig lakosságarányosan visszautalja.</w:t>
      </w:r>
      <w:r w:rsidRPr="00957277">
        <w:rPr>
          <w:rStyle w:val="Lbjegyzet-hivatkozs"/>
          <w:rFonts w:ascii="Arial" w:hAnsi="Arial" w:cs="Arial"/>
          <w:strike/>
          <w:color w:val="FF0000"/>
          <w:sz w:val="22"/>
          <w:szCs w:val="22"/>
        </w:rPr>
        <w:footnoteReference w:id="6"/>
      </w:r>
    </w:p>
    <w:p w:rsidR="002779FD" w:rsidRPr="00C04138" w:rsidRDefault="00957277" w:rsidP="00957277">
      <w:pPr>
        <w:numPr>
          <w:ilvl w:val="2"/>
          <w:numId w:val="3"/>
        </w:numPr>
        <w:tabs>
          <w:tab w:val="clear" w:pos="2340"/>
          <w:tab w:val="left" w:pos="1074"/>
        </w:tabs>
        <w:spacing w:before="120"/>
        <w:ind w:left="1134"/>
        <w:jc w:val="both"/>
        <w:rPr>
          <w:rFonts w:ascii="Arial" w:hAnsi="Arial" w:cs="Arial"/>
          <w:sz w:val="22"/>
          <w:szCs w:val="22"/>
        </w:rPr>
      </w:pPr>
      <w:r w:rsidRPr="00957277">
        <w:rPr>
          <w:rFonts w:ascii="Arial" w:hAnsi="Arial" w:cs="Arial"/>
          <w:strike/>
          <w:color w:val="FF0000"/>
          <w:sz w:val="22"/>
          <w:szCs w:val="22"/>
        </w:rPr>
        <w:t>g.)</w:t>
      </w:r>
      <w:r w:rsidRPr="00957277">
        <w:rPr>
          <w:rFonts w:ascii="Arial" w:hAnsi="Arial" w:cs="Arial"/>
          <w:color w:val="FF0000"/>
          <w:sz w:val="22"/>
          <w:szCs w:val="22"/>
        </w:rPr>
        <w:t xml:space="preserve"> </w:t>
      </w:r>
      <w:r w:rsidR="002779FD" w:rsidRPr="00D10826">
        <w:rPr>
          <w:rFonts w:ascii="Arial" w:hAnsi="Arial" w:cs="Arial"/>
          <w:sz w:val="22"/>
          <w:szCs w:val="22"/>
        </w:rPr>
        <w:t>A helyi tárgyévi költségvetési rendeletek összeállításának érdekében a felek</w:t>
      </w:r>
      <w:r w:rsidR="002779FD">
        <w:rPr>
          <w:rFonts w:ascii="Arial" w:hAnsi="Arial" w:cs="Arial"/>
          <w:sz w:val="22"/>
          <w:szCs w:val="22"/>
        </w:rPr>
        <w:t xml:space="preserve"> megállapodnak abban, hogy a KÖH éves költségvetését együttes ülésen, minden </w:t>
      </w:r>
      <w:r w:rsidR="002779FD" w:rsidRPr="00C04138">
        <w:rPr>
          <w:rFonts w:ascii="Arial" w:hAnsi="Arial" w:cs="Arial"/>
          <w:sz w:val="22"/>
          <w:szCs w:val="22"/>
        </w:rPr>
        <w:t>év – február 28-</w:t>
      </w:r>
      <w:r>
        <w:rPr>
          <w:rFonts w:ascii="Arial" w:hAnsi="Arial" w:cs="Arial"/>
          <w:sz w:val="22"/>
          <w:szCs w:val="22"/>
        </w:rPr>
        <w:t>á</w:t>
      </w:r>
      <w:r w:rsidR="002779FD" w:rsidRPr="00C04138">
        <w:rPr>
          <w:rFonts w:ascii="Arial" w:hAnsi="Arial" w:cs="Arial"/>
          <w:sz w:val="22"/>
          <w:szCs w:val="22"/>
        </w:rPr>
        <w:t>ig elfogadják.</w:t>
      </w:r>
    </w:p>
    <w:p w:rsidR="002779FD" w:rsidRPr="00957277" w:rsidRDefault="002779FD" w:rsidP="00A67C57">
      <w:pPr>
        <w:numPr>
          <w:ilvl w:val="2"/>
          <w:numId w:val="10"/>
        </w:numPr>
        <w:tabs>
          <w:tab w:val="clear" w:pos="2340"/>
          <w:tab w:val="left" w:pos="1074"/>
        </w:tabs>
        <w:spacing w:before="120"/>
        <w:ind w:left="113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957277">
        <w:rPr>
          <w:rFonts w:ascii="Arial" w:hAnsi="Arial" w:cs="Arial"/>
          <w:strike/>
          <w:color w:val="FF0000"/>
          <w:sz w:val="22"/>
          <w:szCs w:val="22"/>
        </w:rPr>
        <w:t>A településeken lévő városháza és községháza fenntartási költségeit (víz, áram és gázfogyasztás, szemétszállítás, telefondíj, internet, tisztító- és irodaszerek) az adott települési önkormányzatot terheli, de a számlák a KÖH Kirendeltsége nevére érkeznek. Ennek érdekében a társult települések intézkednek a szolgáltató felé az átírás ügyében.</w:t>
      </w:r>
    </w:p>
    <w:p w:rsidR="002779FD" w:rsidRPr="00A67C57" w:rsidRDefault="00A67C57" w:rsidP="00A67C57">
      <w:pPr>
        <w:numPr>
          <w:ilvl w:val="2"/>
          <w:numId w:val="11"/>
        </w:numPr>
        <w:tabs>
          <w:tab w:val="left" w:pos="1074"/>
        </w:tabs>
        <w:spacing w:before="120"/>
        <w:ind w:left="1134"/>
        <w:jc w:val="both"/>
        <w:rPr>
          <w:rFonts w:ascii="Arial" w:hAnsi="Arial" w:cs="Arial"/>
          <w:sz w:val="22"/>
          <w:szCs w:val="22"/>
          <w:highlight w:val="green"/>
        </w:rPr>
      </w:pPr>
      <w:r w:rsidRPr="00A67C57">
        <w:rPr>
          <w:rFonts w:ascii="Arial" w:hAnsi="Arial" w:cs="Arial"/>
          <w:strike/>
          <w:color w:val="FF0000"/>
          <w:sz w:val="22"/>
          <w:szCs w:val="22"/>
        </w:rPr>
        <w:t>i.)</w:t>
      </w:r>
      <w:r w:rsidRPr="00A67C57">
        <w:rPr>
          <w:rFonts w:ascii="Arial" w:hAnsi="Arial" w:cs="Arial"/>
          <w:color w:val="FF0000"/>
          <w:sz w:val="22"/>
          <w:szCs w:val="22"/>
        </w:rPr>
        <w:t xml:space="preserve"> </w:t>
      </w:r>
      <w:r w:rsidR="002779FD" w:rsidRPr="00A67C57">
        <w:rPr>
          <w:rFonts w:ascii="Arial" w:hAnsi="Arial" w:cs="Arial"/>
          <w:sz w:val="22"/>
          <w:szCs w:val="22"/>
        </w:rPr>
        <w:t xml:space="preserve">Amennyiben a hozzájárulás megfizetésére a </w:t>
      </w:r>
      <w:r w:rsidR="002779FD" w:rsidRPr="00A67C57">
        <w:rPr>
          <w:rFonts w:ascii="Arial" w:hAnsi="Arial" w:cs="Arial"/>
          <w:strike/>
          <w:color w:val="FF0000"/>
          <w:sz w:val="22"/>
          <w:szCs w:val="22"/>
        </w:rPr>
        <w:t>b.)</w:t>
      </w:r>
      <w:r w:rsidR="002779FD" w:rsidRPr="00A67C57">
        <w:rPr>
          <w:rFonts w:ascii="Arial" w:hAnsi="Arial" w:cs="Arial"/>
          <w:color w:val="FF0000"/>
          <w:sz w:val="22"/>
          <w:szCs w:val="22"/>
        </w:rPr>
        <w:t xml:space="preserve"> </w:t>
      </w:r>
      <w:r w:rsidRPr="00A67C57">
        <w:rPr>
          <w:rFonts w:ascii="Arial" w:hAnsi="Arial" w:cs="Arial"/>
          <w:sz w:val="22"/>
          <w:szCs w:val="22"/>
          <w:highlight w:val="green"/>
        </w:rPr>
        <w:t xml:space="preserve">d.) </w:t>
      </w:r>
      <w:r w:rsidR="002779FD" w:rsidRPr="00A67C57">
        <w:rPr>
          <w:rFonts w:ascii="Arial" w:hAnsi="Arial" w:cs="Arial"/>
          <w:sz w:val="22"/>
          <w:szCs w:val="22"/>
        </w:rPr>
        <w:t>pontokban megadott határidőig nem kerül sor, Bátaszék Város Önkormányzata egy alkalommal tértivevényes fizetési felszólítást bocsáthat ki, amelyben 8 napos fizetési határidőt jelöl meg fizetési határidőként. Ezen határidő eredménytelen elmúlása esetén jogosult jelen megállapodás</w:t>
      </w:r>
      <w:r w:rsidRPr="00A67C57">
        <w:rPr>
          <w:rFonts w:ascii="Arial" w:hAnsi="Arial" w:cs="Arial"/>
          <w:sz w:val="22"/>
          <w:szCs w:val="22"/>
        </w:rPr>
        <w:t xml:space="preserve"> </w:t>
      </w:r>
      <w:r w:rsidRPr="00A67C57">
        <w:rPr>
          <w:rFonts w:ascii="Arial" w:hAnsi="Arial" w:cs="Arial"/>
          <w:sz w:val="22"/>
          <w:szCs w:val="22"/>
          <w:highlight w:val="green"/>
        </w:rPr>
        <w:t>2.</w:t>
      </w:r>
      <w:r w:rsidR="002779FD" w:rsidRPr="00A67C57">
        <w:rPr>
          <w:rFonts w:ascii="Arial" w:hAnsi="Arial" w:cs="Arial"/>
          <w:sz w:val="22"/>
          <w:szCs w:val="22"/>
          <w:highlight w:val="green"/>
        </w:rPr>
        <w:t xml:space="preserve"> </w:t>
      </w:r>
      <w:r w:rsidR="002779FD" w:rsidRPr="00A67C57">
        <w:rPr>
          <w:rFonts w:ascii="Arial" w:hAnsi="Arial" w:cs="Arial"/>
          <w:sz w:val="22"/>
          <w:szCs w:val="22"/>
        </w:rPr>
        <w:t xml:space="preserve">melléklete szerinti felhatalmazó levél </w:t>
      </w:r>
      <w:r w:rsidR="002779FD" w:rsidRPr="00A67C57">
        <w:rPr>
          <w:rFonts w:ascii="Arial" w:hAnsi="Arial" w:cs="Arial"/>
          <w:sz w:val="22"/>
          <w:szCs w:val="22"/>
        </w:rPr>
        <w:lastRenderedPageBreak/>
        <w:t>alapján azonnali beszedési megbízás benyújtására, mely felhatalmazó levelet megállapodó önkormányzatok kötele</w:t>
      </w:r>
      <w:r w:rsidRPr="00A67C57">
        <w:rPr>
          <w:rFonts w:ascii="Arial" w:hAnsi="Arial" w:cs="Arial"/>
          <w:sz w:val="22"/>
          <w:szCs w:val="22"/>
        </w:rPr>
        <w:t>sek egymás számára biztosítani.</w:t>
      </w:r>
    </w:p>
    <w:p w:rsidR="002779FD" w:rsidRPr="001E64F4" w:rsidRDefault="00A67C57" w:rsidP="00A67C57">
      <w:pPr>
        <w:numPr>
          <w:ilvl w:val="2"/>
          <w:numId w:val="11"/>
        </w:numPr>
        <w:tabs>
          <w:tab w:val="left" w:pos="1074"/>
        </w:tabs>
        <w:spacing w:before="120"/>
        <w:ind w:left="1074"/>
        <w:jc w:val="both"/>
        <w:rPr>
          <w:rFonts w:ascii="Arial" w:hAnsi="Arial" w:cs="Arial"/>
          <w:sz w:val="22"/>
          <w:szCs w:val="22"/>
          <w:highlight w:val="green"/>
        </w:rPr>
      </w:pPr>
      <w:r w:rsidRPr="001E64F4">
        <w:rPr>
          <w:rFonts w:ascii="Arial" w:hAnsi="Arial" w:cs="Arial"/>
          <w:strike/>
          <w:color w:val="FF0000"/>
          <w:sz w:val="22"/>
          <w:szCs w:val="22"/>
        </w:rPr>
        <w:t>j.)</w:t>
      </w:r>
      <w:r w:rsidRPr="001E64F4">
        <w:rPr>
          <w:rFonts w:ascii="Arial" w:hAnsi="Arial" w:cs="Arial"/>
          <w:color w:val="FF0000"/>
          <w:sz w:val="22"/>
          <w:szCs w:val="22"/>
        </w:rPr>
        <w:t xml:space="preserve"> </w:t>
      </w:r>
      <w:r w:rsidR="002779FD" w:rsidRPr="001E64F4">
        <w:rPr>
          <w:rFonts w:ascii="Arial" w:hAnsi="Arial" w:cs="Arial"/>
          <w:sz w:val="22"/>
          <w:szCs w:val="22"/>
        </w:rPr>
        <w:t>A beszedési megbízás sikertelensége esetén Bátaszék Város Önkormányzata jogosult a hátralék teljes összegére vetített késedelmi pótlékot felszámítani, melynek mértéke a megelőző hónap utolsó napján érvényes jegybanki alapkamat kétszerese.</w:t>
      </w:r>
    </w:p>
    <w:p w:rsidR="002779FD" w:rsidRPr="001E64F4" w:rsidRDefault="001E64F4" w:rsidP="00A67C57">
      <w:pPr>
        <w:numPr>
          <w:ilvl w:val="2"/>
          <w:numId w:val="11"/>
        </w:numPr>
        <w:tabs>
          <w:tab w:val="left" w:pos="1074"/>
        </w:tabs>
        <w:spacing w:before="120"/>
        <w:ind w:left="1074"/>
        <w:jc w:val="both"/>
        <w:rPr>
          <w:rFonts w:ascii="Arial" w:hAnsi="Arial" w:cs="Arial"/>
          <w:sz w:val="22"/>
          <w:szCs w:val="22"/>
          <w:highlight w:val="green"/>
        </w:rPr>
      </w:pPr>
      <w:r w:rsidRPr="001E64F4">
        <w:rPr>
          <w:rFonts w:ascii="Arial" w:hAnsi="Arial" w:cs="Arial"/>
          <w:strike/>
          <w:color w:val="FF0000"/>
          <w:sz w:val="22"/>
          <w:szCs w:val="22"/>
        </w:rPr>
        <w:t>k.)</w:t>
      </w:r>
      <w:r w:rsidRPr="001E64F4">
        <w:rPr>
          <w:rFonts w:ascii="Arial" w:hAnsi="Arial" w:cs="Arial"/>
          <w:color w:val="FF0000"/>
          <w:sz w:val="22"/>
          <w:szCs w:val="22"/>
        </w:rPr>
        <w:t xml:space="preserve"> </w:t>
      </w:r>
      <w:r w:rsidR="002779FD" w:rsidRPr="001E64F4">
        <w:rPr>
          <w:rFonts w:ascii="Arial" w:hAnsi="Arial" w:cs="Arial"/>
          <w:sz w:val="22"/>
          <w:szCs w:val="22"/>
        </w:rPr>
        <w:t xml:space="preserve">Felek megállapodnak, hogy a tárgyévet követő </w:t>
      </w:r>
      <w:r w:rsidR="002779FD" w:rsidRPr="00277B52">
        <w:rPr>
          <w:rFonts w:ascii="Arial" w:hAnsi="Arial" w:cs="Arial"/>
          <w:sz w:val="22"/>
          <w:szCs w:val="22"/>
        </w:rPr>
        <w:t>év</w:t>
      </w:r>
      <w:r w:rsidR="00277B52">
        <w:rPr>
          <w:rFonts w:ascii="Arial" w:hAnsi="Arial" w:cs="Arial"/>
          <w:sz w:val="22"/>
          <w:szCs w:val="22"/>
        </w:rPr>
        <w:t xml:space="preserve"> </w:t>
      </w:r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 xml:space="preserve"> április </w:t>
      </w:r>
      <w:proofErr w:type="gramStart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>30-ig</w:t>
      </w:r>
      <w:proofErr w:type="gramEnd"/>
      <w:r w:rsidR="002779FD" w:rsidRPr="001E64F4">
        <w:rPr>
          <w:rFonts w:ascii="Arial" w:hAnsi="Arial" w:cs="Arial"/>
          <w:color w:val="FF0000"/>
          <w:sz w:val="22"/>
          <w:szCs w:val="22"/>
        </w:rPr>
        <w:t xml:space="preserve"> </w:t>
      </w:r>
      <w:r w:rsidRPr="001E64F4">
        <w:rPr>
          <w:rFonts w:ascii="Arial" w:hAnsi="Arial" w:cs="Arial"/>
          <w:sz w:val="22"/>
          <w:szCs w:val="22"/>
          <w:highlight w:val="green"/>
        </w:rPr>
        <w:t>május 31-éig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2779FD" w:rsidRPr="001E64F4">
        <w:rPr>
          <w:rFonts w:ascii="Arial" w:hAnsi="Arial" w:cs="Arial"/>
          <w:sz w:val="22"/>
          <w:szCs w:val="22"/>
        </w:rPr>
        <w:t xml:space="preserve">a tényleges kiadások alapján elszámolnak egymással, majd ezen elszámolás alapján a pénzügyi rendezés az elszámolás kézhezvételétől számított </w:t>
      </w:r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>5 munkanapon</w:t>
      </w:r>
      <w:r w:rsidR="002779FD" w:rsidRPr="001E64F4">
        <w:rPr>
          <w:rFonts w:ascii="Arial" w:hAnsi="Arial" w:cs="Arial"/>
          <w:sz w:val="22"/>
          <w:szCs w:val="22"/>
        </w:rPr>
        <w:t xml:space="preserve"> </w:t>
      </w:r>
      <w:r w:rsidRPr="001E64F4">
        <w:rPr>
          <w:rFonts w:ascii="Arial" w:hAnsi="Arial" w:cs="Arial"/>
          <w:sz w:val="22"/>
          <w:szCs w:val="22"/>
          <w:highlight w:val="green"/>
        </w:rPr>
        <w:t>30 napon</w:t>
      </w:r>
      <w:r>
        <w:rPr>
          <w:rFonts w:ascii="Arial" w:hAnsi="Arial" w:cs="Arial"/>
          <w:sz w:val="22"/>
          <w:szCs w:val="22"/>
        </w:rPr>
        <w:t xml:space="preserve"> </w:t>
      </w:r>
      <w:r w:rsidR="002779FD" w:rsidRPr="001E64F4">
        <w:rPr>
          <w:rFonts w:ascii="Arial" w:hAnsi="Arial" w:cs="Arial"/>
          <w:sz w:val="22"/>
          <w:szCs w:val="22"/>
        </w:rPr>
        <w:t xml:space="preserve">belül megtörténik. </w:t>
      </w:r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 xml:space="preserve">Amennyiben a </w:t>
      </w:r>
      <w:proofErr w:type="spellStart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>KÖH-nek</w:t>
      </w:r>
      <w:proofErr w:type="spellEnd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 xml:space="preserve"> az előző évről pénzmaradványa keletkezik, úgy az a településeket a 8/</w:t>
      </w:r>
      <w:proofErr w:type="gramStart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>a.</w:t>
      </w:r>
      <w:proofErr w:type="gramEnd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 xml:space="preserve">) pont szerinti arányban illeti meg, de azt a </w:t>
      </w:r>
      <w:proofErr w:type="spellStart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>KÖH-től</w:t>
      </w:r>
      <w:proofErr w:type="spellEnd"/>
      <w:r w:rsidR="002779FD" w:rsidRPr="001E64F4">
        <w:rPr>
          <w:rFonts w:ascii="Arial" w:hAnsi="Arial" w:cs="Arial"/>
          <w:strike/>
          <w:color w:val="FF0000"/>
          <w:sz w:val="22"/>
          <w:szCs w:val="22"/>
        </w:rPr>
        <w:t xml:space="preserve"> nem vonják el, hanem beszámítják a KÖH tárgyévi költségvetésébe.</w:t>
      </w:r>
      <w:r>
        <w:rPr>
          <w:rFonts w:ascii="Arial" w:hAnsi="Arial" w:cs="Arial"/>
          <w:strike/>
          <w:color w:val="FF0000"/>
          <w:sz w:val="22"/>
          <w:szCs w:val="22"/>
        </w:rPr>
        <w:t xml:space="preserve"> </w:t>
      </w:r>
      <w:r w:rsidRPr="002600BE">
        <w:rPr>
          <w:rFonts w:ascii="Arial" w:hAnsi="Arial" w:cs="Arial"/>
          <w:sz w:val="22"/>
          <w:szCs w:val="22"/>
          <w:highlight w:val="green"/>
        </w:rPr>
        <w:t>Az elszámolás elkészítéséig az előző évi költségvetési maradvány pozitív összegét céltartalékba kell helyezni az elszámolásból adódó kötelezettségek teljesítésének fedezetére. Amennyiben az előző évi maradvány összege nem fedezi a KÖH által teljesítendő elszámolásból adódó visszafizetési kötelezettséget, úgy a különbözetre vonatkozóan a társönkormányzatok</w:t>
      </w:r>
      <w:r w:rsidR="00277B52">
        <w:rPr>
          <w:rFonts w:ascii="Arial" w:hAnsi="Arial" w:cs="Arial"/>
          <w:sz w:val="22"/>
          <w:szCs w:val="22"/>
          <w:highlight w:val="green"/>
        </w:rPr>
        <w:t>nak</w:t>
      </w:r>
      <w:bookmarkStart w:id="0" w:name="_GoBack"/>
      <w:bookmarkEnd w:id="0"/>
      <w:r w:rsidRPr="002600BE">
        <w:rPr>
          <w:rFonts w:ascii="Arial" w:hAnsi="Arial" w:cs="Arial"/>
          <w:sz w:val="22"/>
          <w:szCs w:val="22"/>
          <w:highlight w:val="green"/>
        </w:rPr>
        <w:t xml:space="preserve"> az adott évi hozzájárulásukkal arányosan pótbefizetéseket kell teljesíteniük.</w:t>
      </w:r>
    </w:p>
    <w:p w:rsidR="002779FD" w:rsidRPr="00C04138" w:rsidRDefault="002779FD" w:rsidP="002779FD">
      <w:pPr>
        <w:tabs>
          <w:tab w:val="left" w:pos="1074"/>
        </w:tabs>
        <w:ind w:left="1072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1E64F4">
        <w:rPr>
          <w:rFonts w:ascii="Arial" w:hAnsi="Arial" w:cs="Arial"/>
          <w:b/>
          <w:strike/>
          <w:color w:val="FF0000"/>
          <w:sz w:val="22"/>
          <w:szCs w:val="22"/>
          <w:u w:val="single"/>
        </w:rPr>
        <w:t xml:space="preserve">Közös önkormányzati hivatal </w:t>
      </w:r>
      <w:proofErr w:type="gramStart"/>
      <w:r w:rsidR="001E64F4" w:rsidRPr="001E64F4">
        <w:rPr>
          <w:rFonts w:ascii="Arial" w:hAnsi="Arial" w:cs="Arial"/>
          <w:b/>
          <w:sz w:val="22"/>
          <w:szCs w:val="22"/>
          <w:highlight w:val="green"/>
          <w:u w:val="single"/>
        </w:rPr>
        <w:t>A</w:t>
      </w:r>
      <w:proofErr w:type="gramEnd"/>
      <w:r w:rsidR="001E64F4" w:rsidRPr="001E64F4">
        <w:rPr>
          <w:rFonts w:ascii="Arial" w:hAnsi="Arial" w:cs="Arial"/>
          <w:b/>
          <w:sz w:val="22"/>
          <w:szCs w:val="22"/>
          <w:highlight w:val="green"/>
          <w:u w:val="single"/>
        </w:rPr>
        <w:t xml:space="preserve"> KÖH</w:t>
      </w:r>
      <w:r w:rsidR="001E64F4" w:rsidRPr="001E64F4">
        <w:rPr>
          <w:rFonts w:ascii="Arial" w:hAnsi="Arial" w:cs="Arial"/>
          <w:b/>
          <w:strike/>
          <w:sz w:val="22"/>
          <w:szCs w:val="22"/>
          <w:u w:val="single"/>
        </w:rPr>
        <w:t xml:space="preserve"> </w:t>
      </w:r>
      <w:r w:rsidRPr="000D5D78">
        <w:rPr>
          <w:rFonts w:ascii="Arial" w:hAnsi="Arial" w:cs="Arial"/>
          <w:b/>
          <w:sz w:val="22"/>
          <w:szCs w:val="22"/>
          <w:u w:val="single"/>
        </w:rPr>
        <w:t>nyilvánossága</w:t>
      </w:r>
    </w:p>
    <w:p w:rsidR="002779FD" w:rsidRPr="000D5D78" w:rsidRDefault="002779FD" w:rsidP="002779FD">
      <w:pPr>
        <w:ind w:left="360"/>
        <w:jc w:val="center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0D5D78">
        <w:rPr>
          <w:rFonts w:ascii="Arial" w:hAnsi="Arial" w:cs="Arial"/>
          <w:sz w:val="22"/>
          <w:szCs w:val="22"/>
        </w:rPr>
        <w:t xml:space="preserve"> KÖH működése során biztosítani kell az önkormányzati és a hivatali munka átláthatóságára, nyilvánosságára vonatkozó jogszabályi előírások betartását.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D5D78">
        <w:rPr>
          <w:rFonts w:ascii="Arial" w:hAnsi="Arial" w:cs="Arial"/>
          <w:sz w:val="22"/>
          <w:szCs w:val="22"/>
        </w:rPr>
        <w:t>özérdekű adatok nyilvánosságának biztosításával kapcsolatos feladatok ellátásáról a jegyző gondoskodik.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A kötelezően közzéteendő közérdekű adatok körét nem érintő képviselő-testületi döntések nyilvánosságának a biztosítása a jegyző feladata. A jegyző a határozatok nyilvánosságáról a nyílt ülések jegyzőkönyveinek elérhetővé tételével, a rendeletek nyilvánosságáról a kihirdetésükkel gondoskodik az egyes önkormányzatok szervezeti és működési szabályzatainak előírása szerint.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4"/>
        </w:numPr>
        <w:ind w:left="107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0D5D78">
        <w:rPr>
          <w:rFonts w:ascii="Arial" w:hAnsi="Arial" w:cs="Arial"/>
          <w:sz w:val="22"/>
          <w:szCs w:val="22"/>
        </w:rPr>
        <w:t>özérdekű adatokon túli, nyilvánosságot igénylő önkormányzati közérdekű információk, közzétételek és hirdetmények nyilvánosságra hozatalával kapcsolatos feladatok ellátása az érintett települések polgármestereinek a kötelezettsége.</w:t>
      </w:r>
    </w:p>
    <w:p w:rsidR="002779FD" w:rsidRPr="00487E41" w:rsidRDefault="002779FD" w:rsidP="002779FD">
      <w:pPr>
        <w:ind w:left="1071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0D5D78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Pr="000D5D78">
        <w:rPr>
          <w:rFonts w:ascii="Arial" w:hAnsi="Arial" w:cs="Arial"/>
          <w:b/>
          <w:sz w:val="22"/>
          <w:szCs w:val="22"/>
        </w:rPr>
        <w:t xml:space="preserve">. </w:t>
      </w:r>
      <w:r w:rsidRPr="000D5D78">
        <w:rPr>
          <w:rFonts w:ascii="Arial" w:hAnsi="Arial" w:cs="Arial"/>
          <w:b/>
          <w:sz w:val="22"/>
          <w:szCs w:val="22"/>
          <w:u w:val="single"/>
        </w:rPr>
        <w:t>Záró és átmeneti rendelkezések</w:t>
      </w:r>
    </w:p>
    <w:p w:rsidR="002779FD" w:rsidRPr="000D5D78" w:rsidRDefault="002779FD" w:rsidP="002779FD">
      <w:pPr>
        <w:jc w:val="center"/>
      </w:pPr>
    </w:p>
    <w:p w:rsidR="002779FD" w:rsidRPr="000D5D78" w:rsidRDefault="002779FD" w:rsidP="002779FD">
      <w:pPr>
        <w:numPr>
          <w:ilvl w:val="0"/>
          <w:numId w:val="5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Jelen megállapodásból eredő vitás kérdésekben bármelyik fél polgármestere jogosult egyeztető tárgyalást összehívni. Az egyeztető tárgyalás helye a székhely hivatali helyisége. Az egyeztető tárgyalásról emlékeztető készül, melynek elkészítéséről a tárgyalást összehívó polgármester köteles gondoskodni, és az emlékeztetőt 8 munkanapon belül megküldi a többi önkormányzatnak.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5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Amennyiben az egyeztető tárgyalás eredményre vezetett, és ennek alapján jelen megállapodás módosítása szükséges, úgy azt Bátaszék Város Polgármestere az emlékeztető általa történő kézhezvételétől számított 30 napon belül köteles a megállapodás módosítását elkészíteni, és az előkészítést a város illetve a csatlakozó települések polgármesterei számára megküldeni, akik a kézhezvételt követő 15 napon belül kötelesek azt saját képviselő-testületük elé jóváhagyásra beterjeszteni.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5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lastRenderedPageBreak/>
        <w:t xml:space="preserve">Felek a vitás kérdés bírói útra való terelését megelőzően legalább egy alkalommal kötelesek egyeztetni az </w:t>
      </w:r>
      <w:proofErr w:type="gramStart"/>
      <w:r w:rsidRPr="000D5D78">
        <w:rPr>
          <w:rFonts w:ascii="Arial" w:hAnsi="Arial" w:cs="Arial"/>
          <w:sz w:val="22"/>
          <w:szCs w:val="22"/>
        </w:rPr>
        <w:t>a.</w:t>
      </w:r>
      <w:proofErr w:type="gramEnd"/>
      <w:r w:rsidRPr="000D5D78">
        <w:rPr>
          <w:rFonts w:ascii="Arial" w:hAnsi="Arial" w:cs="Arial"/>
          <w:sz w:val="22"/>
          <w:szCs w:val="22"/>
        </w:rPr>
        <w:t>) – b.) pontokban foglaltak szerint. Az egyeztetés eredménytelensége esetén a jelen megállapodásból eredő jogvita elbírálására a Szekszárdi Járásbíróság kizárólagos illetékességét kötik ki.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5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Jelen megállapodás valamennyi, a megállapodást megkötő önkormányzatának képviselő-testülete általi elfogadását és az azok polgármestereinek aláírását követően 2015. január 1. napján lép hatályba.</w:t>
      </w:r>
    </w:p>
    <w:p w:rsidR="002779FD" w:rsidRPr="000D5D78" w:rsidRDefault="002779FD" w:rsidP="002779FD">
      <w:pPr>
        <w:ind w:left="714"/>
        <w:jc w:val="both"/>
        <w:rPr>
          <w:rFonts w:ascii="Arial" w:hAnsi="Arial" w:cs="Arial"/>
          <w:sz w:val="22"/>
          <w:szCs w:val="22"/>
        </w:rPr>
      </w:pPr>
    </w:p>
    <w:p w:rsidR="002779FD" w:rsidRPr="000D5D78" w:rsidRDefault="002779FD" w:rsidP="002779FD">
      <w:pPr>
        <w:numPr>
          <w:ilvl w:val="0"/>
          <w:numId w:val="5"/>
        </w:numPr>
        <w:tabs>
          <w:tab w:val="clear" w:pos="720"/>
        </w:tabs>
        <w:ind w:left="1071" w:hanging="357"/>
        <w:jc w:val="both"/>
        <w:rPr>
          <w:rFonts w:ascii="Arial" w:hAnsi="Arial" w:cs="Arial"/>
          <w:sz w:val="22"/>
          <w:szCs w:val="22"/>
        </w:rPr>
      </w:pPr>
      <w:r w:rsidRPr="000D5D78">
        <w:rPr>
          <w:rFonts w:ascii="Arial" w:hAnsi="Arial" w:cs="Arial"/>
          <w:sz w:val="22"/>
          <w:szCs w:val="22"/>
        </w:rPr>
        <w:t>A jelen megállapodást, annak elolvasását, tartalmának megismerését és megértését követően az önkormányzatok képviselő-testületei képviseletében eljáró polgármesterek a képviselt önkormányzat akaratával mindenben megegyezően, annak nevében helybenhagyóan sajátkezű aláírással látják el.</w:t>
      </w: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CB30F6">
        <w:rPr>
          <w:rFonts w:ascii="Arial" w:hAnsi="Arial" w:cs="Arial"/>
          <w:sz w:val="22"/>
          <w:szCs w:val="22"/>
        </w:rPr>
        <w:t>Bát</w:t>
      </w:r>
      <w:r>
        <w:rPr>
          <w:rFonts w:ascii="Arial" w:hAnsi="Arial" w:cs="Arial"/>
          <w:sz w:val="22"/>
          <w:szCs w:val="22"/>
        </w:rPr>
        <w:t xml:space="preserve">aszék, 2017. </w:t>
      </w:r>
      <w:r w:rsidR="001E64F4">
        <w:rPr>
          <w:rFonts w:ascii="Arial" w:hAnsi="Arial" w:cs="Arial"/>
          <w:sz w:val="22"/>
          <w:szCs w:val="22"/>
        </w:rPr>
        <w:t>…………………………..</w:t>
      </w:r>
      <w:r>
        <w:rPr>
          <w:rFonts w:ascii="Arial" w:hAnsi="Arial" w:cs="Arial"/>
          <w:sz w:val="22"/>
          <w:szCs w:val="22"/>
        </w:rPr>
        <w:t>.</w:t>
      </w: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Pr="001E64F4" w:rsidRDefault="002779FD" w:rsidP="002779FD">
      <w:pPr>
        <w:jc w:val="both"/>
        <w:rPr>
          <w:rFonts w:ascii="Arial" w:hAnsi="Arial" w:cs="Arial"/>
          <w:b/>
          <w:sz w:val="22"/>
          <w:szCs w:val="22"/>
        </w:rPr>
      </w:pPr>
    </w:p>
    <w:p w:rsidR="002779FD" w:rsidRPr="001E64F4" w:rsidRDefault="002779FD" w:rsidP="001E64F4">
      <w:pPr>
        <w:tabs>
          <w:tab w:val="center" w:pos="1620"/>
          <w:tab w:val="center" w:pos="4536"/>
          <w:tab w:val="center" w:pos="7380"/>
        </w:tabs>
        <w:jc w:val="both"/>
        <w:rPr>
          <w:rFonts w:ascii="Arial" w:hAnsi="Arial" w:cs="Arial"/>
          <w:b/>
          <w:sz w:val="22"/>
          <w:szCs w:val="22"/>
        </w:rPr>
      </w:pPr>
      <w:r w:rsidRPr="001E64F4">
        <w:rPr>
          <w:rFonts w:ascii="Arial" w:hAnsi="Arial" w:cs="Arial"/>
          <w:b/>
          <w:sz w:val="22"/>
          <w:szCs w:val="22"/>
        </w:rPr>
        <w:tab/>
        <w:t>Dózsa-Pál Tibor</w:t>
      </w:r>
      <w:r w:rsidR="001E64F4" w:rsidRPr="001E64F4">
        <w:rPr>
          <w:rFonts w:ascii="Arial" w:hAnsi="Arial" w:cs="Arial"/>
          <w:b/>
          <w:sz w:val="22"/>
          <w:szCs w:val="22"/>
        </w:rPr>
        <w:tab/>
      </w:r>
      <w:r w:rsidRPr="001E64F4">
        <w:rPr>
          <w:rFonts w:ascii="Arial" w:hAnsi="Arial" w:cs="Arial"/>
          <w:b/>
          <w:sz w:val="22"/>
          <w:szCs w:val="22"/>
        </w:rPr>
        <w:t xml:space="preserve">Dr. Bozsolik </w:t>
      </w:r>
      <w:proofErr w:type="gramStart"/>
      <w:r w:rsidRPr="001E64F4">
        <w:rPr>
          <w:rFonts w:ascii="Arial" w:hAnsi="Arial" w:cs="Arial"/>
          <w:b/>
          <w:sz w:val="22"/>
          <w:szCs w:val="22"/>
        </w:rPr>
        <w:t xml:space="preserve">Róbert  </w:t>
      </w:r>
      <w:r w:rsidR="001E64F4" w:rsidRPr="001E64F4">
        <w:rPr>
          <w:rFonts w:ascii="Arial" w:hAnsi="Arial" w:cs="Arial"/>
          <w:b/>
          <w:sz w:val="22"/>
          <w:szCs w:val="22"/>
        </w:rPr>
        <w:tab/>
      </w:r>
      <w:r w:rsidRPr="001E64F4">
        <w:rPr>
          <w:rFonts w:ascii="Arial" w:hAnsi="Arial" w:cs="Arial"/>
          <w:b/>
          <w:sz w:val="22"/>
          <w:szCs w:val="22"/>
        </w:rPr>
        <w:t>Kis</w:t>
      </w:r>
      <w:proofErr w:type="gramEnd"/>
      <w:r w:rsidRPr="001E64F4">
        <w:rPr>
          <w:rFonts w:ascii="Arial" w:hAnsi="Arial" w:cs="Arial"/>
          <w:b/>
          <w:sz w:val="22"/>
          <w:szCs w:val="22"/>
        </w:rPr>
        <w:t xml:space="preserve"> Istvánné</w:t>
      </w:r>
    </w:p>
    <w:p w:rsidR="002779FD" w:rsidRDefault="001E64F4" w:rsidP="001E64F4">
      <w:pPr>
        <w:tabs>
          <w:tab w:val="center" w:pos="1620"/>
          <w:tab w:val="center" w:pos="4536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779FD">
        <w:rPr>
          <w:rFonts w:ascii="Arial" w:hAnsi="Arial" w:cs="Arial"/>
          <w:sz w:val="22"/>
          <w:szCs w:val="22"/>
        </w:rPr>
        <w:t>Alsónyék polgármestere</w:t>
      </w:r>
      <w:r>
        <w:rPr>
          <w:rFonts w:ascii="Arial" w:hAnsi="Arial" w:cs="Arial"/>
          <w:sz w:val="22"/>
          <w:szCs w:val="22"/>
        </w:rPr>
        <w:tab/>
      </w:r>
      <w:r w:rsidR="002779FD">
        <w:rPr>
          <w:rFonts w:ascii="Arial" w:hAnsi="Arial" w:cs="Arial"/>
          <w:sz w:val="22"/>
          <w:szCs w:val="22"/>
        </w:rPr>
        <w:t xml:space="preserve"> Bátaszék polgármestere </w:t>
      </w:r>
      <w:r>
        <w:rPr>
          <w:rFonts w:ascii="Arial" w:hAnsi="Arial" w:cs="Arial"/>
          <w:sz w:val="22"/>
          <w:szCs w:val="22"/>
        </w:rPr>
        <w:tab/>
      </w:r>
      <w:r w:rsidR="002779FD">
        <w:rPr>
          <w:rFonts w:ascii="Arial" w:hAnsi="Arial" w:cs="Arial"/>
          <w:sz w:val="22"/>
          <w:szCs w:val="22"/>
        </w:rPr>
        <w:t>Alsónána polgármestere</w:t>
      </w:r>
    </w:p>
    <w:p w:rsidR="002779FD" w:rsidRDefault="002779FD" w:rsidP="002779FD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2779FD" w:rsidRDefault="002779FD" w:rsidP="002779FD">
      <w:pPr>
        <w:tabs>
          <w:tab w:val="center" w:pos="1620"/>
          <w:tab w:val="center" w:pos="7380"/>
        </w:tabs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Jogilag </w:t>
      </w:r>
      <w:proofErr w:type="spellStart"/>
      <w:r>
        <w:rPr>
          <w:rFonts w:ascii="Arial" w:hAnsi="Arial"/>
          <w:sz w:val="22"/>
        </w:rPr>
        <w:t>ellenjegyzem</w:t>
      </w:r>
      <w:proofErr w:type="spellEnd"/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Kondriczné dr. Varga Erzsébet</w:t>
      </w:r>
    </w:p>
    <w:p w:rsidR="002779FD" w:rsidRDefault="002779FD" w:rsidP="002779FD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jegyző</w:t>
      </w:r>
      <w:proofErr w:type="gramEnd"/>
    </w:p>
    <w:p w:rsidR="002779FD" w:rsidRDefault="002779FD" w:rsidP="002779FD">
      <w:pPr>
        <w:jc w:val="right"/>
        <w:rPr>
          <w:rFonts w:ascii="Arial" w:hAnsi="Arial"/>
          <w:i/>
          <w:sz w:val="22"/>
          <w:u w:val="single"/>
        </w:rPr>
      </w:pPr>
      <w:r>
        <w:rPr>
          <w:rFonts w:ascii="Arial" w:hAnsi="Arial"/>
          <w:i/>
          <w:sz w:val="22"/>
          <w:u w:val="single"/>
        </w:rPr>
        <w:br w:type="page"/>
      </w:r>
      <w:r w:rsidR="001E64F4" w:rsidRPr="001E64F4">
        <w:rPr>
          <w:rFonts w:ascii="Arial" w:hAnsi="Arial"/>
          <w:i/>
          <w:sz w:val="22"/>
          <w:highlight w:val="green"/>
          <w:u w:val="single"/>
        </w:rPr>
        <w:lastRenderedPageBreak/>
        <w:t>2.</w:t>
      </w:r>
      <w:r w:rsidR="001E64F4">
        <w:rPr>
          <w:rFonts w:ascii="Arial" w:hAnsi="Arial"/>
          <w:i/>
          <w:sz w:val="22"/>
          <w:u w:val="single"/>
        </w:rPr>
        <w:t xml:space="preserve"> </w:t>
      </w:r>
      <w:r>
        <w:rPr>
          <w:rFonts w:ascii="Arial" w:hAnsi="Arial"/>
          <w:i/>
          <w:sz w:val="22"/>
          <w:u w:val="single"/>
        </w:rPr>
        <w:t>melléklet</w:t>
      </w:r>
    </w:p>
    <w:p w:rsidR="002779FD" w:rsidRDefault="002779FD" w:rsidP="002779FD">
      <w:pPr>
        <w:jc w:val="center"/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jc w:val="center"/>
        <w:rPr>
          <w:rFonts w:ascii="Arial" w:hAnsi="Arial"/>
          <w:b/>
          <w:caps/>
          <w:sz w:val="22"/>
        </w:rPr>
      </w:pPr>
      <w:r>
        <w:rPr>
          <w:rFonts w:ascii="Arial" w:hAnsi="Arial"/>
          <w:b/>
          <w:caps/>
          <w:sz w:val="22"/>
        </w:rPr>
        <w:t>Felhatalmazó levél</w:t>
      </w:r>
    </w:p>
    <w:p w:rsidR="002779FD" w:rsidRDefault="002779FD" w:rsidP="002779FD">
      <w:pPr>
        <w:jc w:val="center"/>
        <w:rPr>
          <w:rFonts w:ascii="Arial" w:hAnsi="Arial"/>
          <w:caps/>
          <w:sz w:val="22"/>
        </w:rPr>
      </w:pPr>
    </w:p>
    <w:p w:rsidR="002779FD" w:rsidRDefault="002779FD" w:rsidP="002779FD">
      <w:pPr>
        <w:jc w:val="center"/>
        <w:rPr>
          <w:rFonts w:ascii="Arial" w:hAnsi="Arial"/>
          <w:caps/>
          <w:sz w:val="22"/>
        </w:rPr>
      </w:pPr>
    </w:p>
    <w:p w:rsidR="002779FD" w:rsidRDefault="002779FD" w:rsidP="002779FD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Alulírott …</w:t>
      </w:r>
      <w:proofErr w:type="gramEnd"/>
      <w:r>
        <w:rPr>
          <w:rFonts w:ascii="Arial" w:hAnsi="Arial"/>
          <w:sz w:val="22"/>
        </w:rPr>
        <w:t>…………………………………………………………………………………….............</w:t>
      </w:r>
    </w:p>
    <w:p w:rsidR="002779FD" w:rsidRDefault="002779FD" w:rsidP="002779FD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(az önkormányzat neve és címe) jelen nyomtatvány aláírásával felhatalmazom a számlavezető hitelintézetemet, hogy a………………………………………………………………………… ………………………………………………………………………………………..…………....</w:t>
      </w:r>
      <w:proofErr w:type="spellStart"/>
      <w:r>
        <w:rPr>
          <w:rFonts w:ascii="Arial" w:hAnsi="Arial"/>
          <w:sz w:val="22"/>
        </w:rPr>
        <w:t>-nál</w:t>
      </w:r>
      <w:proofErr w:type="spellEnd"/>
      <w:proofErr w:type="gramEnd"/>
      <w:r>
        <w:rPr>
          <w:rFonts w:ascii="Arial" w:hAnsi="Arial"/>
          <w:sz w:val="22"/>
        </w:rPr>
        <w:t xml:space="preserve"> </w:t>
      </w:r>
    </w:p>
    <w:p w:rsidR="002779FD" w:rsidRDefault="002779FD" w:rsidP="002779FD">
      <w:pPr>
        <w:spacing w:line="360" w:lineRule="auto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(a hitelintézet neve és címe) vezetett ………………………………………………………. számú számlámat …………………………………………község/város önkormányzata által benyújtott azonnali beszedési megbízás alapján a ……………………………………………számla javára megterhelje.</w:t>
      </w:r>
      <w:proofErr w:type="gramEnd"/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Kelt</w:t>
      </w:r>
      <w:proofErr w:type="gramStart"/>
      <w:r>
        <w:rPr>
          <w:rFonts w:ascii="Arial" w:hAnsi="Arial"/>
          <w:sz w:val="22"/>
        </w:rPr>
        <w:t>: …</w:t>
      </w:r>
      <w:proofErr w:type="gramEnd"/>
      <w:r>
        <w:rPr>
          <w:rFonts w:ascii="Arial" w:hAnsi="Arial"/>
          <w:sz w:val="22"/>
        </w:rPr>
        <w:t>……………………………………..</w:t>
      </w: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……………………………………..</w:t>
      </w:r>
    </w:p>
    <w:p w:rsidR="002779FD" w:rsidRDefault="002779FD" w:rsidP="002779FD">
      <w:pPr>
        <w:ind w:left="4248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felhatalmazó önkormányzat cégszerű aláírása</w:t>
      </w: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Záradék:</w:t>
      </w: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……………………………………………………………………………………………….……......</w:t>
      </w:r>
    </w:p>
    <w:p w:rsidR="002779FD" w:rsidRDefault="002779FD" w:rsidP="002779FD">
      <w:p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(a hitelintézet neve és címe) mint a Számlatulajdonos hitelintézete tudomásul vesszük, hogy ……………………………………………………………………önkormányzata - mint jogosult - a ………………………………….……………. …………………………………………….létrejött társulási megállapodás alapján felmerülő követelését a Számlatulajdonos számlája terhére azonnali beszedési megbízással érvényesítheti.</w:t>
      </w:r>
      <w:proofErr w:type="gramEnd"/>
    </w:p>
    <w:p w:rsidR="002779FD" w:rsidRDefault="002779FD" w:rsidP="002779FD">
      <w:pPr>
        <w:jc w:val="both"/>
        <w:rPr>
          <w:rFonts w:ascii="Arial" w:hAnsi="Arial"/>
          <w:sz w:val="22"/>
        </w:rPr>
      </w:pPr>
    </w:p>
    <w:p w:rsidR="002779FD" w:rsidRDefault="002779FD" w:rsidP="002779F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felhatalmazó kijelenti, hogy más banknál a jelen megállapodás megkötésének időpontjában nem rendelkezik bankszámlával és egyúttal vállalja, hogy a megadott bankszámla megszüntetéséről, illetve újabb bankszámlák megnyitásáról haladéktalanul </w:t>
      </w:r>
      <w:proofErr w:type="gramStart"/>
      <w:r>
        <w:rPr>
          <w:rFonts w:ascii="Arial" w:hAnsi="Arial"/>
          <w:sz w:val="22"/>
        </w:rPr>
        <w:t>értesíti …</w:t>
      </w:r>
      <w:proofErr w:type="gramEnd"/>
      <w:r>
        <w:rPr>
          <w:rFonts w:ascii="Arial" w:hAnsi="Arial"/>
          <w:sz w:val="22"/>
        </w:rPr>
        <w:t>………… ……………………………………..önkormányzatát.</w:t>
      </w:r>
    </w:p>
    <w:p w:rsidR="002779FD" w:rsidRDefault="002779FD" w:rsidP="002779FD">
      <w:pPr>
        <w:jc w:val="both"/>
        <w:rPr>
          <w:rFonts w:ascii="Arial" w:hAnsi="Arial"/>
          <w:sz w:val="22"/>
        </w:rPr>
      </w:pPr>
    </w:p>
    <w:p w:rsidR="002779FD" w:rsidRDefault="002779FD" w:rsidP="002779FD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felhatalmazó önkormányzat hitelintézete tudomásul veszi, hogy e nyilatkozat </w:t>
      </w:r>
      <w:proofErr w:type="gramStart"/>
      <w:r>
        <w:rPr>
          <w:rFonts w:ascii="Arial" w:hAnsi="Arial"/>
          <w:sz w:val="22"/>
        </w:rPr>
        <w:t>csak …</w:t>
      </w:r>
      <w:proofErr w:type="gramEnd"/>
      <w:r>
        <w:rPr>
          <w:rFonts w:ascii="Arial" w:hAnsi="Arial"/>
          <w:sz w:val="22"/>
        </w:rPr>
        <w:t>…...… ……………………………önkormányzata tudtával és hozzájárulásával vonható vissza.</w:t>
      </w:r>
    </w:p>
    <w:p w:rsidR="002779FD" w:rsidRDefault="002779FD" w:rsidP="002779FD">
      <w:pPr>
        <w:jc w:val="both"/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Kelt</w:t>
      </w:r>
      <w:proofErr w:type="gramStart"/>
      <w:r>
        <w:rPr>
          <w:rFonts w:ascii="Arial" w:hAnsi="Arial"/>
          <w:sz w:val="22"/>
        </w:rPr>
        <w:t>: …</w:t>
      </w:r>
      <w:proofErr w:type="gramEnd"/>
      <w:r>
        <w:rPr>
          <w:rFonts w:ascii="Arial" w:hAnsi="Arial"/>
          <w:sz w:val="22"/>
        </w:rPr>
        <w:t>……………………………………..</w:t>
      </w: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rPr>
          <w:rFonts w:ascii="Arial" w:hAnsi="Arial"/>
          <w:sz w:val="22"/>
        </w:rPr>
      </w:pPr>
    </w:p>
    <w:p w:rsidR="002779FD" w:rsidRDefault="002779FD" w:rsidP="002779FD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………………………………….…..</w:t>
      </w:r>
    </w:p>
    <w:p w:rsidR="001E64F4" w:rsidRDefault="002779FD" w:rsidP="002779FD">
      <w:pPr>
        <w:ind w:left="495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hitelintézet</w:t>
      </w:r>
      <w:proofErr w:type="gramEnd"/>
    </w:p>
    <w:p w:rsidR="001E64F4" w:rsidRPr="002600BE" w:rsidRDefault="001E64F4" w:rsidP="001E64F4">
      <w:pPr>
        <w:jc w:val="right"/>
        <w:rPr>
          <w:rFonts w:ascii="Verdana" w:hAnsi="Verdana" w:cs="Arial"/>
          <w:i/>
          <w:sz w:val="20"/>
          <w:szCs w:val="20"/>
          <w:highlight w:val="yellow"/>
        </w:rPr>
      </w:pPr>
      <w:proofErr w:type="gramStart"/>
      <w:r w:rsidRPr="002600BE">
        <w:rPr>
          <w:rFonts w:ascii="Verdana" w:hAnsi="Verdana" w:cs="Arial"/>
          <w:i/>
          <w:sz w:val="20"/>
          <w:szCs w:val="20"/>
          <w:highlight w:val="yellow"/>
        </w:rPr>
        <w:lastRenderedPageBreak/>
        <w:t>függelék</w:t>
      </w:r>
      <w:proofErr w:type="gramEnd"/>
    </w:p>
    <w:p w:rsidR="001E64F4" w:rsidRPr="002600BE" w:rsidRDefault="001E64F4" w:rsidP="001E64F4">
      <w:pPr>
        <w:jc w:val="center"/>
        <w:rPr>
          <w:rFonts w:ascii="Comic Sans MS" w:hAnsi="Comic Sans MS" w:cs="Arial"/>
          <w:sz w:val="28"/>
          <w:szCs w:val="28"/>
          <w:highlight w:val="yellow"/>
        </w:rPr>
      </w:pPr>
    </w:p>
    <w:p w:rsidR="001E64F4" w:rsidRPr="002600BE" w:rsidRDefault="001E64F4" w:rsidP="001E64F4">
      <w:pPr>
        <w:jc w:val="center"/>
        <w:rPr>
          <w:rFonts w:ascii="Comic Sans MS" w:hAnsi="Comic Sans MS" w:cs="Arial"/>
          <w:sz w:val="28"/>
          <w:szCs w:val="28"/>
          <w:highlight w:val="yellow"/>
        </w:rPr>
      </w:pPr>
    </w:p>
    <w:p w:rsidR="001E64F4" w:rsidRPr="002600BE" w:rsidRDefault="001E64F4" w:rsidP="001E64F4">
      <w:pPr>
        <w:jc w:val="center"/>
        <w:rPr>
          <w:rFonts w:ascii="Comic Sans MS" w:hAnsi="Comic Sans MS" w:cs="Arial"/>
          <w:sz w:val="28"/>
          <w:szCs w:val="28"/>
          <w:highlight w:val="yellow"/>
        </w:rPr>
      </w:pPr>
      <w:r w:rsidRPr="002600BE">
        <w:rPr>
          <w:rFonts w:ascii="Comic Sans MS" w:hAnsi="Comic Sans MS" w:cs="Arial"/>
          <w:sz w:val="28"/>
          <w:szCs w:val="28"/>
          <w:highlight w:val="yellow"/>
        </w:rPr>
        <w:t xml:space="preserve">A társulás önkormányzatok lakosságszáma </w:t>
      </w:r>
    </w:p>
    <w:p w:rsidR="001E64F4" w:rsidRPr="002600BE" w:rsidRDefault="001E64F4" w:rsidP="001E64F4">
      <w:pPr>
        <w:jc w:val="center"/>
        <w:rPr>
          <w:rFonts w:ascii="Comic Sans MS" w:hAnsi="Comic Sans MS" w:cs="Arial"/>
          <w:sz w:val="22"/>
          <w:szCs w:val="22"/>
          <w:highlight w:val="yellow"/>
        </w:rPr>
      </w:pPr>
      <w:r w:rsidRPr="002600BE">
        <w:rPr>
          <w:rFonts w:ascii="Comic Sans MS" w:hAnsi="Comic Sans MS" w:cs="Arial"/>
          <w:sz w:val="28"/>
          <w:szCs w:val="28"/>
          <w:highlight w:val="yellow"/>
        </w:rPr>
        <w:t xml:space="preserve">2014. január 1-jétől   </w:t>
      </w:r>
    </w:p>
    <w:p w:rsidR="001E64F4" w:rsidRPr="002600BE" w:rsidRDefault="001E64F4" w:rsidP="001E64F4">
      <w:pPr>
        <w:rPr>
          <w:rFonts w:ascii="Comic Sans MS" w:hAnsi="Comic Sans MS" w:cs="Arial"/>
          <w:sz w:val="22"/>
          <w:szCs w:val="22"/>
          <w:highlight w:val="yellow"/>
        </w:rPr>
      </w:pPr>
    </w:p>
    <w:p w:rsidR="001E64F4" w:rsidRPr="002600BE" w:rsidRDefault="001E64F4" w:rsidP="001E64F4">
      <w:pPr>
        <w:rPr>
          <w:rFonts w:ascii="Comic Sans MS" w:hAnsi="Comic Sans MS" w:cs="Arial"/>
          <w:sz w:val="22"/>
          <w:szCs w:val="22"/>
          <w:highlight w:val="yellow"/>
        </w:rPr>
      </w:pPr>
    </w:p>
    <w:p w:rsidR="001E64F4" w:rsidRPr="002600BE" w:rsidRDefault="001E64F4" w:rsidP="001E64F4">
      <w:pPr>
        <w:rPr>
          <w:rFonts w:ascii="Comic Sans MS" w:hAnsi="Comic Sans MS" w:cs="Arial"/>
          <w:sz w:val="22"/>
          <w:szCs w:val="22"/>
          <w:highlight w:val="yellow"/>
        </w:rPr>
      </w:pPr>
    </w:p>
    <w:p w:rsidR="001E64F4" w:rsidRPr="002600BE" w:rsidRDefault="001E64F4" w:rsidP="001E64F4">
      <w:pPr>
        <w:rPr>
          <w:rFonts w:ascii="Comic Sans MS" w:hAnsi="Comic Sans MS" w:cs="Arial"/>
          <w:sz w:val="22"/>
          <w:szCs w:val="22"/>
          <w:highlight w:val="yellow"/>
        </w:rPr>
      </w:pPr>
    </w:p>
    <w:p w:rsidR="001E64F4" w:rsidRPr="002600BE" w:rsidRDefault="001E64F4" w:rsidP="001E64F4">
      <w:pPr>
        <w:tabs>
          <w:tab w:val="left" w:pos="6237"/>
        </w:tabs>
        <w:rPr>
          <w:rFonts w:ascii="Comic Sans MS" w:hAnsi="Comic Sans MS" w:cs="Arial"/>
          <w:sz w:val="22"/>
          <w:szCs w:val="22"/>
          <w:highlight w:val="yellow"/>
        </w:rPr>
      </w:pPr>
    </w:p>
    <w:p w:rsidR="001E64F4" w:rsidRPr="002600BE" w:rsidRDefault="001E64F4" w:rsidP="001E64F4">
      <w:pPr>
        <w:tabs>
          <w:tab w:val="decimal" w:pos="4820"/>
          <w:tab w:val="left" w:pos="6237"/>
        </w:tabs>
        <w:ind w:left="1134" w:firstLine="5"/>
        <w:jc w:val="both"/>
        <w:rPr>
          <w:rFonts w:ascii="Comic Sans MS" w:hAnsi="Comic Sans MS" w:cs="Arial"/>
          <w:sz w:val="22"/>
          <w:szCs w:val="22"/>
          <w:highlight w:val="yellow"/>
        </w:rPr>
      </w:pPr>
      <w:r w:rsidRPr="002600BE">
        <w:rPr>
          <w:rFonts w:ascii="Comic Sans MS" w:hAnsi="Comic Sans MS" w:cs="Arial"/>
          <w:sz w:val="22"/>
          <w:szCs w:val="22"/>
          <w:highlight w:val="yellow"/>
        </w:rPr>
        <w:t xml:space="preserve">Bátaszék város </w:t>
      </w:r>
      <w:r w:rsidRPr="002600BE">
        <w:rPr>
          <w:rFonts w:ascii="Comic Sans MS" w:hAnsi="Comic Sans MS" w:cs="Arial"/>
          <w:sz w:val="22"/>
          <w:szCs w:val="22"/>
          <w:highlight w:val="yellow"/>
        </w:rPr>
        <w:tab/>
        <w:t>6622 fő</w:t>
      </w:r>
      <w:r w:rsidRPr="002600BE">
        <w:rPr>
          <w:rFonts w:ascii="Comic Sans MS" w:hAnsi="Comic Sans MS" w:cs="Arial"/>
          <w:sz w:val="22"/>
          <w:szCs w:val="22"/>
          <w:highlight w:val="yellow"/>
        </w:rPr>
        <w:tab/>
        <w:t>(81,2 %)</w:t>
      </w:r>
    </w:p>
    <w:p w:rsidR="001E64F4" w:rsidRPr="002600BE" w:rsidRDefault="001E64F4" w:rsidP="001E64F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  <w:highlight w:val="yellow"/>
        </w:rPr>
      </w:pPr>
      <w:r w:rsidRPr="002600BE">
        <w:rPr>
          <w:rFonts w:ascii="Comic Sans MS" w:hAnsi="Comic Sans MS" w:cs="Arial"/>
          <w:sz w:val="22"/>
          <w:szCs w:val="22"/>
          <w:highlight w:val="yellow"/>
        </w:rPr>
        <w:t>Alsónána község</w:t>
      </w:r>
      <w:r w:rsidRPr="002600BE">
        <w:rPr>
          <w:rFonts w:ascii="Comic Sans MS" w:hAnsi="Comic Sans MS" w:cs="Arial"/>
          <w:sz w:val="22"/>
          <w:szCs w:val="22"/>
          <w:highlight w:val="yellow"/>
        </w:rPr>
        <w:tab/>
        <w:t>733 fő</w:t>
      </w:r>
      <w:r w:rsidRPr="002600BE">
        <w:rPr>
          <w:rFonts w:ascii="Comic Sans MS" w:hAnsi="Comic Sans MS" w:cs="Arial"/>
          <w:sz w:val="22"/>
          <w:szCs w:val="22"/>
          <w:highlight w:val="yellow"/>
        </w:rPr>
        <w:tab/>
      </w:r>
      <w:proofErr w:type="gramStart"/>
      <w:r w:rsidRPr="002600BE">
        <w:rPr>
          <w:rFonts w:ascii="Comic Sans MS" w:hAnsi="Comic Sans MS" w:cs="Arial"/>
          <w:strike/>
          <w:color w:val="FF0000"/>
          <w:sz w:val="22"/>
          <w:szCs w:val="22"/>
          <w:highlight w:val="yellow"/>
        </w:rPr>
        <w:t>(  9</w:t>
      </w:r>
      <w:proofErr w:type="gramEnd"/>
      <w:r w:rsidRPr="002600BE">
        <w:rPr>
          <w:rFonts w:ascii="Comic Sans MS" w:hAnsi="Comic Sans MS" w:cs="Arial"/>
          <w:strike/>
          <w:color w:val="FF0000"/>
          <w:sz w:val="22"/>
          <w:szCs w:val="22"/>
          <w:highlight w:val="yellow"/>
        </w:rPr>
        <w:t>,8 %)</w:t>
      </w:r>
      <w:r>
        <w:rPr>
          <w:rFonts w:ascii="Comic Sans MS" w:hAnsi="Comic Sans MS" w:cs="Arial"/>
          <w:strike/>
          <w:color w:val="FF0000"/>
          <w:sz w:val="22"/>
          <w:szCs w:val="22"/>
          <w:highlight w:val="yellow"/>
        </w:rPr>
        <w:t xml:space="preserve"> </w:t>
      </w:r>
      <w:r w:rsidRPr="002600BE">
        <w:rPr>
          <w:rFonts w:ascii="Comic Sans MS" w:hAnsi="Comic Sans MS" w:cs="Arial"/>
          <w:strike/>
          <w:sz w:val="22"/>
          <w:szCs w:val="22"/>
          <w:highlight w:val="green"/>
        </w:rPr>
        <w:t>(</w:t>
      </w:r>
      <w:r>
        <w:rPr>
          <w:rFonts w:ascii="Comic Sans MS" w:hAnsi="Comic Sans MS" w:cs="Arial"/>
          <w:strike/>
          <w:sz w:val="22"/>
          <w:szCs w:val="22"/>
          <w:highlight w:val="green"/>
        </w:rPr>
        <w:t>9,0</w:t>
      </w:r>
      <w:r w:rsidRPr="002600BE">
        <w:rPr>
          <w:rFonts w:ascii="Comic Sans MS" w:hAnsi="Comic Sans MS" w:cs="Arial"/>
          <w:strike/>
          <w:sz w:val="22"/>
          <w:szCs w:val="22"/>
          <w:highlight w:val="green"/>
        </w:rPr>
        <w:t xml:space="preserve"> %)</w:t>
      </w:r>
      <w:r w:rsidRPr="002600BE">
        <w:rPr>
          <w:rFonts w:ascii="Comic Sans MS" w:hAnsi="Comic Sans MS" w:cs="Arial"/>
          <w:strike/>
          <w:color w:val="FF0000"/>
          <w:sz w:val="22"/>
          <w:szCs w:val="22"/>
          <w:highlight w:val="green"/>
        </w:rPr>
        <w:t xml:space="preserve"> </w:t>
      </w:r>
    </w:p>
    <w:p w:rsidR="001E64F4" w:rsidRPr="002600BE" w:rsidRDefault="001E64F4" w:rsidP="001E64F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  <w:highlight w:val="yellow"/>
        </w:rPr>
      </w:pPr>
      <w:r w:rsidRPr="002600BE">
        <w:rPr>
          <w:rFonts w:ascii="Comic Sans MS" w:hAnsi="Comic Sans MS" w:cs="Arial"/>
          <w:sz w:val="22"/>
          <w:szCs w:val="22"/>
          <w:highlight w:val="yellow"/>
        </w:rPr>
        <w:t>Alsónyék község</w:t>
      </w:r>
      <w:r w:rsidRPr="002600BE">
        <w:rPr>
          <w:rFonts w:ascii="Comic Sans MS" w:hAnsi="Comic Sans MS" w:cs="Arial"/>
          <w:sz w:val="22"/>
          <w:szCs w:val="22"/>
          <w:highlight w:val="yellow"/>
        </w:rPr>
        <w:tab/>
        <w:t>800 fő</w:t>
      </w:r>
      <w:r w:rsidRPr="002600BE">
        <w:rPr>
          <w:rFonts w:ascii="Comic Sans MS" w:hAnsi="Comic Sans MS" w:cs="Arial"/>
          <w:sz w:val="22"/>
          <w:szCs w:val="22"/>
          <w:highlight w:val="yellow"/>
        </w:rPr>
        <w:tab/>
      </w:r>
      <w:proofErr w:type="gramStart"/>
      <w:r w:rsidRPr="002600BE">
        <w:rPr>
          <w:rFonts w:ascii="Comic Sans MS" w:hAnsi="Comic Sans MS" w:cs="Arial"/>
          <w:strike/>
          <w:color w:val="FF0000"/>
          <w:sz w:val="22"/>
          <w:szCs w:val="22"/>
          <w:highlight w:val="yellow"/>
        </w:rPr>
        <w:t>(  9</w:t>
      </w:r>
      <w:proofErr w:type="gramEnd"/>
      <w:r w:rsidRPr="002600BE">
        <w:rPr>
          <w:rFonts w:ascii="Comic Sans MS" w:hAnsi="Comic Sans MS" w:cs="Arial"/>
          <w:strike/>
          <w:color w:val="FF0000"/>
          <w:sz w:val="22"/>
          <w:szCs w:val="22"/>
          <w:highlight w:val="yellow"/>
        </w:rPr>
        <w:t>,0 %)</w:t>
      </w:r>
      <w:r>
        <w:rPr>
          <w:rFonts w:ascii="Comic Sans MS" w:hAnsi="Comic Sans MS" w:cs="Arial"/>
          <w:strike/>
          <w:color w:val="FF0000"/>
          <w:sz w:val="22"/>
          <w:szCs w:val="22"/>
          <w:highlight w:val="yellow"/>
        </w:rPr>
        <w:t xml:space="preserve"> </w:t>
      </w:r>
      <w:r w:rsidRPr="002600BE">
        <w:rPr>
          <w:rFonts w:ascii="Comic Sans MS" w:hAnsi="Comic Sans MS" w:cs="Arial"/>
          <w:sz w:val="22"/>
          <w:szCs w:val="22"/>
          <w:highlight w:val="green"/>
        </w:rPr>
        <w:t>(9,8 %)</w:t>
      </w:r>
      <w:r w:rsidRPr="002600BE">
        <w:rPr>
          <w:rFonts w:ascii="Comic Sans MS" w:hAnsi="Comic Sans MS" w:cs="Arial"/>
          <w:strike/>
          <w:color w:val="FF0000"/>
          <w:sz w:val="22"/>
          <w:szCs w:val="22"/>
          <w:highlight w:val="green"/>
        </w:rPr>
        <w:t xml:space="preserve"> </w:t>
      </w:r>
    </w:p>
    <w:p w:rsidR="001E64F4" w:rsidRPr="002600BE" w:rsidRDefault="001E64F4" w:rsidP="001E64F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sz w:val="22"/>
          <w:szCs w:val="22"/>
          <w:highlight w:val="yellow"/>
        </w:rPr>
      </w:pPr>
      <w:r w:rsidRPr="002600BE">
        <w:rPr>
          <w:rFonts w:ascii="Comic Sans MS" w:hAnsi="Comic Sans MS" w:cs="Arial"/>
          <w:sz w:val="22"/>
          <w:szCs w:val="22"/>
          <w:highlight w:val="yellow"/>
        </w:rPr>
        <w:t>-------------------------------------------------------------------------</w:t>
      </w:r>
    </w:p>
    <w:p w:rsidR="001E64F4" w:rsidRDefault="001E64F4" w:rsidP="001E64F4">
      <w:pPr>
        <w:tabs>
          <w:tab w:val="decimal" w:pos="4820"/>
          <w:tab w:val="left" w:pos="6237"/>
        </w:tabs>
        <w:spacing w:before="120"/>
        <w:ind w:left="1134" w:firstLine="6"/>
        <w:jc w:val="both"/>
        <w:rPr>
          <w:rFonts w:ascii="Comic Sans MS" w:hAnsi="Comic Sans MS" w:cs="Arial"/>
          <w:b/>
          <w:sz w:val="22"/>
          <w:szCs w:val="22"/>
        </w:rPr>
      </w:pPr>
      <w:r w:rsidRPr="002600BE">
        <w:rPr>
          <w:rFonts w:ascii="Comic Sans MS" w:hAnsi="Comic Sans MS" w:cs="Arial"/>
          <w:b/>
          <w:sz w:val="22"/>
          <w:szCs w:val="22"/>
          <w:highlight w:val="yellow"/>
        </w:rPr>
        <w:t>Összesen:</w:t>
      </w:r>
      <w:r w:rsidRPr="002600BE">
        <w:rPr>
          <w:rFonts w:ascii="Comic Sans MS" w:hAnsi="Comic Sans MS" w:cs="Arial"/>
          <w:b/>
          <w:sz w:val="22"/>
          <w:szCs w:val="22"/>
          <w:highlight w:val="yellow"/>
        </w:rPr>
        <w:tab/>
        <w:t>8155 fő</w:t>
      </w:r>
      <w:r w:rsidRPr="002600BE">
        <w:rPr>
          <w:rFonts w:ascii="Comic Sans MS" w:hAnsi="Comic Sans MS" w:cs="Arial"/>
          <w:b/>
          <w:sz w:val="22"/>
          <w:szCs w:val="22"/>
          <w:highlight w:val="yellow"/>
        </w:rPr>
        <w:tab/>
        <w:t>(100,00 %)</w:t>
      </w:r>
    </w:p>
    <w:p w:rsidR="002779FD" w:rsidRPr="002779FD" w:rsidRDefault="002779FD" w:rsidP="002779FD">
      <w:pPr>
        <w:ind w:left="4956"/>
        <w:rPr>
          <w:rFonts w:ascii="Arial" w:hAnsi="Arial"/>
          <w:sz w:val="22"/>
        </w:rPr>
      </w:pPr>
    </w:p>
    <w:sectPr w:rsidR="002779FD" w:rsidRPr="002779FD">
      <w:footerReference w:type="default" r:id="rId8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F2B" w:rsidRDefault="00CB5F2B" w:rsidP="002779FD">
      <w:r>
        <w:separator/>
      </w:r>
    </w:p>
  </w:endnote>
  <w:endnote w:type="continuationSeparator" w:id="0">
    <w:p w:rsidR="00CB5F2B" w:rsidRDefault="00CB5F2B" w:rsidP="0027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564836"/>
      <w:docPartObj>
        <w:docPartGallery w:val="Page Numbers (Bottom of Page)"/>
        <w:docPartUnique/>
      </w:docPartObj>
    </w:sdtPr>
    <w:sdtEndPr/>
    <w:sdtContent>
      <w:p w:rsidR="001E64F4" w:rsidRDefault="001E64F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EB9">
          <w:rPr>
            <w:noProof/>
          </w:rPr>
          <w:t>5</w:t>
        </w:r>
        <w:r>
          <w:fldChar w:fldCharType="end"/>
        </w:r>
      </w:p>
    </w:sdtContent>
  </w:sdt>
  <w:p w:rsidR="00C04138" w:rsidRDefault="000D3EB9">
    <w:pPr>
      <w:pStyle w:val="llb"/>
      <w:tabs>
        <w:tab w:val="clear" w:pos="4536"/>
        <w:tab w:val="clear" w:pos="9072"/>
        <w:tab w:val="center" w:pos="470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F2B" w:rsidRDefault="00CB5F2B" w:rsidP="002779FD">
      <w:r>
        <w:separator/>
      </w:r>
    </w:p>
  </w:footnote>
  <w:footnote w:type="continuationSeparator" w:id="0">
    <w:p w:rsidR="00CB5F2B" w:rsidRDefault="00CB5F2B" w:rsidP="002779FD">
      <w:r>
        <w:continuationSeparator/>
      </w:r>
    </w:p>
  </w:footnote>
  <w:footnote w:id="1">
    <w:p w:rsidR="002779FD" w:rsidRDefault="002779FD" w:rsidP="002779FD">
      <w:pPr>
        <w:jc w:val="both"/>
        <w:rPr>
          <w:sz w:val="20"/>
          <w:szCs w:val="20"/>
        </w:rPr>
      </w:pPr>
      <w:r>
        <w:rPr>
          <w:rStyle w:val="Lbjegyzet-karakterek"/>
          <w:rFonts w:ascii="Arial" w:hAnsi="Arial"/>
        </w:rPr>
        <w:footnoteRef/>
      </w:r>
      <w:r>
        <w:t xml:space="preserve"> 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megállapodást Bátaszék Város Képviselő-testülete a 174/2014.(XII.9.)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határozatával,. Alsónána Köz- </w:t>
      </w:r>
      <w:proofErr w:type="spellStart"/>
      <w:r w:rsidRPr="00DD7E5E">
        <w:rPr>
          <w:sz w:val="20"/>
          <w:szCs w:val="20"/>
        </w:rPr>
        <w:t>ség</w:t>
      </w:r>
      <w:proofErr w:type="spellEnd"/>
      <w:r w:rsidRPr="00DD7E5E">
        <w:rPr>
          <w:sz w:val="20"/>
          <w:szCs w:val="20"/>
        </w:rPr>
        <w:t xml:space="preserve"> Képviselő-testülete a</w:t>
      </w:r>
      <w:r>
        <w:rPr>
          <w:sz w:val="20"/>
          <w:szCs w:val="20"/>
        </w:rPr>
        <w:t xml:space="preserve"> 126</w:t>
      </w:r>
      <w:r w:rsidRPr="00DD7E5E">
        <w:rPr>
          <w:sz w:val="20"/>
          <w:szCs w:val="20"/>
        </w:rPr>
        <w:t>/2014.(XII</w:t>
      </w:r>
      <w:r>
        <w:rPr>
          <w:sz w:val="20"/>
          <w:szCs w:val="20"/>
        </w:rPr>
        <w:t xml:space="preserve">.9.) Kt. számú határozatával, </w:t>
      </w:r>
      <w:r w:rsidRPr="00DD7E5E">
        <w:rPr>
          <w:sz w:val="20"/>
          <w:szCs w:val="20"/>
        </w:rPr>
        <w:t xml:space="preserve">míg Alsónyék Község </w:t>
      </w:r>
      <w:proofErr w:type="gramStart"/>
      <w:r w:rsidRPr="00DD7E5E">
        <w:rPr>
          <w:sz w:val="20"/>
          <w:szCs w:val="20"/>
        </w:rPr>
        <w:t>Képviselő-</w:t>
      </w:r>
      <w:r>
        <w:rPr>
          <w:sz w:val="20"/>
          <w:szCs w:val="20"/>
        </w:rPr>
        <w:t>testülete  a</w:t>
      </w:r>
      <w:proofErr w:type="gramEnd"/>
      <w:r>
        <w:rPr>
          <w:sz w:val="20"/>
          <w:szCs w:val="20"/>
        </w:rPr>
        <w:t xml:space="preserve"> 122/2014.(XII.9.)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 hagyta jóvá. Hatályos 2015. január 1-jétől.</w:t>
      </w:r>
    </w:p>
    <w:p w:rsidR="002779FD" w:rsidRDefault="002779FD" w:rsidP="002779FD">
      <w:pPr>
        <w:jc w:val="both"/>
        <w:rPr>
          <w:rFonts w:ascii="Arial" w:hAnsi="Arial" w:cs="Arial"/>
          <w:sz w:val="22"/>
          <w:szCs w:val="22"/>
        </w:rPr>
      </w:pPr>
    </w:p>
    <w:p w:rsidR="002779FD" w:rsidRDefault="002779FD" w:rsidP="002779FD">
      <w:pPr>
        <w:pStyle w:val="Lbjegyzetszveg"/>
      </w:pPr>
    </w:p>
  </w:footnote>
  <w:footnote w:id="2">
    <w:p w:rsidR="002779FD" w:rsidRDefault="002779FD" w:rsidP="002779F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885CFC">
        <w:rPr>
          <w:sz w:val="20"/>
          <w:szCs w:val="20"/>
        </w:rPr>
        <w:t>a</w:t>
      </w:r>
      <w:proofErr w:type="gramEnd"/>
      <w:r w:rsidRPr="00885CFC">
        <w:rPr>
          <w:sz w:val="20"/>
          <w:szCs w:val="20"/>
        </w:rPr>
        <w:t xml:space="preserve"> 7. d) pont Bátaszék Város</w:t>
      </w:r>
      <w:r>
        <w:rPr>
          <w:sz w:val="20"/>
          <w:szCs w:val="20"/>
        </w:rPr>
        <w:t xml:space="preserve"> Képviselő-testülete a 35/2017.(II.15.)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határozatával, Alsónána Köz-</w:t>
      </w:r>
    </w:p>
    <w:p w:rsidR="00D22F2D" w:rsidRDefault="002779FD" w:rsidP="002779FD">
      <w:pPr>
        <w:pStyle w:val="Lbjegyzetszveg"/>
      </w:pPr>
      <w:r>
        <w:t xml:space="preserve">    </w:t>
      </w:r>
      <w:proofErr w:type="spellStart"/>
      <w:r w:rsidRPr="00DD7E5E">
        <w:t>ség</w:t>
      </w:r>
      <w:proofErr w:type="spellEnd"/>
      <w:r w:rsidRPr="00DD7E5E">
        <w:t xml:space="preserve"> Képviselő-testülete a</w:t>
      </w:r>
      <w:r>
        <w:t xml:space="preserve"> 8/2017.(</w:t>
      </w:r>
      <w:r w:rsidRPr="00DD7E5E">
        <w:t>II</w:t>
      </w:r>
      <w:r>
        <w:t xml:space="preserve">. 15.) Kt. számú határozatával, </w:t>
      </w:r>
      <w:r w:rsidRPr="00DD7E5E">
        <w:t>míg Alsónyék Község Képviselő-</w:t>
      </w:r>
      <w:r>
        <w:t>testület</w:t>
      </w:r>
      <w:r w:rsidR="00D22F2D">
        <w:t xml:space="preserve"> </w:t>
      </w:r>
    </w:p>
    <w:p w:rsidR="002779FD" w:rsidRDefault="00D22F2D" w:rsidP="002779FD">
      <w:pPr>
        <w:pStyle w:val="Lbjegyzetszveg"/>
      </w:pPr>
      <w:r>
        <w:t xml:space="preserve">    </w:t>
      </w:r>
      <w:proofErr w:type="gramStart"/>
      <w:r w:rsidR="002779FD">
        <w:t>a</w:t>
      </w:r>
      <w:proofErr w:type="gramEnd"/>
      <w:r w:rsidR="002779FD">
        <w:t xml:space="preserve"> 8/2017.(II. 15.) </w:t>
      </w:r>
      <w:proofErr w:type="spellStart"/>
      <w:r w:rsidR="002779FD">
        <w:t>önk.-i</w:t>
      </w:r>
      <w:proofErr w:type="spellEnd"/>
      <w:r w:rsidR="002779FD">
        <w:t xml:space="preserve"> határozatával módosított szöveg.</w:t>
      </w:r>
      <w:r w:rsidR="002779FD" w:rsidRPr="005D734C">
        <w:t xml:space="preserve"> </w:t>
      </w:r>
      <w:r w:rsidR="002779FD">
        <w:t>Hatályos: 2017. március 1-től.</w:t>
      </w:r>
    </w:p>
  </w:footnote>
  <w:footnote w:id="3">
    <w:p w:rsidR="002779FD" w:rsidRDefault="002779FD" w:rsidP="002779F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7. g</w:t>
      </w:r>
      <w:r w:rsidRPr="00885CFC">
        <w:rPr>
          <w:sz w:val="20"/>
          <w:szCs w:val="20"/>
        </w:rPr>
        <w:t>) pont Bátaszék Város</w:t>
      </w:r>
      <w:r>
        <w:rPr>
          <w:sz w:val="20"/>
          <w:szCs w:val="20"/>
        </w:rPr>
        <w:t xml:space="preserve"> Képviselő-testülete a 35/2017.(II.15.)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határozatával, Alsónána Köz-</w:t>
      </w:r>
    </w:p>
    <w:p w:rsidR="002779FD" w:rsidRDefault="002779FD" w:rsidP="002779FD">
      <w:pPr>
        <w:pStyle w:val="Lbjegyzetszveg"/>
      </w:pPr>
      <w:r>
        <w:t xml:space="preserve">    </w:t>
      </w:r>
      <w:proofErr w:type="spellStart"/>
      <w:r w:rsidRPr="00DD7E5E">
        <w:t>ség</w:t>
      </w:r>
      <w:proofErr w:type="spellEnd"/>
      <w:r w:rsidRPr="00DD7E5E">
        <w:t xml:space="preserve"> Képviselő-testülete a</w:t>
      </w:r>
      <w:r>
        <w:t xml:space="preserve"> 8/2017.(</w:t>
      </w:r>
      <w:r w:rsidRPr="00DD7E5E">
        <w:t>II</w:t>
      </w:r>
      <w:r>
        <w:t xml:space="preserve">. 15.) Kt. számú határozatával, </w:t>
      </w:r>
      <w:r w:rsidRPr="00DD7E5E">
        <w:t xml:space="preserve">míg Alsónyék Község </w:t>
      </w:r>
      <w:proofErr w:type="gramStart"/>
      <w:r w:rsidRPr="00DD7E5E">
        <w:t>Képviselő-</w:t>
      </w:r>
      <w:r>
        <w:t>testülete  a</w:t>
      </w:r>
      <w:proofErr w:type="gramEnd"/>
      <w:r>
        <w:t xml:space="preserve"> 8/2017.(II. 15.) </w:t>
      </w:r>
      <w:proofErr w:type="spellStart"/>
      <w:r>
        <w:t>önk.-i</w:t>
      </w:r>
      <w:proofErr w:type="spellEnd"/>
      <w:r>
        <w:t xml:space="preserve"> határozatával módosított szöveg.</w:t>
      </w:r>
      <w:r w:rsidRPr="005D734C">
        <w:t xml:space="preserve"> </w:t>
      </w:r>
      <w:r>
        <w:t>Hatályos: 2017. március 1-től.</w:t>
      </w:r>
    </w:p>
  </w:footnote>
  <w:footnote w:id="4">
    <w:p w:rsidR="002779FD" w:rsidRDefault="002779FD" w:rsidP="002779F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7. i</w:t>
      </w:r>
      <w:r w:rsidRPr="00885CFC">
        <w:rPr>
          <w:sz w:val="20"/>
          <w:szCs w:val="20"/>
        </w:rPr>
        <w:t>) pont Bátaszék Város</w:t>
      </w:r>
      <w:r>
        <w:rPr>
          <w:sz w:val="20"/>
          <w:szCs w:val="20"/>
        </w:rPr>
        <w:t xml:space="preserve"> Képviselő-testülete a 35/2017.(II.15.)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határozatával, Alsónána Köz-</w:t>
      </w:r>
    </w:p>
    <w:p w:rsidR="002779FD" w:rsidRDefault="002779FD" w:rsidP="002779FD">
      <w:pPr>
        <w:pStyle w:val="Lbjegyzetszveg"/>
      </w:pPr>
      <w:r>
        <w:t xml:space="preserve">    </w:t>
      </w:r>
      <w:proofErr w:type="spellStart"/>
      <w:r w:rsidRPr="00DD7E5E">
        <w:t>ség</w:t>
      </w:r>
      <w:proofErr w:type="spellEnd"/>
      <w:r w:rsidRPr="00DD7E5E">
        <w:t xml:space="preserve"> Képviselő-testülete a</w:t>
      </w:r>
      <w:r>
        <w:t xml:space="preserve"> 8/2017.(</w:t>
      </w:r>
      <w:r w:rsidRPr="00DD7E5E">
        <w:t>II</w:t>
      </w:r>
      <w:r>
        <w:t xml:space="preserve">. 15.) Kt. számú határozatával, </w:t>
      </w:r>
      <w:r w:rsidRPr="00DD7E5E">
        <w:t xml:space="preserve">míg Alsónyék Község </w:t>
      </w:r>
      <w:proofErr w:type="gramStart"/>
      <w:r w:rsidRPr="00DD7E5E">
        <w:t>Képviselő-</w:t>
      </w:r>
      <w:r>
        <w:t>testülete  a</w:t>
      </w:r>
      <w:proofErr w:type="gramEnd"/>
      <w:r>
        <w:t xml:space="preserve"> 8/2017.(II. 15.) </w:t>
      </w:r>
      <w:proofErr w:type="spellStart"/>
      <w:r>
        <w:t>önk.-i</w:t>
      </w:r>
      <w:proofErr w:type="spellEnd"/>
      <w:r>
        <w:t xml:space="preserve"> határozatával módosított szöveg.</w:t>
      </w:r>
      <w:r w:rsidRPr="005D734C">
        <w:t xml:space="preserve"> </w:t>
      </w:r>
      <w:r>
        <w:t>Hatályos: 2017. március 1-től.</w:t>
      </w:r>
    </w:p>
  </w:footnote>
  <w:footnote w:id="5">
    <w:p w:rsidR="002779FD" w:rsidRDefault="002779FD" w:rsidP="002779F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8. a</w:t>
      </w:r>
      <w:r w:rsidRPr="00885CFC">
        <w:rPr>
          <w:sz w:val="20"/>
          <w:szCs w:val="20"/>
        </w:rPr>
        <w:t>) pont Bátaszék Város</w:t>
      </w:r>
      <w:r>
        <w:rPr>
          <w:sz w:val="20"/>
          <w:szCs w:val="20"/>
        </w:rPr>
        <w:t xml:space="preserve"> Képviselő-testülete a 35/2017.(II.15.)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határozatával, Alsónána Köz-</w:t>
      </w:r>
    </w:p>
    <w:p w:rsidR="002779FD" w:rsidRDefault="002779FD" w:rsidP="002779FD">
      <w:pPr>
        <w:pStyle w:val="Lbjegyzetszveg"/>
      </w:pPr>
      <w:r>
        <w:t xml:space="preserve">    </w:t>
      </w:r>
      <w:proofErr w:type="spellStart"/>
      <w:r w:rsidRPr="00DD7E5E">
        <w:t>ség</w:t>
      </w:r>
      <w:proofErr w:type="spellEnd"/>
      <w:r w:rsidRPr="00DD7E5E">
        <w:t xml:space="preserve"> Képviselő-testülete a</w:t>
      </w:r>
      <w:r>
        <w:t xml:space="preserve"> 8/2017.(</w:t>
      </w:r>
      <w:r w:rsidRPr="00DD7E5E">
        <w:t>II</w:t>
      </w:r>
      <w:r>
        <w:t xml:space="preserve">. 15.) Kt. számú határozatával, </w:t>
      </w:r>
      <w:r w:rsidRPr="00DD7E5E">
        <w:t xml:space="preserve">míg Alsónyék Község </w:t>
      </w:r>
      <w:proofErr w:type="gramStart"/>
      <w:r w:rsidRPr="00DD7E5E">
        <w:t>Képviselő-</w:t>
      </w:r>
      <w:r>
        <w:t>testülete  a</w:t>
      </w:r>
      <w:proofErr w:type="gramEnd"/>
      <w:r>
        <w:t xml:space="preserve"> 8/2017.(II. 15.) </w:t>
      </w:r>
      <w:proofErr w:type="spellStart"/>
      <w:r>
        <w:t>önk.-i</w:t>
      </w:r>
      <w:proofErr w:type="spellEnd"/>
      <w:r>
        <w:t xml:space="preserve"> határozatával módosított szöveg.</w:t>
      </w:r>
      <w:r w:rsidRPr="005D734C">
        <w:t xml:space="preserve"> </w:t>
      </w:r>
      <w:r>
        <w:t>Hatályos: 2017. március 1-től.</w:t>
      </w:r>
    </w:p>
    <w:p w:rsidR="002779FD" w:rsidRDefault="002779FD" w:rsidP="002779FD">
      <w:pPr>
        <w:pStyle w:val="Lbjegyzetszveg"/>
      </w:pPr>
    </w:p>
  </w:footnote>
  <w:footnote w:id="6">
    <w:p w:rsidR="002779FD" w:rsidRDefault="002779FD" w:rsidP="002779FD">
      <w:pPr>
        <w:jc w:val="both"/>
        <w:rPr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8. f</w:t>
      </w:r>
      <w:r w:rsidRPr="00885CFC">
        <w:rPr>
          <w:sz w:val="20"/>
          <w:szCs w:val="20"/>
        </w:rPr>
        <w:t>) pont Bátaszék Város</w:t>
      </w:r>
      <w:r>
        <w:rPr>
          <w:sz w:val="20"/>
          <w:szCs w:val="20"/>
        </w:rPr>
        <w:t xml:space="preserve"> Képviselő-testülete a 35/2017.(II.15.) </w:t>
      </w:r>
      <w:proofErr w:type="spellStart"/>
      <w:r>
        <w:rPr>
          <w:sz w:val="20"/>
          <w:szCs w:val="20"/>
        </w:rPr>
        <w:t>önk.-i</w:t>
      </w:r>
      <w:proofErr w:type="spellEnd"/>
      <w:r>
        <w:rPr>
          <w:sz w:val="20"/>
          <w:szCs w:val="20"/>
        </w:rPr>
        <w:t xml:space="preserve"> határozatával, Alsónána Köz-</w:t>
      </w:r>
    </w:p>
    <w:p w:rsidR="002779FD" w:rsidRDefault="002779FD" w:rsidP="002779FD">
      <w:pPr>
        <w:pStyle w:val="Lbjegyzetszveg"/>
      </w:pPr>
      <w:r>
        <w:t xml:space="preserve">    </w:t>
      </w:r>
      <w:proofErr w:type="spellStart"/>
      <w:r w:rsidRPr="00DD7E5E">
        <w:t>ség</w:t>
      </w:r>
      <w:proofErr w:type="spellEnd"/>
      <w:r w:rsidRPr="00DD7E5E">
        <w:t xml:space="preserve"> Képviselő-testülete a</w:t>
      </w:r>
      <w:r>
        <w:t xml:space="preserve"> 8/2017.(</w:t>
      </w:r>
      <w:r w:rsidRPr="00DD7E5E">
        <w:t>II</w:t>
      </w:r>
      <w:r>
        <w:t xml:space="preserve">. 15.) Kt. számú határozatával, </w:t>
      </w:r>
      <w:r w:rsidRPr="00DD7E5E">
        <w:t>míg Alsónyék Község Képviselő-</w:t>
      </w:r>
      <w:r w:rsidR="00A67C57">
        <w:t xml:space="preserve">testülete </w:t>
      </w:r>
      <w:r>
        <w:t xml:space="preserve">a 8/2017.(II. 15.) </w:t>
      </w:r>
      <w:proofErr w:type="spellStart"/>
      <w:r>
        <w:t>önk.-i</w:t>
      </w:r>
      <w:proofErr w:type="spellEnd"/>
      <w:r>
        <w:t xml:space="preserve"> határozatával módosított szöveg.</w:t>
      </w:r>
      <w:r w:rsidRPr="005D734C">
        <w:t xml:space="preserve"> </w:t>
      </w:r>
      <w:r>
        <w:t>Hatályos: 2017. március 1-től.</w:t>
      </w:r>
    </w:p>
    <w:p w:rsidR="002779FD" w:rsidRDefault="002779FD" w:rsidP="002779F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4"/>
    <w:multiLevelType w:val="multilevel"/>
    <w:tmpl w:val="95A8D4C2"/>
    <w:name w:val="WW8Num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000025"/>
    <w:multiLevelType w:val="multilevel"/>
    <w:tmpl w:val="1C764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0E357AC"/>
    <w:multiLevelType w:val="multilevel"/>
    <w:tmpl w:val="0212B380"/>
    <w:name w:val="WW8Num3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2913E77"/>
    <w:multiLevelType w:val="multilevel"/>
    <w:tmpl w:val="168C4E32"/>
    <w:name w:val="WW8Num36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8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3C693E93"/>
    <w:multiLevelType w:val="multilevel"/>
    <w:tmpl w:val="C694A656"/>
    <w:name w:val="WW8Num3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6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46F02094"/>
    <w:multiLevelType w:val="multilevel"/>
    <w:tmpl w:val="2A20636C"/>
    <w:name w:val="WW8Num362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lowerLetter"/>
      <w:lvlText w:val="%3.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AAA777B"/>
    <w:multiLevelType w:val="multilevel"/>
    <w:tmpl w:val="4C0A6C1A"/>
    <w:name w:val="WW8Num3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CB70837"/>
    <w:multiLevelType w:val="hybridMultilevel"/>
    <w:tmpl w:val="C1F8D820"/>
    <w:lvl w:ilvl="0" w:tplc="D6DC3544">
      <w:start w:val="4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E4800"/>
    <w:multiLevelType w:val="multilevel"/>
    <w:tmpl w:val="2996CBD4"/>
    <w:name w:val="WW8Num362222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A834A8C"/>
    <w:multiLevelType w:val="multilevel"/>
    <w:tmpl w:val="42F880D6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FD"/>
    <w:rsid w:val="000D3EB9"/>
    <w:rsid w:val="001E64F4"/>
    <w:rsid w:val="00232480"/>
    <w:rsid w:val="002779FD"/>
    <w:rsid w:val="00277B52"/>
    <w:rsid w:val="007804FF"/>
    <w:rsid w:val="00957277"/>
    <w:rsid w:val="00A67C57"/>
    <w:rsid w:val="00CB5F2B"/>
    <w:rsid w:val="00D22F2D"/>
    <w:rsid w:val="00DD03AC"/>
    <w:rsid w:val="00FF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2779FD"/>
    <w:rPr>
      <w:vertAlign w:val="superscript"/>
    </w:rPr>
  </w:style>
  <w:style w:type="character" w:customStyle="1" w:styleId="Lbjegyzet-hivatkozs1">
    <w:name w:val="Lábjegyzet-hivatkozás1"/>
    <w:rsid w:val="002779FD"/>
    <w:rPr>
      <w:vertAlign w:val="superscript"/>
    </w:rPr>
  </w:style>
  <w:style w:type="character" w:styleId="Oldalszm">
    <w:name w:val="page number"/>
    <w:basedOn w:val="Bekezdsalapbettpusa"/>
    <w:semiHidden/>
    <w:rsid w:val="002779FD"/>
  </w:style>
  <w:style w:type="character" w:styleId="Lbjegyzet-hivatkozs">
    <w:name w:val="footnote reference"/>
    <w:semiHidden/>
    <w:rsid w:val="002779F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779FD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79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2779FD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779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9572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72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72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277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72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72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E64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64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rsid w:val="002779FD"/>
    <w:rPr>
      <w:vertAlign w:val="superscript"/>
    </w:rPr>
  </w:style>
  <w:style w:type="character" w:customStyle="1" w:styleId="Lbjegyzet-hivatkozs1">
    <w:name w:val="Lábjegyzet-hivatkozás1"/>
    <w:rsid w:val="002779FD"/>
    <w:rPr>
      <w:vertAlign w:val="superscript"/>
    </w:rPr>
  </w:style>
  <w:style w:type="character" w:styleId="Oldalszm">
    <w:name w:val="page number"/>
    <w:basedOn w:val="Bekezdsalapbettpusa"/>
    <w:semiHidden/>
    <w:rsid w:val="002779FD"/>
  </w:style>
  <w:style w:type="character" w:styleId="Lbjegyzet-hivatkozs">
    <w:name w:val="footnote reference"/>
    <w:semiHidden/>
    <w:rsid w:val="002779FD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779FD"/>
    <w:pPr>
      <w:overflowPunct w:val="0"/>
      <w:autoSpaceDE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779F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rsid w:val="002779FD"/>
    <w:pPr>
      <w:tabs>
        <w:tab w:val="center" w:pos="4536"/>
        <w:tab w:val="right" w:pos="9072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2779F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95727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727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727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72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7277"/>
    <w:rPr>
      <w:rFonts w:ascii="Tahoma" w:eastAsia="Times New Roman" w:hAnsi="Tahoma" w:cs="Tahoma"/>
      <w:sz w:val="16"/>
      <w:szCs w:val="16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727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727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E64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64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2109</Words>
  <Characters>14557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6</cp:revision>
  <dcterms:created xsi:type="dcterms:W3CDTF">2017-11-17T11:57:00Z</dcterms:created>
  <dcterms:modified xsi:type="dcterms:W3CDTF">2017-11-20T07:58:00Z</dcterms:modified>
</cp:coreProperties>
</file>