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9BB" w:rsidRDefault="006869B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6869BB" w:rsidRDefault="006869BB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/201</w:t>
      </w:r>
      <w:r w:rsidR="008F3FB1">
        <w:rPr>
          <w:rFonts w:ascii="Arial" w:hAnsi="Arial" w:cs="Arial"/>
          <w:sz w:val="22"/>
          <w:szCs w:val="22"/>
          <w:u w:val="single"/>
        </w:rPr>
        <w:t>8.(……….</w:t>
      </w:r>
      <w:r w:rsidR="00E01CA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) önkormány</w:t>
      </w:r>
      <w:r w:rsidR="00E01CA8">
        <w:rPr>
          <w:rFonts w:ascii="Arial" w:hAnsi="Arial" w:cs="Arial"/>
          <w:sz w:val="22"/>
          <w:szCs w:val="22"/>
          <w:u w:val="single"/>
        </w:rPr>
        <w:t>zati rendelete</w:t>
      </w:r>
    </w:p>
    <w:p w:rsidR="006869BB" w:rsidRDefault="006869BB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Bátaszék Város Önkormányzatának 201</w:t>
      </w:r>
      <w:r w:rsidR="008F3FB1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6869BB" w:rsidRPr="00893FEE" w:rsidRDefault="006869BB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r w:rsidRPr="00893FEE">
        <w:rPr>
          <w:rFonts w:ascii="Arial" w:hAnsi="Arial" w:cs="Arial"/>
          <w:i w:val="0"/>
          <w:sz w:val="22"/>
          <w:szCs w:val="22"/>
        </w:rPr>
        <w:t xml:space="preserve">Bátaszék Város Önkormányzatának Képviselő-testülete Magyarország Alaptörvénye </w:t>
      </w:r>
      <w:r w:rsidR="008C7B31" w:rsidRPr="00893FEE">
        <w:rPr>
          <w:rFonts w:ascii="Arial" w:hAnsi="Arial" w:cs="Arial"/>
          <w:i w:val="0"/>
          <w:sz w:val="22"/>
          <w:szCs w:val="22"/>
        </w:rPr>
        <w:t>32. cikk (2) bekezdésében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Magyarország Alaptörvénye </w:t>
      </w:r>
      <w:r w:rsidRPr="00893FEE">
        <w:rPr>
          <w:rFonts w:ascii="Arial" w:hAnsi="Arial" w:cs="Arial"/>
          <w:i w:val="0"/>
          <w:sz w:val="22"/>
          <w:szCs w:val="22"/>
        </w:rPr>
        <w:t>32. cikk (1) bekezdés a.) és f.) pontj</w:t>
      </w:r>
      <w:r w:rsidR="008C7B31"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>Magyarország helyi önkormányzatairól szóló 2011. évi CLXXXIX. törvény 120. § (1) bekezdés a.) pontjában</w:t>
      </w:r>
      <w:r w:rsidR="00D256AF">
        <w:rPr>
          <w:rFonts w:ascii="Arial" w:hAnsi="Arial" w:cs="Arial"/>
          <w:i w:val="0"/>
          <w:sz w:val="22"/>
          <w:szCs w:val="22"/>
        </w:rPr>
        <w:t xml:space="preserve">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8C7B31"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 xml:space="preserve">a képviselő-testület és szervei szervezeti és működési szabályzatáról szóló 2/2011.(II.1.) önkormányzati rendelet 25. § (4) bekezdésében </w:t>
      </w:r>
      <w:r w:rsidR="00A35928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D256AF">
        <w:rPr>
          <w:rFonts w:ascii="Arial" w:hAnsi="Arial" w:cs="Arial"/>
          <w:i w:val="0"/>
          <w:sz w:val="22"/>
          <w:szCs w:val="22"/>
        </w:rPr>
        <w:t xml:space="preserve">a </w:t>
      </w:r>
      <w:r w:rsidRPr="00893FEE">
        <w:rPr>
          <w:rFonts w:ascii="Arial" w:hAnsi="Arial" w:cs="Arial"/>
          <w:i w:val="0"/>
          <w:sz w:val="22"/>
          <w:szCs w:val="22"/>
        </w:rPr>
        <w:t>Kulturális, Oktatási, Ifjúsági és Sportbizottság</w:t>
      </w:r>
      <w:r w:rsidR="008C7B31"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 w:rsidR="007D17E8"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6869BB" w:rsidRDefault="006869BB" w:rsidP="008C7B31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6869BB" w:rsidRDefault="004457F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1. 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A rendelet hatálya</w:t>
      </w:r>
    </w:p>
    <w:p w:rsidR="006869BB" w:rsidRDefault="006869BB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>A rendelet hatálya Bátaszék Város Önkormányzatára (a továbbiakban: önkormányzat) és az önkormányzat irányítása alá tartozó költségvetési szervekre (intézményekre), a képviselő-testület szerveire terjed ki.</w:t>
      </w:r>
    </w:p>
    <w:p w:rsidR="006869BB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6869BB" w:rsidRDefault="006869BB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KÖLTSÉGVETÉS BEVÉTELEI ÉS KIADÁSAI</w:t>
      </w:r>
    </w:p>
    <w:p w:rsidR="006869BB" w:rsidRDefault="004457F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. Az önkormányzat és költségve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tési szerveinek összesített </w:t>
      </w:r>
      <w:r w:rsidR="00256468">
        <w:rPr>
          <w:rFonts w:ascii="Arial" w:hAnsi="Arial" w:cs="Arial"/>
          <w:b/>
          <w:bCs/>
          <w:i w:val="0"/>
          <w:iCs/>
          <w:sz w:val="22"/>
          <w:szCs w:val="22"/>
        </w:rPr>
        <w:t>2018</w:t>
      </w:r>
      <w:r w:rsidR="0089481C">
        <w:rPr>
          <w:rFonts w:ascii="Arial" w:hAnsi="Arial" w:cs="Arial"/>
          <w:b/>
          <w:bCs/>
          <w:i w:val="0"/>
          <w:iCs/>
          <w:sz w:val="22"/>
          <w:szCs w:val="22"/>
        </w:rPr>
        <w:t>.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évi költségvetése</w:t>
      </w:r>
    </w:p>
    <w:p w:rsidR="006869BB" w:rsidRPr="00EA5539" w:rsidRDefault="006869BB">
      <w:pPr>
        <w:spacing w:before="24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2.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i w:val="0"/>
          <w:sz w:val="22"/>
          <w:szCs w:val="22"/>
        </w:rPr>
        <w:t>költségvetési bevételei</w:t>
      </w:r>
      <w:r w:rsidRPr="00EA5539">
        <w:rPr>
          <w:rFonts w:ascii="Arial" w:hAnsi="Arial" w:cs="Arial"/>
          <w:i w:val="0"/>
          <w:sz w:val="22"/>
          <w:szCs w:val="22"/>
        </w:rPr>
        <w:t xml:space="preserve"> kiemelt előirányzatonként:</w:t>
      </w:r>
    </w:p>
    <w:p w:rsidR="006869BB" w:rsidRPr="00EA5539" w:rsidRDefault="006869BB" w:rsidP="00343FA3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Teljes bevételi főösszegét </w:t>
      </w:r>
      <w:r w:rsidR="00277C50">
        <w:rPr>
          <w:rFonts w:ascii="Arial" w:hAnsi="Arial" w:cs="Arial"/>
          <w:b/>
          <w:bCs/>
          <w:i w:val="0"/>
          <w:sz w:val="22"/>
          <w:szCs w:val="22"/>
        </w:rPr>
        <w:tab/>
      </w:r>
      <w:r w:rsidR="00090346">
        <w:rPr>
          <w:rFonts w:ascii="Arial" w:hAnsi="Arial" w:cs="Arial"/>
          <w:b/>
          <w:bCs/>
          <w:i w:val="0"/>
          <w:sz w:val="22"/>
          <w:szCs w:val="22"/>
        </w:rPr>
        <w:t>1 994 843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 w:rsidP="00343FA3">
      <w:pPr>
        <w:tabs>
          <w:tab w:val="decimal" w:pos="7513"/>
        </w:tabs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Költségvetési bevételi főösszegét </w:t>
      </w:r>
      <w:r w:rsidR="00090346">
        <w:rPr>
          <w:rFonts w:ascii="Arial" w:hAnsi="Arial" w:cs="Arial"/>
          <w:b/>
          <w:bCs/>
          <w:i w:val="0"/>
          <w:sz w:val="22"/>
          <w:szCs w:val="22"/>
        </w:rPr>
        <w:tab/>
        <w:t>1 994 843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1958D1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</w:t>
      </w:r>
      <w:r w:rsidR="00A5778E" w:rsidRPr="00EA5539">
        <w:rPr>
          <w:rFonts w:ascii="Arial" w:hAnsi="Arial" w:cs="Arial"/>
          <w:i w:val="0"/>
          <w:sz w:val="22"/>
          <w:szCs w:val="22"/>
        </w:rPr>
        <w:t>nkormányz</w:t>
      </w:r>
      <w:r w:rsidR="00090346">
        <w:rPr>
          <w:rFonts w:ascii="Arial" w:hAnsi="Arial" w:cs="Arial"/>
          <w:i w:val="0"/>
          <w:sz w:val="22"/>
          <w:szCs w:val="22"/>
        </w:rPr>
        <w:t xml:space="preserve">at működési támogatásai </w:t>
      </w:r>
      <w:r w:rsidR="00090346">
        <w:rPr>
          <w:rFonts w:ascii="Arial" w:hAnsi="Arial" w:cs="Arial"/>
          <w:i w:val="0"/>
          <w:sz w:val="22"/>
          <w:szCs w:val="22"/>
        </w:rPr>
        <w:tab/>
        <w:t>434 888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ind w:left="92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(a b.) pont szerinti kivétellel)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működési és felhalmozási célú </w:t>
      </w:r>
      <w:r w:rsidR="00BE2C56">
        <w:rPr>
          <w:rFonts w:ascii="Arial" w:hAnsi="Arial" w:cs="Arial"/>
          <w:i w:val="0"/>
          <w:sz w:val="22"/>
          <w:szCs w:val="22"/>
        </w:rPr>
        <w:t>támogatá</w:t>
      </w:r>
      <w:r w:rsidR="00090346">
        <w:rPr>
          <w:rFonts w:ascii="Arial" w:hAnsi="Arial" w:cs="Arial"/>
          <w:i w:val="0"/>
          <w:sz w:val="22"/>
          <w:szCs w:val="22"/>
        </w:rPr>
        <w:t>sértékű bevétel</w:t>
      </w:r>
      <w:r w:rsidR="00090346">
        <w:rPr>
          <w:rFonts w:ascii="Arial" w:hAnsi="Arial" w:cs="Arial"/>
          <w:i w:val="0"/>
          <w:sz w:val="22"/>
          <w:szCs w:val="22"/>
        </w:rPr>
        <w:tab/>
        <w:t>111 558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spacing w:before="120"/>
        <w:ind w:left="992"/>
        <w:rPr>
          <w:rFonts w:ascii="Arial" w:hAnsi="Arial" w:cs="Arial"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amelyből:</w:t>
      </w:r>
    </w:p>
    <w:p w:rsidR="006869BB" w:rsidRPr="00EA5539" w:rsidRDefault="006869BB" w:rsidP="00343FA3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ba) elkülöní</w:t>
      </w:r>
      <w:r w:rsidR="00277C50">
        <w:rPr>
          <w:rFonts w:ascii="Arial" w:hAnsi="Arial" w:cs="Arial"/>
          <w:i w:val="0"/>
          <w:sz w:val="22"/>
          <w:szCs w:val="22"/>
        </w:rPr>
        <w:t xml:space="preserve">tett </w:t>
      </w:r>
      <w:r w:rsidR="00090346">
        <w:rPr>
          <w:rFonts w:ascii="Arial" w:hAnsi="Arial" w:cs="Arial"/>
          <w:i w:val="0"/>
          <w:sz w:val="22"/>
          <w:szCs w:val="22"/>
        </w:rPr>
        <w:t>állami pénzalapból,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>63 657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bb) társadalombiztos</w:t>
      </w:r>
      <w:r w:rsidR="00090346">
        <w:rPr>
          <w:rFonts w:ascii="Arial" w:hAnsi="Arial" w:cs="Arial"/>
          <w:i w:val="0"/>
          <w:sz w:val="22"/>
          <w:szCs w:val="22"/>
        </w:rPr>
        <w:t>ítás pénzügyi alapjaiból,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 xml:space="preserve"> 7 000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bc) he</w:t>
      </w:r>
      <w:r w:rsidR="00090346">
        <w:rPr>
          <w:rFonts w:ascii="Arial" w:hAnsi="Arial" w:cs="Arial"/>
          <w:i w:val="0"/>
          <w:sz w:val="22"/>
          <w:szCs w:val="22"/>
        </w:rPr>
        <w:t>lyi önkormányzattól,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>19 901</w:t>
      </w:r>
      <w:r w:rsidR="00A5778E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D041F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bd) nemzetiségi önkormányzat</w:t>
      </w:r>
      <w:r w:rsidR="008F300D" w:rsidRPr="00EA5539">
        <w:rPr>
          <w:rFonts w:ascii="Arial" w:hAnsi="Arial" w:cs="Arial"/>
          <w:i w:val="0"/>
          <w:sz w:val="22"/>
          <w:szCs w:val="22"/>
        </w:rPr>
        <w:t>ok</w:t>
      </w:r>
      <w:r w:rsidRPr="00EA5539">
        <w:rPr>
          <w:rFonts w:ascii="Arial" w:hAnsi="Arial" w:cs="Arial"/>
          <w:i w:val="0"/>
          <w:sz w:val="22"/>
          <w:szCs w:val="22"/>
        </w:rPr>
        <w:t>tól,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BD041F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D041F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D041F">
        <w:rPr>
          <w:rFonts w:ascii="Arial" w:hAnsi="Arial" w:cs="Arial"/>
          <w:i w:val="0"/>
          <w:sz w:val="22"/>
          <w:szCs w:val="22"/>
        </w:rPr>
        <w:t xml:space="preserve">     bf) jogi </w:t>
      </w:r>
      <w:r w:rsidR="00A5778E" w:rsidRPr="00BD041F">
        <w:rPr>
          <w:rFonts w:ascii="Arial" w:hAnsi="Arial" w:cs="Arial"/>
          <w:i w:val="0"/>
          <w:sz w:val="22"/>
          <w:szCs w:val="22"/>
        </w:rPr>
        <w:t>személyiségű társulástól,</w:t>
      </w:r>
      <w:r w:rsidR="00A5778E" w:rsidRPr="00BD041F">
        <w:rPr>
          <w:rFonts w:ascii="Arial" w:hAnsi="Arial" w:cs="Arial"/>
          <w:i w:val="0"/>
          <w:sz w:val="22"/>
          <w:szCs w:val="22"/>
        </w:rPr>
        <w:tab/>
      </w:r>
      <w:r w:rsidR="00A5778E" w:rsidRPr="00BD041F">
        <w:rPr>
          <w:rFonts w:ascii="Arial" w:hAnsi="Arial" w:cs="Arial"/>
          <w:i w:val="0"/>
          <w:sz w:val="22"/>
          <w:szCs w:val="22"/>
        </w:rPr>
        <w:tab/>
      </w:r>
      <w:r w:rsidR="00BD041F" w:rsidRPr="00BD041F">
        <w:rPr>
          <w:rFonts w:ascii="Arial" w:hAnsi="Arial" w:cs="Arial"/>
          <w:i w:val="0"/>
          <w:sz w:val="22"/>
          <w:szCs w:val="22"/>
        </w:rPr>
        <w:t>0</w:t>
      </w:r>
      <w:r w:rsidRPr="00BD041F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D041F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D041F">
        <w:rPr>
          <w:rFonts w:ascii="Arial" w:hAnsi="Arial" w:cs="Arial"/>
          <w:i w:val="0"/>
          <w:sz w:val="22"/>
          <w:szCs w:val="22"/>
        </w:rPr>
        <w:t xml:space="preserve">     bg) térségi fejlesztési tanácstól az államháztartás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     </w:t>
      </w:r>
      <w:r w:rsidR="00EF0C70" w:rsidRPr="00EA5539">
        <w:rPr>
          <w:rFonts w:ascii="Arial" w:hAnsi="Arial" w:cs="Arial"/>
          <w:i w:val="0"/>
          <w:sz w:val="22"/>
          <w:szCs w:val="22"/>
        </w:rPr>
        <w:t xml:space="preserve">      </w:t>
      </w:r>
      <w:r w:rsidRPr="00EA5539">
        <w:rPr>
          <w:rFonts w:ascii="Arial" w:hAnsi="Arial" w:cs="Arial"/>
          <w:i w:val="0"/>
          <w:sz w:val="22"/>
          <w:szCs w:val="22"/>
        </w:rPr>
        <w:t>központi alrendszerén belülről kapott EU-s forrásból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</w:t>
      </w:r>
      <w:r w:rsidR="00EF0C70" w:rsidRPr="00EA5539">
        <w:rPr>
          <w:rFonts w:ascii="Arial" w:hAnsi="Arial" w:cs="Arial"/>
          <w:i w:val="0"/>
          <w:sz w:val="22"/>
          <w:szCs w:val="22"/>
        </w:rPr>
        <w:t xml:space="preserve">       </w:t>
      </w:r>
      <w:r w:rsidRPr="00EA5539">
        <w:rPr>
          <w:rFonts w:ascii="Arial" w:hAnsi="Arial" w:cs="Arial"/>
          <w:i w:val="0"/>
          <w:sz w:val="22"/>
          <w:szCs w:val="22"/>
        </w:rPr>
        <w:t xml:space="preserve">származó </w:t>
      </w:r>
      <w:r w:rsidR="00BE2C56">
        <w:rPr>
          <w:rFonts w:ascii="Arial" w:hAnsi="Arial" w:cs="Arial"/>
          <w:i w:val="0"/>
          <w:sz w:val="22"/>
          <w:szCs w:val="22"/>
        </w:rPr>
        <w:t>pénzeszközből,</w:t>
      </w:r>
      <w:r w:rsidR="00BE2C56">
        <w:rPr>
          <w:rFonts w:ascii="Arial" w:hAnsi="Arial" w:cs="Arial"/>
          <w:i w:val="0"/>
          <w:sz w:val="22"/>
          <w:szCs w:val="22"/>
        </w:rPr>
        <w:tab/>
      </w:r>
      <w:r w:rsidR="00BE2C56">
        <w:rPr>
          <w:rFonts w:ascii="Arial" w:hAnsi="Arial" w:cs="Arial"/>
          <w:i w:val="0"/>
          <w:sz w:val="22"/>
          <w:szCs w:val="22"/>
        </w:rPr>
        <w:tab/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bh) a fejezeti kezelésű előirányzat bevételeként 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r w:rsidR="00EF0C70" w:rsidRPr="00EA5539">
        <w:rPr>
          <w:rFonts w:ascii="Arial" w:hAnsi="Arial" w:cs="Arial"/>
          <w:i w:val="0"/>
          <w:sz w:val="22"/>
          <w:szCs w:val="22"/>
        </w:rPr>
        <w:t xml:space="preserve">      </w:t>
      </w:r>
      <w:r w:rsidRPr="00EA5539">
        <w:rPr>
          <w:rFonts w:ascii="Arial" w:hAnsi="Arial" w:cs="Arial"/>
          <w:i w:val="0"/>
          <w:sz w:val="22"/>
          <w:szCs w:val="22"/>
        </w:rPr>
        <w:t>elszámolható összegből,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bi) központ</w:t>
      </w:r>
      <w:r w:rsidR="00090346">
        <w:rPr>
          <w:rFonts w:ascii="Arial" w:hAnsi="Arial" w:cs="Arial"/>
          <w:i w:val="0"/>
          <w:sz w:val="22"/>
          <w:szCs w:val="22"/>
        </w:rPr>
        <w:t xml:space="preserve">i költségvetés szervtől 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>22 901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r w:rsidR="001958D1" w:rsidRPr="00EA5539">
        <w:rPr>
          <w:rFonts w:ascii="Arial" w:hAnsi="Arial" w:cs="Arial"/>
          <w:i w:val="0"/>
          <w:sz w:val="22"/>
          <w:szCs w:val="22"/>
        </w:rPr>
        <w:t>bj) e</w:t>
      </w:r>
      <w:r w:rsidRPr="00EA5539">
        <w:rPr>
          <w:rFonts w:ascii="Arial" w:hAnsi="Arial" w:cs="Arial"/>
          <w:i w:val="0"/>
          <w:sz w:val="22"/>
          <w:szCs w:val="22"/>
        </w:rPr>
        <w:t>gyéb államháztartáson belüli támogatásértékű bevétel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277C50"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 w:rsidP="00EF0C70">
      <w:pPr>
        <w:spacing w:before="120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származik,</w:t>
      </w:r>
    </w:p>
    <w:p w:rsidR="006869BB" w:rsidRPr="00EA5539" w:rsidRDefault="00090346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közhatalmi bevétel</w:t>
      </w:r>
      <w:r>
        <w:rPr>
          <w:rFonts w:ascii="Arial" w:hAnsi="Arial" w:cs="Arial"/>
          <w:i w:val="0"/>
          <w:sz w:val="22"/>
          <w:szCs w:val="22"/>
        </w:rPr>
        <w:tab/>
        <w:t>269 405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090346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működési bevétel,</w:t>
      </w:r>
      <w:r>
        <w:rPr>
          <w:rFonts w:ascii="Arial" w:hAnsi="Arial" w:cs="Arial"/>
          <w:i w:val="0"/>
          <w:sz w:val="22"/>
          <w:szCs w:val="22"/>
        </w:rPr>
        <w:tab/>
        <w:t>30 386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090346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felhalmozási bevétel</w:t>
      </w:r>
      <w:r>
        <w:rPr>
          <w:rFonts w:ascii="Arial" w:hAnsi="Arial" w:cs="Arial"/>
          <w:i w:val="0"/>
          <w:sz w:val="22"/>
          <w:szCs w:val="22"/>
        </w:rPr>
        <w:tab/>
        <w:t>30 000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>5 396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E</w:t>
      </w:r>
      <w:r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előző évi működési és felhalmozási célú maradvány átvétele</w:t>
      </w:r>
    </w:p>
    <w:p w:rsidR="006869BB" w:rsidRPr="00EA5539" w:rsidRDefault="006869BB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A5778E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kölcsön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7C22BD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előző évi </w:t>
      </w:r>
      <w:r w:rsidR="006869BB" w:rsidRPr="00EA5539">
        <w:rPr>
          <w:rFonts w:ascii="Arial" w:hAnsi="Arial" w:cs="Arial"/>
          <w:i w:val="0"/>
          <w:sz w:val="22"/>
          <w:szCs w:val="22"/>
        </w:rPr>
        <w:t>maradvány /és vállalkozási maradvány alaptevékenység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ellátására</w:t>
      </w:r>
      <w:r w:rsidR="00090346">
        <w:rPr>
          <w:rFonts w:ascii="Arial" w:hAnsi="Arial" w:cs="Arial"/>
          <w:i w:val="0"/>
          <w:sz w:val="22"/>
          <w:szCs w:val="22"/>
        </w:rPr>
        <w:t xml:space="preserve"> történő igénybevétele/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>1 113 210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önkormányzatok sajátos bevételei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ja) önkormányzatok sajátos működési bevételei: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jb) önkorm. sajátos felhalmozási és tőke bevételei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egyéb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finanszírozási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EF0C70" w:rsidP="00EF0C70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inanszírozási célú műveletek bevételét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343765">
        <w:rPr>
          <w:rFonts w:ascii="Arial" w:hAnsi="Arial" w:cs="Arial"/>
          <w:b/>
          <w:i w:val="0"/>
          <w:iCs/>
          <w:color w:val="000000"/>
          <w:sz w:val="22"/>
          <w:szCs w:val="22"/>
        </w:rPr>
        <w:t>0</w:t>
      </w:r>
      <w:r w:rsidR="006869BB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-ban,</w:t>
      </w:r>
    </w:p>
    <w:p w:rsidR="006869BB" w:rsidRPr="00EA5539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fa) a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működést szolgáló finanszír</w:t>
      </w:r>
      <w:r w:rsidR="00343765">
        <w:rPr>
          <w:rFonts w:ascii="Arial" w:hAnsi="Arial" w:cs="Arial"/>
          <w:i w:val="0"/>
          <w:iCs/>
          <w:color w:val="000000"/>
          <w:sz w:val="22"/>
          <w:szCs w:val="22"/>
        </w:rPr>
        <w:t>ozás</w:t>
      </w:r>
      <w:r w:rsidR="00277C50">
        <w:rPr>
          <w:rFonts w:ascii="Arial" w:hAnsi="Arial" w:cs="Arial"/>
          <w:i w:val="0"/>
          <w:iCs/>
          <w:color w:val="000000"/>
          <w:sz w:val="22"/>
          <w:szCs w:val="22"/>
        </w:rPr>
        <w:t xml:space="preserve">i célú műveletek bevételét </w:t>
      </w:r>
      <w:r w:rsidR="00343765">
        <w:rPr>
          <w:rFonts w:ascii="Arial" w:hAnsi="Arial" w:cs="Arial"/>
          <w:i w:val="0"/>
          <w:iCs/>
          <w:color w:val="000000"/>
          <w:sz w:val="22"/>
          <w:szCs w:val="22"/>
        </w:rPr>
        <w:t>0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fb)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felhalmozást szolgáló finanszírozási célú műveletek bevételét 0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2A3C26" w:rsidRPr="00EA5539" w:rsidRDefault="002A3C26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 meg.</w:t>
      </w:r>
    </w:p>
    <w:p w:rsidR="006869BB" w:rsidRPr="00787DAB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</w:t>
      </w:r>
      <w:r w:rsidRPr="00787DAB">
        <w:rPr>
          <w:rFonts w:ascii="Arial" w:hAnsi="Arial" w:cs="Arial"/>
          <w:i w:val="0"/>
          <w:sz w:val="22"/>
          <w:szCs w:val="22"/>
        </w:rPr>
        <w:t>önkormányzat összesített költségvetési bevételeiből</w:t>
      </w:r>
    </w:p>
    <w:p w:rsidR="006869BB" w:rsidRPr="002A7EFD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  <w:highlight w:val="yellow"/>
        </w:rPr>
      </w:pPr>
      <w:r w:rsidRPr="00787DAB">
        <w:rPr>
          <w:rFonts w:ascii="Arial" w:hAnsi="Arial" w:cs="Arial"/>
          <w:i w:val="0"/>
          <w:sz w:val="22"/>
          <w:szCs w:val="22"/>
        </w:rPr>
        <w:t>a) a kötelező feladatok bevételei</w:t>
      </w:r>
      <w:r w:rsidR="00343765" w:rsidRPr="00787DAB">
        <w:rPr>
          <w:rFonts w:ascii="Arial" w:hAnsi="Arial" w:cs="Arial"/>
          <w:i w:val="0"/>
          <w:sz w:val="22"/>
          <w:szCs w:val="22"/>
        </w:rPr>
        <w:t xml:space="preserve">: </w:t>
      </w:r>
      <w:r w:rsidR="00343765" w:rsidRPr="00787DAB">
        <w:rPr>
          <w:rFonts w:ascii="Arial" w:hAnsi="Arial" w:cs="Arial"/>
          <w:i w:val="0"/>
          <w:sz w:val="22"/>
          <w:szCs w:val="22"/>
        </w:rPr>
        <w:tab/>
      </w:r>
      <w:r w:rsidR="00BD041F">
        <w:rPr>
          <w:rFonts w:ascii="Arial" w:hAnsi="Arial" w:cs="Arial"/>
          <w:i w:val="0"/>
          <w:sz w:val="22"/>
          <w:szCs w:val="22"/>
        </w:rPr>
        <w:t>II. fordulós anyagba</w:t>
      </w:r>
      <w:r w:rsidRPr="00787DAB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,</w:t>
      </w:r>
    </w:p>
    <w:p w:rsidR="006869BB" w:rsidRPr="002A7EFD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i w:val="0"/>
          <w:sz w:val="22"/>
          <w:szCs w:val="22"/>
        </w:rPr>
        <w:t>b) az önként válla</w:t>
      </w:r>
      <w:r w:rsidR="00C37CEB" w:rsidRPr="002A7EFD">
        <w:rPr>
          <w:rFonts w:ascii="Arial" w:hAnsi="Arial" w:cs="Arial"/>
          <w:i w:val="0"/>
          <w:sz w:val="22"/>
          <w:szCs w:val="22"/>
        </w:rPr>
        <w:t>lt feladatok bevételei</w:t>
      </w:r>
      <w:r w:rsidR="00090346" w:rsidRPr="002A7EFD">
        <w:rPr>
          <w:rFonts w:ascii="Arial" w:hAnsi="Arial" w:cs="Arial"/>
          <w:i w:val="0"/>
          <w:sz w:val="22"/>
          <w:szCs w:val="22"/>
        </w:rPr>
        <w:t>:</w:t>
      </w:r>
      <w:r w:rsidR="00090346" w:rsidRPr="002A7EFD">
        <w:rPr>
          <w:rFonts w:ascii="Arial" w:hAnsi="Arial" w:cs="Arial"/>
          <w:i w:val="0"/>
          <w:sz w:val="22"/>
          <w:szCs w:val="22"/>
        </w:rPr>
        <w:tab/>
      </w:r>
      <w:r w:rsidR="00BD041F" w:rsidRPr="002A7EFD">
        <w:rPr>
          <w:rFonts w:ascii="Arial" w:hAnsi="Arial" w:cs="Arial"/>
          <w:i w:val="0"/>
          <w:sz w:val="22"/>
          <w:szCs w:val="22"/>
        </w:rPr>
        <w:t>II. fordulós anyagba</w:t>
      </w:r>
      <w:r w:rsidRPr="002A7EF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,</w:t>
      </w:r>
    </w:p>
    <w:p w:rsidR="006869BB" w:rsidRPr="002A7EFD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i w:val="0"/>
          <w:sz w:val="22"/>
          <w:szCs w:val="22"/>
        </w:rPr>
        <w:t>c) állami (államigazgatá</w:t>
      </w:r>
      <w:r w:rsidR="00C37CEB" w:rsidRPr="002A7EFD">
        <w:rPr>
          <w:rFonts w:ascii="Arial" w:hAnsi="Arial" w:cs="Arial"/>
          <w:i w:val="0"/>
          <w:sz w:val="22"/>
          <w:szCs w:val="22"/>
        </w:rPr>
        <w:t>si) feladatok bevételei:</w:t>
      </w:r>
      <w:r w:rsidR="00C37CEB" w:rsidRPr="002A7EFD">
        <w:rPr>
          <w:rFonts w:ascii="Arial" w:hAnsi="Arial" w:cs="Arial"/>
          <w:i w:val="0"/>
          <w:sz w:val="22"/>
          <w:szCs w:val="22"/>
        </w:rPr>
        <w:tab/>
      </w:r>
      <w:r w:rsidR="00BD041F" w:rsidRPr="002A7EFD">
        <w:rPr>
          <w:rFonts w:ascii="Arial" w:hAnsi="Arial" w:cs="Arial"/>
          <w:i w:val="0"/>
          <w:sz w:val="22"/>
          <w:szCs w:val="22"/>
        </w:rPr>
        <w:t>II. fordulós anyagba</w:t>
      </w:r>
      <w:r w:rsidRPr="002A7EF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b/>
          <w:i w:val="0"/>
          <w:sz w:val="22"/>
          <w:szCs w:val="22"/>
        </w:rPr>
        <w:t>(3)</w:t>
      </w:r>
      <w:r w:rsidRPr="002A7EFD">
        <w:rPr>
          <w:rFonts w:ascii="Arial" w:hAnsi="Arial" w:cs="Arial"/>
          <w:i w:val="0"/>
          <w:sz w:val="22"/>
          <w:szCs w:val="22"/>
        </w:rPr>
        <w:t xml:space="preserve"> Az önkormányzat összesített költségvetési bevételeiből</w:t>
      </w:r>
    </w:p>
    <w:p w:rsidR="006869BB" w:rsidRPr="00EA5539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a) működési bevételek</w:t>
      </w:r>
      <w:r w:rsidR="0097417C">
        <w:rPr>
          <w:rFonts w:ascii="Arial" w:hAnsi="Arial" w:cs="Arial"/>
          <w:i w:val="0"/>
          <w:sz w:val="22"/>
          <w:szCs w:val="22"/>
        </w:rPr>
        <w:t>:</w:t>
      </w:r>
      <w:r w:rsidR="0097417C">
        <w:rPr>
          <w:rFonts w:ascii="Arial" w:hAnsi="Arial" w:cs="Arial"/>
          <w:i w:val="0"/>
          <w:sz w:val="22"/>
          <w:szCs w:val="22"/>
        </w:rPr>
        <w:tab/>
        <w:t xml:space="preserve"> ......................974 983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felhalmozási b</w:t>
      </w:r>
      <w:r w:rsidR="0097417C">
        <w:rPr>
          <w:rFonts w:ascii="Arial" w:hAnsi="Arial" w:cs="Arial"/>
          <w:i w:val="0"/>
          <w:sz w:val="22"/>
          <w:szCs w:val="22"/>
        </w:rPr>
        <w:t>evételek:</w:t>
      </w:r>
      <w:r w:rsidR="0097417C">
        <w:rPr>
          <w:rFonts w:ascii="Arial" w:hAnsi="Arial" w:cs="Arial"/>
          <w:i w:val="0"/>
          <w:sz w:val="22"/>
          <w:szCs w:val="22"/>
        </w:rPr>
        <w:tab/>
        <w:t xml:space="preserve"> ........1 019 860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i w:val="0"/>
          <w:sz w:val="22"/>
          <w:szCs w:val="22"/>
        </w:rPr>
        <w:t>1.3.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3.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összesített </w:t>
      </w:r>
      <w:r w:rsidR="00256468">
        <w:rPr>
          <w:rFonts w:ascii="Arial" w:hAnsi="Arial" w:cs="Arial"/>
          <w:b/>
          <w:i w:val="0"/>
          <w:sz w:val="22"/>
          <w:szCs w:val="22"/>
        </w:rPr>
        <w:t>2018</w:t>
      </w:r>
      <w:r w:rsidR="0089481C">
        <w:rPr>
          <w:rFonts w:ascii="Arial" w:hAnsi="Arial" w:cs="Arial"/>
          <w:b/>
          <w:i w:val="0"/>
          <w:sz w:val="22"/>
          <w:szCs w:val="22"/>
        </w:rPr>
        <w:t>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i w:val="0"/>
          <w:sz w:val="22"/>
          <w:szCs w:val="22"/>
        </w:rPr>
        <w:t xml:space="preserve"> az alábbiakban meghatározott tételekből állnak:</w:t>
      </w:r>
    </w:p>
    <w:p w:rsidR="006869BB" w:rsidRPr="00EA5539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Teljes kiadási főösszeg: </w:t>
      </w:r>
      <w:r w:rsidR="0097417C">
        <w:rPr>
          <w:rFonts w:ascii="Arial" w:hAnsi="Arial" w:cs="Arial"/>
          <w:b/>
          <w:i w:val="0"/>
          <w:sz w:val="22"/>
          <w:szCs w:val="22"/>
        </w:rPr>
        <w:t>1 994 843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Pr="00EA5539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költségvetési kiadások főösszege: </w:t>
      </w:r>
      <w:r w:rsidR="0097417C">
        <w:rPr>
          <w:rFonts w:ascii="Arial" w:hAnsi="Arial" w:cs="Arial"/>
          <w:b/>
          <w:i w:val="0"/>
          <w:sz w:val="22"/>
          <w:szCs w:val="22"/>
        </w:rPr>
        <w:t>1 979 616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Pr="00EA5539" w:rsidRDefault="00277C50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a) működési </w:t>
      </w:r>
      <w:r w:rsidR="0097417C">
        <w:rPr>
          <w:rFonts w:ascii="Arial" w:hAnsi="Arial" w:cs="Arial"/>
          <w:i w:val="0"/>
          <w:sz w:val="22"/>
          <w:szCs w:val="22"/>
        </w:rPr>
        <w:t>költségvetés</w:t>
      </w:r>
      <w:r w:rsidR="0097417C">
        <w:rPr>
          <w:rFonts w:ascii="Arial" w:hAnsi="Arial" w:cs="Arial"/>
          <w:i w:val="0"/>
          <w:sz w:val="22"/>
          <w:szCs w:val="22"/>
        </w:rPr>
        <w:tab/>
        <w:t>854 254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aa) szem</w:t>
      </w:r>
      <w:r w:rsidR="007C22BD">
        <w:rPr>
          <w:rFonts w:ascii="Arial" w:hAnsi="Arial" w:cs="Arial"/>
          <w:i w:val="0"/>
          <w:sz w:val="22"/>
          <w:szCs w:val="22"/>
        </w:rPr>
        <w:t xml:space="preserve">élyi jellegű kiadások: </w:t>
      </w:r>
      <w:r w:rsidR="007C22BD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>145 265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ab) munkaadókat terhelő járulékok és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      szoci</w:t>
      </w:r>
      <w:r w:rsidR="0097417C">
        <w:rPr>
          <w:rFonts w:ascii="Arial" w:hAnsi="Arial" w:cs="Arial"/>
          <w:i w:val="0"/>
          <w:sz w:val="22"/>
          <w:szCs w:val="22"/>
        </w:rPr>
        <w:t xml:space="preserve">ális hozzájárulási adó: </w:t>
      </w:r>
      <w:r w:rsidR="0097417C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>27 718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ac) do</w:t>
      </w:r>
      <w:r w:rsidR="0097417C">
        <w:rPr>
          <w:rFonts w:ascii="Arial" w:hAnsi="Arial" w:cs="Arial"/>
          <w:i w:val="0"/>
          <w:sz w:val="22"/>
          <w:szCs w:val="22"/>
        </w:rPr>
        <w:t xml:space="preserve">logi jellegű kiadások: </w:t>
      </w:r>
      <w:r w:rsidR="0097417C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>156 715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ad) ellátottak</w:t>
      </w:r>
      <w:r w:rsidR="0097417C">
        <w:rPr>
          <w:rFonts w:ascii="Arial" w:hAnsi="Arial" w:cs="Arial"/>
          <w:i w:val="0"/>
          <w:sz w:val="22"/>
          <w:szCs w:val="22"/>
        </w:rPr>
        <w:t xml:space="preserve"> pénzbeli juttatásai: </w:t>
      </w:r>
      <w:r w:rsidR="0097417C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>23 934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ae) egyéb </w:t>
      </w:r>
      <w:r w:rsidR="0097417C">
        <w:rPr>
          <w:rFonts w:ascii="Arial" w:hAnsi="Arial" w:cs="Arial"/>
          <w:i w:val="0"/>
          <w:sz w:val="22"/>
          <w:szCs w:val="22"/>
        </w:rPr>
        <w:t>működési célú kiadások:</w:t>
      </w:r>
      <w:r w:rsidR="0097417C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>464 481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</w:t>
      </w:r>
      <w:r w:rsidR="007C22BD">
        <w:rPr>
          <w:rFonts w:ascii="Arial" w:hAnsi="Arial" w:cs="Arial"/>
          <w:i w:val="0"/>
          <w:sz w:val="22"/>
          <w:szCs w:val="22"/>
        </w:rPr>
        <w:t>halmozás</w:t>
      </w:r>
      <w:r w:rsidR="0097417C">
        <w:rPr>
          <w:rFonts w:ascii="Arial" w:hAnsi="Arial" w:cs="Arial"/>
          <w:i w:val="0"/>
          <w:sz w:val="22"/>
          <w:szCs w:val="22"/>
        </w:rPr>
        <w:t>i költségvetés</w:t>
      </w:r>
      <w:r w:rsidR="0097417C">
        <w:rPr>
          <w:rFonts w:ascii="Arial" w:hAnsi="Arial" w:cs="Arial"/>
          <w:i w:val="0"/>
          <w:sz w:val="22"/>
          <w:szCs w:val="22"/>
        </w:rPr>
        <w:tab/>
      </w:r>
      <w:r w:rsidR="0097417C">
        <w:rPr>
          <w:rFonts w:ascii="Arial" w:hAnsi="Arial" w:cs="Arial"/>
          <w:i w:val="0"/>
          <w:sz w:val="22"/>
          <w:szCs w:val="22"/>
        </w:rPr>
        <w:tab/>
        <w:t xml:space="preserve"> 1 125 362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97417C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ba) beruházások,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1 001 109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97417C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bb) felújítások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73 916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bc) egy</w:t>
      </w:r>
      <w:r w:rsidR="00D06960" w:rsidRPr="00EA5539">
        <w:rPr>
          <w:rFonts w:ascii="Arial" w:hAnsi="Arial" w:cs="Arial"/>
          <w:i w:val="0"/>
          <w:sz w:val="22"/>
          <w:szCs w:val="22"/>
        </w:rPr>
        <w:t>é</w:t>
      </w:r>
      <w:r w:rsidR="00343765">
        <w:rPr>
          <w:rFonts w:ascii="Arial" w:hAnsi="Arial" w:cs="Arial"/>
          <w:i w:val="0"/>
          <w:sz w:val="22"/>
          <w:szCs w:val="22"/>
        </w:rPr>
        <w:t xml:space="preserve">b felhalmozási kiadások </w:t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B91AEF">
        <w:rPr>
          <w:rFonts w:ascii="Arial" w:hAnsi="Arial" w:cs="Arial"/>
          <w:i w:val="0"/>
          <w:sz w:val="22"/>
          <w:szCs w:val="22"/>
        </w:rPr>
        <w:t xml:space="preserve"> </w:t>
      </w:r>
      <w:r w:rsidR="00B91AEF" w:rsidRPr="00B91AEF">
        <w:rPr>
          <w:rFonts w:ascii="Arial" w:hAnsi="Arial" w:cs="Arial"/>
          <w:i w:val="0"/>
          <w:sz w:val="22"/>
          <w:szCs w:val="22"/>
        </w:rPr>
        <w:t>11 426</w:t>
      </w:r>
      <w:r w:rsidRPr="00B91AEF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91AEF">
        <w:rPr>
          <w:rFonts w:ascii="Arial" w:hAnsi="Arial" w:cs="Arial"/>
          <w:i w:val="0"/>
          <w:sz w:val="22"/>
          <w:szCs w:val="22"/>
        </w:rPr>
        <w:t>E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D0696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c) kölcsönök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d) egyéb kiadások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D61FE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</w:t>
      </w:r>
      <w:r w:rsidR="00FC3F5A">
        <w:rPr>
          <w:rFonts w:ascii="Arial" w:hAnsi="Arial" w:cs="Arial"/>
          <w:i w:val="0"/>
          <w:sz w:val="22"/>
          <w:szCs w:val="22"/>
        </w:rPr>
        <w:t>artalékok</w:t>
      </w:r>
      <w:r w:rsidR="00FC3F5A">
        <w:rPr>
          <w:rFonts w:ascii="Arial" w:hAnsi="Arial" w:cs="Arial"/>
          <w:i w:val="0"/>
          <w:sz w:val="22"/>
          <w:szCs w:val="22"/>
        </w:rPr>
        <w:tab/>
      </w:r>
      <w:r w:rsidR="00B91AEF">
        <w:rPr>
          <w:rFonts w:ascii="Arial" w:hAnsi="Arial" w:cs="Arial"/>
          <w:i w:val="0"/>
          <w:sz w:val="22"/>
          <w:szCs w:val="22"/>
        </w:rPr>
        <w:tab/>
        <w:t>75 052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B91AEF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f) finanszírozás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15 227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87DAB" w:rsidRDefault="006869BB">
      <w:pPr>
        <w:tabs>
          <w:tab w:val="right" w:pos="567"/>
        </w:tabs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i w:val="0"/>
          <w:sz w:val="22"/>
          <w:szCs w:val="22"/>
        </w:rPr>
        <w:t>kiadásaiból</w:t>
      </w:r>
    </w:p>
    <w:p w:rsidR="006869BB" w:rsidRPr="002A7EFD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i w:val="0"/>
          <w:sz w:val="22"/>
          <w:szCs w:val="22"/>
        </w:rPr>
        <w:t>a.) a kötelező feladatok kiadása</w:t>
      </w:r>
      <w:r w:rsidR="00EA5598" w:rsidRPr="002A7EFD">
        <w:rPr>
          <w:rFonts w:ascii="Arial" w:hAnsi="Arial" w:cs="Arial"/>
          <w:i w:val="0"/>
          <w:sz w:val="22"/>
          <w:szCs w:val="22"/>
        </w:rPr>
        <w:t xml:space="preserve">i </w:t>
      </w:r>
      <w:r w:rsidR="00EA5598" w:rsidRPr="002A7EFD">
        <w:rPr>
          <w:rFonts w:ascii="Arial" w:hAnsi="Arial" w:cs="Arial"/>
          <w:i w:val="0"/>
          <w:sz w:val="22"/>
          <w:szCs w:val="22"/>
        </w:rPr>
        <w:tab/>
      </w:r>
      <w:r w:rsidR="00BD041F" w:rsidRPr="002A7EFD">
        <w:rPr>
          <w:rFonts w:ascii="Arial" w:hAnsi="Arial" w:cs="Arial"/>
          <w:i w:val="0"/>
          <w:sz w:val="22"/>
          <w:szCs w:val="22"/>
        </w:rPr>
        <w:t>II. fordulós anyagba</w:t>
      </w:r>
      <w:r w:rsidRPr="002A7EF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,</w:t>
      </w:r>
    </w:p>
    <w:p w:rsidR="006869BB" w:rsidRPr="002A7EFD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i w:val="0"/>
          <w:sz w:val="22"/>
          <w:szCs w:val="22"/>
        </w:rPr>
        <w:t>b.) az önk</w:t>
      </w:r>
      <w:r w:rsidR="002137D1" w:rsidRPr="002A7EFD">
        <w:rPr>
          <w:rFonts w:ascii="Arial" w:hAnsi="Arial" w:cs="Arial"/>
          <w:i w:val="0"/>
          <w:sz w:val="22"/>
          <w:szCs w:val="22"/>
        </w:rPr>
        <w:t>ént vál</w:t>
      </w:r>
      <w:r w:rsidR="00B91AEF" w:rsidRPr="002A7EFD">
        <w:rPr>
          <w:rFonts w:ascii="Arial" w:hAnsi="Arial" w:cs="Arial"/>
          <w:i w:val="0"/>
          <w:sz w:val="22"/>
          <w:szCs w:val="22"/>
        </w:rPr>
        <w:t xml:space="preserve">lalt feladatok kiadásai </w:t>
      </w:r>
      <w:r w:rsidR="00B91AEF" w:rsidRPr="002A7EFD">
        <w:rPr>
          <w:rFonts w:ascii="Arial" w:hAnsi="Arial" w:cs="Arial"/>
          <w:i w:val="0"/>
          <w:sz w:val="22"/>
          <w:szCs w:val="22"/>
        </w:rPr>
        <w:tab/>
      </w:r>
      <w:r w:rsidR="00BD041F" w:rsidRPr="002A7EFD">
        <w:rPr>
          <w:rFonts w:ascii="Arial" w:hAnsi="Arial" w:cs="Arial"/>
          <w:i w:val="0"/>
          <w:sz w:val="22"/>
          <w:szCs w:val="22"/>
        </w:rPr>
        <w:t>II. fordulós anyagba</w:t>
      </w:r>
      <w:r w:rsidRPr="002A7EF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,</w:t>
      </w:r>
    </w:p>
    <w:p w:rsidR="006869BB" w:rsidRPr="002A7EFD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i w:val="0"/>
          <w:sz w:val="22"/>
          <w:szCs w:val="22"/>
        </w:rPr>
        <w:t>c.) állami (államigazgatási) feladato</w:t>
      </w:r>
      <w:r w:rsidR="00B91AEF" w:rsidRPr="002A7EFD">
        <w:rPr>
          <w:rFonts w:ascii="Arial" w:hAnsi="Arial" w:cs="Arial"/>
          <w:i w:val="0"/>
          <w:sz w:val="22"/>
          <w:szCs w:val="22"/>
        </w:rPr>
        <w:t>k kiadásai:</w:t>
      </w:r>
      <w:r w:rsidR="00B91AEF" w:rsidRPr="002A7EFD">
        <w:rPr>
          <w:rFonts w:ascii="Arial" w:hAnsi="Arial" w:cs="Arial"/>
          <w:i w:val="0"/>
          <w:sz w:val="22"/>
          <w:szCs w:val="22"/>
        </w:rPr>
        <w:tab/>
      </w:r>
      <w:r w:rsidR="00BD041F" w:rsidRPr="002A7EFD">
        <w:rPr>
          <w:rFonts w:ascii="Arial" w:hAnsi="Arial" w:cs="Arial"/>
          <w:i w:val="0"/>
          <w:sz w:val="22"/>
          <w:szCs w:val="22"/>
        </w:rPr>
        <w:t>II. fordulós anyagba</w:t>
      </w:r>
      <w:r w:rsidRPr="002A7EF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2A7EFD">
        <w:rPr>
          <w:rFonts w:ascii="Arial" w:hAnsi="Arial" w:cs="Arial"/>
          <w:i w:val="0"/>
          <w:sz w:val="22"/>
          <w:szCs w:val="22"/>
        </w:rPr>
        <w:t>E Ft</w:t>
      </w:r>
      <w:r w:rsidRPr="002A7EFD">
        <w:rPr>
          <w:rFonts w:ascii="Arial" w:hAnsi="Arial" w:cs="Arial"/>
          <w:i w:val="0"/>
          <w:sz w:val="22"/>
          <w:szCs w:val="22"/>
        </w:rPr>
        <w:t>.</w:t>
      </w:r>
    </w:p>
    <w:p w:rsidR="006869BB" w:rsidRPr="00787DAB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2A7EFD">
        <w:rPr>
          <w:rFonts w:ascii="Arial" w:hAnsi="Arial" w:cs="Arial"/>
          <w:b/>
          <w:i w:val="0"/>
          <w:sz w:val="22"/>
          <w:szCs w:val="22"/>
        </w:rPr>
        <w:t>(3)</w:t>
      </w:r>
      <w:bookmarkStart w:id="0" w:name="_GoBack"/>
      <w:bookmarkEnd w:id="0"/>
      <w:r w:rsidRPr="00787DAB">
        <w:rPr>
          <w:rFonts w:ascii="Arial" w:hAnsi="Arial" w:cs="Arial"/>
          <w:i w:val="0"/>
          <w:sz w:val="22"/>
          <w:szCs w:val="22"/>
        </w:rPr>
        <w:t xml:space="preserve"> Az önkormányzat összesített költségvetési kiadásaiból</w:t>
      </w:r>
    </w:p>
    <w:p w:rsidR="006869BB" w:rsidRPr="00EA5539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kiadások: </w:t>
      </w:r>
      <w:r>
        <w:rPr>
          <w:rFonts w:ascii="Arial" w:hAnsi="Arial" w:cs="Arial"/>
          <w:i w:val="0"/>
          <w:sz w:val="22"/>
          <w:szCs w:val="22"/>
        </w:rPr>
        <w:tab/>
        <w:t>818 113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D06960" w:rsidRPr="00EA5539">
        <w:rPr>
          <w:rFonts w:ascii="Arial" w:hAnsi="Arial" w:cs="Arial"/>
          <w:i w:val="0"/>
          <w:sz w:val="22"/>
          <w:szCs w:val="22"/>
        </w:rPr>
        <w:t>elhalmoz</w:t>
      </w:r>
      <w:r w:rsidR="00B91AEF">
        <w:rPr>
          <w:rFonts w:ascii="Arial" w:hAnsi="Arial" w:cs="Arial"/>
          <w:i w:val="0"/>
          <w:sz w:val="22"/>
          <w:szCs w:val="22"/>
        </w:rPr>
        <w:t xml:space="preserve">ási kiadások: </w:t>
      </w:r>
      <w:r w:rsidR="00B91AEF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000C5E">
        <w:rPr>
          <w:rFonts w:ascii="Arial" w:hAnsi="Arial" w:cs="Arial"/>
          <w:i w:val="0"/>
          <w:sz w:val="22"/>
          <w:szCs w:val="22"/>
        </w:rPr>
        <w:t>1 086 451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tartalék  </w:t>
      </w:r>
      <w:r>
        <w:rPr>
          <w:rFonts w:ascii="Arial" w:hAnsi="Arial" w:cs="Arial"/>
          <w:i w:val="0"/>
          <w:sz w:val="22"/>
          <w:szCs w:val="22"/>
        </w:rPr>
        <w:tab/>
        <w:t>36 141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felhalmozási tartalék </w:t>
      </w:r>
      <w:r>
        <w:rPr>
          <w:rFonts w:ascii="Arial" w:hAnsi="Arial" w:cs="Arial"/>
          <w:i w:val="0"/>
          <w:sz w:val="22"/>
          <w:szCs w:val="22"/>
        </w:rPr>
        <w:tab/>
      </w:r>
      <w:r w:rsidR="00000C5E">
        <w:rPr>
          <w:rFonts w:ascii="Arial" w:hAnsi="Arial" w:cs="Arial"/>
          <w:i w:val="0"/>
          <w:sz w:val="22"/>
          <w:szCs w:val="22"/>
        </w:rPr>
        <w:t>38 911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C80858" w:rsidP="00C80858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6869BB" w:rsidRPr="00EA5539">
        <w:rPr>
          <w:rFonts w:ascii="Arial" w:hAnsi="Arial" w:cs="Arial"/>
          <w:i w:val="0"/>
          <w:sz w:val="22"/>
          <w:szCs w:val="22"/>
        </w:rPr>
        <w:t>inanszírozási kiadások összegét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000C5E">
        <w:rPr>
          <w:rFonts w:ascii="Arial" w:hAnsi="Arial" w:cs="Arial"/>
          <w:b/>
          <w:i w:val="0"/>
          <w:sz w:val="22"/>
          <w:szCs w:val="22"/>
        </w:rPr>
        <w:t>15 227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-ban,</w:t>
      </w:r>
    </w:p>
    <w:p w:rsidR="00B5162A" w:rsidRPr="00EA5539" w:rsidRDefault="00B5162A" w:rsidP="00B5162A">
      <w:pPr>
        <w:tabs>
          <w:tab w:val="decimal" w:pos="1134"/>
          <w:tab w:val="decimal" w:pos="7513"/>
        </w:tabs>
        <w:spacing w:after="120"/>
        <w:ind w:left="99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ea)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ab/>
      </w:r>
      <w:r w:rsidR="00000C5E">
        <w:rPr>
          <w:rFonts w:ascii="Arial" w:hAnsi="Arial" w:cs="Arial"/>
          <w:bCs/>
          <w:i w:val="0"/>
          <w:sz w:val="22"/>
          <w:szCs w:val="22"/>
        </w:rPr>
        <w:t>0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fejles</w:t>
      </w:r>
      <w:r w:rsidR="00000C5E">
        <w:rPr>
          <w:rFonts w:ascii="Arial" w:hAnsi="Arial" w:cs="Arial"/>
          <w:i w:val="0"/>
          <w:sz w:val="22"/>
          <w:szCs w:val="22"/>
        </w:rPr>
        <w:t xml:space="preserve">ztési kölcsön törlesztése </w:t>
      </w:r>
      <w:r w:rsidR="00000C5E">
        <w:rPr>
          <w:rFonts w:ascii="Arial" w:hAnsi="Arial" w:cs="Arial"/>
          <w:i w:val="0"/>
          <w:sz w:val="22"/>
          <w:szCs w:val="22"/>
        </w:rPr>
        <w:tab/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likvid hitelek törlesztése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</w:t>
      </w:r>
    </w:p>
    <w:p w:rsidR="006869BB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- értékpapírok kiadásai</w:t>
      </w:r>
      <w:r w:rsidRPr="00EA5598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98">
        <w:rPr>
          <w:rFonts w:ascii="Arial" w:hAnsi="Arial" w:cs="Arial"/>
          <w:i w:val="0"/>
          <w:sz w:val="22"/>
          <w:szCs w:val="22"/>
        </w:rPr>
        <w:t>E Ft</w:t>
      </w:r>
      <w:r w:rsidRPr="00EA5598">
        <w:rPr>
          <w:rFonts w:ascii="Arial" w:hAnsi="Arial" w:cs="Arial"/>
          <w:i w:val="0"/>
          <w:sz w:val="22"/>
          <w:szCs w:val="22"/>
        </w:rPr>
        <w:t>-ban,</w:t>
      </w:r>
    </w:p>
    <w:p w:rsidR="006154AE" w:rsidRPr="00EA5598" w:rsidRDefault="006154AE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- Államháztartáson belüli megelőlegezések visszafizetése 15 227 E Ft</w:t>
      </w:r>
    </w:p>
    <w:p w:rsidR="006869BB" w:rsidRPr="00EA5539" w:rsidRDefault="006869BB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állapítja meg.</w:t>
      </w:r>
    </w:p>
    <w:p w:rsidR="006869BB" w:rsidRPr="00EA5539" w:rsidRDefault="006869BB" w:rsidP="00C80858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6C6523">
        <w:rPr>
          <w:rFonts w:ascii="Arial" w:hAnsi="Arial" w:cs="Arial"/>
          <w:b/>
          <w:i w:val="0"/>
          <w:iCs/>
          <w:color w:val="000000"/>
          <w:sz w:val="22"/>
          <w:szCs w:val="22"/>
        </w:rPr>
        <w:t>15 227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fa)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működés finanszírozását szolgáló műveletek kiadását </w:t>
      </w:r>
      <w:r w:rsidR="00D61FE0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15 227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fb)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a felhalmozás finanszírozását sz</w:t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olgáló műveletek kiadását   0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6869BB" w:rsidP="00D61FE0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</w:p>
    <w:p w:rsidR="006869BB" w:rsidRPr="00EA5539" w:rsidRDefault="00C80858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g) </w:t>
      </w:r>
      <w:r w:rsidR="006869BB" w:rsidRPr="00EA5539">
        <w:rPr>
          <w:rFonts w:ascii="Arial" w:hAnsi="Arial" w:cs="Arial"/>
          <w:i w:val="0"/>
          <w:sz w:val="22"/>
          <w:szCs w:val="22"/>
        </w:rPr>
        <w:t>költségvetési hiány</w:t>
      </w:r>
      <w:r w:rsidRPr="00EA5539">
        <w:rPr>
          <w:rFonts w:ascii="Arial" w:hAnsi="Arial" w:cs="Arial"/>
          <w:i w:val="0"/>
          <w:sz w:val="22"/>
          <w:szCs w:val="22"/>
        </w:rPr>
        <w:t>át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65081A">
        <w:rPr>
          <w:rFonts w:ascii="Arial" w:hAnsi="Arial" w:cs="Arial"/>
          <w:b/>
          <w:i w:val="0"/>
          <w:sz w:val="22"/>
          <w:szCs w:val="22"/>
        </w:rPr>
        <w:t>1 097 983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ga)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működési költségvetési hiány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ab/>
        <w:t>26 017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gb)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felhalmozási költségvetési hiány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ab/>
        <w:t>1 071 966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</w:t>
      </w:r>
    </w:p>
    <w:p w:rsidR="00C80858" w:rsidRPr="00EA5539" w:rsidRDefault="00C80858" w:rsidP="00C80858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</w:p>
    <w:p w:rsidR="006869BB" w:rsidRPr="00EA5539" w:rsidRDefault="006869BB">
      <w:pPr>
        <w:pStyle w:val="NormlWeb"/>
        <w:tabs>
          <w:tab w:val="decimal" w:pos="7873"/>
        </w:tabs>
        <w:spacing w:before="120" w:after="0"/>
        <w:ind w:left="126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6869BB" w:rsidRPr="00EA5539" w:rsidRDefault="006869BB" w:rsidP="006869BB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6869BB" w:rsidRPr="002242BC" w:rsidRDefault="00164D9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az előző évi költségvetési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maradványt, 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működési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, illetve felhalmozási célú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lastRenderedPageBreak/>
        <w:t>igén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ybevételre tervezett tagolás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</w:t>
      </w:r>
      <w:r w:rsidR="005F1F14" w:rsidRPr="00EA5539">
        <w:rPr>
          <w:rFonts w:ascii="Arial" w:hAnsi="Arial" w:cs="Arial"/>
          <w:i w:val="0"/>
          <w:sz w:val="22"/>
          <w:szCs w:val="22"/>
        </w:rPr>
        <w:t>álláshely</w:t>
      </w:r>
      <w:r w:rsidRPr="00EA5539">
        <w:rPr>
          <w:rFonts w:ascii="Arial" w:hAnsi="Arial" w:cs="Arial"/>
          <w:i w:val="0"/>
          <w:sz w:val="22"/>
          <w:szCs w:val="22"/>
        </w:rPr>
        <w:t xml:space="preserve"> keretét intézményi bontásban a </w:t>
      </w:r>
      <w:r w:rsidRPr="00EA5539">
        <w:rPr>
          <w:rFonts w:ascii="Arial" w:hAnsi="Arial" w:cs="Arial"/>
          <w:b/>
          <w:i w:val="0"/>
          <w:sz w:val="22"/>
          <w:szCs w:val="22"/>
        </w:rPr>
        <w:t>12.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256468">
        <w:rPr>
          <w:rFonts w:ascii="Arial" w:hAnsi="Arial" w:cs="Arial"/>
          <w:i w:val="0"/>
          <w:iCs/>
          <w:color w:val="000000"/>
          <w:sz w:val="22"/>
          <w:szCs w:val="22"/>
        </w:rPr>
        <w:t>2018</w:t>
      </w:r>
      <w:r w:rsidR="0089481C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a)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ab/>
        <w:t>15 010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b)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működési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céltartalékát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>21 131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085969" w:rsidRPr="00164D9B" w:rsidRDefault="00164D9B" w:rsidP="00164D9B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ebből: 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>egyensúlyi tartalék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ab/>
        <w:t>5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 000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164D9B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164D9B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c)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</w:t>
      </w:r>
      <w:r w:rsidR="002E14DA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céltartalékát 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38 911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6869BB" w:rsidP="00D61FE0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11. 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egyesületek, társadalmi szervezetek 201</w:t>
      </w:r>
      <w:r w:rsidR="00387A81">
        <w:rPr>
          <w:rFonts w:ascii="Arial" w:hAnsi="Arial" w:cs="Arial"/>
          <w:i w:val="0"/>
          <w:sz w:val="22"/>
          <w:szCs w:val="22"/>
        </w:rPr>
        <w:t>8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 xml:space="preserve">Az Európai Uniós forrásból finanszírozott támogatással megvalósuló programok, projektek bevételeit és kiadásait, valamint az önkormányzaton kívüli ilyen projektekhez történő hozzájárulásokat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8.1 és 8.2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6869BB" w:rsidRPr="00EA5539" w:rsidRDefault="006869BB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önállóan és részben önállóan gazdálkodó költségvetési szervenként, intézményen belül kiemelt előirányzatonként részletezve a </w:t>
      </w:r>
      <w:r w:rsidR="00EC162E">
        <w:rPr>
          <w:rFonts w:ascii="Arial" w:hAnsi="Arial" w:cs="Arial"/>
          <w:b/>
          <w:i w:val="0"/>
          <w:sz w:val="22"/>
          <w:szCs w:val="22"/>
        </w:rPr>
        <w:t>9.1-9.3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6869BB" w:rsidRPr="00EA5539" w:rsidRDefault="00EC162E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="006869BB"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325E63" w:rsidRPr="00A36628" w:rsidRDefault="00325E63" w:rsidP="00325E63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bátaszéki kiemelt szervezetek részére </w:t>
      </w:r>
      <w:r w:rsidR="00256468">
        <w:rPr>
          <w:rFonts w:ascii="Arial" w:hAnsi="Arial" w:cs="Arial"/>
          <w:b w:val="0"/>
          <w:i w:val="0"/>
          <w:sz w:val="22"/>
          <w:szCs w:val="22"/>
          <w:u w:val="none"/>
        </w:rPr>
        <w:t>2018</w:t>
      </w:r>
      <w:r w:rsidR="0089481C"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Város </w:t>
      </w:r>
      <w:r w:rsidRPr="00A36628">
        <w:rPr>
          <w:rFonts w:ascii="Arial" w:hAnsi="Arial" w:cs="Arial"/>
          <w:i w:val="0"/>
          <w:sz w:val="22"/>
          <w:szCs w:val="22"/>
        </w:rPr>
        <w:t>Polgárőr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65C4A">
        <w:rPr>
          <w:rFonts w:ascii="Arial" w:hAnsi="Arial" w:cs="Arial"/>
          <w:i w:val="0"/>
          <w:sz w:val="22"/>
          <w:szCs w:val="22"/>
        </w:rPr>
        <w:t>1 050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4457F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 Magyar Nemzetőrség Tm.-i Szervezete Bátaszéki Alegysége</w:t>
      </w:r>
      <w:r w:rsidR="00325E63" w:rsidRPr="00A36628">
        <w:rPr>
          <w:rFonts w:ascii="Arial" w:hAnsi="Arial" w:cs="Arial"/>
          <w:i w:val="0"/>
          <w:sz w:val="22"/>
          <w:szCs w:val="22"/>
        </w:rPr>
        <w:tab/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200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</w:t>
      </w:r>
      <w:r w:rsidR="004457FA" w:rsidRPr="00A36628">
        <w:rPr>
          <w:rFonts w:ascii="Arial" w:hAnsi="Arial" w:cs="Arial"/>
          <w:i w:val="0"/>
          <w:sz w:val="22"/>
          <w:szCs w:val="22"/>
        </w:rPr>
        <w:t>ormányzati</w:t>
      </w:r>
      <w:r w:rsidRPr="00A36628">
        <w:rPr>
          <w:rFonts w:ascii="Arial" w:hAnsi="Arial" w:cs="Arial"/>
          <w:i w:val="0"/>
          <w:sz w:val="22"/>
          <w:szCs w:val="22"/>
        </w:rPr>
        <w:t xml:space="preserve">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65C4A">
        <w:rPr>
          <w:rFonts w:ascii="Arial" w:hAnsi="Arial" w:cs="Arial"/>
          <w:i w:val="0"/>
          <w:sz w:val="22"/>
          <w:szCs w:val="22"/>
        </w:rPr>
        <w:t>1 6</w:t>
      </w:r>
      <w:r w:rsidR="004457FA" w:rsidRPr="00A36628">
        <w:rPr>
          <w:rFonts w:ascii="Arial" w:hAnsi="Arial" w:cs="Arial"/>
          <w:i w:val="0"/>
          <w:sz w:val="22"/>
          <w:szCs w:val="22"/>
        </w:rPr>
        <w:t>00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5174B2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</w:t>
      </w:r>
      <w:r w:rsidRPr="00A36628">
        <w:rPr>
          <w:rFonts w:ascii="Arial" w:hAnsi="Arial" w:cs="Arial"/>
          <w:i w:val="0"/>
          <w:sz w:val="22"/>
          <w:szCs w:val="22"/>
        </w:rPr>
        <w:t>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8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 Egyesület</w:t>
      </w:r>
      <w:r>
        <w:rPr>
          <w:rFonts w:ascii="Arial" w:hAnsi="Arial" w:cs="Arial"/>
          <w:i w:val="0"/>
          <w:sz w:val="22"/>
          <w:szCs w:val="22"/>
        </w:rPr>
        <w:t xml:space="preserve"> fejlesztési támogatás</w:t>
      </w:r>
      <w:r>
        <w:rPr>
          <w:rFonts w:ascii="Arial" w:hAnsi="Arial" w:cs="Arial"/>
          <w:i w:val="0"/>
          <w:sz w:val="22"/>
          <w:szCs w:val="22"/>
        </w:rPr>
        <w:tab/>
        <w:t>1 168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Tolna </w:t>
      </w:r>
      <w:r w:rsidR="001958D1" w:rsidRPr="00A36628">
        <w:rPr>
          <w:rFonts w:ascii="Arial" w:hAnsi="Arial" w:cs="Arial"/>
          <w:i w:val="0"/>
          <w:sz w:val="22"/>
          <w:szCs w:val="22"/>
        </w:rPr>
        <w:t>M</w:t>
      </w:r>
      <w:r w:rsidRPr="00A36628">
        <w:rPr>
          <w:rFonts w:ascii="Arial" w:hAnsi="Arial" w:cs="Arial"/>
          <w:i w:val="0"/>
          <w:sz w:val="22"/>
          <w:szCs w:val="22"/>
        </w:rPr>
        <w:t xml:space="preserve">egyei Matematikai 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Tehetséggondozó </w:t>
      </w:r>
      <w:r w:rsidRPr="00A36628">
        <w:rPr>
          <w:rFonts w:ascii="Arial" w:hAnsi="Arial" w:cs="Arial"/>
          <w:i w:val="0"/>
          <w:sz w:val="22"/>
          <w:szCs w:val="22"/>
        </w:rPr>
        <w:t>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Vöröskereszt véradók támogatása</w:t>
      </w:r>
      <w:r>
        <w:rPr>
          <w:rFonts w:ascii="Arial" w:hAnsi="Arial" w:cs="Arial"/>
          <w:i w:val="0"/>
          <w:sz w:val="22"/>
          <w:szCs w:val="22"/>
        </w:rPr>
        <w:tab/>
        <w:t>250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Vállalkozók Ipartestület</w:t>
      </w:r>
      <w:r w:rsidR="00B8604C" w:rsidRPr="00A36628">
        <w:rPr>
          <w:rFonts w:ascii="Arial" w:hAnsi="Arial" w:cs="Arial"/>
          <w:i w:val="0"/>
          <w:sz w:val="22"/>
          <w:szCs w:val="22"/>
        </w:rPr>
        <w:t>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7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  <w:r w:rsidRPr="00A36628">
        <w:rPr>
          <w:rFonts w:ascii="Arial" w:hAnsi="Arial" w:cs="Arial"/>
          <w:i w:val="0"/>
          <w:sz w:val="22"/>
          <w:szCs w:val="22"/>
        </w:rPr>
        <w:t>.</w:t>
      </w:r>
    </w:p>
    <w:p w:rsidR="009F4A53" w:rsidRPr="00A36628" w:rsidRDefault="009F4A53" w:rsidP="009F4A53">
      <w:pPr>
        <w:tabs>
          <w:tab w:val="left" w:pos="425"/>
          <w:tab w:val="left" w:pos="851"/>
          <w:tab w:val="decimal" w:pos="8222"/>
        </w:tabs>
        <w:suppressAutoHyphens w:val="0"/>
        <w:autoSpaceDE w:val="0"/>
        <w:ind w:left="927"/>
        <w:jc w:val="both"/>
        <w:rPr>
          <w:rFonts w:ascii="Arial" w:hAnsi="Arial" w:cs="Arial"/>
          <w:i w:val="0"/>
          <w:sz w:val="22"/>
          <w:szCs w:val="22"/>
        </w:rPr>
      </w:pPr>
    </w:p>
    <w:p w:rsidR="00325E63" w:rsidRPr="00017CDC" w:rsidRDefault="00325E63" w:rsidP="00325E63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lastRenderedPageBreak/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bátaszéki civilszervezetek részére az alábbi elnevezésű költségvetési kereteket határoz meg: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egyhá</w:t>
      </w:r>
      <w:r w:rsidR="009420FB" w:rsidRPr="00A36628">
        <w:rPr>
          <w:rFonts w:ascii="Arial" w:hAnsi="Arial" w:cs="Arial"/>
          <w:i w:val="0"/>
          <w:sz w:val="22"/>
          <w:szCs w:val="22"/>
        </w:rPr>
        <w:t>zak támogatása</w:t>
      </w:r>
      <w:r w:rsidR="009420FB" w:rsidRPr="00A36628">
        <w:rPr>
          <w:rFonts w:ascii="Arial" w:hAnsi="Arial" w:cs="Arial"/>
          <w:i w:val="0"/>
          <w:sz w:val="22"/>
          <w:szCs w:val="22"/>
        </w:rPr>
        <w:tab/>
      </w:r>
      <w:r w:rsidR="00017CDC" w:rsidRPr="00A36628">
        <w:rPr>
          <w:rFonts w:ascii="Arial" w:hAnsi="Arial" w:cs="Arial"/>
          <w:i w:val="0"/>
          <w:sz w:val="22"/>
          <w:szCs w:val="22"/>
        </w:rPr>
        <w:t xml:space="preserve">400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hagyo</w:t>
      </w:r>
      <w:r w:rsidR="00EF0A71" w:rsidRPr="00A36628">
        <w:rPr>
          <w:rFonts w:ascii="Arial" w:hAnsi="Arial" w:cs="Arial"/>
          <w:i w:val="0"/>
          <w:sz w:val="22"/>
          <w:szCs w:val="22"/>
        </w:rPr>
        <w:t>mányőrző egyesületek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1 300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 xml:space="preserve">E </w:t>
      </w:r>
      <w:r w:rsidR="00B335AD" w:rsidRPr="00A36628">
        <w:rPr>
          <w:rFonts w:ascii="Arial" w:hAnsi="Arial" w:cs="Arial"/>
          <w:i w:val="0"/>
          <w:sz w:val="22"/>
          <w:szCs w:val="22"/>
        </w:rPr>
        <w:t>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</w:t>
      </w:r>
      <w:r w:rsidR="00EF0A71" w:rsidRPr="00A36628">
        <w:rPr>
          <w:rFonts w:ascii="Arial" w:hAnsi="Arial" w:cs="Arial"/>
          <w:i w:val="0"/>
          <w:sz w:val="22"/>
          <w:szCs w:val="22"/>
        </w:rPr>
        <w:t>ványok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4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</w:t>
      </w:r>
      <w:r w:rsidR="00EF0A71" w:rsidRPr="00A36628">
        <w:rPr>
          <w:rFonts w:ascii="Arial" w:hAnsi="Arial" w:cs="Arial"/>
          <w:i w:val="0"/>
          <w:sz w:val="22"/>
          <w:szCs w:val="22"/>
        </w:rPr>
        <w:t>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</w:t>
      </w:r>
      <w:r w:rsidR="00EF0A71" w:rsidRPr="00A36628">
        <w:rPr>
          <w:rFonts w:ascii="Arial" w:hAnsi="Arial" w:cs="Arial"/>
          <w:i w:val="0"/>
          <w:sz w:val="22"/>
          <w:szCs w:val="22"/>
        </w:rPr>
        <w:t>velődési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</w:t>
      </w:r>
      <w:r w:rsidR="00EF0A71" w:rsidRPr="00A36628">
        <w:rPr>
          <w:rFonts w:ascii="Arial" w:hAnsi="Arial" w:cs="Arial"/>
          <w:i w:val="0"/>
          <w:sz w:val="22"/>
          <w:szCs w:val="22"/>
        </w:rPr>
        <w:t>ivil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6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1E5F50" w:rsidRDefault="001E5F50" w:rsidP="001E5F50">
      <w:p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1E5F50" w:rsidRPr="001E5F50" w:rsidRDefault="001E5F50" w:rsidP="001E5F50">
      <w:p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1E5F50">
        <w:rPr>
          <w:rFonts w:ascii="Arial" w:hAnsi="Arial" w:cs="Arial"/>
          <w:i w:val="0"/>
          <w:sz w:val="22"/>
          <w:szCs w:val="22"/>
        </w:rPr>
        <w:t xml:space="preserve">        </w:t>
      </w:r>
      <w:r w:rsidRPr="001E5F50">
        <w:rPr>
          <w:rFonts w:ascii="Arial" w:hAnsi="Arial" w:cs="Arial"/>
          <w:b/>
          <w:i w:val="0"/>
          <w:sz w:val="22"/>
          <w:szCs w:val="22"/>
        </w:rPr>
        <w:t>(3)</w:t>
      </w:r>
      <w:r w:rsidRPr="001E5F50">
        <w:rPr>
          <w:rFonts w:ascii="Arial" w:hAnsi="Arial" w:cs="Arial"/>
          <w:i w:val="0"/>
          <w:sz w:val="22"/>
          <w:szCs w:val="22"/>
        </w:rPr>
        <w:t xml:space="preserve"> A település kép védelméről szóló 21/2017.(XII.29.) önkormányzati rendelet 11.§. (1) bekezdése alapján a helyi védelem alatt álló érték megóvásának, fennmaradásának, megőrzésének elősegítése</w:t>
      </w:r>
      <w:r>
        <w:rPr>
          <w:rFonts w:ascii="Arial" w:hAnsi="Arial" w:cs="Arial"/>
          <w:i w:val="0"/>
          <w:sz w:val="22"/>
          <w:szCs w:val="22"/>
        </w:rPr>
        <w:t xml:space="preserve"> érdekében meghatározott pénzügyi keret 2018. évben 1.500 E Ft.</w:t>
      </w:r>
    </w:p>
    <w:p w:rsidR="00B335AD" w:rsidRPr="006631C7" w:rsidRDefault="00B335AD" w:rsidP="009674A5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>Bátaszék Város Önkormányzata a bátaszéki gesztorságú társulások</w:t>
      </w:r>
      <w:r w:rsidR="00CC075D">
        <w:rPr>
          <w:rFonts w:ascii="Arial" w:hAnsi="Arial" w:cs="Arial"/>
          <w:i w:val="0"/>
          <w:sz w:val="22"/>
          <w:szCs w:val="22"/>
        </w:rPr>
        <w:t xml:space="preserve"> és a Bátaszéki Közös Önkormányzati Hivatal</w:t>
      </w:r>
      <w:r w:rsidRPr="006631C7">
        <w:rPr>
          <w:rFonts w:ascii="Arial" w:hAnsi="Arial" w:cs="Arial"/>
          <w:i w:val="0"/>
          <w:sz w:val="22"/>
          <w:szCs w:val="22"/>
        </w:rPr>
        <w:t xml:space="preserve"> feladat ellátásához az alábbi összegekkel járul hozzá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6631C7">
        <w:rPr>
          <w:rFonts w:ascii="Arial" w:hAnsi="Arial" w:cs="Arial"/>
          <w:i w:val="0"/>
          <w:sz w:val="22"/>
          <w:szCs w:val="22"/>
        </w:rPr>
        <w:t>.</w:t>
      </w:r>
      <w:r w:rsidRPr="006631C7">
        <w:rPr>
          <w:rFonts w:ascii="Arial" w:hAnsi="Arial" w:cs="Arial"/>
          <w:i w:val="0"/>
          <w:sz w:val="22"/>
          <w:szCs w:val="22"/>
        </w:rPr>
        <w:t xml:space="preserve"> évben</w:t>
      </w:r>
      <w:r w:rsidR="00831BCE" w:rsidRPr="006631C7">
        <w:rPr>
          <w:rFonts w:ascii="Arial" w:hAnsi="Arial" w:cs="Arial"/>
          <w:i w:val="0"/>
          <w:sz w:val="22"/>
          <w:szCs w:val="22"/>
        </w:rPr>
        <w:t xml:space="preserve"> saját költségvetéséből</w:t>
      </w:r>
      <w:r w:rsidRPr="006631C7">
        <w:rPr>
          <w:rFonts w:ascii="Arial" w:hAnsi="Arial" w:cs="Arial"/>
          <w:i w:val="0"/>
          <w:sz w:val="22"/>
          <w:szCs w:val="22"/>
        </w:rPr>
        <w:t>: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B335AD" w:rsidRPr="006631C7" w:rsidRDefault="00B335AD" w:rsidP="00B335AD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39 642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EC162E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>Mikrotérségi Óvoda és Bölcsőde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22 078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 w:rsidR="00681A4B">
        <w:rPr>
          <w:rFonts w:ascii="Arial" w:hAnsi="Arial" w:cs="Arial"/>
          <w:i w:val="0"/>
          <w:sz w:val="22"/>
          <w:szCs w:val="22"/>
        </w:rPr>
        <w:t>Kö</w:t>
      </w:r>
      <w:r w:rsidR="001F258A">
        <w:rPr>
          <w:rFonts w:ascii="Arial" w:hAnsi="Arial" w:cs="Arial"/>
          <w:i w:val="0"/>
          <w:sz w:val="22"/>
          <w:szCs w:val="22"/>
        </w:rPr>
        <w:t>zös Önkormányzati Hivatal</w:t>
      </w:r>
      <w:r w:rsidR="001F258A">
        <w:rPr>
          <w:rFonts w:ascii="Arial" w:hAnsi="Arial" w:cs="Arial"/>
          <w:i w:val="0"/>
          <w:sz w:val="22"/>
          <w:szCs w:val="22"/>
        </w:rPr>
        <w:tab/>
        <w:t>24 438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.</w:t>
      </w:r>
    </w:p>
    <w:p w:rsidR="00493BCC" w:rsidRPr="00B923E0" w:rsidRDefault="00B335AD" w:rsidP="00493BCC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8</w:t>
      </w:r>
      <w:r w:rsidR="00493BCC" w:rsidRPr="00B923E0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617D8F" w:rsidRPr="00B923E0">
        <w:rPr>
          <w:rFonts w:ascii="Arial" w:hAnsi="Arial" w:cs="Arial"/>
          <w:b/>
          <w:i w:val="0"/>
          <w:sz w:val="22"/>
          <w:szCs w:val="22"/>
        </w:rPr>
        <w:t xml:space="preserve">(1) 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A képviselő-testület </w:t>
      </w:r>
      <w:r w:rsidR="00341919" w:rsidRPr="00B923E0">
        <w:rPr>
          <w:rFonts w:ascii="Arial" w:hAnsi="Arial" w:cs="Arial"/>
          <w:i w:val="0"/>
          <w:sz w:val="22"/>
          <w:szCs w:val="22"/>
        </w:rPr>
        <w:t>a Bátaszéki Közös Önkormányzati Hivatal</w:t>
      </w:r>
      <w:r w:rsidR="00D64300" w:rsidRPr="00B923E0">
        <w:rPr>
          <w:rFonts w:ascii="Arial" w:hAnsi="Arial" w:cs="Arial"/>
          <w:i w:val="0"/>
          <w:sz w:val="22"/>
          <w:szCs w:val="22"/>
        </w:rPr>
        <w:t xml:space="preserve"> köztisztviselői részére adható juttatásként az alábbiakat biztosítja</w:t>
      </w:r>
      <w:r w:rsidR="00125993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2126D1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125993" w:rsidRPr="00B923E0">
        <w:rPr>
          <w:rFonts w:ascii="Arial" w:hAnsi="Arial" w:cs="Arial"/>
          <w:i w:val="0"/>
          <w:sz w:val="22"/>
          <w:szCs w:val="22"/>
        </w:rPr>
        <w:t>évben</w:t>
      </w:r>
      <w:r w:rsidR="00493BCC" w:rsidRPr="00B923E0">
        <w:rPr>
          <w:rFonts w:ascii="Arial" w:hAnsi="Arial" w:cs="Arial"/>
          <w:i w:val="0"/>
          <w:sz w:val="22"/>
          <w:szCs w:val="22"/>
        </w:rPr>
        <w:t>:</w:t>
      </w:r>
    </w:p>
    <w:p w:rsidR="00493BCC" w:rsidRPr="00B923E0" w:rsidRDefault="00125993" w:rsidP="00EC162E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az alapilletmény eltérítésre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(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január 1-jétől december 31-ig)</w:t>
      </w:r>
      <w:r w:rsidRPr="00B923E0">
        <w:rPr>
          <w:rFonts w:ascii="Arial" w:hAnsi="Arial" w:cs="Arial"/>
          <w:i w:val="0"/>
          <w:sz w:val="22"/>
          <w:szCs w:val="22"/>
        </w:rPr>
        <w:t xml:space="preserve"> és személyi illetmény megállapítására,</w:t>
      </w:r>
    </w:p>
    <w:p w:rsidR="004457FA" w:rsidRPr="00B923E0" w:rsidRDefault="00341919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a </w:t>
      </w:r>
      <w:r w:rsidR="00493BCC" w:rsidRPr="00B923E0">
        <w:rPr>
          <w:rFonts w:ascii="Arial" w:hAnsi="Arial" w:cs="Arial"/>
          <w:i w:val="0"/>
          <w:sz w:val="22"/>
          <w:szCs w:val="22"/>
        </w:rPr>
        <w:t>felsőfokú végzettség</w:t>
      </w:r>
      <w:r w:rsidRPr="00B923E0">
        <w:rPr>
          <w:rFonts w:ascii="Arial" w:hAnsi="Arial" w:cs="Arial"/>
          <w:i w:val="0"/>
          <w:sz w:val="22"/>
          <w:szCs w:val="22"/>
        </w:rPr>
        <w:t xml:space="preserve">ű köztisztviselője részére az </w:t>
      </w:r>
      <w:r w:rsidR="00493BCC" w:rsidRPr="00B923E0">
        <w:rPr>
          <w:rFonts w:ascii="Arial" w:hAnsi="Arial" w:cs="Arial"/>
          <w:i w:val="0"/>
          <w:sz w:val="22"/>
          <w:szCs w:val="22"/>
        </w:rPr>
        <w:t>alapilletmény</w:t>
      </w:r>
      <w:r w:rsidRPr="00B923E0">
        <w:rPr>
          <w:rFonts w:ascii="Arial" w:hAnsi="Arial" w:cs="Arial"/>
          <w:i w:val="0"/>
          <w:sz w:val="22"/>
          <w:szCs w:val="22"/>
        </w:rPr>
        <w:t>ük</w:t>
      </w:r>
      <w:r w:rsidR="000151F9" w:rsidRPr="00B923E0">
        <w:rPr>
          <w:rFonts w:ascii="Arial" w:hAnsi="Arial" w:cs="Arial"/>
          <w:i w:val="0"/>
          <w:sz w:val="22"/>
          <w:szCs w:val="22"/>
        </w:rPr>
        <w:t xml:space="preserve"> 15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 (tíz</w:t>
      </w:r>
      <w:r w:rsidR="00EC162E" w:rsidRPr="00B923E0">
        <w:rPr>
          <w:rFonts w:ascii="Arial" w:hAnsi="Arial" w:cs="Arial"/>
          <w:i w:val="0"/>
          <w:sz w:val="22"/>
          <w:szCs w:val="22"/>
        </w:rPr>
        <w:t>enöt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) %-ának megfelelő mértékű </w:t>
      </w:r>
      <w:r w:rsidR="00A909C8" w:rsidRPr="00B923E0">
        <w:rPr>
          <w:rFonts w:ascii="Arial" w:hAnsi="Arial" w:cs="Arial"/>
          <w:i w:val="0"/>
          <w:sz w:val="22"/>
          <w:szCs w:val="22"/>
        </w:rPr>
        <w:t xml:space="preserve">havi </w:t>
      </w:r>
      <w:r w:rsidR="00493BCC" w:rsidRPr="00B923E0">
        <w:rPr>
          <w:rFonts w:ascii="Arial" w:hAnsi="Arial" w:cs="Arial"/>
          <w:i w:val="0"/>
          <w:sz w:val="22"/>
          <w:szCs w:val="22"/>
        </w:rPr>
        <w:t>illetménykiegészítés</w:t>
      </w:r>
      <w:r w:rsidR="005D3E57" w:rsidRPr="00B923E0">
        <w:rPr>
          <w:rFonts w:ascii="Arial" w:hAnsi="Arial" w:cs="Arial"/>
          <w:i w:val="0"/>
          <w:sz w:val="22"/>
          <w:szCs w:val="22"/>
        </w:rPr>
        <w:t xml:space="preserve">t, </w:t>
      </w:r>
    </w:p>
    <w:p w:rsidR="00EC162E" w:rsidRPr="00B923E0" w:rsidRDefault="00EC162E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megállapításra,</w:t>
      </w:r>
    </w:p>
    <w:p w:rsidR="004C24A2" w:rsidRPr="00B923E0" w:rsidRDefault="004C24A2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Pr="00B923E0">
        <w:rPr>
          <w:rFonts w:ascii="Arial" w:hAnsi="Arial" w:cs="Arial"/>
          <w:b/>
          <w:sz w:val="22"/>
          <w:szCs w:val="22"/>
        </w:rPr>
        <w:t xml:space="preserve">bruttó </w:t>
      </w:r>
      <w:r w:rsidR="00EC162E" w:rsidRPr="00B923E0">
        <w:rPr>
          <w:rFonts w:ascii="Arial" w:hAnsi="Arial" w:cs="Arial"/>
          <w:b/>
          <w:sz w:val="22"/>
          <w:szCs w:val="22"/>
        </w:rPr>
        <w:t>20</w:t>
      </w:r>
      <w:r w:rsidRPr="00B923E0">
        <w:rPr>
          <w:rFonts w:ascii="Arial" w:hAnsi="Arial" w:cs="Arial"/>
          <w:b/>
          <w:sz w:val="22"/>
          <w:szCs w:val="22"/>
        </w:rPr>
        <w:t>0.000.- Ft,</w:t>
      </w:r>
      <w:r w:rsidRPr="00B923E0">
        <w:rPr>
          <w:rFonts w:ascii="Arial" w:hAnsi="Arial" w:cs="Arial"/>
          <w:i w:val="0"/>
          <w:sz w:val="22"/>
          <w:szCs w:val="22"/>
        </w:rPr>
        <w:t xml:space="preserve"> azaz kettőszázhúszezer forint összegű cafetéria-juttatást, továbbá</w:t>
      </w:r>
    </w:p>
    <w:p w:rsidR="00493BCC" w:rsidRPr="00B923E0" w:rsidRDefault="004457FA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a ténylegesen munkaviszonyban álló (munkát végző) köztisztviselők részére, a közszolgálati tisztviselőkről szóló 2011. évi CXCIX. törvény 226. § (7) bekezdésében foglaltakra figyelemmel - </w:t>
      </w:r>
      <w:r w:rsidRPr="00B923E0">
        <w:rPr>
          <w:rFonts w:ascii="Arial" w:hAnsi="Arial" w:cs="Arial"/>
          <w:b/>
          <w:sz w:val="22"/>
          <w:szCs w:val="22"/>
        </w:rPr>
        <w:t>1.000.- Ft/hó/fő</w:t>
      </w:r>
      <w:r w:rsidRPr="00B923E0">
        <w:rPr>
          <w:rFonts w:ascii="Arial" w:hAnsi="Arial" w:cs="Arial"/>
          <w:i w:val="0"/>
          <w:sz w:val="22"/>
          <w:szCs w:val="22"/>
        </w:rPr>
        <w:t xml:space="preserve"> bankszámla-hozzájárulást</w:t>
      </w:r>
      <w:r w:rsidR="004C24A2" w:rsidRPr="00B923E0">
        <w:rPr>
          <w:rFonts w:ascii="Arial" w:hAnsi="Arial" w:cs="Arial"/>
          <w:i w:val="0"/>
          <w:sz w:val="22"/>
          <w:szCs w:val="22"/>
        </w:rPr>
        <w:t>.</w:t>
      </w:r>
    </w:p>
    <w:p w:rsidR="00E80087" w:rsidRPr="00B923E0" w:rsidRDefault="00EC162E" w:rsidP="00617D8F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 xml:space="preserve"> (2</w:t>
      </w:r>
      <w:r w:rsidR="00E80087" w:rsidRPr="00B923E0">
        <w:rPr>
          <w:rFonts w:ascii="Arial" w:hAnsi="Arial" w:cs="Arial"/>
          <w:b/>
          <w:i w:val="0"/>
          <w:sz w:val="22"/>
          <w:szCs w:val="22"/>
        </w:rPr>
        <w:t>)</w:t>
      </w:r>
      <w:r w:rsidR="002A3F42">
        <w:rPr>
          <w:rFonts w:ascii="Arial" w:hAnsi="Arial" w:cs="Arial"/>
          <w:i w:val="0"/>
          <w:sz w:val="22"/>
          <w:szCs w:val="22"/>
        </w:rPr>
        <w:t xml:space="preserve"> A 8</w:t>
      </w:r>
      <w:r w:rsidR="00E80087" w:rsidRPr="00B923E0">
        <w:rPr>
          <w:rFonts w:ascii="Arial" w:hAnsi="Arial" w:cs="Arial"/>
          <w:i w:val="0"/>
          <w:sz w:val="22"/>
          <w:szCs w:val="22"/>
        </w:rPr>
        <w:t xml:space="preserve">. § (1) bekezdés </w:t>
      </w:r>
      <w:r w:rsidR="004C24A2" w:rsidRPr="00B923E0">
        <w:rPr>
          <w:rFonts w:ascii="Arial" w:hAnsi="Arial" w:cs="Arial"/>
          <w:i w:val="0"/>
          <w:sz w:val="22"/>
          <w:szCs w:val="22"/>
        </w:rPr>
        <w:t>e</w:t>
      </w:r>
      <w:r w:rsidR="00E80087" w:rsidRPr="00B923E0">
        <w:rPr>
          <w:rFonts w:ascii="Arial" w:hAnsi="Arial" w:cs="Arial"/>
          <w:i w:val="0"/>
          <w:sz w:val="22"/>
          <w:szCs w:val="22"/>
        </w:rPr>
        <w:t>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6869BB" w:rsidRPr="00341919" w:rsidRDefault="006869BB" w:rsidP="00493BCC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6869BB" w:rsidRPr="00EA5539" w:rsidRDefault="006869BB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6869BB" w:rsidRPr="00EA5539" w:rsidRDefault="00B335AD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6869BB" w:rsidRPr="00EA5539" w:rsidRDefault="006869BB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lastRenderedPageBreak/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6869BB" w:rsidRPr="00EA5539" w:rsidRDefault="00B335AD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10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A helyi önkormányzati költségvetési szerv pénzmaradványát a képviselő-testület hagyja jóvá. </w:t>
      </w:r>
    </w:p>
    <w:p w:rsidR="006869BB" w:rsidRPr="00EA5539" w:rsidRDefault="006869BB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költségvetési szervet megillető pénzmaradvány felhasználását korlátozhatja. </w:t>
      </w:r>
    </w:p>
    <w:p w:rsidR="006869BB" w:rsidRPr="00EA5539" w:rsidRDefault="00493BCC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 w:rsidR="000151F9"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 lekötött betét visszavonására 500 </w:t>
      </w:r>
      <w:r w:rsidR="00242845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értékhatárig jogosult a polgármester, a visszavonásról következő képviselő-testületi ülésen köteles tájékoztatást adni.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önállóan működő és gazdálkodói szerv vezetője a tárgyhónapot követő hó 5-éig köteles a polgármester részére adatszolgáltatást teljesíteni az intézmény tartozás-állományról. 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</w:t>
      </w:r>
      <w:r w:rsidR="00B44F81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717035">
        <w:rPr>
          <w:rFonts w:ascii="Arial" w:hAnsi="Arial" w:cs="Arial"/>
          <w:i w:val="0"/>
          <w:sz w:val="22"/>
          <w:szCs w:val="22"/>
        </w:rPr>
        <w:t>hónap</w:t>
      </w:r>
      <w:r w:rsidR="000151F9" w:rsidRPr="00717035">
        <w:rPr>
          <w:rFonts w:ascii="Arial" w:hAnsi="Arial" w:cs="Arial"/>
          <w:i w:val="0"/>
          <w:sz w:val="22"/>
          <w:szCs w:val="22"/>
        </w:rPr>
        <w:t>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</w:t>
      </w:r>
      <w:r w:rsidR="000151F9" w:rsidRPr="00717035">
        <w:rPr>
          <w:rFonts w:ascii="Arial" w:hAnsi="Arial" w:cs="Arial"/>
          <w:i w:val="0"/>
          <w:sz w:val="22"/>
          <w:szCs w:val="22"/>
        </w:rPr>
        <w:t>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6869BB" w:rsidRPr="00EA5539" w:rsidRDefault="00493BCC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2</w:t>
      </w:r>
      <w:r w:rsidR="006869BB"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</w:t>
      </w:r>
      <w:r w:rsidR="006869BB" w:rsidRPr="00EA5539">
        <w:rPr>
          <w:rFonts w:ascii="Arial" w:hAnsi="Arial" w:cs="Arial"/>
          <w:i w:val="0"/>
          <w:sz w:val="22"/>
          <w:szCs w:val="22"/>
        </w:rPr>
        <w:t>A polgármester pótköltségvetési rendelettervezetet terjeszt a képviselő-testület elé, ha év közben a körülmények oly módon változnak meg, hogy ezek a helyi önkormányzat költségvetésének teljesítését jelentősen veszélyeztetik.</w:t>
      </w:r>
    </w:p>
    <w:p w:rsidR="006869BB" w:rsidRPr="00EA5539" w:rsidRDefault="006869B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42845" w:rsidRPr="00EA5539">
        <w:rPr>
          <w:rFonts w:ascii="Arial" w:hAnsi="Arial" w:cs="Arial"/>
          <w:bCs/>
          <w:i w:val="0"/>
          <w:sz w:val="22"/>
          <w:szCs w:val="22"/>
        </w:rPr>
        <w:t>szociális b</w:t>
      </w:r>
      <w:r w:rsidRPr="00EA5539">
        <w:rPr>
          <w:rFonts w:ascii="Arial" w:hAnsi="Arial" w:cs="Arial"/>
          <w:bCs/>
          <w:i w:val="0"/>
          <w:sz w:val="22"/>
          <w:szCs w:val="22"/>
        </w:rPr>
        <w:t>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8.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6869BB" w:rsidRPr="00EA5539" w:rsidRDefault="006869BB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képviselő-testületet az önkormányzat negyedévi beszámolója keretében tájékoztatni kell.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lastRenderedPageBreak/>
        <w:t>2. A költségvetési többlet felhasználása, a költségvetési hiány finanszírozásának módja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>Az önkormányzati gazdálkodás során az év közben létrejött hiány finanszírozási módja a hitelfelvétel.</w:t>
      </w:r>
      <w:r w:rsidRPr="00EA5539">
        <w:rPr>
          <w:rStyle w:val="WW8Num1z0"/>
        </w:rPr>
        <w:t xml:space="preserve"> 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6869BB" w:rsidRPr="00EA5539" w:rsidRDefault="006869BB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finans</w:t>
      </w:r>
      <w:r w:rsidR="004C63B0">
        <w:rPr>
          <w:rFonts w:ascii="Arial" w:hAnsi="Arial" w:cs="Arial"/>
          <w:i w:val="0"/>
          <w:sz w:val="22"/>
          <w:szCs w:val="22"/>
        </w:rPr>
        <w:t>zírozási problémák kezelésére 20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munkabérhitel, valamint legfeljebb 1 éves időtartamra</w:t>
      </w:r>
      <w:r w:rsidR="00E80087" w:rsidRPr="00EA5539">
        <w:rPr>
          <w:rFonts w:ascii="Arial" w:hAnsi="Arial" w:cs="Arial"/>
          <w:i w:val="0"/>
          <w:sz w:val="22"/>
          <w:szCs w:val="22"/>
        </w:rPr>
        <w:t xml:space="preserve"> rendelkezésre álló folyószámla-</w:t>
      </w:r>
      <w:r w:rsidR="004C63B0">
        <w:rPr>
          <w:rFonts w:ascii="Arial" w:hAnsi="Arial" w:cs="Arial"/>
          <w:i w:val="0"/>
          <w:sz w:val="22"/>
          <w:szCs w:val="22"/>
        </w:rPr>
        <w:t>hitel keretösszegét 60</w:t>
      </w:r>
      <w:r w:rsidRPr="00EA5539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6869BB" w:rsidRPr="00EA5539" w:rsidRDefault="006869BB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CC2AA6"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>E rendeletben meghatározott kiemelt előirányzatok közötti átcsoportosítás, illetve az előirányzatok módosításának jogát a képviselő-testület magának tartja fenn.</w:t>
      </w:r>
    </w:p>
    <w:p w:rsidR="006869BB" w:rsidRPr="00EA5539" w:rsidRDefault="006869BB">
      <w:pPr>
        <w:widowControl w:val="0"/>
        <w:autoSpaceDE w:val="0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és létszámkeretüket nem léphetik túl. Az előirányzat túllépés fegyelmi felelősségre vonást von maga után.</w:t>
      </w: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</w:t>
      </w:r>
      <w:r w:rsidR="00893FEE" w:rsidRPr="00EA5539">
        <w:rPr>
          <w:rFonts w:ascii="Arial" w:hAnsi="Arial" w:cs="Arial"/>
          <w:i w:val="0"/>
          <w:sz w:val="22"/>
          <w:szCs w:val="22"/>
        </w:rPr>
        <w:t>éről szóló 368/2011. (XII.31.) K</w:t>
      </w:r>
      <w:r w:rsidRPr="00EA5539">
        <w:rPr>
          <w:rFonts w:ascii="Arial" w:hAnsi="Arial" w:cs="Arial"/>
          <w:i w:val="0"/>
          <w:sz w:val="22"/>
          <w:szCs w:val="22"/>
        </w:rPr>
        <w:t>ormányrendeletben foglaltak szerint térhet el az intézmény.</w:t>
      </w:r>
    </w:p>
    <w:p w:rsidR="006869BB" w:rsidRPr="00EA5539" w:rsidRDefault="006869BB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Amennyiben normatív állami támogatási visszautalási kötelezettség keletkezik, a visszautalást a keletkezés helye szerinti költségvetési intézmény éves költségvetés terhére kell végrehajtani.</w:t>
      </w:r>
    </w:p>
    <w:p w:rsidR="006869BB" w:rsidRPr="00EA5539" w:rsidRDefault="006869BB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élet- és vagyonbiztonságot veszélyeztető elemi csapás, illetőleg következményeinek az elhárítása érdekében (veszélyhelyzetben) a polgármester a helyi önkormányzat költségvetése körében átmeneti – </w:t>
      </w:r>
      <w:r w:rsidR="00893FEE" w:rsidRPr="00EA5539">
        <w:rPr>
          <w:rFonts w:ascii="Arial" w:hAnsi="Arial" w:cs="Arial"/>
          <w:i w:val="0"/>
          <w:sz w:val="22"/>
          <w:szCs w:val="22"/>
        </w:rPr>
        <w:t>az államháztartásról szóló 2011. évi CXCV. törvény</w:t>
      </w:r>
      <w:r w:rsidRPr="00EA5539">
        <w:rPr>
          <w:rFonts w:ascii="Arial" w:hAnsi="Arial" w:cs="Arial"/>
          <w:i w:val="0"/>
          <w:sz w:val="22"/>
          <w:szCs w:val="22"/>
        </w:rPr>
        <w:t xml:space="preserve">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>Az önkormányzat és az önkormányzati költségvetési szervek ellenőrzése belső ellenőrzés keretében valósul meg, melynek létrehozásáért, működtetésért és továbbfejlesztéséért az önkormányzat esetében a jegyző, az intézmények esetében az intézményvezető felelős.</w:t>
      </w:r>
    </w:p>
    <w:p w:rsidR="006869BB" w:rsidRPr="00EA5539" w:rsidRDefault="006869BB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lastRenderedPageBreak/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6869BB" w:rsidRPr="00EA5539" w:rsidRDefault="00CC2AA6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érdekében a (2) bekezdésben foglaltak figyelembevételével jogosultak pályázatok benyújtására, amennyiben a pályázati felhívásban foglalt feltételeknek a szervezetek megfelelnek.</w:t>
      </w:r>
    </w:p>
    <w:p w:rsidR="006869BB" w:rsidRPr="00EA5539" w:rsidRDefault="006869BB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6869BB" w:rsidRPr="00EA5539" w:rsidRDefault="006869BB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kezdeményezni: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inkasszó jogot kell biztosítani,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egyszeri ráfordítással olyan tevékenység felvállalására kerülne sor, olyan eszköz beszerezése valósulna meg, amelynek működtetési kiadása a pályázat megvalósítása alatt, vagy a pályázat lezárását követően többlet költségvetési támogatási igényt eredményez, vagy</w:t>
      </w:r>
    </w:p>
    <w:p w:rsidR="006869BB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szerződésben foglalt feltételek bekövetkezése esetén a támogatás visszafizetését - annak volumene miatt - csak az irányító szerv pénzügyi hozzájárulásával lehet teljesíteni. </w:t>
      </w:r>
    </w:p>
    <w:p w:rsidR="006869BB" w:rsidRDefault="006869BB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6869BB" w:rsidRPr="00F42FDB" w:rsidRDefault="00493BCC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CC2AA6">
        <w:rPr>
          <w:rFonts w:ascii="Arial" w:hAnsi="Arial" w:cs="Arial"/>
          <w:b/>
          <w:i w:val="0"/>
          <w:sz w:val="22"/>
          <w:szCs w:val="22"/>
        </w:rPr>
        <w:t>0</w:t>
      </w:r>
      <w:r w:rsidR="006869BB">
        <w:rPr>
          <w:rFonts w:ascii="Arial" w:hAnsi="Arial" w:cs="Arial"/>
          <w:b/>
          <w:i w:val="0"/>
          <w:sz w:val="22"/>
          <w:szCs w:val="22"/>
        </w:rPr>
        <w:t>. § (1)</w:t>
      </w:r>
      <w:r w:rsidR="006869BB">
        <w:rPr>
          <w:rFonts w:ascii="Arial" w:hAnsi="Arial" w:cs="Arial"/>
          <w:i w:val="0"/>
          <w:sz w:val="22"/>
          <w:szCs w:val="22"/>
        </w:rPr>
        <w:t xml:space="preserve"> E rendelet </w:t>
      </w:r>
      <w:r w:rsidR="008F3FB1">
        <w:rPr>
          <w:rFonts w:ascii="Arial" w:hAnsi="Arial" w:cs="Arial"/>
          <w:sz w:val="22"/>
          <w:szCs w:val="22"/>
          <w:u w:val="single"/>
        </w:rPr>
        <w:t>2018</w:t>
      </w:r>
      <w:r w:rsidR="0089481C" w:rsidRPr="00F42FDB">
        <w:rPr>
          <w:rFonts w:ascii="Arial" w:hAnsi="Arial" w:cs="Arial"/>
          <w:sz w:val="22"/>
          <w:szCs w:val="22"/>
          <w:u w:val="single"/>
        </w:rPr>
        <w:t>.</w:t>
      </w:r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 március </w:t>
      </w:r>
      <w:r w:rsidR="008F3FB1">
        <w:rPr>
          <w:rFonts w:ascii="Arial" w:hAnsi="Arial" w:cs="Arial"/>
          <w:sz w:val="22"/>
          <w:szCs w:val="22"/>
          <w:u w:val="single"/>
        </w:rPr>
        <w:t>……</w:t>
      </w:r>
      <w:r w:rsidR="006869BB" w:rsidRPr="00F42FDB">
        <w:rPr>
          <w:rFonts w:ascii="Arial" w:hAnsi="Arial" w:cs="Arial"/>
          <w:sz w:val="22"/>
          <w:szCs w:val="22"/>
          <w:u w:val="single"/>
        </w:rPr>
        <w:t>-</w:t>
      </w:r>
      <w:r w:rsidR="009420FB" w:rsidRPr="00F42FDB">
        <w:rPr>
          <w:rFonts w:ascii="Arial" w:hAnsi="Arial" w:cs="Arial"/>
          <w:sz w:val="22"/>
          <w:szCs w:val="22"/>
          <w:u w:val="single"/>
        </w:rPr>
        <w:t>é</w:t>
      </w:r>
      <w:r w:rsidR="006869BB" w:rsidRPr="00F42FDB">
        <w:rPr>
          <w:rFonts w:ascii="Arial" w:hAnsi="Arial" w:cs="Arial"/>
          <w:sz w:val="22"/>
          <w:szCs w:val="22"/>
          <w:u w:val="single"/>
        </w:rPr>
        <w:t>n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 hatályba</w:t>
      </w:r>
      <w:r w:rsidR="006869BB"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FE56A7">
        <w:rPr>
          <w:rFonts w:ascii="Arial" w:hAnsi="Arial" w:cs="Arial"/>
          <w:sz w:val="22"/>
          <w:szCs w:val="22"/>
          <w:u w:val="single"/>
        </w:rPr>
        <w:t>2018</w:t>
      </w:r>
      <w:r w:rsidR="0089481C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 xml:space="preserve"> január 1-jétől</w:t>
      </w:r>
      <w:r w:rsidR="006869BB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6869BB" w:rsidRPr="00F42FDB" w:rsidRDefault="006869BB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73285A" w:rsidRPr="00F42FDB" w:rsidRDefault="006869BB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CE03D0" w:rsidRPr="00F42FDB">
        <w:rPr>
          <w:rFonts w:ascii="Arial" w:hAnsi="Arial" w:cs="Arial"/>
          <w:b/>
          <w:i w:val="0"/>
          <w:sz w:val="22"/>
          <w:szCs w:val="22"/>
        </w:rPr>
        <w:t>3</w:t>
      </w:r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73285A" w:rsidRPr="00F42FD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3285A" w:rsidRPr="00F42FDB">
        <w:rPr>
          <w:rFonts w:ascii="Arial" w:hAnsi="Arial" w:cs="Arial"/>
          <w:i w:val="0"/>
          <w:sz w:val="22"/>
          <w:szCs w:val="22"/>
        </w:rPr>
        <w:t>lép,</w:t>
      </w:r>
    </w:p>
    <w:p w:rsidR="006869BB" w:rsidRPr="00F42FDB" w:rsidRDefault="000121C6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>a Bátaszék V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áros Önkormányzata által fenntartott intézményekben foglalkoztatott, valamint a nyugdíjas közalkalmazottak támogatásairól szóló 10/2002.(VI.03.) ÖKR. számú rendelet 1. számú melléklete helyébe e rendelet 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CE03D0" w:rsidRPr="00F42FDB">
        <w:rPr>
          <w:rFonts w:ascii="Arial" w:hAnsi="Arial" w:cs="Arial"/>
          <w:b/>
          <w:i w:val="0"/>
          <w:sz w:val="22"/>
          <w:szCs w:val="22"/>
        </w:rPr>
        <w:t>4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</w:t>
      </w:r>
      <w:r w:rsidR="00F53F41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6869BB" w:rsidP="00E80087">
      <w:pPr>
        <w:tabs>
          <w:tab w:val="left" w:pos="284"/>
          <w:tab w:val="left" w:pos="567"/>
          <w:tab w:val="left" w:pos="1701"/>
          <w:tab w:val="left" w:pos="3969"/>
        </w:tabs>
        <w:spacing w:before="960" w:after="840"/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>B á t a s z é 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 </w:t>
      </w:r>
      <w:r w:rsidR="008F3FB1">
        <w:rPr>
          <w:rFonts w:ascii="Arial" w:hAnsi="Arial" w:cs="Arial"/>
          <w:i w:val="0"/>
          <w:sz w:val="22"/>
          <w:szCs w:val="22"/>
        </w:rPr>
        <w:t xml:space="preserve">2018.     </w:t>
      </w:r>
    </w:p>
    <w:p w:rsidR="006869BB" w:rsidRDefault="00325E63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dr. </w:t>
      </w:r>
      <w:r w:rsidR="006869BB" w:rsidRPr="00E80087">
        <w:rPr>
          <w:rFonts w:ascii="Arial" w:hAnsi="Arial" w:cs="Arial"/>
          <w:b/>
          <w:bCs/>
          <w:iCs/>
          <w:sz w:val="22"/>
          <w:szCs w:val="22"/>
        </w:rPr>
        <w:t xml:space="preserve">B o </w:t>
      </w:r>
      <w:r w:rsidRPr="00E80087">
        <w:rPr>
          <w:rFonts w:ascii="Arial" w:hAnsi="Arial" w:cs="Arial"/>
          <w:b/>
          <w:bCs/>
          <w:iCs/>
          <w:sz w:val="22"/>
          <w:szCs w:val="22"/>
        </w:rPr>
        <w:t>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</w:t>
      </w:r>
      <w:r w:rsidR="006869BB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="00A64093">
        <w:rPr>
          <w:rFonts w:ascii="Arial" w:hAnsi="Arial" w:cs="Arial"/>
          <w:b/>
          <w:sz w:val="22"/>
          <w:szCs w:val="22"/>
        </w:rPr>
        <w:t>Kondriczné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6869BB">
        <w:rPr>
          <w:rFonts w:ascii="Arial" w:hAnsi="Arial" w:cs="Arial"/>
          <w:i w:val="0"/>
          <w:sz w:val="22"/>
          <w:szCs w:val="22"/>
        </w:rPr>
        <w:t xml:space="preserve">   </w:t>
      </w:r>
    </w:p>
    <w:p w:rsidR="005350A3" w:rsidRDefault="006869BB" w:rsidP="005350A3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</w:t>
      </w:r>
      <w:r w:rsidR="00325E63">
        <w:rPr>
          <w:rFonts w:ascii="Arial" w:hAnsi="Arial" w:cs="Arial"/>
          <w:i w:val="0"/>
          <w:sz w:val="22"/>
          <w:szCs w:val="22"/>
        </w:rPr>
        <w:t xml:space="preserve">   </w:t>
      </w:r>
      <w:r>
        <w:rPr>
          <w:rFonts w:ascii="Arial" w:hAnsi="Arial" w:cs="Arial"/>
          <w:i w:val="0"/>
          <w:sz w:val="22"/>
          <w:szCs w:val="22"/>
        </w:rPr>
        <w:t xml:space="preserve">polgármester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6869BB" w:rsidRDefault="006869BB" w:rsidP="005350A3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5350A3" w:rsidRDefault="006869BB" w:rsidP="005350A3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 rendelet kihirdetve:</w:t>
      </w:r>
      <w:r w:rsidR="005350A3">
        <w:rPr>
          <w:rFonts w:ascii="Arial" w:hAnsi="Arial" w:cs="Arial"/>
          <w:i w:val="0"/>
          <w:sz w:val="22"/>
          <w:szCs w:val="22"/>
        </w:rPr>
        <w:t xml:space="preserve"> 2018. </w:t>
      </w:r>
    </w:p>
    <w:p w:rsidR="006869BB" w:rsidRDefault="00A64093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Kondriczné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89481C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jegyző</w:t>
      </w:r>
    </w:p>
    <w:sectPr w:rsidR="006869BB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53" w:rsidRDefault="009F4A53">
      <w:r>
        <w:separator/>
      </w:r>
    </w:p>
  </w:endnote>
  <w:endnote w:type="continuationSeparator" w:id="0">
    <w:p w:rsidR="009F4A53" w:rsidRDefault="009F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é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53" w:rsidRPr="009420FB" w:rsidRDefault="009F4A53" w:rsidP="009420FB">
    <w:pPr>
      <w:pStyle w:val="llb"/>
    </w:pPr>
    <w:r w:rsidRPr="00BB628E">
      <w:rPr>
        <w:rFonts w:ascii="Cambria" w:hAnsi="Cambria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3469640</wp:posOffset>
              </wp:positionH>
              <wp:positionV relativeFrom="page">
                <wp:posOffset>10034905</wp:posOffset>
              </wp:positionV>
              <wp:extent cx="619760" cy="423545"/>
              <wp:effectExtent l="31115" t="14605" r="254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A53" w:rsidRDefault="009F4A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A7EFD" w:rsidRPr="002A7EFD">
                            <w:rPr>
                              <w:noProof/>
                              <w:color w:val="7F7F7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4" o:spid="_x0000_s1027" type="#_x0000_t92" style="position:absolute;margin-left:273.2pt;margin-top:790.15pt;width:48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" strokecolor="#a5a5a5">
              <v:textbox>
                <w:txbxContent>
                  <w:p w:rsidR="009F4A53" w:rsidRDefault="009F4A5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A7EFD" w:rsidRPr="002A7EFD">
                      <w:rPr>
                        <w:noProof/>
                        <w:color w:val="7F7F7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53" w:rsidRDefault="009F4A53">
      <w:r>
        <w:separator/>
      </w:r>
    </w:p>
  </w:footnote>
  <w:footnote w:type="continuationSeparator" w:id="0">
    <w:p w:rsidR="009F4A53" w:rsidRDefault="009F4A53">
      <w:r>
        <w:continuationSeparator/>
      </w:r>
    </w:p>
  </w:footnote>
  <w:footnote w:id="1">
    <w:p w:rsidR="009F4A53" w:rsidRDefault="009F4A53">
      <w:pPr>
        <w:pStyle w:val="Lbjegyzetszveg"/>
        <w:rPr>
          <w:i w:val="0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város Képviselő-testülete a 2018</w:t>
      </w:r>
      <w:r>
        <w:rPr>
          <w:i w:val="0"/>
          <w:lang w:val="hu-HU"/>
        </w:rPr>
        <w:t>. …………</w:t>
      </w:r>
      <w:r>
        <w:rPr>
          <w:i w:val="0"/>
        </w:rPr>
        <w:t>.-i ülésén fogadta 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53" w:rsidRDefault="009F4A5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67005"/>
              <wp:effectExtent l="8890" t="635" r="3175" b="381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A53" w:rsidRDefault="009F4A53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.55pt;height:13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vZiw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" stroked="f">
              <v:fill opacity="0"/>
              <v:textbox inset="0,0,0,0">
                <w:txbxContent>
                  <w:p w:rsidR="009F4A53" w:rsidRDefault="009F4A53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F7AC60E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AA770C"/>
    <w:multiLevelType w:val="hybridMultilevel"/>
    <w:tmpl w:val="ACA49140"/>
    <w:lvl w:ilvl="0" w:tplc="00000004">
      <w:start w:val="1"/>
      <w:numFmt w:val="lowerLetter"/>
      <w:lvlText w:val="%1.)"/>
      <w:lvlJc w:val="left"/>
      <w:pPr>
        <w:tabs>
          <w:tab w:val="num" w:pos="1854"/>
        </w:tabs>
        <w:ind w:left="1854" w:hanging="360"/>
      </w:pPr>
      <w:rPr>
        <w:rFonts w:ascii="Arial" w:hAnsi="Arial" w:cs="Arial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541E54"/>
    <w:multiLevelType w:val="hybridMultilevel"/>
    <w:tmpl w:val="8BACEBD4"/>
    <w:lvl w:ilvl="0" w:tplc="A77253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232FC"/>
    <w:multiLevelType w:val="singleLevel"/>
    <w:tmpl w:val="3D12376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 w15:restartNumberingAfterBreak="0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EA6"/>
    <w:multiLevelType w:val="hybridMultilevel"/>
    <w:tmpl w:val="6A18B152"/>
    <w:lvl w:ilvl="0" w:tplc="B62AF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BF64D1"/>
    <w:multiLevelType w:val="hybridMultilevel"/>
    <w:tmpl w:val="DDACAA8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BB"/>
    <w:rsid w:val="00000C5E"/>
    <w:rsid w:val="000121C6"/>
    <w:rsid w:val="000126E6"/>
    <w:rsid w:val="000151F9"/>
    <w:rsid w:val="00017CDC"/>
    <w:rsid w:val="0003139C"/>
    <w:rsid w:val="000653DB"/>
    <w:rsid w:val="00085969"/>
    <w:rsid w:val="00090346"/>
    <w:rsid w:val="00094981"/>
    <w:rsid w:val="0009641C"/>
    <w:rsid w:val="000969FB"/>
    <w:rsid w:val="000A3149"/>
    <w:rsid w:val="000C7545"/>
    <w:rsid w:val="000F51FE"/>
    <w:rsid w:val="00102B98"/>
    <w:rsid w:val="00125993"/>
    <w:rsid w:val="00164D9B"/>
    <w:rsid w:val="00170B71"/>
    <w:rsid w:val="0019152E"/>
    <w:rsid w:val="001958D1"/>
    <w:rsid w:val="001E5F50"/>
    <w:rsid w:val="001F258A"/>
    <w:rsid w:val="002126D1"/>
    <w:rsid w:val="002137D1"/>
    <w:rsid w:val="002242BC"/>
    <w:rsid w:val="002362EC"/>
    <w:rsid w:val="00236AB6"/>
    <w:rsid w:val="00242845"/>
    <w:rsid w:val="002542AC"/>
    <w:rsid w:val="00256468"/>
    <w:rsid w:val="00277C50"/>
    <w:rsid w:val="002835E4"/>
    <w:rsid w:val="002A3C26"/>
    <w:rsid w:val="002A3F42"/>
    <w:rsid w:val="002A7EFD"/>
    <w:rsid w:val="002D7611"/>
    <w:rsid w:val="002E14DA"/>
    <w:rsid w:val="002F2FF8"/>
    <w:rsid w:val="00325E63"/>
    <w:rsid w:val="00341919"/>
    <w:rsid w:val="00343765"/>
    <w:rsid w:val="00343FA3"/>
    <w:rsid w:val="00364A54"/>
    <w:rsid w:val="00370E28"/>
    <w:rsid w:val="00387A81"/>
    <w:rsid w:val="003E5157"/>
    <w:rsid w:val="003F3A59"/>
    <w:rsid w:val="00416966"/>
    <w:rsid w:val="004457FA"/>
    <w:rsid w:val="00455A3B"/>
    <w:rsid w:val="004722E1"/>
    <w:rsid w:val="00493BCC"/>
    <w:rsid w:val="004C24A2"/>
    <w:rsid w:val="004C63B0"/>
    <w:rsid w:val="004E5CCB"/>
    <w:rsid w:val="00502B9C"/>
    <w:rsid w:val="005174B2"/>
    <w:rsid w:val="005350A3"/>
    <w:rsid w:val="0053691D"/>
    <w:rsid w:val="00536CE9"/>
    <w:rsid w:val="00554D68"/>
    <w:rsid w:val="00585F15"/>
    <w:rsid w:val="005936EF"/>
    <w:rsid w:val="005D3E57"/>
    <w:rsid w:val="005F1F14"/>
    <w:rsid w:val="006154AE"/>
    <w:rsid w:val="00617D8F"/>
    <w:rsid w:val="00621172"/>
    <w:rsid w:val="0065081A"/>
    <w:rsid w:val="006540C4"/>
    <w:rsid w:val="00656400"/>
    <w:rsid w:val="006631C7"/>
    <w:rsid w:val="00672619"/>
    <w:rsid w:val="00681A4B"/>
    <w:rsid w:val="00685950"/>
    <w:rsid w:val="006869BB"/>
    <w:rsid w:val="00697AB7"/>
    <w:rsid w:val="006C6523"/>
    <w:rsid w:val="006D2B14"/>
    <w:rsid w:val="006E737B"/>
    <w:rsid w:val="00717035"/>
    <w:rsid w:val="0073285A"/>
    <w:rsid w:val="007720F2"/>
    <w:rsid w:val="00781C04"/>
    <w:rsid w:val="007869AD"/>
    <w:rsid w:val="00787DAB"/>
    <w:rsid w:val="007C22BD"/>
    <w:rsid w:val="007D17E8"/>
    <w:rsid w:val="007D2E77"/>
    <w:rsid w:val="007D4481"/>
    <w:rsid w:val="00815DFA"/>
    <w:rsid w:val="00831BCE"/>
    <w:rsid w:val="00893FEE"/>
    <w:rsid w:val="0089481C"/>
    <w:rsid w:val="008B0D66"/>
    <w:rsid w:val="008C7B31"/>
    <w:rsid w:val="008D76A0"/>
    <w:rsid w:val="008F300D"/>
    <w:rsid w:val="008F3FB1"/>
    <w:rsid w:val="009153F3"/>
    <w:rsid w:val="009206EE"/>
    <w:rsid w:val="009420FB"/>
    <w:rsid w:val="00945D92"/>
    <w:rsid w:val="009674A5"/>
    <w:rsid w:val="009706F1"/>
    <w:rsid w:val="009711C0"/>
    <w:rsid w:val="0097417C"/>
    <w:rsid w:val="00990AC5"/>
    <w:rsid w:val="009B2717"/>
    <w:rsid w:val="009B4231"/>
    <w:rsid w:val="009B4498"/>
    <w:rsid w:val="009D4B55"/>
    <w:rsid w:val="009E6299"/>
    <w:rsid w:val="009F4A53"/>
    <w:rsid w:val="00A35928"/>
    <w:rsid w:val="00A36628"/>
    <w:rsid w:val="00A5778E"/>
    <w:rsid w:val="00A6038F"/>
    <w:rsid w:val="00A64093"/>
    <w:rsid w:val="00A766B9"/>
    <w:rsid w:val="00A909C8"/>
    <w:rsid w:val="00AA4E9C"/>
    <w:rsid w:val="00AB73BA"/>
    <w:rsid w:val="00B03690"/>
    <w:rsid w:val="00B16731"/>
    <w:rsid w:val="00B335AD"/>
    <w:rsid w:val="00B43786"/>
    <w:rsid w:val="00B44F81"/>
    <w:rsid w:val="00B5162A"/>
    <w:rsid w:val="00B8604C"/>
    <w:rsid w:val="00B910E6"/>
    <w:rsid w:val="00B91AEF"/>
    <w:rsid w:val="00B923E0"/>
    <w:rsid w:val="00BD041F"/>
    <w:rsid w:val="00BE2C56"/>
    <w:rsid w:val="00BE3A1B"/>
    <w:rsid w:val="00BF3E4C"/>
    <w:rsid w:val="00C12426"/>
    <w:rsid w:val="00C242C6"/>
    <w:rsid w:val="00C37CEB"/>
    <w:rsid w:val="00C80858"/>
    <w:rsid w:val="00C91651"/>
    <w:rsid w:val="00CC075D"/>
    <w:rsid w:val="00CC278C"/>
    <w:rsid w:val="00CC2AA6"/>
    <w:rsid w:val="00CE03D0"/>
    <w:rsid w:val="00D04AD1"/>
    <w:rsid w:val="00D06960"/>
    <w:rsid w:val="00D12A6E"/>
    <w:rsid w:val="00D23532"/>
    <w:rsid w:val="00D256AF"/>
    <w:rsid w:val="00D61FE0"/>
    <w:rsid w:val="00D64300"/>
    <w:rsid w:val="00D65C4A"/>
    <w:rsid w:val="00DB5FDB"/>
    <w:rsid w:val="00DD324B"/>
    <w:rsid w:val="00DF0205"/>
    <w:rsid w:val="00E0124A"/>
    <w:rsid w:val="00E01CA8"/>
    <w:rsid w:val="00E51E01"/>
    <w:rsid w:val="00E733BD"/>
    <w:rsid w:val="00E740B6"/>
    <w:rsid w:val="00E75B75"/>
    <w:rsid w:val="00E80087"/>
    <w:rsid w:val="00E92C72"/>
    <w:rsid w:val="00EA5539"/>
    <w:rsid w:val="00EA5598"/>
    <w:rsid w:val="00EC162E"/>
    <w:rsid w:val="00EC50A2"/>
    <w:rsid w:val="00EE2903"/>
    <w:rsid w:val="00EF0A71"/>
    <w:rsid w:val="00EF0C70"/>
    <w:rsid w:val="00EF69CE"/>
    <w:rsid w:val="00F42FDB"/>
    <w:rsid w:val="00F53F41"/>
    <w:rsid w:val="00F61F44"/>
    <w:rsid w:val="00F63A3D"/>
    <w:rsid w:val="00FC1310"/>
    <w:rsid w:val="00FC3F5A"/>
    <w:rsid w:val="00FD034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6C3369F-F73A-4512-A1AF-19EA376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590B-355F-4023-B4F3-54DA2F83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2371</Words>
  <Characters>16367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MZoli</dc:creator>
  <cp:keywords/>
  <cp:lastModifiedBy>TITK02</cp:lastModifiedBy>
  <cp:revision>26</cp:revision>
  <cp:lastPrinted>2017-03-09T14:31:00Z</cp:lastPrinted>
  <dcterms:created xsi:type="dcterms:W3CDTF">2018-01-16T10:45:00Z</dcterms:created>
  <dcterms:modified xsi:type="dcterms:W3CDTF">2018-02-09T12:38:00Z</dcterms:modified>
</cp:coreProperties>
</file>