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94E" w:rsidRDefault="00F7194E" w:rsidP="00F7194E">
      <w:pPr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Főépítész véleménye</w:t>
      </w:r>
    </w:p>
    <w:p w:rsidR="00F7194E" w:rsidRDefault="00F7194E" w:rsidP="00F7194E">
      <w:pPr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TAK értékvédelmi pályázatokkal kapcsolatban</w:t>
      </w:r>
    </w:p>
    <w:p w:rsidR="00F7194E" w:rsidRDefault="00F7194E" w:rsidP="00F7194E">
      <w:pPr>
        <w:jc w:val="center"/>
        <w:rPr>
          <w:rFonts w:eastAsia="Times New Roman"/>
          <w:b/>
          <w:bCs/>
        </w:rPr>
      </w:pPr>
    </w:p>
    <w:p w:rsidR="00F7194E" w:rsidRDefault="00F7194E" w:rsidP="00F7194E">
      <w:pPr>
        <w:rPr>
          <w:rFonts w:eastAsia="Times New Roman"/>
          <w:b/>
          <w:bCs/>
        </w:rPr>
      </w:pPr>
    </w:p>
    <w:p w:rsidR="00F7194E" w:rsidRDefault="00F7194E" w:rsidP="00F7194E">
      <w:pPr>
        <w:rPr>
          <w:rFonts w:eastAsia="Times New Roman"/>
          <w:b/>
          <w:bCs/>
        </w:rPr>
      </w:pPr>
    </w:p>
    <w:p w:rsidR="00F7194E" w:rsidRDefault="00F7194E" w:rsidP="00F7194E">
      <w:pPr>
        <w:rPr>
          <w:rFonts w:eastAsia="Times New Roman"/>
        </w:rPr>
      </w:pPr>
      <w:r>
        <w:rPr>
          <w:rFonts w:eastAsia="Times New Roman"/>
          <w:b/>
          <w:bCs/>
        </w:rPr>
        <w:t>Bátaszék, Budai utca 2</w:t>
      </w:r>
      <w:proofErr w:type="gramStart"/>
      <w:r>
        <w:rPr>
          <w:rFonts w:eastAsia="Times New Roman"/>
          <w:b/>
          <w:bCs/>
        </w:rPr>
        <w:t>.,</w:t>
      </w:r>
      <w:proofErr w:type="gramEnd"/>
      <w:r>
        <w:rPr>
          <w:rFonts w:eastAsia="Times New Roman"/>
          <w:b/>
          <w:bCs/>
        </w:rPr>
        <w:t xml:space="preserve"> 962 hrsz. - H1</w:t>
      </w:r>
      <w:r>
        <w:rPr>
          <w:rFonts w:eastAsia="Times New Roman"/>
          <w:i/>
          <w:iCs/>
        </w:rPr>
        <w:t xml:space="preserve"> (Tercia étterem)</w:t>
      </w:r>
    </w:p>
    <w:p w:rsidR="00F7194E" w:rsidRDefault="00F7194E" w:rsidP="00F7194E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A homlokzat-, és lábazatvakolat simított kivitelben készülhet.</w:t>
      </w:r>
    </w:p>
    <w:p w:rsidR="00F7194E" w:rsidRDefault="00F7194E" w:rsidP="00F7194E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A homlokzat színezését a fehér, okkersárga, homok sárga, drapp vagy világosbarna árnyalatai közül kell megválasztani.</w:t>
      </w:r>
    </w:p>
    <w:p w:rsidR="00F7194E" w:rsidRDefault="00F7194E" w:rsidP="00F7194E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A homlokzaton lévő reklámfeliratok (Coca Cola, </w:t>
      </w:r>
      <w:proofErr w:type="spellStart"/>
      <w:r>
        <w:rPr>
          <w:rFonts w:eastAsia="Times New Roman"/>
        </w:rPr>
        <w:t>Staropramen</w:t>
      </w:r>
      <w:proofErr w:type="spellEnd"/>
      <w:r>
        <w:rPr>
          <w:rFonts w:eastAsia="Times New Roman"/>
        </w:rPr>
        <w:t>, Szász Café, MDC) uralják a homlokzatot, jelen formájukban nem helyezhetők vissza.</w:t>
      </w:r>
    </w:p>
    <w:p w:rsidR="00F7194E" w:rsidRDefault="00F7194E" w:rsidP="00F7194E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A reklámhordozó elhelyezése településképi bejelentés köteles építési tevékenység.</w:t>
      </w:r>
    </w:p>
    <w:p w:rsidR="00F7194E" w:rsidRDefault="00F7194E" w:rsidP="00F7194E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 w:rsidRPr="00F7194E">
        <w:rPr>
          <w:rFonts w:eastAsia="Times New Roman"/>
          <w:b/>
        </w:rPr>
        <w:t>Építészetileg támogatható a kérelem</w:t>
      </w:r>
      <w:r>
        <w:rPr>
          <w:rFonts w:eastAsia="Times New Roman"/>
        </w:rPr>
        <w:t>.</w:t>
      </w:r>
      <w:bookmarkStart w:id="0" w:name="_GoBack"/>
      <w:bookmarkEnd w:id="0"/>
    </w:p>
    <w:p w:rsidR="00F7194E" w:rsidRDefault="00F7194E" w:rsidP="00F7194E">
      <w:pPr>
        <w:rPr>
          <w:rFonts w:eastAsia="Times New Roman"/>
        </w:rPr>
      </w:pPr>
    </w:p>
    <w:p w:rsidR="00F7194E" w:rsidRDefault="00F7194E" w:rsidP="00F7194E">
      <w:pPr>
        <w:rPr>
          <w:rFonts w:eastAsia="Times New Roman"/>
        </w:rPr>
      </w:pPr>
    </w:p>
    <w:p w:rsidR="00F7194E" w:rsidRDefault="00F7194E" w:rsidP="00F7194E">
      <w:pPr>
        <w:rPr>
          <w:rFonts w:eastAsia="Times New Roman"/>
        </w:rPr>
      </w:pPr>
      <w:r>
        <w:rPr>
          <w:rFonts w:eastAsia="Times New Roman"/>
          <w:b/>
          <w:bCs/>
        </w:rPr>
        <w:t>Bátaszék, Flórián utca 5</w:t>
      </w:r>
      <w:proofErr w:type="gramStart"/>
      <w:r>
        <w:rPr>
          <w:rFonts w:eastAsia="Times New Roman"/>
          <w:b/>
          <w:bCs/>
        </w:rPr>
        <w:t>.,</w:t>
      </w:r>
      <w:proofErr w:type="gramEnd"/>
      <w:r>
        <w:rPr>
          <w:rFonts w:eastAsia="Times New Roman"/>
          <w:b/>
          <w:bCs/>
        </w:rPr>
        <w:t xml:space="preserve"> 245 hrsz. - H1</w:t>
      </w:r>
      <w:r>
        <w:rPr>
          <w:rFonts w:eastAsia="Times New Roman"/>
          <w:i/>
          <w:iCs/>
        </w:rPr>
        <w:t> (lakóépület)</w:t>
      </w:r>
    </w:p>
    <w:p w:rsidR="00F7194E" w:rsidRDefault="00F7194E" w:rsidP="00F7194E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Az eredeti ablakok kapcsolt </w:t>
      </w:r>
      <w:proofErr w:type="spellStart"/>
      <w:r>
        <w:rPr>
          <w:rFonts w:eastAsia="Times New Roman"/>
        </w:rPr>
        <w:t>geréb-tokos</w:t>
      </w:r>
      <w:proofErr w:type="spellEnd"/>
      <w:r>
        <w:rPr>
          <w:rFonts w:eastAsia="Times New Roman"/>
        </w:rPr>
        <w:t>, az ajtók pedig pallótokos kialakításúak.</w:t>
      </w:r>
    </w:p>
    <w:p w:rsidR="00F7194E" w:rsidRDefault="00F7194E" w:rsidP="00F7194E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Az új nyílászárók fa szerkezetűek lehetnek, az </w:t>
      </w:r>
      <w:proofErr w:type="gramStart"/>
      <w:r>
        <w:rPr>
          <w:rFonts w:eastAsia="Times New Roman"/>
        </w:rPr>
        <w:t>eredetivel</w:t>
      </w:r>
      <w:proofErr w:type="gramEnd"/>
      <w:r>
        <w:rPr>
          <w:rFonts w:eastAsia="Times New Roman"/>
        </w:rPr>
        <w:t xml:space="preserve"> azonos osztásrendszerrel. A profilozás tekintetében az eredeti keresztmetszeti méreteket (de legfeljebb Euro 68 profilt) lehet alkalmazni a külső szárny esetében. A díszlécek keresztmetszeti mérete nem növelhető.</w:t>
      </w:r>
    </w:p>
    <w:p w:rsidR="00F7194E" w:rsidRDefault="00F7194E" w:rsidP="00F7194E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A nyílászárókat az eredetivel megegyező külső síkon kell elhelyezni.</w:t>
      </w:r>
    </w:p>
    <w:p w:rsidR="00F7194E" w:rsidRDefault="00F7194E" w:rsidP="00F7194E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A redőny vagy redőnypalást cseréje esetén, az eredeti rejtett redőnyszekrény helyén kell elhelyezni az új redőnyt.</w:t>
      </w:r>
    </w:p>
    <w:p w:rsidR="00F7194E" w:rsidRDefault="00F7194E" w:rsidP="00F7194E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A nyílászárócsere településképi bejelentés köteles építési tevékenység.</w:t>
      </w:r>
    </w:p>
    <w:p w:rsidR="00F7194E" w:rsidRPr="00F7194E" w:rsidRDefault="00F7194E" w:rsidP="00F7194E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b/>
        </w:rPr>
      </w:pPr>
      <w:r w:rsidRPr="00F7194E">
        <w:rPr>
          <w:rFonts w:eastAsia="Times New Roman"/>
          <w:b/>
        </w:rPr>
        <w:t>Építészetileg támogatható a kérelem.</w:t>
      </w:r>
    </w:p>
    <w:p w:rsidR="00F7194E" w:rsidRDefault="00F7194E" w:rsidP="00F7194E">
      <w:pPr>
        <w:rPr>
          <w:rFonts w:eastAsia="Times New Roman"/>
        </w:rPr>
      </w:pPr>
    </w:p>
    <w:p w:rsidR="00F7194E" w:rsidRDefault="00F7194E" w:rsidP="00F7194E">
      <w:pPr>
        <w:rPr>
          <w:rFonts w:eastAsia="Times New Roman"/>
        </w:rPr>
      </w:pPr>
    </w:p>
    <w:p w:rsidR="00F7194E" w:rsidRDefault="00F7194E" w:rsidP="00F7194E">
      <w:pPr>
        <w:rPr>
          <w:rFonts w:eastAsia="Times New Roman"/>
        </w:rPr>
      </w:pPr>
      <w:r>
        <w:rPr>
          <w:rFonts w:eastAsia="Times New Roman"/>
          <w:b/>
          <w:bCs/>
        </w:rPr>
        <w:t>Bátaszék, Szentháromság tér 2. 769 hrsz. - H1</w:t>
      </w:r>
      <w:r>
        <w:rPr>
          <w:rFonts w:eastAsia="Times New Roman"/>
          <w:i/>
          <w:iCs/>
        </w:rPr>
        <w:t> (lakóépület)</w:t>
      </w:r>
    </w:p>
    <w:p w:rsidR="00F7194E" w:rsidRDefault="00F7194E" w:rsidP="00F7194E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A homlokzatvakolat javításait simított kivitelben kell készíteni.</w:t>
      </w:r>
    </w:p>
    <w:p w:rsidR="00F7194E" w:rsidRDefault="00F7194E" w:rsidP="00F7194E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A homlokzat színezését a fehér, okkersárga, homok sárga, drapp vagy világosbarna árnyalatai közül lehet megválasztani, de törekedni kell az eredetivel azonos árnyalatok megtartására.</w:t>
      </w:r>
    </w:p>
    <w:p w:rsidR="00F7194E" w:rsidRDefault="00F7194E" w:rsidP="00F7194E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A költségvetésben szerepel az ablakok külső ("utcai") oldalának mázolása. Műanyag nyílászárót valóban mázolni kívánják? Amennyiben nem, akkor miért került bele a tétel a költségvetésbe?</w:t>
      </w:r>
    </w:p>
    <w:p w:rsidR="00F7194E" w:rsidRDefault="00F7194E" w:rsidP="00F7194E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Az utcafronti ablakokon elhelyezett utólagos, látszó szekrényes redőny ront az épület megjelenésén. Valamikori cseréje esetén egyeztetendő a kialakítása.</w:t>
      </w:r>
    </w:p>
    <w:p w:rsidR="00F7194E" w:rsidRPr="00F7194E" w:rsidRDefault="00F7194E" w:rsidP="00F7194E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  <w:b/>
        </w:rPr>
      </w:pPr>
      <w:r w:rsidRPr="00F7194E">
        <w:rPr>
          <w:rFonts w:eastAsia="Times New Roman"/>
          <w:b/>
        </w:rPr>
        <w:t>Építészetileg támogatható a kérelem.</w:t>
      </w:r>
    </w:p>
    <w:p w:rsidR="00057382" w:rsidRDefault="00057382"/>
    <w:sectPr w:rsidR="000573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21316"/>
    <w:multiLevelType w:val="multilevel"/>
    <w:tmpl w:val="A8844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791F74"/>
    <w:multiLevelType w:val="multilevel"/>
    <w:tmpl w:val="C17C6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F170EE7"/>
    <w:multiLevelType w:val="multilevel"/>
    <w:tmpl w:val="B2503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94E"/>
    <w:rsid w:val="00057382"/>
    <w:rsid w:val="002F70DA"/>
    <w:rsid w:val="00C00788"/>
    <w:rsid w:val="00C97A6F"/>
    <w:rsid w:val="00F71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B9359F-96C2-4ECA-8C18-A3E40F0AB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7194E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98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1710</Characters>
  <Application>Microsoft Office Word</Application>
  <DocSecurity>0</DocSecurity>
  <Lines>14</Lines>
  <Paragraphs>3</Paragraphs>
  <ScaleCrop>false</ScaleCrop>
  <Company/>
  <LinksUpToDate>false</LinksUpToDate>
  <CharactersWithSpaces>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J.G.Zs.</dc:creator>
  <cp:keywords/>
  <dc:description/>
  <cp:lastModifiedBy>J.G.Zs.</cp:lastModifiedBy>
  <cp:revision>1</cp:revision>
  <dcterms:created xsi:type="dcterms:W3CDTF">2018-06-15T06:23:00Z</dcterms:created>
  <dcterms:modified xsi:type="dcterms:W3CDTF">2018-06-15T06:25:00Z</dcterms:modified>
</cp:coreProperties>
</file>