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4" w:rsidRDefault="00406E14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C43D1A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="00A631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0164" w:rsidRDefault="00A63168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43D1A">
        <w:rPr>
          <w:rFonts w:ascii="Arial" w:hAnsi="Arial" w:cs="Arial"/>
          <w:b/>
          <w:bCs/>
          <w:sz w:val="22"/>
          <w:szCs w:val="22"/>
        </w:rPr>
        <w:t>TERVEZET</w:t>
      </w:r>
      <w:bookmarkStart w:id="0" w:name="_GoBack"/>
      <w:bookmarkEnd w:id="0"/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mely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létrejött </w:t>
      </w:r>
      <w:r w:rsidR="00641CFD">
        <w:rPr>
          <w:rFonts w:ascii="Arial" w:hAnsi="Arial" w:cs="Arial"/>
          <w:sz w:val="22"/>
          <w:szCs w:val="22"/>
        </w:rPr>
        <w:t xml:space="preserve">egyrészről </w:t>
      </w:r>
    </w:p>
    <w:p w:rsidR="00641CFD" w:rsidRDefault="00E21B5D" w:rsidP="00142B34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731EC3">
        <w:rPr>
          <w:rFonts w:ascii="Arial" w:hAnsi="Arial" w:cs="Arial"/>
          <w:sz w:val="22"/>
          <w:szCs w:val="22"/>
        </w:rPr>
        <w:t>Nyrt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731EC3">
        <w:rPr>
          <w:rFonts w:ascii="Arial" w:hAnsi="Arial" w:cs="Arial"/>
          <w:sz w:val="22"/>
          <w:szCs w:val="22"/>
        </w:rPr>
        <w:t>.: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731EC3">
        <w:rPr>
          <w:rFonts w:ascii="Arial" w:hAnsi="Arial" w:cs="Arial"/>
          <w:sz w:val="22"/>
          <w:szCs w:val="22"/>
        </w:rPr>
        <w:t>Bozsolik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 Róbert polgármester) mint</w:t>
      </w:r>
      <w:r w:rsidR="00641CFD">
        <w:rPr>
          <w:rFonts w:ascii="Arial" w:hAnsi="Arial" w:cs="Arial"/>
          <w:sz w:val="22"/>
          <w:szCs w:val="22"/>
        </w:rPr>
        <w:t xml:space="preserve"> megrendelő (a továbbiakban:</w:t>
      </w:r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>Megrendelő</w:t>
      </w:r>
      <w:r w:rsidR="00641CFD">
        <w:rPr>
          <w:rFonts w:ascii="Arial" w:hAnsi="Arial" w:cs="Arial"/>
          <w:b/>
          <w:bCs/>
          <w:sz w:val="22"/>
          <w:szCs w:val="22"/>
        </w:rPr>
        <w:t>)</w:t>
      </w:r>
      <w:r w:rsidRPr="00731EC3">
        <w:rPr>
          <w:rFonts w:ascii="Arial" w:hAnsi="Arial" w:cs="Arial"/>
          <w:b/>
          <w:bCs/>
          <w:sz w:val="22"/>
          <w:szCs w:val="22"/>
        </w:rPr>
        <w:t>,</w:t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másrészről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</w:p>
    <w:p w:rsidR="00210C0D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b/>
          <w:bCs/>
          <w:sz w:val="22"/>
          <w:szCs w:val="22"/>
        </w:rPr>
        <w:t>Kft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 xml:space="preserve">Szent István tér 7., </w:t>
      </w:r>
      <w:r w:rsidR="00210C0D" w:rsidRPr="00731EC3">
        <w:rPr>
          <w:rFonts w:ascii="Arial" w:hAnsi="Arial" w:cs="Arial"/>
          <w:sz w:val="22"/>
          <w:szCs w:val="22"/>
        </w:rPr>
        <w:t xml:space="preserve">adószám: </w:t>
      </w:r>
      <w:r w:rsidR="00210C0D" w:rsidRPr="00B13A21">
        <w:rPr>
          <w:rFonts w:ascii="Arial" w:hAnsi="Arial" w:cs="Arial"/>
          <w:sz w:val="22"/>
          <w:szCs w:val="22"/>
        </w:rPr>
        <w:t>18851681-2-17</w:t>
      </w:r>
      <w:r w:rsidR="00210C0D">
        <w:t>.</w:t>
      </w:r>
      <w:r w:rsidR="00210C0D" w:rsidRPr="00731EC3">
        <w:rPr>
          <w:rFonts w:ascii="Arial" w:hAnsi="Arial" w:cs="Arial"/>
          <w:sz w:val="22"/>
          <w:szCs w:val="22"/>
        </w:rPr>
        <w:t xml:space="preserve">, bankszámlaszám: OTP Bank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731EC3">
        <w:rPr>
          <w:rFonts w:ascii="Arial" w:hAnsi="Arial" w:cs="Arial"/>
          <w:sz w:val="22"/>
          <w:szCs w:val="22"/>
        </w:rPr>
        <w:t xml:space="preserve">.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10C0D">
        <w:rPr>
          <w:rFonts w:ascii="Arial" w:hAnsi="Arial" w:cs="Arial"/>
          <w:sz w:val="22"/>
          <w:szCs w:val="22"/>
        </w:rPr>
        <w:t>,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="00210C0D" w:rsidRPr="00731EC3">
        <w:rPr>
          <w:rFonts w:ascii="Arial" w:hAnsi="Arial" w:cs="Arial"/>
          <w:sz w:val="22"/>
          <w:szCs w:val="22"/>
        </w:rPr>
        <w:t>.:</w:t>
      </w:r>
      <w:proofErr w:type="gramEnd"/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AAA">
        <w:rPr>
          <w:rFonts w:ascii="Arial" w:hAnsi="Arial" w:cs="Arial"/>
          <w:sz w:val="22"/>
          <w:szCs w:val="22"/>
        </w:rPr>
        <w:t>Csötönyi</w:t>
      </w:r>
      <w:proofErr w:type="spellEnd"/>
      <w:r w:rsidR="00E75AAA">
        <w:rPr>
          <w:rFonts w:ascii="Arial" w:hAnsi="Arial" w:cs="Arial"/>
          <w:sz w:val="22"/>
          <w:szCs w:val="22"/>
        </w:rPr>
        <w:t xml:space="preserve"> László</w:t>
      </w:r>
      <w:r w:rsidR="00210C0D" w:rsidRPr="00731EC3">
        <w:rPr>
          <w:rFonts w:ascii="Arial" w:hAnsi="Arial" w:cs="Arial"/>
          <w:sz w:val="22"/>
          <w:szCs w:val="22"/>
        </w:rPr>
        <w:t xml:space="preserve"> ügyvezető) mint</w:t>
      </w:r>
      <w:r w:rsidR="00210C0D">
        <w:rPr>
          <w:rFonts w:ascii="Arial" w:hAnsi="Arial" w:cs="Arial"/>
          <w:sz w:val="22"/>
          <w:szCs w:val="22"/>
        </w:rPr>
        <w:t xml:space="preserve"> vállalkozó (a továbbiakban: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 w:rsidRPr="00731EC3">
        <w:rPr>
          <w:rFonts w:ascii="Arial" w:hAnsi="Arial" w:cs="Arial"/>
          <w:b/>
          <w:bCs/>
          <w:sz w:val="22"/>
          <w:szCs w:val="22"/>
        </w:rPr>
        <w:t>Vállalkozó</w:t>
      </w:r>
      <w:r w:rsidR="00210C0D">
        <w:rPr>
          <w:rFonts w:ascii="Arial" w:hAnsi="Arial" w:cs="Arial"/>
          <w:b/>
          <w:bCs/>
          <w:sz w:val="22"/>
          <w:szCs w:val="22"/>
        </w:rPr>
        <w:t>)</w:t>
      </w:r>
    </w:p>
    <w:p w:rsidR="00210C0D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21B5D" w:rsidRDefault="00641CFD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641CFD">
        <w:rPr>
          <w:rFonts w:ascii="Arial" w:hAnsi="Arial" w:cs="Arial"/>
          <w:bCs/>
          <w:sz w:val="22"/>
          <w:szCs w:val="22"/>
        </w:rPr>
        <w:t>a</w:t>
      </w:r>
      <w:proofErr w:type="gramEnd"/>
      <w:r w:rsidRPr="00641CFD">
        <w:rPr>
          <w:rFonts w:ascii="Arial" w:hAnsi="Arial" w:cs="Arial"/>
          <w:bCs/>
          <w:sz w:val="22"/>
          <w:szCs w:val="22"/>
        </w:rPr>
        <w:t xml:space="preserve">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között alulírott napon és helyen az</w:t>
      </w:r>
      <w:r w:rsidR="00E21B5D" w:rsidRPr="00731EC3">
        <w:rPr>
          <w:rFonts w:ascii="Arial" w:hAnsi="Arial" w:cs="Arial"/>
          <w:sz w:val="22"/>
          <w:szCs w:val="22"/>
        </w:rPr>
        <w:t xml:space="preserve"> alábbi feltételekkel:</w:t>
      </w:r>
    </w:p>
    <w:p w:rsidR="001F2E86" w:rsidRPr="00731EC3" w:rsidRDefault="001F2E86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641CFD" w:rsidRDefault="00641CFD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szerződés tárgya: </w:t>
      </w:r>
    </w:p>
    <w:p w:rsidR="004E3837" w:rsidRPr="004E3837" w:rsidRDefault="00E21B5D" w:rsidP="004E3837">
      <w:pPr>
        <w:pStyle w:val="Style2"/>
        <w:numPr>
          <w:ilvl w:val="1"/>
          <w:numId w:val="1"/>
        </w:numPr>
        <w:spacing w:before="0" w:after="240"/>
        <w:rPr>
          <w:rStyle w:val="CharacterStyle1"/>
          <w:rFonts w:ascii="Arial" w:hAnsi="Arial" w:cs="Arial"/>
          <w:sz w:val="22"/>
          <w:szCs w:val="22"/>
        </w:rPr>
      </w:pPr>
      <w:r w:rsidRPr="004E3837">
        <w:rPr>
          <w:rStyle w:val="CharacterStyle1"/>
          <w:rFonts w:ascii="Arial" w:hAnsi="Arial" w:cs="Arial"/>
          <w:sz w:val="22"/>
          <w:szCs w:val="22"/>
        </w:rPr>
        <w:t xml:space="preserve">Megrendelő megbízza, Vállalkozó elvállalja </w:t>
      </w:r>
      <w:r w:rsidR="00BD4115" w:rsidRPr="00BD4115">
        <w:rPr>
          <w:rStyle w:val="CharacterStyle1"/>
          <w:rFonts w:ascii="Arial" w:hAnsi="Arial" w:cs="Arial"/>
          <w:sz w:val="22"/>
          <w:szCs w:val="22"/>
        </w:rPr>
        <w:t>201</w:t>
      </w:r>
      <w:r w:rsidR="00E75AAA">
        <w:rPr>
          <w:rStyle w:val="CharacterStyle1"/>
          <w:rFonts w:ascii="Arial" w:hAnsi="Arial" w:cs="Arial"/>
          <w:sz w:val="22"/>
          <w:szCs w:val="22"/>
        </w:rPr>
        <w:t>9. január 1. napja és 2019</w:t>
      </w:r>
      <w:r w:rsidR="00BD1CC8" w:rsidRPr="00BD4115">
        <w:rPr>
          <w:rStyle w:val="CharacterStyle1"/>
          <w:rFonts w:ascii="Arial" w:hAnsi="Arial" w:cs="Arial"/>
          <w:sz w:val="22"/>
          <w:szCs w:val="22"/>
        </w:rPr>
        <w:t xml:space="preserve">. december 31. napja között 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jelen szer</w:t>
      </w:r>
      <w:r w:rsidR="00E75AAA">
        <w:rPr>
          <w:rStyle w:val="CharacterStyle1"/>
          <w:rFonts w:ascii="Arial" w:hAnsi="Arial" w:cs="Arial"/>
          <w:sz w:val="22"/>
          <w:szCs w:val="22"/>
        </w:rPr>
        <w:t>ződés 1. mellékletét képező 2019</w:t>
      </w:r>
      <w:r w:rsidR="004E3837" w:rsidRPr="00BD4115">
        <w:rPr>
          <w:rStyle w:val="CharacterStyle1"/>
          <w:rFonts w:ascii="Arial" w:hAnsi="Arial" w:cs="Arial"/>
          <w:sz w:val="22"/>
          <w:szCs w:val="22"/>
        </w:rPr>
        <w:t>. évi városi rendezvények</w:t>
      </w:r>
      <w:r w:rsidR="004E3837" w:rsidRPr="004E3837">
        <w:rPr>
          <w:rStyle w:val="CharacterStyle1"/>
          <w:rFonts w:ascii="Arial" w:hAnsi="Arial" w:cs="Arial"/>
          <w:sz w:val="22"/>
          <w:szCs w:val="22"/>
        </w:rPr>
        <w:t xml:space="preserve"> Megrendelő igényei szerinti lebonyolítását, megszervezését és a rendezvényekkel kapcsolatos feladatok ellátását.</w:t>
      </w:r>
    </w:p>
    <w:p w:rsidR="00E21B5D" w:rsidRDefault="00641CFD" w:rsidP="00142B34">
      <w:pPr>
        <w:pStyle w:val="Style2"/>
        <w:spacing w:before="240" w:after="240"/>
        <w:ind w:left="1560" w:hanging="709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1.2. </w:t>
      </w:r>
      <w:r>
        <w:rPr>
          <w:rStyle w:val="CharacterStyle1"/>
          <w:rFonts w:ascii="Arial" w:hAnsi="Arial" w:cs="Arial"/>
          <w:sz w:val="22"/>
          <w:szCs w:val="22"/>
        </w:rPr>
        <w:tab/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Vállalkozó kijelenti, hogy a munka elvégzéséhez </w:t>
      </w:r>
      <w:r w:rsidR="009D44B9">
        <w:rPr>
          <w:rStyle w:val="CharacterStyle1"/>
          <w:rFonts w:ascii="Arial" w:hAnsi="Arial" w:cs="Arial"/>
          <w:sz w:val="22"/>
          <w:szCs w:val="22"/>
        </w:rPr>
        <w:t>szükséges szakértelemmel rendelkezik, a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munkavégzés törvényes feltételeinek biztosításáról gondoskodik</w:t>
      </w:r>
      <w:r w:rsidR="001529F1">
        <w:rPr>
          <w:rStyle w:val="CharacterStyle1"/>
          <w:rFonts w:ascii="Arial" w:hAnsi="Arial" w:cs="Arial"/>
          <w:sz w:val="22"/>
          <w:szCs w:val="22"/>
        </w:rPr>
        <w:t>.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1529F1">
        <w:rPr>
          <w:rStyle w:val="CharacterStyle1"/>
          <w:rFonts w:ascii="Arial" w:hAnsi="Arial" w:cs="Arial"/>
          <w:sz w:val="22"/>
          <w:szCs w:val="22"/>
        </w:rPr>
        <w:t>Vállalkozó</w:t>
      </w:r>
      <w:r w:rsidR="00064DB9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E21B5D" w:rsidRPr="00731EC3">
        <w:rPr>
          <w:rStyle w:val="CharacterStyle1"/>
          <w:rFonts w:ascii="Arial" w:hAnsi="Arial" w:cs="Arial"/>
          <w:sz w:val="22"/>
          <w:szCs w:val="22"/>
        </w:rPr>
        <w:t>vállalja a minőségi, szakszerű munkavégzést.</w:t>
      </w:r>
    </w:p>
    <w:p w:rsidR="0029734E" w:rsidRPr="0029734E" w:rsidRDefault="0029734E" w:rsidP="00142B34">
      <w:pPr>
        <w:pStyle w:val="Style1"/>
        <w:numPr>
          <w:ilvl w:val="0"/>
          <w:numId w:val="1"/>
        </w:numPr>
        <w:adjustRightInd/>
        <w:spacing w:before="240" w:after="24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Megrendelő köteles minden szükséges tájékoztatást Vállalkozó számára időben biztosítani annak érdekében, hogy Vállalkozó a jelen szerződésben megfogalmazott kötelezettségeinek eleget tudjon tenni. </w:t>
      </w:r>
    </w:p>
    <w:p w:rsidR="00E21B5D" w:rsidRDefault="00BD1CC8" w:rsidP="00142B34">
      <w:pPr>
        <w:pStyle w:val="Style2"/>
        <w:numPr>
          <w:ilvl w:val="0"/>
          <w:numId w:val="1"/>
        </w:numPr>
        <w:spacing w:before="240" w:after="240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Vállalkozói díj:</w:t>
      </w:r>
    </w:p>
    <w:p w:rsidR="00BD1CC8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3.1. </w:t>
      </w:r>
      <w:r w:rsidR="00BD1CC8">
        <w:rPr>
          <w:rStyle w:val="CharacterStyle1"/>
          <w:rFonts w:ascii="Arial" w:hAnsi="Arial" w:cs="Arial"/>
          <w:sz w:val="22"/>
          <w:szCs w:val="22"/>
        </w:rPr>
        <w:t>Jelen szerződés</w:t>
      </w:r>
      <w:r w:rsidR="00764764">
        <w:rPr>
          <w:rStyle w:val="CharacterStyle1"/>
          <w:rFonts w:ascii="Arial" w:hAnsi="Arial" w:cs="Arial"/>
          <w:sz w:val="22"/>
          <w:szCs w:val="22"/>
        </w:rPr>
        <w:t xml:space="preserve"> 1. pontjában körülírtak megvalósításáért a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 xml:space="preserve">Vállalkozót </w:t>
      </w:r>
      <w:proofErr w:type="gramStart"/>
      <w:r w:rsidR="00CC2D7E">
        <w:rPr>
          <w:rStyle w:val="CharacterStyle1"/>
          <w:rFonts w:ascii="Arial" w:hAnsi="Arial" w:cs="Arial"/>
          <w:sz w:val="22"/>
          <w:szCs w:val="22"/>
        </w:rPr>
        <w:t xml:space="preserve">bruttó </w:t>
      </w:r>
      <w:r w:rsidR="004B4A73">
        <w:rPr>
          <w:rStyle w:val="CharacterStyle1"/>
          <w:rFonts w:ascii="Arial" w:hAnsi="Arial" w:cs="Arial"/>
          <w:sz w:val="22"/>
          <w:szCs w:val="22"/>
        </w:rPr>
        <w:t xml:space="preserve">   </w:t>
      </w:r>
      <w:r w:rsidR="005442BA" w:rsidRPr="00C43D1A">
        <w:rPr>
          <w:rFonts w:ascii="Arial" w:hAnsi="Arial" w:cs="Arial"/>
          <w:b/>
          <w:sz w:val="22"/>
          <w:szCs w:val="22"/>
        </w:rPr>
        <w:t>14</w:t>
      </w:r>
      <w:proofErr w:type="gramEnd"/>
      <w:r w:rsidR="005442BA" w:rsidRPr="00C43D1A">
        <w:rPr>
          <w:rFonts w:ascii="Arial" w:hAnsi="Arial" w:cs="Arial"/>
          <w:b/>
          <w:sz w:val="22"/>
          <w:szCs w:val="22"/>
        </w:rPr>
        <w:t>.803.120</w:t>
      </w:r>
      <w:r w:rsidR="00202AB6" w:rsidRPr="00C43D1A">
        <w:rPr>
          <w:rFonts w:ascii="Arial" w:hAnsi="Arial" w:cs="Arial"/>
          <w:b/>
          <w:sz w:val="22"/>
          <w:szCs w:val="22"/>
        </w:rPr>
        <w:t xml:space="preserve"> Ft +</w:t>
      </w:r>
      <w:r w:rsidR="003A1CED" w:rsidRPr="00C43D1A">
        <w:rPr>
          <w:rFonts w:ascii="Arial" w:hAnsi="Arial" w:cs="Arial"/>
          <w:b/>
          <w:sz w:val="22"/>
          <w:szCs w:val="22"/>
        </w:rPr>
        <w:t xml:space="preserve"> ÁFA</w:t>
      </w:r>
      <w:r w:rsidR="00210C0D" w:rsidRPr="00FA2FCE">
        <w:rPr>
          <w:rFonts w:ascii="Arial" w:hAnsi="Arial" w:cs="Arial"/>
          <w:b/>
          <w:sz w:val="22"/>
          <w:szCs w:val="22"/>
        </w:rPr>
        <w:t xml:space="preserve"> </w:t>
      </w:r>
      <w:r w:rsidR="003A1CED">
        <w:rPr>
          <w:rStyle w:val="CharacterStyle1"/>
          <w:rFonts w:ascii="Arial" w:hAnsi="Arial" w:cs="Arial"/>
          <w:sz w:val="22"/>
          <w:szCs w:val="22"/>
        </w:rPr>
        <w:t>összegű vállalkozói díj</w:t>
      </w:r>
      <w:r w:rsidR="00CC2D7E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764764" w:rsidRPr="00FA2FCE">
        <w:rPr>
          <w:rStyle w:val="CharacterStyle1"/>
          <w:rFonts w:ascii="Arial" w:hAnsi="Arial" w:cs="Arial"/>
          <w:sz w:val="22"/>
          <w:szCs w:val="22"/>
        </w:rPr>
        <w:t>illeti meg, mely vállalkozói díj Vállalkozó valamennyi</w:t>
      </w:r>
      <w:r w:rsidR="00764764">
        <w:rPr>
          <w:rStyle w:val="CharacterStyle1"/>
          <w:rFonts w:ascii="Arial" w:hAnsi="Arial" w:cs="Arial"/>
          <w:sz w:val="22"/>
          <w:szCs w:val="22"/>
        </w:rPr>
        <w:t xml:space="preserve"> költségét magába foglalja. </w:t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3.2. A 3.1. pontban szereplő vállalkozói díj keretösszeg, mely lehetőséget ad Szerződő feleknek az egyes rendezvények közötti belső átcsoportosításra.</w:t>
      </w:r>
    </w:p>
    <w:p w:rsidR="00FE35B4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3.3. Amennyiben az egyes rendezvények finanszírozására tervezett keretösszeg tekintetében maradvány keletkezik, úgy Megrendelőnek lehetősége van </w:t>
      </w:r>
      <w:r w:rsidR="00CF2C8D">
        <w:rPr>
          <w:rStyle w:val="CharacterStyle1"/>
          <w:rFonts w:ascii="Arial" w:hAnsi="Arial" w:cs="Arial"/>
          <w:sz w:val="22"/>
          <w:szCs w:val="22"/>
        </w:rPr>
        <w:t>a maradvány terhére új rendezvények lebonyolítását igényelni.</w:t>
      </w:r>
    </w:p>
    <w:p w:rsidR="00CF2C8D" w:rsidRPr="00731EC3" w:rsidRDefault="00CF2C8D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</w:p>
    <w:p w:rsidR="00E21B5D" w:rsidRDefault="00764764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Fizetési feltételek:</w:t>
      </w:r>
    </w:p>
    <w:p w:rsidR="006603F7" w:rsidRPr="00BF412D" w:rsidRDefault="00764764" w:rsidP="001529F1">
      <w:pPr>
        <w:spacing w:before="100" w:after="100"/>
        <w:ind w:left="862"/>
        <w:jc w:val="both"/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</w:t>
      </w:r>
      <w:r w:rsidR="006603F7">
        <w:rPr>
          <w:rStyle w:val="CharacterStyle1"/>
          <w:rFonts w:ascii="Arial" w:hAnsi="Arial" w:cs="Arial"/>
          <w:sz w:val="22"/>
          <w:szCs w:val="22"/>
        </w:rPr>
        <w:t xml:space="preserve">a 3. pontban szereplő vállalkozói díjra rendezvényekhez kapcsolódó </w:t>
      </w:r>
      <w:proofErr w:type="spellStart"/>
      <w:r w:rsidR="006603F7">
        <w:rPr>
          <w:rStyle w:val="CharacterStyle1"/>
          <w:rFonts w:ascii="Arial" w:hAnsi="Arial" w:cs="Arial"/>
          <w:sz w:val="22"/>
          <w:szCs w:val="22"/>
        </w:rPr>
        <w:t>lehívólevél</w:t>
      </w:r>
      <w:proofErr w:type="spellEnd"/>
      <w:r w:rsidR="006603F7">
        <w:rPr>
          <w:rStyle w:val="CharacterStyle1"/>
          <w:rFonts w:ascii="Arial" w:hAnsi="Arial" w:cs="Arial"/>
          <w:sz w:val="22"/>
          <w:szCs w:val="22"/>
        </w:rPr>
        <w:t xml:space="preserve"> </w:t>
      </w:r>
      <w:proofErr w:type="gramStart"/>
      <w:r w:rsidR="006603F7">
        <w:rPr>
          <w:rStyle w:val="CharacterStyle1"/>
          <w:rFonts w:ascii="Arial" w:hAnsi="Arial" w:cs="Arial"/>
          <w:sz w:val="22"/>
          <w:szCs w:val="22"/>
        </w:rPr>
        <w:t xml:space="preserve">alapján </w:t>
      </w:r>
      <w:r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097BC3">
        <w:rPr>
          <w:rStyle w:val="CharacterStyle1"/>
          <w:rFonts w:ascii="Arial" w:hAnsi="Arial" w:cs="Arial"/>
          <w:sz w:val="22"/>
          <w:szCs w:val="22"/>
        </w:rPr>
        <w:t>jogosult</w:t>
      </w:r>
      <w:proofErr w:type="gramEnd"/>
      <w:r w:rsidR="00CF2C8D">
        <w:rPr>
          <w:rStyle w:val="CharacterStyle1"/>
          <w:rFonts w:ascii="Arial" w:hAnsi="Arial" w:cs="Arial"/>
          <w:sz w:val="22"/>
          <w:szCs w:val="22"/>
        </w:rPr>
        <w:t>.</w:t>
      </w:r>
    </w:p>
    <w:p w:rsidR="00764764" w:rsidRPr="00731EC3" w:rsidRDefault="00764764" w:rsidP="00142B34">
      <w:pPr>
        <w:pStyle w:val="Style2"/>
        <w:spacing w:before="240" w:after="240"/>
        <w:ind w:left="862" w:firstLine="0"/>
        <w:rPr>
          <w:rStyle w:val="CharacterStyle1"/>
          <w:rFonts w:ascii="Arial" w:hAnsi="Arial" w:cs="Arial"/>
          <w:sz w:val="22"/>
          <w:szCs w:val="22"/>
        </w:rPr>
      </w:pPr>
      <w:r w:rsidRPr="00FA2FCE">
        <w:rPr>
          <w:rStyle w:val="CharacterStyle1"/>
          <w:rFonts w:ascii="Arial" w:hAnsi="Arial" w:cs="Arial"/>
          <w:sz w:val="22"/>
          <w:szCs w:val="22"/>
        </w:rPr>
        <w:t xml:space="preserve">Megrendelő a vállalkozási díjat </w:t>
      </w:r>
      <w:r w:rsidR="0029734E" w:rsidRPr="00FA2FCE">
        <w:rPr>
          <w:rStyle w:val="CharacterStyle1"/>
          <w:rFonts w:ascii="Arial" w:hAnsi="Arial" w:cs="Arial"/>
          <w:sz w:val="22"/>
          <w:szCs w:val="22"/>
        </w:rPr>
        <w:t>számla ellenében, 15 banki napon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belül fizeti meg átutalással Vállalkozó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9734E">
        <w:rPr>
          <w:rStyle w:val="CharacterStyle1"/>
          <w:rFonts w:ascii="Arial" w:hAnsi="Arial" w:cs="Arial"/>
          <w:sz w:val="22"/>
          <w:szCs w:val="22"/>
        </w:rPr>
        <w:t xml:space="preserve"> számú számlájára.</w:t>
      </w:r>
    </w:p>
    <w:p w:rsidR="00BE526B" w:rsidRDefault="00BE526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Titokvédelem</w:t>
      </w:r>
    </w:p>
    <w:p w:rsidR="00BE526B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gramStart"/>
      <w:r>
        <w:rPr>
          <w:rStyle w:val="CharacterStyle1"/>
          <w:rFonts w:ascii="Arial" w:hAnsi="Arial" w:cs="Arial"/>
          <w:sz w:val="22"/>
          <w:szCs w:val="22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>
        <w:rPr>
          <w:rStyle w:val="CharacterStyle1"/>
          <w:rFonts w:ascii="Arial" w:hAnsi="Arial" w:cs="Arial"/>
          <w:sz w:val="22"/>
          <w:szCs w:val="22"/>
        </w:rPr>
        <w:t xml:space="preserve"> kötelezettségről van szó. </w:t>
      </w:r>
    </w:p>
    <w:p w:rsidR="00A024F9" w:rsidRPr="00A024F9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A titoktartási kötelezettség nem terjed ki az információs önrendelkezési jogról és az információszabadságról szóló 2011. évi CXI</w:t>
      </w:r>
      <w:r w:rsidR="00A024F9">
        <w:rPr>
          <w:rStyle w:val="CharacterStyle1"/>
          <w:rFonts w:ascii="Arial" w:hAnsi="Arial" w:cs="Arial"/>
          <w:sz w:val="22"/>
          <w:szCs w:val="22"/>
        </w:rPr>
        <w:t xml:space="preserve">I. törvény 1. melléklete III. Gazdálkodási adatok című táblázatának 4. sorában rögzített kötelezettségre. </w:t>
      </w:r>
    </w:p>
    <w:p w:rsidR="00E21B5D" w:rsidRDefault="00A024F9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Kapcsolattartás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jelen szerződéssel kapcsolatos valamennyi kérdésben kötelesek kapcsolattartót kijelölni. </w:t>
      </w:r>
    </w:p>
    <w:p w:rsidR="00210C0D" w:rsidRDefault="00210C0D" w:rsidP="00210C0D">
      <w:pPr>
        <w:pStyle w:val="Style7"/>
        <w:spacing w:before="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Megrendelő kapcsolattartója: Dr. </w:t>
      </w:r>
      <w:proofErr w:type="spellStart"/>
      <w:r>
        <w:rPr>
          <w:rStyle w:val="CharacterStyle1"/>
          <w:rFonts w:ascii="Arial" w:hAnsi="Arial" w:cs="Arial"/>
          <w:sz w:val="22"/>
          <w:szCs w:val="22"/>
        </w:rPr>
        <w:t>Bozsolik</w:t>
      </w:r>
      <w:proofErr w:type="spellEnd"/>
      <w:r>
        <w:rPr>
          <w:rStyle w:val="CharacterStyle1"/>
          <w:rFonts w:ascii="Arial" w:hAnsi="Arial" w:cs="Arial"/>
          <w:sz w:val="22"/>
          <w:szCs w:val="22"/>
        </w:rPr>
        <w:t xml:space="preserve"> Róbert polgármester</w:t>
      </w:r>
    </w:p>
    <w:p w:rsidR="00210C0D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74/591-507</w:t>
      </w:r>
    </w:p>
    <w:p w:rsidR="00210C0D" w:rsidRDefault="00210C0D" w:rsidP="00210C0D">
      <w:pPr>
        <w:pStyle w:val="Style7"/>
        <w:spacing w:before="24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A Vállalkozó kapcsolattartója: </w:t>
      </w:r>
      <w:proofErr w:type="spellStart"/>
      <w:r w:rsidR="00223188" w:rsidRPr="005B03E9">
        <w:rPr>
          <w:rStyle w:val="CharacterStyle1"/>
          <w:rFonts w:ascii="Arial" w:hAnsi="Arial" w:cs="Arial"/>
          <w:sz w:val="22"/>
          <w:szCs w:val="22"/>
        </w:rPr>
        <w:t>Csötönyi</w:t>
      </w:r>
      <w:proofErr w:type="spellEnd"/>
      <w:r w:rsidR="00223188" w:rsidRPr="005B03E9">
        <w:rPr>
          <w:rStyle w:val="CharacterStyle1"/>
          <w:rFonts w:ascii="Arial" w:hAnsi="Arial" w:cs="Arial"/>
          <w:sz w:val="22"/>
          <w:szCs w:val="22"/>
        </w:rPr>
        <w:t xml:space="preserve"> László</w:t>
      </w:r>
      <w:r w:rsidR="00223188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>ügyvezető</w:t>
      </w:r>
    </w:p>
    <w:p w:rsidR="00210C0D" w:rsidRPr="001529F1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30/</w:t>
      </w:r>
      <w:r w:rsidR="00E53F7F" w:rsidRPr="001529F1">
        <w:rPr>
          <w:rStyle w:val="CharacterStyle1"/>
          <w:rFonts w:ascii="Arial" w:hAnsi="Arial" w:cs="Arial"/>
          <w:sz w:val="22"/>
          <w:szCs w:val="22"/>
        </w:rPr>
        <w:t>308-4344</w:t>
      </w:r>
    </w:p>
    <w:p w:rsidR="00A024F9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Vállalkozó jogosult alvállalkozót igénybe venni. Vállalkozó a jogosan igénybe vett alvállalkozóért úgy felel, mintha a munkát maga végezte volna el. </w:t>
      </w:r>
    </w:p>
    <w:p w:rsidR="00A0759B" w:rsidRDefault="00A0759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Együttműködésre vonatkozó elvek</w:t>
      </w:r>
    </w:p>
    <w:p w:rsidR="00A0759B" w:rsidRDefault="00A024F9" w:rsidP="00142B34">
      <w:pPr>
        <w:pStyle w:val="Style7"/>
        <w:spacing w:before="240" w:after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Szerződő felek kijelentik, hogy </w:t>
      </w:r>
    </w:p>
    <w:p w:rsidR="00A024F9" w:rsidRDefault="00A024F9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jelen szerződés aláírására és teljesítésére teljes jogkörrel rendelkeznek. </w:t>
      </w:r>
    </w:p>
    <w:p w:rsidR="00A0759B" w:rsidRDefault="00A0759B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rendelkeznek a szerződés teljesítéséhez szükséges tárgyi, személyi és egyéb feltételekkel, jogosultságokkal és engedélyekkel, mindezeket a szerződés időtartama alatt folyamatosan biztosítani fogják,</w:t>
      </w:r>
    </w:p>
    <w:p w:rsidR="00454A87" w:rsidRPr="0036799F" w:rsidRDefault="00454A87" w:rsidP="003E2D9C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rendelkezésükre áll minden olyan adat, információ, amely a szerződés teljesítéséhez szükséges.</w:t>
      </w: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lastRenderedPageBreak/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:rsidR="00454A87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433098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 szerződést</w:t>
      </w:r>
      <w:r w:rsidRPr="00454A87">
        <w:rPr>
          <w:rFonts w:ascii="Arial" w:hAnsi="Arial" w:cs="Arial"/>
          <w:sz w:val="22"/>
          <w:szCs w:val="22"/>
        </w:rPr>
        <w:t xml:space="preserve"> Szerződő felek kizárólag írásban, közös megegyezéssel módosíthatják. </w:t>
      </w:r>
    </w:p>
    <w:p w:rsidR="00454A87" w:rsidRPr="00454A87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454A87">
        <w:rPr>
          <w:rFonts w:ascii="Arial" w:hAnsi="Arial" w:cs="Arial"/>
          <w:sz w:val="22"/>
          <w:szCs w:val="22"/>
        </w:rPr>
        <w:t xml:space="preserve">Jelen szerződést bármelyik fél írásban 30 napos felmondási idővel mondhatja fel. </w:t>
      </w:r>
    </w:p>
    <w:p w:rsidR="00E21B5D" w:rsidRPr="00731EC3" w:rsidRDefault="00E21B5D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F</w:t>
      </w:r>
      <w:r w:rsidRPr="00731EC3">
        <w:rPr>
          <w:rStyle w:val="CharacterStyle1"/>
          <w:rFonts w:ascii="Arial" w:hAnsi="Arial" w:cs="Arial"/>
          <w:sz w:val="22"/>
          <w:szCs w:val="22"/>
        </w:rPr>
        <w:t xml:space="preserve">elek </w:t>
      </w:r>
      <w:r>
        <w:rPr>
          <w:rStyle w:val="CharacterStyle1"/>
          <w:rFonts w:ascii="Arial" w:hAnsi="Arial" w:cs="Arial"/>
          <w:sz w:val="22"/>
          <w:szCs w:val="22"/>
        </w:rPr>
        <w:t xml:space="preserve">a </w:t>
      </w:r>
      <w:r w:rsidRPr="00731EC3">
        <w:rPr>
          <w:rStyle w:val="CharacterStyle1"/>
          <w:rFonts w:ascii="Arial" w:hAnsi="Arial" w:cs="Arial"/>
          <w:sz w:val="22"/>
          <w:szCs w:val="22"/>
        </w:rPr>
        <w:t>szerződést elolvasás után, mint akaratukkal mindenben egyezőt, magukr</w:t>
      </w:r>
      <w:r w:rsidR="00433098">
        <w:rPr>
          <w:rStyle w:val="CharacterStyle1"/>
          <w:rFonts w:ascii="Arial" w:hAnsi="Arial" w:cs="Arial"/>
          <w:sz w:val="22"/>
          <w:szCs w:val="22"/>
        </w:rPr>
        <w:t xml:space="preserve">a nézve kötelezőnek ismerték el, kölcsönös értelmezés után </w:t>
      </w:r>
      <w:proofErr w:type="spellStart"/>
      <w:r w:rsidR="00433098">
        <w:rPr>
          <w:rStyle w:val="CharacterStyle1"/>
          <w:rFonts w:ascii="Arial" w:hAnsi="Arial" w:cs="Arial"/>
          <w:sz w:val="22"/>
          <w:szCs w:val="22"/>
        </w:rPr>
        <w:t>helybenhagyólag</w:t>
      </w:r>
      <w:proofErr w:type="spellEnd"/>
      <w:r w:rsidR="00433098">
        <w:rPr>
          <w:rStyle w:val="CharacterStyle1"/>
          <w:rFonts w:ascii="Arial" w:hAnsi="Arial" w:cs="Arial"/>
          <w:sz w:val="22"/>
          <w:szCs w:val="22"/>
        </w:rPr>
        <w:t xml:space="preserve"> írják alá azzal, hogy az itt nem szabályozott kérdésekben a Polgári Törvénykönyvről szóló 2013. évi V. </w:t>
      </w:r>
      <w:proofErr w:type="gramStart"/>
      <w:r w:rsidR="00433098">
        <w:rPr>
          <w:rStyle w:val="CharacterStyle1"/>
          <w:rFonts w:ascii="Arial" w:hAnsi="Arial" w:cs="Arial"/>
          <w:sz w:val="22"/>
          <w:szCs w:val="22"/>
        </w:rPr>
        <w:t>törvény vonatkozó</w:t>
      </w:r>
      <w:proofErr w:type="gramEnd"/>
      <w:r w:rsidR="00433098">
        <w:rPr>
          <w:rStyle w:val="CharacterStyle1"/>
          <w:rFonts w:ascii="Arial" w:hAnsi="Arial" w:cs="Arial"/>
          <w:sz w:val="22"/>
          <w:szCs w:val="22"/>
        </w:rPr>
        <w:t xml:space="preserve"> rendelkezései az irányadók.</w:t>
      </w: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>201</w:t>
      </w:r>
      <w:r w:rsidR="004910F4">
        <w:rPr>
          <w:rFonts w:ascii="Arial" w:hAnsi="Arial" w:cs="Arial"/>
          <w:sz w:val="22"/>
          <w:szCs w:val="22"/>
        </w:rPr>
        <w:t>8</w:t>
      </w:r>
      <w:r w:rsidR="00BD4115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93B12">
        <w:rPr>
          <w:rFonts w:ascii="Arial" w:hAnsi="Arial" w:cs="Arial"/>
          <w:sz w:val="22"/>
          <w:szCs w:val="22"/>
        </w:rPr>
        <w:t xml:space="preserve">december </w:t>
      </w:r>
      <w:r w:rsidR="004910F4">
        <w:rPr>
          <w:rFonts w:ascii="Arial" w:hAnsi="Arial" w:cs="Arial"/>
          <w:sz w:val="22"/>
          <w:szCs w:val="22"/>
        </w:rPr>
        <w:t>…</w:t>
      </w:r>
      <w:proofErr w:type="gramEnd"/>
      <w:r w:rsidR="004910F4">
        <w:rPr>
          <w:rFonts w:ascii="Arial" w:hAnsi="Arial" w:cs="Arial"/>
          <w:sz w:val="22"/>
          <w:szCs w:val="22"/>
        </w:rPr>
        <w:t>.</w:t>
      </w:r>
      <w:r w:rsidR="00563568">
        <w:rPr>
          <w:rFonts w:ascii="Arial" w:hAnsi="Arial" w:cs="Arial"/>
          <w:sz w:val="22"/>
          <w:szCs w:val="22"/>
        </w:rPr>
        <w:t>.</w:t>
      </w:r>
    </w:p>
    <w:p w:rsidR="00E21B5D" w:rsidRPr="00731EC3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Megrendelő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Vállalkozó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Bátaszék Város Önkormányzata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</w:p>
    <w:p w:rsidR="00E21B5D" w:rsidRPr="001F2E86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1F2E86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1F2E86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1F2E8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F2E86">
        <w:rPr>
          <w:rFonts w:ascii="Arial" w:hAnsi="Arial" w:cs="Arial"/>
          <w:b/>
          <w:sz w:val="22"/>
          <w:szCs w:val="22"/>
        </w:rPr>
        <w:t>Róbert</w:t>
      </w:r>
      <w:r w:rsidR="004910F4">
        <w:rPr>
          <w:rFonts w:ascii="Arial" w:hAnsi="Arial" w:cs="Arial"/>
          <w:b/>
          <w:sz w:val="22"/>
          <w:szCs w:val="22"/>
        </w:rPr>
        <w:t xml:space="preserve"> </w:t>
      </w:r>
      <w:r w:rsidR="00223188">
        <w:rPr>
          <w:rFonts w:ascii="Arial" w:hAnsi="Arial" w:cs="Arial"/>
          <w:b/>
          <w:sz w:val="22"/>
          <w:szCs w:val="22"/>
        </w:rPr>
        <w:t xml:space="preserve"> </w:t>
      </w:r>
      <w:r w:rsidRPr="001F2E86">
        <w:rPr>
          <w:rFonts w:ascii="Arial" w:hAnsi="Arial" w:cs="Arial"/>
          <w:b/>
          <w:sz w:val="22"/>
          <w:szCs w:val="22"/>
        </w:rPr>
        <w:tab/>
      </w:r>
      <w:proofErr w:type="spellStart"/>
      <w:r w:rsidR="004910F4">
        <w:rPr>
          <w:rFonts w:ascii="Arial" w:hAnsi="Arial" w:cs="Arial"/>
          <w:b/>
          <w:sz w:val="22"/>
          <w:szCs w:val="22"/>
        </w:rPr>
        <w:t>Csötönyi</w:t>
      </w:r>
      <w:proofErr w:type="spellEnd"/>
      <w:proofErr w:type="gramEnd"/>
      <w:r w:rsidR="004910F4">
        <w:rPr>
          <w:rFonts w:ascii="Arial" w:hAnsi="Arial" w:cs="Arial"/>
          <w:b/>
          <w:sz w:val="22"/>
          <w:szCs w:val="22"/>
        </w:rPr>
        <w:t xml:space="preserve"> László</w:t>
      </w:r>
      <w:r w:rsidR="00223188">
        <w:rPr>
          <w:rFonts w:ascii="Arial" w:hAnsi="Arial" w:cs="Arial"/>
          <w:b/>
          <w:sz w:val="22"/>
          <w:szCs w:val="22"/>
        </w:rPr>
        <w:t xml:space="preserve"> 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ügyvezető</w:t>
      </w:r>
    </w:p>
    <w:p w:rsidR="00E21B5D" w:rsidRDefault="00E21B5D" w:rsidP="00E21B5D">
      <w:pPr>
        <w:rPr>
          <w:rFonts w:ascii="Arial" w:hAnsi="Arial" w:cs="Arial"/>
          <w:sz w:val="22"/>
          <w:szCs w:val="22"/>
        </w:rPr>
      </w:pP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731EC3" w:rsidRDefault="004910F4" w:rsidP="00E21B5D">
      <w:pPr>
        <w:rPr>
          <w:rFonts w:ascii="Arial" w:hAnsi="Arial" w:cs="Arial"/>
          <w:sz w:val="22"/>
          <w:szCs w:val="22"/>
        </w:rPr>
      </w:pPr>
    </w:p>
    <w:p w:rsidR="00223188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BD4115" w:rsidRDefault="004910F4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Jogilag </w:t>
      </w:r>
      <w:proofErr w:type="spellStart"/>
      <w:r>
        <w:rPr>
          <w:rFonts w:ascii="Arial" w:hAnsi="Arial" w:cs="Arial"/>
          <w:sz w:val="22"/>
          <w:szCs w:val="22"/>
        </w:rPr>
        <w:t>ellenjegyzem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4910F4" w:rsidRDefault="004910F4" w:rsidP="00E21B5D">
      <w:pPr>
        <w:rPr>
          <w:rFonts w:ascii="Arial" w:hAnsi="Arial" w:cs="Arial"/>
          <w:b/>
          <w:sz w:val="22"/>
          <w:szCs w:val="22"/>
        </w:rPr>
      </w:pPr>
      <w:proofErr w:type="spellStart"/>
      <w:r w:rsidRPr="004910F4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4910F4">
        <w:rPr>
          <w:rFonts w:ascii="Arial" w:hAnsi="Arial" w:cs="Arial"/>
          <w:b/>
          <w:sz w:val="22"/>
          <w:szCs w:val="22"/>
        </w:rPr>
        <w:t xml:space="preserve"> dr. Varga Erzsébet</w:t>
      </w: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Pénzügyileg </w:t>
      </w:r>
      <w:proofErr w:type="spellStart"/>
      <w:r>
        <w:rPr>
          <w:rFonts w:ascii="Arial" w:hAnsi="Arial" w:cs="Arial"/>
          <w:sz w:val="22"/>
          <w:szCs w:val="22"/>
        </w:rPr>
        <w:t>ellenjegyzem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4910F4" w:rsidRDefault="004910F4" w:rsidP="00E21B5D">
      <w:pPr>
        <w:rPr>
          <w:rFonts w:ascii="Arial" w:hAnsi="Arial" w:cs="Arial"/>
          <w:b/>
          <w:sz w:val="22"/>
          <w:szCs w:val="22"/>
        </w:rPr>
      </w:pPr>
      <w:r w:rsidRPr="004910F4">
        <w:rPr>
          <w:rFonts w:ascii="Arial" w:hAnsi="Arial" w:cs="Arial"/>
          <w:b/>
          <w:sz w:val="22"/>
          <w:szCs w:val="22"/>
        </w:rPr>
        <w:t>Mórocz Zoltán</w:t>
      </w:r>
    </w:p>
    <w:p w:rsidR="004910F4" w:rsidRDefault="004910F4" w:rsidP="00E21B5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pénzügyi</w:t>
      </w:r>
      <w:proofErr w:type="gramEnd"/>
      <w:r>
        <w:rPr>
          <w:rFonts w:ascii="Arial" w:hAnsi="Arial" w:cs="Arial"/>
          <w:sz w:val="22"/>
          <w:szCs w:val="22"/>
        </w:rPr>
        <w:t xml:space="preserve"> irodavezető</w:t>
      </w: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</w:p>
    <w:p w:rsidR="00223188" w:rsidRDefault="00223188" w:rsidP="00BD4115">
      <w:pPr>
        <w:rPr>
          <w:rFonts w:ascii="Arial" w:hAnsi="Arial" w:cs="Arial"/>
          <w:sz w:val="22"/>
          <w:szCs w:val="22"/>
        </w:rPr>
      </w:pPr>
    </w:p>
    <w:p w:rsidR="00C25919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Sect="00210C0D">
          <w:footerReference w:type="default" r:id="rId9"/>
          <w:footnotePr>
            <w:pos w:val="beneathText"/>
          </w:footnotePr>
          <w:pgSz w:w="11905" w:h="16837"/>
          <w:pgMar w:top="1276" w:right="1417" w:bottom="1985" w:left="1417" w:header="708" w:footer="708" w:gutter="0"/>
          <w:cols w:space="708"/>
          <w:docGrid w:linePitch="360"/>
        </w:sectPr>
      </w:pPr>
    </w:p>
    <w:p w:rsidR="007320C0" w:rsidRPr="00F35C88" w:rsidRDefault="00223188" w:rsidP="00223188">
      <w:pPr>
        <w:jc w:val="right"/>
        <w:rPr>
          <w:b/>
        </w:rPr>
      </w:pPr>
      <w:r w:rsidRPr="00F35C88">
        <w:rPr>
          <w:b/>
        </w:rPr>
        <w:lastRenderedPageBreak/>
        <w:t>1. melléklet</w:t>
      </w:r>
    </w:p>
    <w:p w:rsidR="007320C0" w:rsidRPr="00756115" w:rsidRDefault="001F4373" w:rsidP="00732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7320C0" w:rsidRPr="00756115">
        <w:rPr>
          <w:b/>
          <w:sz w:val="32"/>
          <w:szCs w:val="32"/>
        </w:rPr>
        <w:t>. ÉVI VÁROSI PROGRAMOK</w:t>
      </w:r>
      <w:r w:rsidR="001F709E">
        <w:rPr>
          <w:b/>
          <w:sz w:val="32"/>
          <w:szCs w:val="32"/>
        </w:rPr>
        <w:t xml:space="preserve"> </w:t>
      </w:r>
      <w:proofErr w:type="gramStart"/>
      <w:r w:rsidR="001F709E">
        <w:rPr>
          <w:b/>
          <w:sz w:val="32"/>
          <w:szCs w:val="32"/>
        </w:rPr>
        <w:t>ÉS</w:t>
      </w:r>
      <w:proofErr w:type="gramEnd"/>
      <w:r w:rsidR="001F709E">
        <w:rPr>
          <w:b/>
          <w:sz w:val="32"/>
          <w:szCs w:val="32"/>
        </w:rPr>
        <w:t xml:space="preserve"> DÍJAK</w:t>
      </w:r>
    </w:p>
    <w:p w:rsidR="007320C0" w:rsidRDefault="007320C0" w:rsidP="007320C0"/>
    <w:tbl>
      <w:tblPr>
        <w:tblStyle w:val="Rcsostblzat"/>
        <w:tblW w:w="0" w:type="auto"/>
        <w:tblInd w:w="-113" w:type="dxa"/>
        <w:tblLook w:val="04A0" w:firstRow="1" w:lastRow="0" w:firstColumn="1" w:lastColumn="0" w:noHBand="0" w:noVBand="1"/>
      </w:tblPr>
      <w:tblGrid>
        <w:gridCol w:w="3397"/>
        <w:gridCol w:w="3969"/>
        <w:gridCol w:w="3799"/>
        <w:gridCol w:w="2410"/>
      </w:tblGrid>
      <w:tr w:rsidR="001F4373" w:rsidRPr="00DF6910" w:rsidTr="001F4373">
        <w:trPr>
          <w:trHeight w:val="454"/>
        </w:trPr>
        <w:tc>
          <w:tcPr>
            <w:tcW w:w="3397" w:type="dxa"/>
            <w:vAlign w:val="center"/>
          </w:tcPr>
          <w:p w:rsidR="001F4373" w:rsidRPr="00DF6910" w:rsidRDefault="001F4373" w:rsidP="00C17019">
            <w:pPr>
              <w:jc w:val="center"/>
              <w:rPr>
                <w:b/>
              </w:rPr>
            </w:pPr>
            <w:r w:rsidRPr="00DF6910">
              <w:rPr>
                <w:b/>
              </w:rPr>
              <w:t>Dátum</w:t>
            </w:r>
          </w:p>
        </w:tc>
        <w:tc>
          <w:tcPr>
            <w:tcW w:w="3969" w:type="dxa"/>
            <w:vAlign w:val="center"/>
          </w:tcPr>
          <w:p w:rsidR="001F4373" w:rsidRPr="00DF6910" w:rsidRDefault="001F4373" w:rsidP="00C17019">
            <w:pPr>
              <w:jc w:val="center"/>
              <w:rPr>
                <w:b/>
              </w:rPr>
            </w:pPr>
            <w:r w:rsidRPr="00DF6910">
              <w:rPr>
                <w:b/>
              </w:rPr>
              <w:t>Rendezvény</w:t>
            </w:r>
          </w:p>
        </w:tc>
        <w:tc>
          <w:tcPr>
            <w:tcW w:w="3799" w:type="dxa"/>
            <w:vAlign w:val="center"/>
          </w:tcPr>
          <w:p w:rsidR="001F4373" w:rsidRPr="00DF6910" w:rsidRDefault="001F4373" w:rsidP="00C17019">
            <w:pPr>
              <w:jc w:val="center"/>
              <w:rPr>
                <w:b/>
              </w:rPr>
            </w:pPr>
            <w:r>
              <w:rPr>
                <w:b/>
              </w:rPr>
              <w:t>Helyszín</w:t>
            </w:r>
          </w:p>
        </w:tc>
        <w:tc>
          <w:tcPr>
            <w:tcW w:w="2410" w:type="dxa"/>
            <w:vAlign w:val="center"/>
          </w:tcPr>
          <w:p w:rsidR="001F4373" w:rsidRDefault="001F4373" w:rsidP="00C17019">
            <w:pPr>
              <w:jc w:val="center"/>
              <w:rPr>
                <w:b/>
              </w:rPr>
            </w:pPr>
          </w:p>
        </w:tc>
      </w:tr>
      <w:tr w:rsidR="001F4373" w:rsidTr="001F4373">
        <w:tc>
          <w:tcPr>
            <w:tcW w:w="3397" w:type="dxa"/>
            <w:vAlign w:val="center"/>
          </w:tcPr>
          <w:p w:rsidR="001F4373" w:rsidRDefault="001F4373" w:rsidP="00C17019">
            <w:r>
              <w:t>2019. július 5-6., péntek-szombat</w:t>
            </w:r>
          </w:p>
        </w:tc>
        <w:tc>
          <w:tcPr>
            <w:tcW w:w="3969" w:type="dxa"/>
            <w:vAlign w:val="center"/>
          </w:tcPr>
          <w:p w:rsidR="001F4373" w:rsidRDefault="001F4373" w:rsidP="00C17019">
            <w:r>
              <w:t>Város Napja</w:t>
            </w:r>
          </w:p>
        </w:tc>
        <w:tc>
          <w:tcPr>
            <w:tcW w:w="3799" w:type="dxa"/>
            <w:vAlign w:val="center"/>
          </w:tcPr>
          <w:p w:rsidR="001F4373" w:rsidRDefault="001F4373" w:rsidP="00C17019">
            <w:r>
              <w:t>Piactér</w:t>
            </w:r>
          </w:p>
        </w:tc>
        <w:tc>
          <w:tcPr>
            <w:tcW w:w="2410" w:type="dxa"/>
            <w:vAlign w:val="center"/>
          </w:tcPr>
          <w:p w:rsidR="001F4373" w:rsidRDefault="00C43D1A" w:rsidP="00C17019">
            <w:pPr>
              <w:ind w:right="227"/>
              <w:jc w:val="right"/>
            </w:pPr>
            <w:r>
              <w:t>3.543.300</w:t>
            </w:r>
            <w:r w:rsidR="001F4373">
              <w:t>Ft</w:t>
            </w:r>
            <w:r w:rsidR="001F709E">
              <w:t xml:space="preserve"> + ÁFA</w:t>
            </w:r>
          </w:p>
        </w:tc>
      </w:tr>
      <w:tr w:rsidR="001F4373" w:rsidTr="001F4373">
        <w:tc>
          <w:tcPr>
            <w:tcW w:w="3397" w:type="dxa"/>
            <w:vAlign w:val="center"/>
          </w:tcPr>
          <w:p w:rsidR="001F4373" w:rsidRDefault="001F4373" w:rsidP="00C17019">
            <w:pPr>
              <w:rPr>
                <w:rFonts w:ascii="Calibri" w:hAnsi="Calibri" w:cs="Times New Roman"/>
                <w:color w:val="000000"/>
                <w:lang w:eastAsia="hu-HU"/>
              </w:rPr>
            </w:pPr>
            <w:r>
              <w:rPr>
                <w:rFonts w:ascii="Calibri" w:hAnsi="Calibri" w:cs="Times New Roman"/>
                <w:color w:val="000000"/>
                <w:lang w:eastAsia="hu-HU"/>
              </w:rPr>
              <w:t>2019. július 12</w:t>
            </w:r>
            <w:proofErr w:type="gramStart"/>
            <w:r>
              <w:rPr>
                <w:rFonts w:ascii="Calibri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hAnsi="Calibri" w:cs="Times New Roman"/>
                <w:color w:val="000000"/>
                <w:lang w:eastAsia="hu-HU"/>
              </w:rPr>
              <w:t xml:space="preserve"> péntek</w:t>
            </w:r>
          </w:p>
          <w:p w:rsidR="001F4373" w:rsidRDefault="001F4373" w:rsidP="00C17019">
            <w:pPr>
              <w:rPr>
                <w:rFonts w:ascii="Calibri" w:hAnsi="Calibri" w:cs="Times New Roman"/>
                <w:color w:val="000000"/>
                <w:lang w:eastAsia="hu-HU"/>
              </w:rPr>
            </w:pPr>
            <w:r>
              <w:rPr>
                <w:rFonts w:ascii="Calibri" w:hAnsi="Calibri" w:cs="Times New Roman"/>
                <w:color w:val="000000"/>
                <w:lang w:eastAsia="hu-HU"/>
              </w:rPr>
              <w:t>2019. július 26</w:t>
            </w:r>
            <w:proofErr w:type="gramStart"/>
            <w:r>
              <w:rPr>
                <w:rFonts w:ascii="Calibri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hAnsi="Calibri" w:cs="Times New Roman"/>
                <w:color w:val="000000"/>
                <w:lang w:eastAsia="hu-HU"/>
              </w:rPr>
              <w:t xml:space="preserve"> péntek</w:t>
            </w:r>
          </w:p>
          <w:p w:rsidR="001F4373" w:rsidRPr="00AA0DDC" w:rsidRDefault="001F4373" w:rsidP="00C17019">
            <w:pPr>
              <w:rPr>
                <w:rFonts w:ascii="Calibri" w:hAnsi="Calibri" w:cs="Times New Roman"/>
                <w:color w:val="000000"/>
                <w:lang w:eastAsia="hu-HU"/>
              </w:rPr>
            </w:pPr>
            <w:r>
              <w:rPr>
                <w:rFonts w:ascii="Calibri" w:hAnsi="Calibri" w:cs="Times New Roman"/>
                <w:color w:val="000000"/>
                <w:lang w:eastAsia="hu-HU"/>
              </w:rPr>
              <w:t>2019. augusztus 9</w:t>
            </w:r>
            <w:proofErr w:type="gramStart"/>
            <w:r>
              <w:rPr>
                <w:rFonts w:ascii="Calibri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hAnsi="Calibri" w:cs="Times New Roman"/>
                <w:color w:val="000000"/>
                <w:lang w:eastAsia="hu-HU"/>
              </w:rPr>
              <w:t xml:space="preserve"> péntek</w:t>
            </w:r>
          </w:p>
        </w:tc>
        <w:tc>
          <w:tcPr>
            <w:tcW w:w="3969" w:type="dxa"/>
            <w:vAlign w:val="center"/>
          </w:tcPr>
          <w:p w:rsidR="001F4373" w:rsidRDefault="001F4373" w:rsidP="00C17019">
            <w:pPr>
              <w:rPr>
                <w:rFonts w:ascii="Calibri" w:hAnsi="Calibri" w:cs="Times New Roman"/>
                <w:color w:val="000000"/>
                <w:lang w:eastAsia="hu-HU"/>
              </w:rPr>
            </w:pPr>
            <w:r w:rsidRPr="00AA0DDC">
              <w:rPr>
                <w:rFonts w:ascii="Calibri" w:hAnsi="Calibri" w:cs="Times New Roman"/>
                <w:color w:val="000000"/>
                <w:lang w:eastAsia="hu-HU"/>
              </w:rPr>
              <w:t>Táncolj velünk! Népcsoportok utcafesztiválja</w:t>
            </w:r>
            <w:r>
              <w:rPr>
                <w:rFonts w:ascii="Calibri" w:hAnsi="Calibri" w:cs="Times New Roman"/>
                <w:color w:val="000000"/>
                <w:lang w:eastAsia="hu-HU"/>
              </w:rPr>
              <w:t>/</w:t>
            </w:r>
          </w:p>
          <w:p w:rsidR="001F4373" w:rsidRDefault="001F4373" w:rsidP="00C17019"/>
        </w:tc>
        <w:tc>
          <w:tcPr>
            <w:tcW w:w="3799" w:type="dxa"/>
            <w:vAlign w:val="center"/>
          </w:tcPr>
          <w:p w:rsidR="001F4373" w:rsidRDefault="001F4373" w:rsidP="00C17019">
            <w:r>
              <w:t>Árpád utca</w:t>
            </w:r>
          </w:p>
        </w:tc>
        <w:tc>
          <w:tcPr>
            <w:tcW w:w="2410" w:type="dxa"/>
            <w:vAlign w:val="center"/>
          </w:tcPr>
          <w:p w:rsidR="001F4373" w:rsidRDefault="00005DD7" w:rsidP="00C17019">
            <w:pPr>
              <w:ind w:right="227"/>
              <w:jc w:val="right"/>
            </w:pPr>
            <w:r>
              <w:t>236.220</w:t>
            </w:r>
            <w:r w:rsidR="001F4373">
              <w:t xml:space="preserve"> Ft</w:t>
            </w:r>
            <w:r>
              <w:t xml:space="preserve"> +ÁFA</w:t>
            </w:r>
          </w:p>
        </w:tc>
      </w:tr>
      <w:tr w:rsidR="001F4373" w:rsidTr="001F4373">
        <w:tc>
          <w:tcPr>
            <w:tcW w:w="3397" w:type="dxa"/>
            <w:vAlign w:val="center"/>
          </w:tcPr>
          <w:p w:rsidR="001F4373" w:rsidRPr="00AA0DDC" w:rsidRDefault="001F4373" w:rsidP="00C17019">
            <w:pPr>
              <w:rPr>
                <w:rFonts w:ascii="Calibri" w:hAnsi="Calibri" w:cs="Times New Roman"/>
                <w:color w:val="000000"/>
                <w:lang w:eastAsia="hu-HU"/>
              </w:rPr>
            </w:pPr>
            <w:r>
              <w:rPr>
                <w:rFonts w:ascii="Calibri" w:hAnsi="Calibri" w:cs="Times New Roman"/>
                <w:color w:val="000000"/>
                <w:lang w:eastAsia="hu-HU"/>
              </w:rPr>
              <w:t xml:space="preserve">2019. szeptember 6-7-8., </w:t>
            </w:r>
            <w:proofErr w:type="spellStart"/>
            <w:r>
              <w:rPr>
                <w:rFonts w:ascii="Calibri" w:hAnsi="Calibri" w:cs="Times New Roman"/>
                <w:color w:val="000000"/>
                <w:lang w:eastAsia="hu-HU"/>
              </w:rPr>
              <w:t>p.-szo.-v</w:t>
            </w:r>
            <w:proofErr w:type="spellEnd"/>
            <w:r>
              <w:rPr>
                <w:rFonts w:ascii="Calibri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3969" w:type="dxa"/>
            <w:vAlign w:val="center"/>
          </w:tcPr>
          <w:p w:rsidR="001F4373" w:rsidRDefault="001F4373" w:rsidP="00C17019">
            <w:r>
              <w:t>Bátaszéki Bornapok</w:t>
            </w:r>
          </w:p>
        </w:tc>
        <w:tc>
          <w:tcPr>
            <w:tcW w:w="3799" w:type="dxa"/>
            <w:vAlign w:val="center"/>
          </w:tcPr>
          <w:p w:rsidR="001F4373" w:rsidRDefault="001F4373" w:rsidP="00C17019">
            <w:r>
              <w:t>Piactér</w:t>
            </w:r>
          </w:p>
        </w:tc>
        <w:tc>
          <w:tcPr>
            <w:tcW w:w="2410" w:type="dxa"/>
            <w:vAlign w:val="center"/>
          </w:tcPr>
          <w:p w:rsidR="001F4373" w:rsidRDefault="00C43D1A" w:rsidP="00C17019">
            <w:pPr>
              <w:ind w:right="227"/>
              <w:jc w:val="right"/>
            </w:pPr>
            <w:r>
              <w:t>9.448.800</w:t>
            </w:r>
            <w:r w:rsidR="001F4373">
              <w:t xml:space="preserve"> Ft</w:t>
            </w:r>
            <w:r w:rsidR="00142A1C">
              <w:t xml:space="preserve"> +ÁFA</w:t>
            </w:r>
          </w:p>
        </w:tc>
      </w:tr>
      <w:tr w:rsidR="001F4373" w:rsidTr="001F4373">
        <w:tc>
          <w:tcPr>
            <w:tcW w:w="3397" w:type="dxa"/>
            <w:vAlign w:val="center"/>
          </w:tcPr>
          <w:p w:rsidR="001F4373" w:rsidRPr="009F4D3F" w:rsidRDefault="001F4373" w:rsidP="00C17019">
            <w:pPr>
              <w:rPr>
                <w:rFonts w:ascii="Calibri" w:hAnsi="Calibri" w:cs="Times New Roman"/>
                <w:lang w:eastAsia="hu-HU"/>
              </w:rPr>
            </w:pPr>
            <w:r>
              <w:rPr>
                <w:rFonts w:ascii="Calibri" w:hAnsi="Calibri" w:cs="Times New Roman"/>
                <w:lang w:eastAsia="hu-HU"/>
              </w:rPr>
              <w:t>2019. október 26</w:t>
            </w:r>
            <w:proofErr w:type="gramStart"/>
            <w:r w:rsidRPr="009F4D3F">
              <w:rPr>
                <w:rFonts w:ascii="Calibri" w:hAnsi="Calibri" w:cs="Times New Roman"/>
                <w:lang w:eastAsia="hu-HU"/>
              </w:rPr>
              <w:t>.</w:t>
            </w:r>
            <w:r>
              <w:rPr>
                <w:rFonts w:ascii="Calibri" w:hAnsi="Calibri" w:cs="Times New Roman"/>
                <w:lang w:eastAsia="hu-HU"/>
              </w:rPr>
              <w:t>,</w:t>
            </w:r>
            <w:proofErr w:type="gramEnd"/>
            <w:r w:rsidRPr="009F4D3F">
              <w:rPr>
                <w:rFonts w:ascii="Calibri" w:hAnsi="Calibri" w:cs="Times New Roman"/>
                <w:lang w:eastAsia="hu-HU"/>
              </w:rPr>
              <w:t xml:space="preserve"> szombat</w:t>
            </w:r>
          </w:p>
        </w:tc>
        <w:tc>
          <w:tcPr>
            <w:tcW w:w="3969" w:type="dxa"/>
            <w:vAlign w:val="center"/>
          </w:tcPr>
          <w:p w:rsidR="001F4373" w:rsidRPr="009F4D3F" w:rsidRDefault="001F4373" w:rsidP="00C17019">
            <w:pPr>
              <w:rPr>
                <w:rFonts w:ascii="Calibri" w:hAnsi="Calibri" w:cs="Times New Roman"/>
                <w:lang w:eastAsia="hu-HU"/>
              </w:rPr>
            </w:pPr>
            <w:r w:rsidRPr="009F4D3F">
              <w:rPr>
                <w:rFonts w:ascii="Calibri" w:hAnsi="Calibri" w:cs="Times New Roman"/>
                <w:lang w:eastAsia="hu-HU"/>
              </w:rPr>
              <w:t>Királyi Gasztronómiai Est</w:t>
            </w:r>
          </w:p>
        </w:tc>
        <w:tc>
          <w:tcPr>
            <w:tcW w:w="3799" w:type="dxa"/>
            <w:vAlign w:val="center"/>
          </w:tcPr>
          <w:p w:rsidR="001F4373" w:rsidRPr="009F4D3F" w:rsidRDefault="001F4373" w:rsidP="00C17019">
            <w:r w:rsidRPr="009F4D3F">
              <w:t>Város Sportcsarnok</w:t>
            </w:r>
          </w:p>
        </w:tc>
        <w:tc>
          <w:tcPr>
            <w:tcW w:w="2410" w:type="dxa"/>
            <w:vAlign w:val="center"/>
          </w:tcPr>
          <w:p w:rsidR="001F4373" w:rsidRPr="009F4D3F" w:rsidRDefault="00C43D1A" w:rsidP="00C17019">
            <w:pPr>
              <w:ind w:right="227"/>
              <w:jc w:val="right"/>
            </w:pPr>
            <w:r>
              <w:t>1.574.800</w:t>
            </w:r>
            <w:r w:rsidR="001F4373">
              <w:t xml:space="preserve"> Ft</w:t>
            </w:r>
            <w:r w:rsidR="00142A1C">
              <w:t xml:space="preserve"> +ÁFA</w:t>
            </w:r>
          </w:p>
        </w:tc>
      </w:tr>
      <w:tr w:rsidR="001F4373" w:rsidRPr="00A40A12" w:rsidTr="001F4373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373" w:rsidRPr="00A40A12" w:rsidRDefault="001F4373" w:rsidP="00C17019">
            <w:pPr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A40A12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Összesen: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373" w:rsidRPr="00A40A12" w:rsidRDefault="001F4373" w:rsidP="00C17019">
            <w:pPr>
              <w:rPr>
                <w:rFonts w:ascii="Calibri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373" w:rsidRPr="00A40A12" w:rsidRDefault="001F4373" w:rsidP="00C1701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373" w:rsidRPr="00A40A12" w:rsidRDefault="00C43D1A" w:rsidP="00C17019">
            <w:pPr>
              <w:ind w:right="227"/>
              <w:jc w:val="right"/>
              <w:rPr>
                <w:b/>
              </w:rPr>
            </w:pPr>
            <w:r>
              <w:rPr>
                <w:b/>
              </w:rPr>
              <w:t>14.803.120</w:t>
            </w:r>
            <w:r w:rsidR="001F4373" w:rsidRPr="00A40A12">
              <w:rPr>
                <w:b/>
              </w:rPr>
              <w:t xml:space="preserve"> Ft</w:t>
            </w:r>
            <w:r w:rsidR="00202AB6">
              <w:rPr>
                <w:b/>
              </w:rPr>
              <w:t xml:space="preserve"> +ÁFA</w:t>
            </w:r>
          </w:p>
        </w:tc>
      </w:tr>
    </w:tbl>
    <w:p w:rsidR="00E21B5D" w:rsidRDefault="00E21B5D" w:rsidP="004D652A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sectPr w:rsidR="00E21B5D" w:rsidSect="001F437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BA" w:rsidRDefault="005442BA" w:rsidP="00E21B5D">
      <w:r>
        <w:separator/>
      </w:r>
    </w:p>
  </w:endnote>
  <w:endnote w:type="continuationSeparator" w:id="0">
    <w:p w:rsidR="005442BA" w:rsidRDefault="005442BA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954"/>
      <w:docPartObj>
        <w:docPartGallery w:val="Page Numbers (Bottom of Page)"/>
        <w:docPartUnique/>
      </w:docPartObj>
    </w:sdtPr>
    <w:sdtContent>
      <w:p w:rsidR="005442BA" w:rsidRDefault="005442BA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2BA" w:rsidRDefault="005442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43D1A" w:rsidRPr="00C43D1A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5442BA" w:rsidRDefault="005442B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43D1A" w:rsidRPr="00C43D1A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BA" w:rsidRDefault="005442BA" w:rsidP="00E21B5D">
      <w:r>
        <w:separator/>
      </w:r>
    </w:p>
  </w:footnote>
  <w:footnote w:type="continuationSeparator" w:id="0">
    <w:p w:rsidR="005442BA" w:rsidRDefault="005442BA" w:rsidP="00E21B5D">
      <w:r>
        <w:continuationSeparator/>
      </w:r>
    </w:p>
  </w:footnote>
  <w:footnote w:id="1">
    <w:p w:rsidR="005442BA" w:rsidRDefault="005442BA" w:rsidP="00E735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 </w:t>
      </w:r>
      <w:r>
        <w:t>…/2018</w:t>
      </w:r>
      <w:r w:rsidRPr="00881867">
        <w:t>.</w:t>
      </w:r>
      <w:r>
        <w:t xml:space="preserve"> </w:t>
      </w:r>
      <w:r w:rsidRPr="00881867">
        <w:t>(</w:t>
      </w:r>
      <w:r>
        <w:t>XII.12</w:t>
      </w:r>
      <w:r w:rsidRPr="00881867">
        <w:t xml:space="preserve">.) </w:t>
      </w:r>
      <w:proofErr w:type="spellStart"/>
      <w:r w:rsidRPr="00881867">
        <w:t>önk</w:t>
      </w:r>
      <w:r>
        <w:t>.-i</w:t>
      </w:r>
      <w:proofErr w:type="spellEnd"/>
      <w:r>
        <w:t xml:space="preserve"> határozat a) pontjával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D"/>
    <w:rsid w:val="00005DD7"/>
    <w:rsid w:val="00017D87"/>
    <w:rsid w:val="00064DB9"/>
    <w:rsid w:val="0009006B"/>
    <w:rsid w:val="00097BC3"/>
    <w:rsid w:val="000E2383"/>
    <w:rsid w:val="000F155D"/>
    <w:rsid w:val="00142A1C"/>
    <w:rsid w:val="00142B34"/>
    <w:rsid w:val="001474B9"/>
    <w:rsid w:val="001529F1"/>
    <w:rsid w:val="00154157"/>
    <w:rsid w:val="001A0EE1"/>
    <w:rsid w:val="001D2291"/>
    <w:rsid w:val="001E2F2C"/>
    <w:rsid w:val="001F2E86"/>
    <w:rsid w:val="001F4373"/>
    <w:rsid w:val="001F709E"/>
    <w:rsid w:val="00202AB6"/>
    <w:rsid w:val="0020334F"/>
    <w:rsid w:val="00210C0D"/>
    <w:rsid w:val="00223188"/>
    <w:rsid w:val="00241AB5"/>
    <w:rsid w:val="002772D5"/>
    <w:rsid w:val="0027741F"/>
    <w:rsid w:val="0029734E"/>
    <w:rsid w:val="002A716F"/>
    <w:rsid w:val="00345C12"/>
    <w:rsid w:val="0036799F"/>
    <w:rsid w:val="003A1CED"/>
    <w:rsid w:val="003E2D9C"/>
    <w:rsid w:val="003E7EFE"/>
    <w:rsid w:val="00406E14"/>
    <w:rsid w:val="00433098"/>
    <w:rsid w:val="00454A87"/>
    <w:rsid w:val="004910F4"/>
    <w:rsid w:val="004A33FF"/>
    <w:rsid w:val="004B4A73"/>
    <w:rsid w:val="004D652A"/>
    <w:rsid w:val="004E3837"/>
    <w:rsid w:val="00504D90"/>
    <w:rsid w:val="00525269"/>
    <w:rsid w:val="005442BA"/>
    <w:rsid w:val="00563568"/>
    <w:rsid w:val="0056614E"/>
    <w:rsid w:val="005874AE"/>
    <w:rsid w:val="00597C7F"/>
    <w:rsid w:val="005B03E9"/>
    <w:rsid w:val="005E4E5F"/>
    <w:rsid w:val="00641CFD"/>
    <w:rsid w:val="0064516C"/>
    <w:rsid w:val="006603F7"/>
    <w:rsid w:val="006B6068"/>
    <w:rsid w:val="006F16ED"/>
    <w:rsid w:val="007320C0"/>
    <w:rsid w:val="0073316A"/>
    <w:rsid w:val="00747E3E"/>
    <w:rsid w:val="00764764"/>
    <w:rsid w:val="00830528"/>
    <w:rsid w:val="00831C6E"/>
    <w:rsid w:val="00835465"/>
    <w:rsid w:val="00843D89"/>
    <w:rsid w:val="008812F6"/>
    <w:rsid w:val="008824D4"/>
    <w:rsid w:val="00897017"/>
    <w:rsid w:val="008D0826"/>
    <w:rsid w:val="008D0CB7"/>
    <w:rsid w:val="008D2D77"/>
    <w:rsid w:val="00913E06"/>
    <w:rsid w:val="00951817"/>
    <w:rsid w:val="00973CC3"/>
    <w:rsid w:val="00993B12"/>
    <w:rsid w:val="009A21DE"/>
    <w:rsid w:val="009C11F7"/>
    <w:rsid w:val="009C5CA9"/>
    <w:rsid w:val="009D44B9"/>
    <w:rsid w:val="009E0697"/>
    <w:rsid w:val="00A024F9"/>
    <w:rsid w:val="00A0759B"/>
    <w:rsid w:val="00A63168"/>
    <w:rsid w:val="00A93719"/>
    <w:rsid w:val="00A968A8"/>
    <w:rsid w:val="00AA4BA8"/>
    <w:rsid w:val="00AB1206"/>
    <w:rsid w:val="00AF3110"/>
    <w:rsid w:val="00B01EB7"/>
    <w:rsid w:val="00B92437"/>
    <w:rsid w:val="00BC7C62"/>
    <w:rsid w:val="00BD1CC8"/>
    <w:rsid w:val="00BD4115"/>
    <w:rsid w:val="00BE526B"/>
    <w:rsid w:val="00C04DA6"/>
    <w:rsid w:val="00C13C7D"/>
    <w:rsid w:val="00C17019"/>
    <w:rsid w:val="00C25919"/>
    <w:rsid w:val="00C43D1A"/>
    <w:rsid w:val="00C651F3"/>
    <w:rsid w:val="00C85C6E"/>
    <w:rsid w:val="00CB4E67"/>
    <w:rsid w:val="00CC2D7E"/>
    <w:rsid w:val="00CF2932"/>
    <w:rsid w:val="00CF2C8D"/>
    <w:rsid w:val="00D904A3"/>
    <w:rsid w:val="00DA3AFA"/>
    <w:rsid w:val="00DE4EA9"/>
    <w:rsid w:val="00DE5D69"/>
    <w:rsid w:val="00E21B5D"/>
    <w:rsid w:val="00E25F22"/>
    <w:rsid w:val="00E27518"/>
    <w:rsid w:val="00E53F7F"/>
    <w:rsid w:val="00E7353B"/>
    <w:rsid w:val="00E75AAA"/>
    <w:rsid w:val="00EB2BB7"/>
    <w:rsid w:val="00EB7F0A"/>
    <w:rsid w:val="00EC0164"/>
    <w:rsid w:val="00F35C88"/>
    <w:rsid w:val="00F51D92"/>
    <w:rsid w:val="00F91540"/>
    <w:rsid w:val="00FA2FCE"/>
    <w:rsid w:val="00FB3131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F43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F43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BF1B-9407-40FF-8667-5241288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9</cp:revision>
  <cp:lastPrinted>2018-12-04T08:13:00Z</cp:lastPrinted>
  <dcterms:created xsi:type="dcterms:W3CDTF">2018-12-04T08:11:00Z</dcterms:created>
  <dcterms:modified xsi:type="dcterms:W3CDTF">2018-12-07T13:14:00Z</dcterms:modified>
</cp:coreProperties>
</file>