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43" w:rsidRPr="00C65E1A" w:rsidRDefault="007D1943" w:rsidP="00DE21C8">
      <w:pPr>
        <w:jc w:val="right"/>
        <w:rPr>
          <w:i/>
          <w:iCs/>
          <w:color w:val="3366FF"/>
          <w:sz w:val="22"/>
          <w:szCs w:val="22"/>
        </w:rPr>
      </w:pPr>
      <w:r w:rsidRPr="00C65E1A">
        <w:rPr>
          <w:i/>
          <w:iCs/>
          <w:color w:val="3366FF"/>
          <w:sz w:val="22"/>
          <w:szCs w:val="22"/>
        </w:rPr>
        <w:t>A határozati javaslat elfogadásához</w:t>
      </w:r>
    </w:p>
    <w:p w:rsidR="007D1943" w:rsidRPr="00C65E1A" w:rsidRDefault="007D1943" w:rsidP="00DE21C8">
      <w:pPr>
        <w:jc w:val="right"/>
        <w:rPr>
          <w:i/>
          <w:iCs/>
          <w:color w:val="3366FF"/>
          <w:sz w:val="22"/>
          <w:szCs w:val="22"/>
        </w:rPr>
      </w:pPr>
      <w:proofErr w:type="gramStart"/>
      <w:r w:rsidRPr="00C65E1A">
        <w:rPr>
          <w:b/>
          <w:bCs/>
          <w:i/>
          <w:iCs/>
          <w:color w:val="3366FF"/>
          <w:sz w:val="22"/>
          <w:szCs w:val="22"/>
          <w:u w:val="single"/>
        </w:rPr>
        <w:t>egyszerű</w:t>
      </w:r>
      <w:proofErr w:type="gramEnd"/>
      <w:r w:rsidRPr="00C65E1A">
        <w:rPr>
          <w:b/>
          <w:bCs/>
          <w:i/>
          <w:iCs/>
          <w:color w:val="3366FF"/>
          <w:sz w:val="22"/>
          <w:szCs w:val="22"/>
          <w:u w:val="single"/>
        </w:rPr>
        <w:t xml:space="preserve"> </w:t>
      </w:r>
      <w:r w:rsidRPr="00C65E1A">
        <w:rPr>
          <w:i/>
          <w:iCs/>
          <w:color w:val="3366FF"/>
          <w:sz w:val="22"/>
          <w:szCs w:val="22"/>
        </w:rPr>
        <w:t xml:space="preserve"> többség szükséges,</w:t>
      </w:r>
    </w:p>
    <w:p w:rsidR="007D1943" w:rsidRPr="00C65E1A" w:rsidRDefault="007D1943" w:rsidP="00DE21C8">
      <w:pPr>
        <w:jc w:val="right"/>
        <w:rPr>
          <w:i/>
          <w:iCs/>
          <w:color w:val="3366FF"/>
          <w:sz w:val="22"/>
          <w:szCs w:val="22"/>
        </w:rPr>
      </w:pPr>
      <w:proofErr w:type="gramStart"/>
      <w:r w:rsidRPr="00C65E1A">
        <w:rPr>
          <w:i/>
          <w:iCs/>
          <w:color w:val="3366FF"/>
          <w:sz w:val="22"/>
          <w:szCs w:val="22"/>
        </w:rPr>
        <w:t>az</w:t>
      </w:r>
      <w:proofErr w:type="gramEnd"/>
      <w:r w:rsidRPr="00C65E1A">
        <w:rPr>
          <w:i/>
          <w:iCs/>
          <w:color w:val="3366FF"/>
          <w:sz w:val="22"/>
          <w:szCs w:val="22"/>
        </w:rPr>
        <w:t xml:space="preserve"> előterjesztés </w:t>
      </w:r>
      <w:r w:rsidRPr="00C65E1A">
        <w:rPr>
          <w:b/>
          <w:bCs/>
          <w:i/>
          <w:iCs/>
          <w:color w:val="3366FF"/>
          <w:sz w:val="22"/>
          <w:szCs w:val="22"/>
          <w:u w:val="single"/>
        </w:rPr>
        <w:t>nyilvános ülésen tárgyalható</w:t>
      </w:r>
      <w:r w:rsidRPr="00C65E1A">
        <w:rPr>
          <w:i/>
          <w:iCs/>
          <w:color w:val="3366FF"/>
          <w:sz w:val="22"/>
          <w:szCs w:val="22"/>
        </w:rPr>
        <w:t>!</w:t>
      </w:r>
    </w:p>
    <w:p w:rsidR="007D1943" w:rsidRPr="00C65E1A" w:rsidRDefault="007D1943" w:rsidP="00DE21C8">
      <w:pPr>
        <w:jc w:val="center"/>
        <w:rPr>
          <w:rFonts w:ascii="Arial" w:hAnsi="Arial" w:cs="Arial"/>
          <w:i/>
          <w:iCs/>
          <w:color w:val="3366FF"/>
          <w:sz w:val="32"/>
          <w:szCs w:val="32"/>
          <w:u w:val="single"/>
        </w:rPr>
      </w:pPr>
    </w:p>
    <w:p w:rsidR="007D1943" w:rsidRPr="00C65E1A" w:rsidRDefault="00BE4A83" w:rsidP="00DE21C8">
      <w:pPr>
        <w:jc w:val="center"/>
        <w:rPr>
          <w:rFonts w:ascii="Arial" w:hAnsi="Arial" w:cs="Arial"/>
          <w:i/>
          <w:iCs/>
          <w:color w:val="3366FF"/>
          <w:sz w:val="32"/>
          <w:szCs w:val="32"/>
          <w:u w:val="single"/>
        </w:rPr>
      </w:pPr>
      <w:r>
        <w:rPr>
          <w:rFonts w:ascii="Arial" w:hAnsi="Arial" w:cs="Arial"/>
          <w:i/>
          <w:iCs/>
          <w:color w:val="3366FF"/>
          <w:sz w:val="32"/>
          <w:szCs w:val="32"/>
          <w:u w:val="single"/>
        </w:rPr>
        <w:t>86</w:t>
      </w:r>
      <w:bookmarkStart w:id="0" w:name="_GoBack"/>
      <w:bookmarkEnd w:id="0"/>
      <w:r w:rsidR="007D1943" w:rsidRPr="00C65E1A">
        <w:rPr>
          <w:rFonts w:ascii="Arial" w:hAnsi="Arial" w:cs="Arial"/>
          <w:i/>
          <w:iCs/>
          <w:color w:val="3366FF"/>
          <w:sz w:val="32"/>
          <w:szCs w:val="32"/>
          <w:u w:val="single"/>
        </w:rPr>
        <w:t>. számú előterjesztés</w:t>
      </w:r>
    </w:p>
    <w:p w:rsidR="007D1943" w:rsidRPr="00C65E1A" w:rsidRDefault="007D1943" w:rsidP="00DE21C8">
      <w:pPr>
        <w:jc w:val="center"/>
        <w:rPr>
          <w:rFonts w:ascii="Arial" w:hAnsi="Arial" w:cs="Arial"/>
          <w:i/>
          <w:iCs/>
          <w:color w:val="3366FF"/>
          <w:u w:val="single"/>
        </w:rPr>
      </w:pPr>
    </w:p>
    <w:p w:rsidR="007D1943" w:rsidRPr="00C65E1A" w:rsidRDefault="007D1943" w:rsidP="00DE21C8">
      <w:pPr>
        <w:spacing w:line="360" w:lineRule="auto"/>
        <w:jc w:val="center"/>
        <w:rPr>
          <w:rFonts w:ascii="Arial" w:hAnsi="Arial" w:cs="Arial"/>
          <w:color w:val="3366FF"/>
          <w:sz w:val="22"/>
          <w:szCs w:val="22"/>
        </w:rPr>
      </w:pPr>
      <w:r w:rsidRPr="00C65E1A">
        <w:rPr>
          <w:rFonts w:ascii="Arial" w:hAnsi="Arial" w:cs="Arial"/>
          <w:color w:val="3366FF"/>
          <w:sz w:val="22"/>
          <w:szCs w:val="22"/>
        </w:rPr>
        <w:t xml:space="preserve">Bátaszék Város Önkormányzata Képviselő-testületének Alsónána és Alsónyék Község Önkormányzata Képviselő-testületeivel, 2016. április 28-án </w:t>
      </w:r>
    </w:p>
    <w:p w:rsidR="007D1943" w:rsidRPr="00C65E1A" w:rsidRDefault="007D1943" w:rsidP="00DE21C8">
      <w:pPr>
        <w:spacing w:line="360" w:lineRule="auto"/>
        <w:jc w:val="center"/>
        <w:rPr>
          <w:rFonts w:ascii="Arial" w:hAnsi="Arial" w:cs="Arial"/>
          <w:color w:val="3366FF"/>
          <w:sz w:val="22"/>
          <w:szCs w:val="22"/>
        </w:rPr>
      </w:pPr>
      <w:r w:rsidRPr="00C65E1A">
        <w:rPr>
          <w:rFonts w:ascii="Arial" w:hAnsi="Arial" w:cs="Arial"/>
          <w:color w:val="3366FF"/>
          <w:sz w:val="22"/>
          <w:szCs w:val="22"/>
        </w:rPr>
        <w:t xml:space="preserve"> 15,00 órakor megtartandó </w:t>
      </w:r>
      <w:r w:rsidRPr="00C65E1A">
        <w:rPr>
          <w:rFonts w:ascii="Arial" w:hAnsi="Arial" w:cs="Arial"/>
          <w:b/>
          <w:bCs/>
          <w:color w:val="3366FF"/>
          <w:sz w:val="22"/>
          <w:szCs w:val="22"/>
          <w:u w:val="single"/>
        </w:rPr>
        <w:t>EGYÜTTES</w:t>
      </w:r>
      <w:r w:rsidRPr="00C65E1A">
        <w:rPr>
          <w:rFonts w:ascii="Arial" w:hAnsi="Arial" w:cs="Arial"/>
          <w:color w:val="3366FF"/>
          <w:sz w:val="22"/>
          <w:szCs w:val="22"/>
        </w:rPr>
        <w:t xml:space="preserve"> ülésre</w:t>
      </w:r>
    </w:p>
    <w:p w:rsidR="007D1943" w:rsidRPr="00C65E1A" w:rsidRDefault="007D1943" w:rsidP="00DE21C8">
      <w:pPr>
        <w:spacing w:before="120"/>
        <w:jc w:val="center"/>
        <w:rPr>
          <w:rFonts w:ascii="Arial" w:hAnsi="Arial" w:cs="Arial"/>
          <w:color w:val="3366FF"/>
          <w:sz w:val="22"/>
          <w:szCs w:val="22"/>
        </w:rPr>
      </w:pPr>
    </w:p>
    <w:p w:rsidR="007D1943" w:rsidRPr="00C65E1A" w:rsidRDefault="007D1943" w:rsidP="00DE21C8">
      <w:pPr>
        <w:tabs>
          <w:tab w:val="left" w:pos="567"/>
          <w:tab w:val="left" w:pos="6237"/>
        </w:tabs>
        <w:jc w:val="center"/>
        <w:rPr>
          <w:rFonts w:ascii="Arial" w:hAnsi="Arial" w:cs="Arial"/>
          <w:i/>
          <w:iCs/>
          <w:color w:val="3366FF"/>
          <w:sz w:val="32"/>
          <w:szCs w:val="32"/>
          <w:u w:val="single"/>
        </w:rPr>
      </w:pPr>
      <w:r w:rsidRPr="00C65E1A">
        <w:rPr>
          <w:rFonts w:ascii="Arial" w:hAnsi="Arial" w:cs="Arial"/>
          <w:i/>
          <w:iCs/>
          <w:color w:val="3366FF"/>
          <w:sz w:val="32"/>
          <w:szCs w:val="32"/>
          <w:u w:val="single"/>
        </w:rPr>
        <w:t>Beszámoló a Bátaszéki Közös Önkormányzati Hivatal 2015. évi munkájáról</w:t>
      </w:r>
    </w:p>
    <w:p w:rsidR="007D1943" w:rsidRPr="00C65E1A" w:rsidRDefault="007D1943" w:rsidP="00DE21C8">
      <w:pPr>
        <w:tabs>
          <w:tab w:val="left" w:pos="567"/>
          <w:tab w:val="left" w:pos="6237"/>
        </w:tabs>
        <w:jc w:val="center"/>
        <w:rPr>
          <w:rFonts w:ascii="Arial" w:hAnsi="Arial" w:cs="Arial"/>
          <w:b/>
          <w:bCs/>
          <w:i/>
          <w:iCs/>
          <w:color w:val="3366FF"/>
          <w:sz w:val="22"/>
          <w:szCs w:val="22"/>
          <w:u w:val="single"/>
        </w:rPr>
      </w:pPr>
    </w:p>
    <w:p w:rsidR="007D1943" w:rsidRPr="00C65E1A" w:rsidRDefault="007D1943" w:rsidP="00DE21C8">
      <w:pPr>
        <w:tabs>
          <w:tab w:val="left" w:pos="567"/>
          <w:tab w:val="left" w:pos="6237"/>
        </w:tabs>
        <w:ind w:left="3119"/>
        <w:jc w:val="both"/>
        <w:rPr>
          <w:rFonts w:ascii="Arial" w:hAnsi="Arial" w:cs="Arial"/>
          <w:b/>
          <w:bCs/>
          <w:i/>
          <w:iCs/>
          <w:color w:val="3366FF"/>
          <w:sz w:val="22"/>
          <w:szCs w:val="22"/>
          <w:u w:val="single"/>
        </w:rPr>
      </w:pPr>
    </w:p>
    <w:tbl>
      <w:tblPr>
        <w:tblW w:w="0" w:type="auto"/>
        <w:jc w:val="center"/>
        <w:tblLayout w:type="fixed"/>
        <w:tblLook w:val="0000" w:firstRow="0" w:lastRow="0" w:firstColumn="0" w:lastColumn="0" w:noHBand="0" w:noVBand="0"/>
      </w:tblPr>
      <w:tblGrid>
        <w:gridCol w:w="7441"/>
      </w:tblGrid>
      <w:tr w:rsidR="007D1943" w:rsidRPr="00C65E1A">
        <w:trPr>
          <w:trHeight w:val="2666"/>
          <w:jc w:val="center"/>
        </w:trPr>
        <w:tc>
          <w:tcPr>
            <w:tcW w:w="7441" w:type="dxa"/>
            <w:tcBorders>
              <w:top w:val="single" w:sz="20" w:space="0" w:color="000000"/>
              <w:left w:val="single" w:sz="20" w:space="0" w:color="000000"/>
              <w:bottom w:val="single" w:sz="20" w:space="0" w:color="000000"/>
              <w:right w:val="single" w:sz="20" w:space="0" w:color="000000"/>
            </w:tcBorders>
          </w:tcPr>
          <w:p w:rsidR="007D1943" w:rsidRPr="00C65E1A" w:rsidRDefault="007D1943" w:rsidP="002A6B25">
            <w:pPr>
              <w:tabs>
                <w:tab w:val="left" w:pos="1843"/>
              </w:tabs>
              <w:snapToGrid w:val="0"/>
              <w:jc w:val="both"/>
              <w:rPr>
                <w:rFonts w:ascii="Arial" w:hAnsi="Arial" w:cs="Arial"/>
                <w:b/>
                <w:bCs/>
                <w:color w:val="3366FF"/>
                <w:u w:val="single"/>
              </w:rPr>
            </w:pPr>
          </w:p>
          <w:p w:rsidR="007D1943" w:rsidRPr="00C65E1A" w:rsidRDefault="007D1943" w:rsidP="002A6B25">
            <w:pPr>
              <w:tabs>
                <w:tab w:val="left" w:pos="1843"/>
              </w:tabs>
              <w:jc w:val="both"/>
              <w:rPr>
                <w:rFonts w:ascii="Arial" w:hAnsi="Arial" w:cs="Arial"/>
                <w:color w:val="3366FF"/>
              </w:rPr>
            </w:pPr>
            <w:r w:rsidRPr="00C65E1A">
              <w:rPr>
                <w:rFonts w:ascii="Arial" w:hAnsi="Arial" w:cs="Arial"/>
                <w:b/>
                <w:bCs/>
                <w:color w:val="3366FF"/>
                <w:sz w:val="22"/>
                <w:szCs w:val="22"/>
                <w:u w:val="single"/>
              </w:rPr>
              <w:t>Előterjesztő</w:t>
            </w:r>
            <w:proofErr w:type="gramStart"/>
            <w:r w:rsidRPr="00C65E1A">
              <w:rPr>
                <w:rFonts w:ascii="Arial" w:hAnsi="Arial" w:cs="Arial"/>
                <w:b/>
                <w:bCs/>
                <w:color w:val="3366FF"/>
                <w:sz w:val="22"/>
                <w:szCs w:val="22"/>
                <w:u w:val="single"/>
              </w:rPr>
              <w:t>:</w:t>
            </w:r>
            <w:r w:rsidRPr="00C65E1A">
              <w:rPr>
                <w:rFonts w:ascii="Arial" w:hAnsi="Arial" w:cs="Arial"/>
                <w:color w:val="3366FF"/>
                <w:sz w:val="22"/>
                <w:szCs w:val="22"/>
              </w:rPr>
              <w:t xml:space="preserve">   Skoda</w:t>
            </w:r>
            <w:proofErr w:type="gramEnd"/>
            <w:r w:rsidRPr="00C65E1A">
              <w:rPr>
                <w:rFonts w:ascii="Arial" w:hAnsi="Arial" w:cs="Arial"/>
                <w:color w:val="3366FF"/>
                <w:sz w:val="22"/>
                <w:szCs w:val="22"/>
              </w:rPr>
              <w:t xml:space="preserve"> Ferenc jegyző és</w:t>
            </w:r>
          </w:p>
          <w:p w:rsidR="007D1943" w:rsidRPr="00C65E1A" w:rsidRDefault="007D1943" w:rsidP="002A6B25">
            <w:pPr>
              <w:tabs>
                <w:tab w:val="left" w:pos="1843"/>
              </w:tabs>
              <w:jc w:val="both"/>
              <w:rPr>
                <w:rFonts w:ascii="Arial" w:hAnsi="Arial" w:cs="Arial"/>
                <w:color w:val="3366FF"/>
              </w:rPr>
            </w:pPr>
            <w:r w:rsidRPr="00C65E1A">
              <w:rPr>
                <w:rFonts w:ascii="Arial" w:hAnsi="Arial" w:cs="Arial"/>
                <w:color w:val="3366FF"/>
                <w:sz w:val="22"/>
                <w:szCs w:val="22"/>
              </w:rPr>
              <w:t xml:space="preserve">                         Takácsné Gehring Mária aljegyző</w:t>
            </w:r>
          </w:p>
          <w:p w:rsidR="007D1943" w:rsidRPr="00C65E1A" w:rsidRDefault="007D1943" w:rsidP="002A6B25">
            <w:pPr>
              <w:tabs>
                <w:tab w:val="left" w:pos="1843"/>
              </w:tabs>
              <w:jc w:val="both"/>
              <w:rPr>
                <w:rFonts w:ascii="Arial" w:hAnsi="Arial" w:cs="Arial"/>
                <w:color w:val="3366FF"/>
              </w:rPr>
            </w:pPr>
            <w:r w:rsidRPr="00C65E1A">
              <w:rPr>
                <w:rFonts w:ascii="Arial" w:hAnsi="Arial" w:cs="Arial"/>
                <w:color w:val="3366FF"/>
                <w:sz w:val="22"/>
                <w:szCs w:val="22"/>
              </w:rPr>
              <w:t xml:space="preserve">                 </w:t>
            </w:r>
          </w:p>
          <w:p w:rsidR="007D1943" w:rsidRPr="00C65E1A" w:rsidRDefault="007D1943" w:rsidP="002A6B25">
            <w:pPr>
              <w:tabs>
                <w:tab w:val="left" w:pos="1843"/>
              </w:tabs>
              <w:jc w:val="both"/>
              <w:rPr>
                <w:rFonts w:ascii="Arial" w:hAnsi="Arial" w:cs="Arial"/>
                <w:color w:val="3366FF"/>
              </w:rPr>
            </w:pPr>
            <w:r w:rsidRPr="00C65E1A">
              <w:rPr>
                <w:rFonts w:ascii="Arial" w:hAnsi="Arial" w:cs="Arial"/>
                <w:b/>
                <w:bCs/>
                <w:color w:val="3366FF"/>
                <w:sz w:val="22"/>
                <w:szCs w:val="22"/>
                <w:u w:val="single"/>
              </w:rPr>
              <w:t>Készítette</w:t>
            </w:r>
            <w:proofErr w:type="gramStart"/>
            <w:r w:rsidRPr="00C65E1A">
              <w:rPr>
                <w:rFonts w:ascii="Arial" w:hAnsi="Arial" w:cs="Arial"/>
                <w:b/>
                <w:bCs/>
                <w:color w:val="3366FF"/>
                <w:sz w:val="22"/>
                <w:szCs w:val="22"/>
                <w:u w:val="single"/>
              </w:rPr>
              <w:t>:</w:t>
            </w:r>
            <w:r w:rsidRPr="00C65E1A">
              <w:rPr>
                <w:rFonts w:ascii="Arial" w:hAnsi="Arial" w:cs="Arial"/>
                <w:color w:val="3366FF"/>
                <w:sz w:val="22"/>
                <w:szCs w:val="22"/>
              </w:rPr>
              <w:t xml:space="preserve">     Skoda</w:t>
            </w:r>
            <w:proofErr w:type="gramEnd"/>
            <w:r w:rsidRPr="00C65E1A">
              <w:rPr>
                <w:rFonts w:ascii="Arial" w:hAnsi="Arial" w:cs="Arial"/>
                <w:color w:val="3366FF"/>
                <w:sz w:val="22"/>
                <w:szCs w:val="22"/>
              </w:rPr>
              <w:t xml:space="preserve"> Ferenc jegyző </w:t>
            </w:r>
          </w:p>
          <w:p w:rsidR="007D1943" w:rsidRPr="00C65E1A" w:rsidRDefault="007D1943" w:rsidP="002A6B25">
            <w:pPr>
              <w:tabs>
                <w:tab w:val="left" w:pos="1843"/>
              </w:tabs>
              <w:jc w:val="both"/>
              <w:rPr>
                <w:rFonts w:ascii="Arial" w:hAnsi="Arial" w:cs="Arial"/>
                <w:color w:val="3366FF"/>
              </w:rPr>
            </w:pPr>
            <w:r w:rsidRPr="00C65E1A">
              <w:rPr>
                <w:rFonts w:ascii="Arial" w:hAnsi="Arial" w:cs="Arial"/>
                <w:color w:val="3366FF"/>
                <w:sz w:val="22"/>
                <w:szCs w:val="22"/>
              </w:rPr>
              <w:t xml:space="preserve">                        Takácsné Gehring Mária aljegyző</w:t>
            </w:r>
          </w:p>
          <w:p w:rsidR="007D1943" w:rsidRPr="00C65E1A" w:rsidRDefault="007D1943" w:rsidP="002A6B25">
            <w:pPr>
              <w:tabs>
                <w:tab w:val="left" w:pos="1843"/>
              </w:tabs>
              <w:jc w:val="both"/>
              <w:rPr>
                <w:rFonts w:ascii="Arial" w:hAnsi="Arial" w:cs="Arial"/>
                <w:color w:val="3366FF"/>
              </w:rPr>
            </w:pPr>
            <w:r w:rsidRPr="00C65E1A">
              <w:rPr>
                <w:rFonts w:ascii="Arial" w:hAnsi="Arial" w:cs="Arial"/>
                <w:color w:val="3366FF"/>
                <w:sz w:val="22"/>
                <w:szCs w:val="22"/>
              </w:rPr>
              <w:t xml:space="preserve">                        Mórocz Zoltán </w:t>
            </w:r>
            <w:proofErr w:type="spellStart"/>
            <w:r w:rsidRPr="00C65E1A">
              <w:rPr>
                <w:rFonts w:ascii="Arial" w:hAnsi="Arial" w:cs="Arial"/>
                <w:color w:val="3366FF"/>
                <w:sz w:val="22"/>
                <w:szCs w:val="22"/>
              </w:rPr>
              <w:t>pü.-i</w:t>
            </w:r>
            <w:proofErr w:type="spellEnd"/>
            <w:r w:rsidRPr="00C65E1A">
              <w:rPr>
                <w:rFonts w:ascii="Arial" w:hAnsi="Arial" w:cs="Arial"/>
                <w:color w:val="3366FF"/>
                <w:sz w:val="22"/>
                <w:szCs w:val="22"/>
              </w:rPr>
              <w:t xml:space="preserve"> irodavezető </w:t>
            </w:r>
          </w:p>
          <w:p w:rsidR="007D1943" w:rsidRPr="00C65E1A" w:rsidRDefault="007D1943" w:rsidP="002A6B25">
            <w:pPr>
              <w:tabs>
                <w:tab w:val="left" w:pos="1843"/>
              </w:tabs>
              <w:jc w:val="both"/>
              <w:rPr>
                <w:rFonts w:ascii="Arial" w:hAnsi="Arial" w:cs="Arial"/>
                <w:color w:val="3366FF"/>
              </w:rPr>
            </w:pPr>
            <w:r w:rsidRPr="00C65E1A">
              <w:rPr>
                <w:rFonts w:ascii="Arial" w:hAnsi="Arial" w:cs="Arial"/>
                <w:color w:val="3366FF"/>
                <w:sz w:val="22"/>
                <w:szCs w:val="22"/>
              </w:rPr>
              <w:t xml:space="preserve">                        Bozsolik Zoltán mb. irodavezető                      </w:t>
            </w:r>
          </w:p>
          <w:p w:rsidR="007D1943" w:rsidRPr="00C65E1A" w:rsidRDefault="007D1943" w:rsidP="002A6B25">
            <w:pPr>
              <w:tabs>
                <w:tab w:val="left" w:pos="1843"/>
              </w:tabs>
              <w:jc w:val="both"/>
              <w:rPr>
                <w:rFonts w:ascii="Arial" w:hAnsi="Arial" w:cs="Arial"/>
                <w:color w:val="3366FF"/>
              </w:rPr>
            </w:pPr>
            <w:r w:rsidRPr="00C65E1A">
              <w:rPr>
                <w:rFonts w:ascii="Arial" w:hAnsi="Arial" w:cs="Arial"/>
                <w:color w:val="3366FF"/>
                <w:sz w:val="22"/>
                <w:szCs w:val="22"/>
              </w:rPr>
              <w:t xml:space="preserve">                                             </w:t>
            </w:r>
          </w:p>
          <w:p w:rsidR="007D1943" w:rsidRPr="00C65E1A" w:rsidRDefault="007D1943" w:rsidP="002A6B25">
            <w:pPr>
              <w:jc w:val="both"/>
              <w:rPr>
                <w:rFonts w:ascii="Arial" w:hAnsi="Arial" w:cs="Arial"/>
                <w:color w:val="3366FF"/>
              </w:rPr>
            </w:pPr>
            <w:r w:rsidRPr="00C65E1A">
              <w:rPr>
                <w:rFonts w:ascii="Arial" w:hAnsi="Arial" w:cs="Arial"/>
                <w:b/>
                <w:bCs/>
                <w:color w:val="3366FF"/>
                <w:sz w:val="22"/>
                <w:szCs w:val="22"/>
                <w:u w:val="single"/>
              </w:rPr>
              <w:t>Törvényességi ellenőrzést végezte</w:t>
            </w:r>
            <w:proofErr w:type="gramStart"/>
            <w:r w:rsidRPr="00C65E1A">
              <w:rPr>
                <w:rFonts w:ascii="Arial" w:hAnsi="Arial" w:cs="Arial"/>
                <w:b/>
                <w:bCs/>
                <w:color w:val="3366FF"/>
                <w:sz w:val="22"/>
                <w:szCs w:val="22"/>
                <w:u w:val="single"/>
              </w:rPr>
              <w:t>:</w:t>
            </w:r>
            <w:r w:rsidRPr="00C65E1A">
              <w:rPr>
                <w:rFonts w:ascii="Arial" w:hAnsi="Arial" w:cs="Arial"/>
                <w:color w:val="3366FF"/>
                <w:sz w:val="22"/>
                <w:szCs w:val="22"/>
              </w:rPr>
              <w:t xml:space="preserve">  -</w:t>
            </w:r>
            <w:proofErr w:type="gramEnd"/>
            <w:r w:rsidRPr="00C65E1A">
              <w:rPr>
                <w:rFonts w:ascii="Arial" w:hAnsi="Arial" w:cs="Arial"/>
                <w:color w:val="3366FF"/>
                <w:sz w:val="22"/>
                <w:szCs w:val="22"/>
              </w:rPr>
              <w:t>-----------</w:t>
            </w:r>
          </w:p>
          <w:p w:rsidR="007D1943" w:rsidRPr="00C65E1A" w:rsidRDefault="007D1943" w:rsidP="002A6B25">
            <w:pPr>
              <w:jc w:val="both"/>
              <w:rPr>
                <w:rFonts w:ascii="Arial" w:hAnsi="Arial" w:cs="Arial"/>
                <w:b/>
                <w:bCs/>
                <w:color w:val="3366FF"/>
                <w:u w:val="single"/>
              </w:rPr>
            </w:pPr>
          </w:p>
          <w:p w:rsidR="007D1943" w:rsidRPr="00C65E1A" w:rsidRDefault="007D1943" w:rsidP="002A6B25">
            <w:pPr>
              <w:jc w:val="both"/>
              <w:rPr>
                <w:rFonts w:ascii="Arial" w:hAnsi="Arial" w:cs="Arial"/>
                <w:color w:val="3366FF"/>
              </w:rPr>
            </w:pPr>
          </w:p>
        </w:tc>
      </w:tr>
    </w:tbl>
    <w:p w:rsidR="007D1943" w:rsidRPr="00C65E1A" w:rsidRDefault="007D1943" w:rsidP="00DE21C8"/>
    <w:p w:rsidR="007D1943" w:rsidRDefault="007D1943" w:rsidP="008221D5">
      <w:pPr>
        <w:rPr>
          <w:rFonts w:ascii="Arial" w:hAnsi="Arial" w:cs="Arial"/>
        </w:rPr>
      </w:pPr>
    </w:p>
    <w:p w:rsidR="007D1943" w:rsidRDefault="007D1943" w:rsidP="008221D5">
      <w:pPr>
        <w:tabs>
          <w:tab w:val="left" w:pos="540"/>
        </w:tabs>
        <w:ind w:firstLine="567"/>
        <w:rPr>
          <w:rFonts w:ascii="Arial" w:hAnsi="Arial" w:cs="Arial"/>
          <w:b/>
          <w:bCs/>
          <w:sz w:val="22"/>
          <w:szCs w:val="22"/>
        </w:rPr>
      </w:pPr>
      <w:r>
        <w:rPr>
          <w:rFonts w:ascii="Arial" w:hAnsi="Arial" w:cs="Arial"/>
          <w:b/>
          <w:bCs/>
          <w:sz w:val="22"/>
          <w:szCs w:val="22"/>
        </w:rPr>
        <w:t>Tisztelt Képviselő-testület!</w:t>
      </w:r>
    </w:p>
    <w:p w:rsidR="007D1943" w:rsidRDefault="007D1943" w:rsidP="008221D5">
      <w:pPr>
        <w:autoSpaceDE w:val="0"/>
        <w:rPr>
          <w:b/>
          <w:bCs/>
          <w:sz w:val="22"/>
          <w:szCs w:val="22"/>
        </w:rPr>
      </w:pPr>
    </w:p>
    <w:p w:rsidR="007D1943" w:rsidRDefault="007D1943" w:rsidP="008221D5">
      <w:pPr>
        <w:autoSpaceDE w:val="0"/>
        <w:rPr>
          <w:b/>
          <w:bCs/>
          <w:sz w:val="22"/>
          <w:szCs w:val="22"/>
        </w:rPr>
      </w:pPr>
    </w:p>
    <w:p w:rsidR="007D1943" w:rsidRDefault="007D1943" w:rsidP="008221D5">
      <w:pPr>
        <w:ind w:firstLine="567"/>
        <w:jc w:val="both"/>
        <w:rPr>
          <w:rFonts w:ascii="Arial" w:hAnsi="Arial" w:cs="Arial"/>
          <w:sz w:val="22"/>
          <w:szCs w:val="22"/>
        </w:rPr>
      </w:pPr>
      <w:r>
        <w:rPr>
          <w:rFonts w:ascii="Arial" w:hAnsi="Arial" w:cs="Arial"/>
          <w:sz w:val="22"/>
          <w:szCs w:val="22"/>
        </w:rPr>
        <w:t xml:space="preserve">Magyarország helyi önkormányzatairól szóló 2011. évi CLXXXIX. törvény (a továbbiakban: </w:t>
      </w:r>
      <w:proofErr w:type="spellStart"/>
      <w:r>
        <w:rPr>
          <w:rFonts w:ascii="Arial" w:hAnsi="Arial" w:cs="Arial"/>
          <w:sz w:val="22"/>
          <w:szCs w:val="22"/>
        </w:rPr>
        <w:t>Mötv</w:t>
      </w:r>
      <w:proofErr w:type="spellEnd"/>
      <w:r>
        <w:rPr>
          <w:rFonts w:ascii="Arial" w:hAnsi="Arial" w:cs="Arial"/>
          <w:sz w:val="22"/>
          <w:szCs w:val="22"/>
        </w:rPr>
        <w:t xml:space="preserve">.) 81. § (3) bekezdés f.) pontja értelmében </w:t>
      </w:r>
      <w:r>
        <w:rPr>
          <w:rFonts w:ascii="Arial" w:hAnsi="Arial" w:cs="Arial"/>
          <w:b/>
          <w:bCs/>
          <w:i/>
          <w:iCs/>
          <w:sz w:val="20"/>
          <w:szCs w:val="20"/>
        </w:rPr>
        <w:t xml:space="preserve">„A jegyző évente beszámol a képviselő-testületnek a hivatal munkájáról.” </w:t>
      </w:r>
      <w:r>
        <w:rPr>
          <w:rFonts w:ascii="Arial" w:hAnsi="Arial" w:cs="Arial"/>
          <w:sz w:val="22"/>
          <w:szCs w:val="22"/>
        </w:rPr>
        <w:t>Ennek alapján a Bátaszéki Közös Önkormányzati Hivatal 2015. évi tevékenységéről az alábbiakban tájékoztatom a tisztelt képviselő-testületeket.</w:t>
      </w:r>
    </w:p>
    <w:p w:rsidR="007D1943" w:rsidRDefault="007D1943" w:rsidP="008221D5">
      <w:pPr>
        <w:autoSpaceDE w:val="0"/>
        <w:ind w:firstLine="567"/>
        <w:jc w:val="both"/>
        <w:rPr>
          <w:rFonts w:ascii="Arial" w:hAnsi="Arial" w:cs="Arial"/>
          <w:sz w:val="22"/>
          <w:szCs w:val="22"/>
        </w:rPr>
      </w:pPr>
    </w:p>
    <w:p w:rsidR="007D1943" w:rsidRDefault="007D1943" w:rsidP="008221D5">
      <w:pPr>
        <w:autoSpaceDE w:val="0"/>
        <w:jc w:val="both"/>
        <w:rPr>
          <w:rFonts w:ascii="Arial" w:hAnsi="Arial" w:cs="Arial"/>
          <w:sz w:val="22"/>
          <w:szCs w:val="22"/>
        </w:rPr>
      </w:pPr>
    </w:p>
    <w:p w:rsidR="007D1943" w:rsidRDefault="007D1943" w:rsidP="008221D5">
      <w:pPr>
        <w:jc w:val="both"/>
        <w:rPr>
          <w:rFonts w:ascii="Arial" w:hAnsi="Arial" w:cs="Arial"/>
          <w:b/>
          <w:bCs/>
          <w:sz w:val="22"/>
          <w:szCs w:val="22"/>
          <w:u w:val="single"/>
        </w:rPr>
      </w:pPr>
      <w:r>
        <w:rPr>
          <w:rFonts w:ascii="Arial" w:hAnsi="Arial" w:cs="Arial"/>
          <w:b/>
          <w:bCs/>
          <w:sz w:val="22"/>
          <w:szCs w:val="22"/>
        </w:rPr>
        <w:t xml:space="preserve">I. </w:t>
      </w:r>
      <w:r>
        <w:rPr>
          <w:rFonts w:ascii="Arial" w:hAnsi="Arial" w:cs="Arial"/>
          <w:b/>
          <w:bCs/>
          <w:sz w:val="22"/>
          <w:szCs w:val="22"/>
          <w:u w:val="single"/>
        </w:rPr>
        <w:t>Szervezeti, személyi kérdések</w:t>
      </w:r>
    </w:p>
    <w:p w:rsidR="007D1943" w:rsidRDefault="007D1943" w:rsidP="008221D5">
      <w:pPr>
        <w:jc w:val="both"/>
        <w:rPr>
          <w:rFonts w:ascii="Arial" w:hAnsi="Arial" w:cs="Arial"/>
          <w:b/>
          <w:bCs/>
          <w:sz w:val="22"/>
          <w:szCs w:val="22"/>
        </w:rPr>
      </w:pPr>
    </w:p>
    <w:p w:rsidR="007D1943" w:rsidRDefault="007D1943" w:rsidP="008221D5">
      <w:pPr>
        <w:numPr>
          <w:ilvl w:val="1"/>
          <w:numId w:val="6"/>
        </w:numPr>
        <w:tabs>
          <w:tab w:val="left" w:pos="720"/>
        </w:tabs>
        <w:jc w:val="both"/>
        <w:rPr>
          <w:rFonts w:ascii="Arial" w:hAnsi="Arial" w:cs="Arial"/>
          <w:b/>
          <w:bCs/>
          <w:sz w:val="22"/>
          <w:szCs w:val="22"/>
        </w:rPr>
      </w:pPr>
      <w:r>
        <w:rPr>
          <w:rFonts w:ascii="Arial" w:hAnsi="Arial" w:cs="Arial"/>
          <w:b/>
          <w:bCs/>
          <w:sz w:val="22"/>
          <w:szCs w:val="22"/>
        </w:rPr>
        <w:t xml:space="preserve">A közös hivatal létrehozása </w:t>
      </w:r>
    </w:p>
    <w:p w:rsidR="007D1943" w:rsidRDefault="007D1943" w:rsidP="008221D5">
      <w:pPr>
        <w:ind w:left="720"/>
        <w:jc w:val="both"/>
        <w:rPr>
          <w:rFonts w:ascii="Arial" w:hAnsi="Arial" w:cs="Arial"/>
          <w:b/>
          <w:bCs/>
          <w:sz w:val="22"/>
          <w:szCs w:val="22"/>
        </w:rPr>
      </w:pPr>
    </w:p>
    <w:p w:rsidR="007D1943" w:rsidRDefault="007D1943" w:rsidP="008221D5">
      <w:pPr>
        <w:ind w:firstLine="567"/>
        <w:jc w:val="both"/>
        <w:rPr>
          <w:rFonts w:ascii="Arial" w:hAnsi="Arial" w:cs="Arial"/>
          <w:b/>
          <w:bCs/>
          <w:i/>
          <w:iCs/>
          <w:sz w:val="20"/>
          <w:szCs w:val="20"/>
        </w:rPr>
      </w:pPr>
      <w:r>
        <w:rPr>
          <w:rFonts w:ascii="Arial" w:hAnsi="Arial" w:cs="Arial"/>
          <w:sz w:val="22"/>
          <w:szCs w:val="22"/>
        </w:rPr>
        <w:t xml:space="preserve">A </w:t>
      </w:r>
      <w:proofErr w:type="spellStart"/>
      <w:r>
        <w:rPr>
          <w:rFonts w:ascii="Arial" w:hAnsi="Arial" w:cs="Arial"/>
          <w:sz w:val="22"/>
          <w:szCs w:val="22"/>
        </w:rPr>
        <w:t>Mötv</w:t>
      </w:r>
      <w:proofErr w:type="spellEnd"/>
      <w:r>
        <w:rPr>
          <w:rFonts w:ascii="Arial" w:hAnsi="Arial" w:cs="Arial"/>
          <w:sz w:val="22"/>
          <w:szCs w:val="22"/>
        </w:rPr>
        <w:t>. 84. §</w:t>
      </w:r>
      <w:proofErr w:type="spellStart"/>
      <w:r>
        <w:rPr>
          <w:rFonts w:ascii="Arial" w:hAnsi="Arial" w:cs="Arial"/>
          <w:sz w:val="22"/>
          <w:szCs w:val="22"/>
        </w:rPr>
        <w:t>-a</w:t>
      </w:r>
      <w:proofErr w:type="spellEnd"/>
      <w:r>
        <w:rPr>
          <w:rFonts w:ascii="Arial" w:hAnsi="Arial" w:cs="Arial"/>
          <w:sz w:val="22"/>
          <w:szCs w:val="22"/>
        </w:rPr>
        <w:t xml:space="preserve"> szerint </w:t>
      </w:r>
      <w:r>
        <w:rPr>
          <w:rFonts w:ascii="Arial" w:hAnsi="Arial" w:cs="Arial"/>
          <w:b/>
          <w:bCs/>
          <w:i/>
          <w:iCs/>
          <w:sz w:val="20"/>
          <w:szCs w:val="20"/>
        </w:rPr>
        <w:t>„A helyi önkormányzat képviselő-testülete az önkormányzat működésével, valamint a polgármester vagy a jegyző feladat- és hatáskörébe tartozó ügyek döntésre való előkészítésével és végrehajtásával kapcsolatos feladatok ellátására polgármesteri hivatalt, vagy közös önkormányzati hivatalt hoz létre.”</w:t>
      </w:r>
    </w:p>
    <w:p w:rsidR="007D1943" w:rsidRDefault="007D1943" w:rsidP="008221D5">
      <w:pPr>
        <w:jc w:val="both"/>
        <w:rPr>
          <w:rFonts w:ascii="Arial" w:hAnsi="Arial" w:cs="Arial"/>
          <w:b/>
          <w:bCs/>
          <w:i/>
          <w:iCs/>
          <w:sz w:val="20"/>
          <w:szCs w:val="20"/>
        </w:rPr>
      </w:pPr>
    </w:p>
    <w:p w:rsidR="007D1943" w:rsidRDefault="007D1943" w:rsidP="008221D5">
      <w:pPr>
        <w:ind w:firstLine="567"/>
        <w:jc w:val="both"/>
        <w:rPr>
          <w:rFonts w:ascii="Arial" w:hAnsi="Arial" w:cs="Arial"/>
          <w:b/>
          <w:bCs/>
          <w:i/>
          <w:iCs/>
          <w:sz w:val="20"/>
          <w:szCs w:val="20"/>
          <w:u w:val="single"/>
        </w:rPr>
      </w:pPr>
      <w:r>
        <w:rPr>
          <w:rFonts w:ascii="Arial" w:hAnsi="Arial" w:cs="Arial"/>
          <w:sz w:val="22"/>
          <w:szCs w:val="22"/>
        </w:rPr>
        <w:t xml:space="preserve">A </w:t>
      </w:r>
      <w:proofErr w:type="spellStart"/>
      <w:r>
        <w:rPr>
          <w:rFonts w:ascii="Arial" w:hAnsi="Arial" w:cs="Arial"/>
          <w:sz w:val="22"/>
          <w:szCs w:val="22"/>
        </w:rPr>
        <w:t>Mötv</w:t>
      </w:r>
      <w:proofErr w:type="spellEnd"/>
      <w:r>
        <w:rPr>
          <w:rFonts w:ascii="Arial" w:hAnsi="Arial" w:cs="Arial"/>
          <w:sz w:val="22"/>
          <w:szCs w:val="22"/>
        </w:rPr>
        <w:t>. 85. § (1) bekezdése szerint</w:t>
      </w:r>
      <w:r>
        <w:rPr>
          <w:rFonts w:ascii="Arial" w:hAnsi="Arial" w:cs="Arial"/>
          <w:b/>
          <w:bCs/>
          <w:i/>
          <w:iCs/>
          <w:sz w:val="20"/>
          <w:szCs w:val="20"/>
        </w:rPr>
        <w:t xml:space="preserve"> „Közös önkormányzati hivatalt hoznak létre azok a járáson belüli községi önkormányzatok, amelyek közigazgatási területét legfeljebb egy település közigazgatási területe választja el egymástól, és a községek lakosságszáma nem haladja meg a kétezer főt. A kétezer fő lakosságszámot meghaladó település is tartozhat közös önkormányzati </w:t>
      </w:r>
      <w:r>
        <w:rPr>
          <w:rFonts w:ascii="Arial" w:hAnsi="Arial" w:cs="Arial"/>
          <w:b/>
          <w:bCs/>
          <w:i/>
          <w:iCs/>
          <w:sz w:val="20"/>
          <w:szCs w:val="20"/>
        </w:rPr>
        <w:lastRenderedPageBreak/>
        <w:t>hivatalhoz. Közös önkormányzati hivatalt hoznak létre a járáson belüli községi önkormányzatok, amelyek közigazgatási területét legfeljebb egy település közigazgatási területe választja el</w:t>
      </w:r>
      <w:r>
        <w:rPr>
          <w:rFonts w:ascii="Arial" w:hAnsi="Arial" w:cs="Arial"/>
          <w:sz w:val="22"/>
          <w:szCs w:val="22"/>
        </w:rPr>
        <w:t xml:space="preserve"> </w:t>
      </w:r>
      <w:r>
        <w:rPr>
          <w:rFonts w:ascii="Arial" w:hAnsi="Arial" w:cs="Arial"/>
          <w:b/>
          <w:bCs/>
          <w:i/>
          <w:iCs/>
          <w:sz w:val="20"/>
          <w:szCs w:val="20"/>
        </w:rPr>
        <w:t xml:space="preserve">egymástól, és a községek lakosságszáma nem haladja meg a kétezer főt. </w:t>
      </w:r>
      <w:r>
        <w:rPr>
          <w:rFonts w:ascii="Arial" w:hAnsi="Arial" w:cs="Arial"/>
          <w:b/>
          <w:bCs/>
          <w:i/>
          <w:iCs/>
          <w:sz w:val="20"/>
          <w:szCs w:val="20"/>
          <w:u w:val="single"/>
        </w:rPr>
        <w:t>A vonatkozó rendelkezés szerint kétezer főt meghaladó lakosságszámú település is tartozhat közös önkormányzati hivatalhoz.”</w:t>
      </w:r>
    </w:p>
    <w:p w:rsidR="007D1943" w:rsidRDefault="007D1943" w:rsidP="008221D5">
      <w:pPr>
        <w:pStyle w:val="Nincstrkz"/>
        <w:ind w:firstLine="567"/>
        <w:jc w:val="both"/>
        <w:rPr>
          <w:rFonts w:ascii="Arial" w:hAnsi="Arial" w:cs="Arial"/>
        </w:rPr>
      </w:pPr>
    </w:p>
    <w:p w:rsidR="007D1943" w:rsidRDefault="007D1943" w:rsidP="008221D5">
      <w:pPr>
        <w:pStyle w:val="Nincstrkz"/>
        <w:ind w:firstLine="567"/>
        <w:jc w:val="both"/>
        <w:rPr>
          <w:rFonts w:ascii="Arial" w:hAnsi="Arial" w:cs="Arial"/>
          <w:b/>
          <w:bCs/>
          <w:i/>
          <w:iCs/>
          <w:sz w:val="20"/>
          <w:szCs w:val="20"/>
        </w:rPr>
      </w:pPr>
      <w:r>
        <w:rPr>
          <w:rFonts w:ascii="Arial" w:hAnsi="Arial" w:cs="Arial"/>
        </w:rPr>
        <w:t xml:space="preserve">A fenti törvényi előírások alapján Bátaszék város, valamint Alsónána és Alsónyék községek képviselő-testületei a 2012. november 28-án megtartott együttes ülésükön elfogadták a Bátaszéki Közös Önkormányzati Hivatal (a továbbiakban: KÖH) létrehozására irányuló megállapodást, továbbá a KÖH alapító okiratát és SZMSZ-ét. 2014. december 9-én új megállapodást fogadtak el a képviselő-testületek, mely a közös hivatal fenntartását új alapokra helyezte. Az eredeti megállapodás alapján a KÖH 2013. január 1-jével állt fel, székhelye Bátaszék város lett, hiszen a </w:t>
      </w:r>
      <w:proofErr w:type="spellStart"/>
      <w:r>
        <w:rPr>
          <w:rFonts w:ascii="Arial" w:hAnsi="Arial" w:cs="Arial"/>
        </w:rPr>
        <w:t>Mötv</w:t>
      </w:r>
      <w:proofErr w:type="spellEnd"/>
      <w:r>
        <w:rPr>
          <w:rFonts w:ascii="Arial" w:hAnsi="Arial" w:cs="Arial"/>
        </w:rPr>
        <w:t xml:space="preserve">. 85. § (4) bekezdése értelmében </w:t>
      </w:r>
      <w:r>
        <w:rPr>
          <w:rFonts w:ascii="Arial" w:hAnsi="Arial" w:cs="Arial"/>
          <w:b/>
          <w:bCs/>
          <w:i/>
          <w:iCs/>
          <w:sz w:val="20"/>
          <w:szCs w:val="20"/>
        </w:rPr>
        <w:t>„Abban az esetben, ha a közös önkormányzati hivatalt működtető települések egyike város, akkor a város a székhelytelepülés</w:t>
      </w:r>
      <w:proofErr w:type="gramStart"/>
      <w:r>
        <w:rPr>
          <w:rFonts w:ascii="Arial" w:hAnsi="Arial" w:cs="Arial"/>
          <w:b/>
          <w:bCs/>
          <w:i/>
          <w:iCs/>
          <w:sz w:val="20"/>
          <w:szCs w:val="20"/>
        </w:rPr>
        <w:t>…………….</w:t>
      </w:r>
      <w:proofErr w:type="gramEnd"/>
      <w:r>
        <w:rPr>
          <w:rFonts w:ascii="Arial" w:hAnsi="Arial" w:cs="Arial"/>
          <w:b/>
          <w:bCs/>
          <w:i/>
          <w:iCs/>
          <w:sz w:val="20"/>
          <w:szCs w:val="20"/>
        </w:rPr>
        <w:t>”</w:t>
      </w:r>
    </w:p>
    <w:p w:rsidR="007D1943" w:rsidRDefault="007D1943" w:rsidP="008221D5">
      <w:pPr>
        <w:ind w:firstLine="708"/>
        <w:jc w:val="both"/>
        <w:rPr>
          <w:rFonts w:ascii="Arial" w:hAnsi="Arial" w:cs="Arial"/>
          <w:sz w:val="22"/>
          <w:szCs w:val="22"/>
        </w:rPr>
      </w:pPr>
    </w:p>
    <w:p w:rsidR="007D1943" w:rsidRDefault="007D1943" w:rsidP="008221D5">
      <w:pPr>
        <w:jc w:val="both"/>
        <w:rPr>
          <w:rFonts w:ascii="Arial" w:hAnsi="Arial" w:cs="Arial"/>
          <w:sz w:val="22"/>
          <w:szCs w:val="22"/>
        </w:rPr>
      </w:pPr>
    </w:p>
    <w:p w:rsidR="007D1943" w:rsidRDefault="007D1943" w:rsidP="008221D5">
      <w:pPr>
        <w:numPr>
          <w:ilvl w:val="1"/>
          <w:numId w:val="11"/>
        </w:numPr>
        <w:tabs>
          <w:tab w:val="left" w:pos="360"/>
        </w:tabs>
        <w:ind w:left="360"/>
        <w:rPr>
          <w:rFonts w:ascii="Arial" w:hAnsi="Arial" w:cs="Arial"/>
          <w:b/>
          <w:bCs/>
          <w:sz w:val="22"/>
          <w:szCs w:val="22"/>
        </w:rPr>
      </w:pPr>
      <w:r>
        <w:rPr>
          <w:rFonts w:ascii="Arial" w:hAnsi="Arial" w:cs="Arial"/>
          <w:b/>
          <w:bCs/>
          <w:sz w:val="22"/>
          <w:szCs w:val="22"/>
        </w:rPr>
        <w:t>A hivatal szervezete</w:t>
      </w:r>
    </w:p>
    <w:p w:rsidR="007D1943" w:rsidRDefault="007D1943" w:rsidP="008221D5">
      <w:pPr>
        <w:rPr>
          <w:rFonts w:ascii="Arial" w:hAnsi="Arial" w:cs="Arial"/>
          <w:b/>
          <w:bCs/>
          <w:sz w:val="22"/>
          <w:szCs w:val="22"/>
        </w:rPr>
      </w:pPr>
    </w:p>
    <w:p w:rsidR="007D1943" w:rsidRDefault="007D1943" w:rsidP="008221D5">
      <w:pPr>
        <w:autoSpaceDE w:val="0"/>
        <w:ind w:firstLine="567"/>
        <w:jc w:val="both"/>
        <w:rPr>
          <w:rFonts w:ascii="Arial" w:hAnsi="Arial" w:cs="Arial"/>
          <w:sz w:val="22"/>
          <w:szCs w:val="22"/>
        </w:rPr>
      </w:pPr>
      <w:r>
        <w:rPr>
          <w:rFonts w:ascii="Arial" w:hAnsi="Arial" w:cs="Arial"/>
          <w:sz w:val="22"/>
          <w:szCs w:val="22"/>
        </w:rPr>
        <w:tab/>
        <w:t xml:space="preserve">A </w:t>
      </w:r>
      <w:proofErr w:type="spellStart"/>
      <w:r>
        <w:rPr>
          <w:rFonts w:ascii="Arial" w:hAnsi="Arial" w:cs="Arial"/>
          <w:sz w:val="22"/>
          <w:szCs w:val="22"/>
        </w:rPr>
        <w:t>Mötv</w:t>
      </w:r>
      <w:proofErr w:type="spellEnd"/>
      <w:r>
        <w:rPr>
          <w:rFonts w:ascii="Arial" w:hAnsi="Arial" w:cs="Arial"/>
          <w:sz w:val="22"/>
          <w:szCs w:val="22"/>
        </w:rPr>
        <w:t xml:space="preserve">. 81. § (5) bekezdése értelmében </w:t>
      </w:r>
      <w:r>
        <w:rPr>
          <w:rFonts w:ascii="Arial" w:hAnsi="Arial" w:cs="Arial"/>
          <w:b/>
          <w:bCs/>
          <w:i/>
          <w:iCs/>
          <w:sz w:val="20"/>
          <w:szCs w:val="20"/>
        </w:rPr>
        <w:t>„Amennyiben a közös önkormányzati hivatalt város működteti, úgy a hivatal létszámát az érintett települések képviselő-testületeinek megállapodásával határozzák meg. Megállapodás hiányában a városi önkormányzat képviselő-testülete állapítja meg, figyelemmel a (4) és a (8) bekezdésben foglaltakra.”</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w:t>
      </w:r>
      <w:r>
        <w:rPr>
          <w:rFonts w:ascii="Arial" w:hAnsi="Arial" w:cs="Arial"/>
          <w:sz w:val="22"/>
          <w:szCs w:val="22"/>
        </w:rPr>
        <w:t xml:space="preserve">továbbá a KÖH által ellátandó feladatokra. A </w:t>
      </w:r>
      <w:proofErr w:type="spellStart"/>
      <w:r>
        <w:rPr>
          <w:rFonts w:ascii="Arial" w:hAnsi="Arial" w:cs="Arial"/>
          <w:sz w:val="22"/>
          <w:szCs w:val="22"/>
        </w:rPr>
        <w:t>Mötv</w:t>
      </w:r>
      <w:proofErr w:type="spellEnd"/>
      <w:r>
        <w:rPr>
          <w:rFonts w:ascii="Arial" w:hAnsi="Arial" w:cs="Arial"/>
          <w:sz w:val="22"/>
          <w:szCs w:val="22"/>
        </w:rPr>
        <w:t xml:space="preserve">. értemében a KÖH legfontosabb feladata az önkormányzat működésével, valamint a képviselő-testület, a polgármester, a jegyző feladat- és hatáskörébe tartozó ügyek döntésre való előkészítésével és végrehajtásával kapcsolatos feladatok ellátása. Feladata volt továbbá a gazdálkodással kapcsolatos feladatok ellátása a Petőfi Sándor Művelődési Ház, a Keresztély Gyula Városi Könyvtár, a három bátaszéki székhelyű társulás és az általuk fenntartott intézmények, valamint a két nemzetiségi önkormányzat tekintetében. </w:t>
      </w:r>
    </w:p>
    <w:p w:rsidR="007D1943" w:rsidRDefault="007D1943" w:rsidP="008221D5">
      <w:pPr>
        <w:autoSpaceDE w:val="0"/>
        <w:ind w:firstLine="567"/>
        <w:jc w:val="both"/>
        <w:rPr>
          <w:rFonts w:ascii="Arial" w:hAnsi="Arial" w:cs="Arial"/>
          <w:sz w:val="22"/>
          <w:szCs w:val="22"/>
        </w:rPr>
      </w:pPr>
    </w:p>
    <w:p w:rsidR="007D1943" w:rsidRDefault="007D1943" w:rsidP="008221D5">
      <w:pPr>
        <w:autoSpaceDE w:val="0"/>
        <w:ind w:firstLine="567"/>
        <w:jc w:val="both"/>
        <w:rPr>
          <w:rFonts w:ascii="Arial" w:hAnsi="Arial" w:cs="Arial"/>
          <w:sz w:val="22"/>
          <w:szCs w:val="22"/>
        </w:rPr>
      </w:pPr>
      <w:r>
        <w:rPr>
          <w:rFonts w:ascii="Arial" w:hAnsi="Arial" w:cs="Arial"/>
          <w:sz w:val="22"/>
          <w:szCs w:val="22"/>
        </w:rPr>
        <w:t>A fentiek figyelembevételével az érintett önkormányzatok képviselő-testületei az első megállapodásban 27 főben határozták meg a KÖH létszámát. Ebből 1,5 – 1,5 főt finanszírozott Alsónána és Alsónyék, míg 24 főt Bátaszék. Ezt később korrigálták, és 2014. évre már csak 1-1 főt kellett a kistelepüléseknek finanszírozniuk. 2014. december 9-én megtartott együttes ülésen a képviselő-testületek egy új megállapodást fogadta el a KÖH fenntartására, melyben 3 fő létszámbővítést határoz</w:t>
      </w:r>
      <w:r w:rsidR="000401F5">
        <w:rPr>
          <w:rFonts w:ascii="Arial" w:hAnsi="Arial" w:cs="Arial"/>
          <w:sz w:val="22"/>
          <w:szCs w:val="22"/>
        </w:rPr>
        <w:t>ta</w:t>
      </w:r>
      <w:r>
        <w:rPr>
          <w:rFonts w:ascii="Arial" w:hAnsi="Arial" w:cs="Arial"/>
          <w:sz w:val="22"/>
          <w:szCs w:val="22"/>
        </w:rPr>
        <w:t xml:space="preserve"> el, a hatékony munkavégzés érdekében. A létszámbővítés mindenképpen beváltotta a hozzáfűzött reményeket.</w:t>
      </w:r>
      <w:r w:rsidRPr="005D4DFE">
        <w:t xml:space="preserve"> </w:t>
      </w:r>
      <w:r w:rsidRPr="005D4DFE">
        <w:rPr>
          <w:rFonts w:ascii="Arial" w:hAnsi="Arial" w:cs="Arial"/>
          <w:sz w:val="22"/>
          <w:szCs w:val="22"/>
        </w:rPr>
        <w:t>A kultúra</w:t>
      </w:r>
      <w:r>
        <w:rPr>
          <w:rFonts w:ascii="Arial" w:hAnsi="Arial" w:cs="Arial"/>
          <w:sz w:val="22"/>
          <w:szCs w:val="22"/>
        </w:rPr>
        <w:t xml:space="preserve"> és a nevelés</w:t>
      </w:r>
      <w:r w:rsidRPr="005D4DFE">
        <w:rPr>
          <w:rFonts w:ascii="Arial" w:hAnsi="Arial" w:cs="Arial"/>
          <w:sz w:val="22"/>
          <w:szCs w:val="22"/>
        </w:rPr>
        <w:t xml:space="preserve"> területe a megelőző években gazdátlan volt</w:t>
      </w:r>
      <w:r>
        <w:rPr>
          <w:rFonts w:ascii="Arial" w:hAnsi="Arial" w:cs="Arial"/>
          <w:sz w:val="22"/>
          <w:szCs w:val="22"/>
        </w:rPr>
        <w:t>, így feltétlenül</w:t>
      </w:r>
      <w:r w:rsidRPr="005D4DFE">
        <w:rPr>
          <w:rFonts w:ascii="Arial" w:hAnsi="Arial" w:cs="Arial"/>
          <w:sz w:val="22"/>
          <w:szCs w:val="22"/>
        </w:rPr>
        <w:t xml:space="preserve"> indokolt volt</w:t>
      </w:r>
      <w:r>
        <w:rPr>
          <w:rFonts w:ascii="Arial" w:hAnsi="Arial" w:cs="Arial"/>
          <w:sz w:val="22"/>
          <w:szCs w:val="22"/>
        </w:rPr>
        <w:t xml:space="preserve"> </w:t>
      </w:r>
      <w:r w:rsidRPr="005D4DFE">
        <w:rPr>
          <w:rFonts w:ascii="Arial" w:hAnsi="Arial" w:cs="Arial"/>
          <w:sz w:val="22"/>
          <w:szCs w:val="22"/>
        </w:rPr>
        <w:t>egy szakember</w:t>
      </w:r>
      <w:r>
        <w:rPr>
          <w:rFonts w:ascii="Arial" w:hAnsi="Arial" w:cs="Arial"/>
          <w:sz w:val="22"/>
          <w:szCs w:val="22"/>
        </w:rPr>
        <w:t xml:space="preserve"> </w:t>
      </w:r>
      <w:proofErr w:type="spellStart"/>
      <w:r>
        <w:rPr>
          <w:rFonts w:ascii="Arial" w:hAnsi="Arial" w:cs="Arial"/>
          <w:sz w:val="22"/>
          <w:szCs w:val="22"/>
        </w:rPr>
        <w:t>ismételteni</w:t>
      </w:r>
      <w:proofErr w:type="spellEnd"/>
      <w:r>
        <w:rPr>
          <w:rFonts w:ascii="Arial" w:hAnsi="Arial" w:cs="Arial"/>
          <w:sz w:val="22"/>
          <w:szCs w:val="22"/>
        </w:rPr>
        <w:t xml:space="preserve"> beállítására, aki ellátja, felügyeli az ezzel kapcsolatos önkormányzati feladatokat. </w:t>
      </w:r>
      <w:r w:rsidRPr="005D4DFE">
        <w:rPr>
          <w:rFonts w:ascii="Arial" w:hAnsi="Arial" w:cs="Arial"/>
          <w:sz w:val="22"/>
          <w:szCs w:val="22"/>
        </w:rPr>
        <w:t xml:space="preserve">A jogi referensi állás </w:t>
      </w:r>
      <w:r>
        <w:rPr>
          <w:rFonts w:ascii="Arial" w:hAnsi="Arial" w:cs="Arial"/>
          <w:sz w:val="22"/>
          <w:szCs w:val="22"/>
        </w:rPr>
        <w:t>betöltése is indokolt volt, jelenléte</w:t>
      </w:r>
      <w:r w:rsidRPr="005D4DFE">
        <w:rPr>
          <w:rFonts w:ascii="Arial" w:hAnsi="Arial" w:cs="Arial"/>
          <w:sz w:val="22"/>
          <w:szCs w:val="22"/>
        </w:rPr>
        <w:t xml:space="preserve"> nagyon hasznosnak bizonyult a </w:t>
      </w:r>
      <w:r>
        <w:rPr>
          <w:rFonts w:ascii="Arial" w:hAnsi="Arial" w:cs="Arial"/>
          <w:sz w:val="22"/>
          <w:szCs w:val="22"/>
        </w:rPr>
        <w:t xml:space="preserve">rengeteg </w:t>
      </w:r>
      <w:r w:rsidRPr="005D4DFE">
        <w:rPr>
          <w:rFonts w:ascii="Arial" w:hAnsi="Arial" w:cs="Arial"/>
          <w:sz w:val="22"/>
          <w:szCs w:val="22"/>
        </w:rPr>
        <w:t xml:space="preserve">szerződés áttekintése és egyéb </w:t>
      </w:r>
      <w:r>
        <w:rPr>
          <w:rFonts w:ascii="Arial" w:hAnsi="Arial" w:cs="Arial"/>
          <w:sz w:val="22"/>
          <w:szCs w:val="22"/>
        </w:rPr>
        <w:t xml:space="preserve">jogi </w:t>
      </w:r>
      <w:r w:rsidRPr="005D4DFE">
        <w:rPr>
          <w:rFonts w:ascii="Arial" w:hAnsi="Arial" w:cs="Arial"/>
          <w:sz w:val="22"/>
          <w:szCs w:val="22"/>
        </w:rPr>
        <w:t>kérdések</w:t>
      </w:r>
      <w:r>
        <w:rPr>
          <w:rFonts w:ascii="Arial" w:hAnsi="Arial" w:cs="Arial"/>
          <w:sz w:val="22"/>
          <w:szCs w:val="22"/>
        </w:rPr>
        <w:t xml:space="preserve"> tekinteté</w:t>
      </w:r>
      <w:r w:rsidRPr="005D4DFE">
        <w:rPr>
          <w:rFonts w:ascii="Arial" w:hAnsi="Arial" w:cs="Arial"/>
          <w:sz w:val="22"/>
          <w:szCs w:val="22"/>
        </w:rPr>
        <w:t>ben</w:t>
      </w:r>
      <w:r>
        <w:rPr>
          <w:rFonts w:ascii="Arial" w:hAnsi="Arial" w:cs="Arial"/>
          <w:sz w:val="22"/>
          <w:szCs w:val="22"/>
        </w:rPr>
        <w:t xml:space="preserve">, megjegyezve, hogy </w:t>
      </w:r>
      <w:r w:rsidRPr="005D4DFE">
        <w:rPr>
          <w:rFonts w:ascii="Arial" w:hAnsi="Arial" w:cs="Arial"/>
          <w:sz w:val="22"/>
          <w:szCs w:val="22"/>
        </w:rPr>
        <w:t>egy ekkora hivatalban</w:t>
      </w:r>
      <w:r>
        <w:rPr>
          <w:rFonts w:ascii="Arial" w:hAnsi="Arial" w:cs="Arial"/>
          <w:sz w:val="22"/>
          <w:szCs w:val="22"/>
        </w:rPr>
        <w:t xml:space="preserve"> mindenképpen indokolt ilyen állás betöltése. És végül jó döntés volt a városüzemeltetési iroda létszámának a bővítése is, hiszen már a választások után látható volt, </w:t>
      </w:r>
      <w:r w:rsidRPr="005D4DFE">
        <w:rPr>
          <w:rFonts w:ascii="Arial" w:hAnsi="Arial" w:cs="Arial"/>
          <w:sz w:val="22"/>
          <w:szCs w:val="22"/>
        </w:rPr>
        <w:t>hogy a polgármesterek által felvázolt feladatok mennyisége olyan, hogy a</w:t>
      </w:r>
      <w:r>
        <w:rPr>
          <w:rFonts w:ascii="Arial" w:hAnsi="Arial" w:cs="Arial"/>
          <w:sz w:val="22"/>
          <w:szCs w:val="22"/>
        </w:rPr>
        <w:t xml:space="preserve"> régi irodai </w:t>
      </w:r>
      <w:r w:rsidRPr="005D4DFE">
        <w:rPr>
          <w:rFonts w:ascii="Arial" w:hAnsi="Arial" w:cs="Arial"/>
          <w:sz w:val="22"/>
          <w:szCs w:val="22"/>
        </w:rPr>
        <w:t xml:space="preserve">létszámmal </w:t>
      </w:r>
      <w:r>
        <w:rPr>
          <w:rFonts w:ascii="Arial" w:hAnsi="Arial" w:cs="Arial"/>
          <w:sz w:val="22"/>
          <w:szCs w:val="22"/>
        </w:rPr>
        <w:t>ezeket nem</w:t>
      </w:r>
      <w:r w:rsidRPr="005D4DFE">
        <w:rPr>
          <w:rFonts w:ascii="Arial" w:hAnsi="Arial" w:cs="Arial"/>
          <w:sz w:val="22"/>
          <w:szCs w:val="22"/>
        </w:rPr>
        <w:t xml:space="preserve"> tudtuk volna ellátni</w:t>
      </w:r>
      <w:r>
        <w:rPr>
          <w:rFonts w:ascii="Arial" w:hAnsi="Arial" w:cs="Arial"/>
          <w:sz w:val="22"/>
          <w:szCs w:val="22"/>
        </w:rPr>
        <w:t xml:space="preserve"> a három településen.</w:t>
      </w:r>
    </w:p>
    <w:p w:rsidR="007D1943" w:rsidRDefault="007D1943" w:rsidP="008221D5">
      <w:pPr>
        <w:autoSpaceDE w:val="0"/>
        <w:ind w:firstLine="567"/>
        <w:jc w:val="both"/>
        <w:rPr>
          <w:rFonts w:ascii="Arial" w:hAnsi="Arial" w:cs="Arial"/>
          <w:sz w:val="22"/>
          <w:szCs w:val="22"/>
        </w:rPr>
      </w:pPr>
    </w:p>
    <w:p w:rsidR="007D1943" w:rsidRDefault="007D1943" w:rsidP="008221D5">
      <w:pPr>
        <w:autoSpaceDE w:val="0"/>
        <w:ind w:firstLine="567"/>
        <w:jc w:val="both"/>
        <w:rPr>
          <w:rFonts w:ascii="Arial" w:hAnsi="Arial" w:cs="Arial"/>
          <w:sz w:val="22"/>
          <w:szCs w:val="22"/>
        </w:rPr>
      </w:pPr>
      <w:r>
        <w:rPr>
          <w:rFonts w:ascii="Arial" w:hAnsi="Arial" w:cs="Arial"/>
          <w:sz w:val="22"/>
          <w:szCs w:val="22"/>
        </w:rPr>
        <w:t xml:space="preserve">A 30 fős létszámból 22,63 fő Bátaszéket, 2,66 fő Alsónyéket, míg 2,71 fő Alsónánát illeti, emellett további 1-1 fő illeti az </w:t>
      </w:r>
      <w:proofErr w:type="spellStart"/>
      <w:r>
        <w:rPr>
          <w:rFonts w:ascii="Arial" w:hAnsi="Arial" w:cs="Arial"/>
          <w:sz w:val="22"/>
          <w:szCs w:val="22"/>
        </w:rPr>
        <w:t>ESzGy</w:t>
      </w:r>
      <w:proofErr w:type="spellEnd"/>
      <w:r>
        <w:rPr>
          <w:rFonts w:ascii="Arial" w:hAnsi="Arial" w:cs="Arial"/>
          <w:sz w:val="22"/>
          <w:szCs w:val="22"/>
        </w:rPr>
        <w:t xml:space="preserve"> és a MOB társulást. Ezen létszámokból az állam Bátaszék esetében 22,12 főt, Alsónyék esetében 1,89 főt, Alsónána esetében 1,75 főt, összesen 25,76 főt finanszírozott, szemben a 2015. évi 26,36 fővel, míg a társulások finanszíroznak 1-1 fő pénzügyi dolgozót. A KÖH felépítését a közösen elfogadott SZMSZ határozza meg. Eszerint a KÖH-ön belül a pénzügyi iroda 9 fővel, a városüzemeltetési iroda 4 fővel, míg a hatósági iroda 1</w:t>
      </w:r>
      <w:r w:rsidR="00A13655">
        <w:rPr>
          <w:rFonts w:ascii="Arial" w:hAnsi="Arial" w:cs="Arial"/>
          <w:sz w:val="22"/>
          <w:szCs w:val="22"/>
        </w:rPr>
        <w:t>5</w:t>
      </w:r>
      <w:r>
        <w:rPr>
          <w:rFonts w:ascii="Arial" w:hAnsi="Arial" w:cs="Arial"/>
          <w:sz w:val="22"/>
          <w:szCs w:val="22"/>
        </w:rPr>
        <w:t xml:space="preserve"> fővel működik, ebből a két kistelepülésen 1-1 ügyfélszolgálati megbízott</w:t>
      </w:r>
      <w:r w:rsidR="00C37271">
        <w:rPr>
          <w:rFonts w:ascii="Arial" w:hAnsi="Arial" w:cs="Arial"/>
          <w:sz w:val="22"/>
          <w:szCs w:val="22"/>
        </w:rPr>
        <w:t>/igazgatási ügyintéző</w:t>
      </w:r>
      <w:r>
        <w:rPr>
          <w:rFonts w:ascii="Arial" w:hAnsi="Arial" w:cs="Arial"/>
          <w:sz w:val="22"/>
          <w:szCs w:val="22"/>
        </w:rPr>
        <w:t xml:space="preserve"> dolgozik állandó jelleggel, és végül a létszámba t</w:t>
      </w:r>
      <w:r w:rsidR="00A13655">
        <w:rPr>
          <w:rFonts w:ascii="Arial" w:hAnsi="Arial" w:cs="Arial"/>
          <w:sz w:val="22"/>
          <w:szCs w:val="22"/>
        </w:rPr>
        <w:t>artozik a jegyző és az aljegyző</w:t>
      </w:r>
      <w:r>
        <w:rPr>
          <w:rFonts w:ascii="Arial" w:hAnsi="Arial" w:cs="Arial"/>
          <w:sz w:val="22"/>
          <w:szCs w:val="22"/>
        </w:rPr>
        <w:t>.</w:t>
      </w:r>
    </w:p>
    <w:p w:rsidR="007D1943" w:rsidRDefault="007D1943" w:rsidP="008221D5">
      <w:pPr>
        <w:autoSpaceDE w:val="0"/>
        <w:ind w:firstLine="567"/>
        <w:jc w:val="both"/>
        <w:rPr>
          <w:rFonts w:ascii="Arial" w:hAnsi="Arial" w:cs="Arial"/>
          <w:sz w:val="22"/>
          <w:szCs w:val="22"/>
        </w:rPr>
      </w:pPr>
    </w:p>
    <w:p w:rsidR="007D1943" w:rsidRDefault="007D1943" w:rsidP="008221D5">
      <w:pPr>
        <w:tabs>
          <w:tab w:val="left" w:pos="720"/>
        </w:tabs>
        <w:ind w:firstLine="567"/>
        <w:jc w:val="both"/>
        <w:rPr>
          <w:rFonts w:ascii="Arial" w:hAnsi="Arial" w:cs="Arial"/>
          <w:sz w:val="22"/>
          <w:szCs w:val="22"/>
        </w:rPr>
      </w:pPr>
      <w:r>
        <w:rPr>
          <w:rFonts w:ascii="Arial" w:hAnsi="Arial" w:cs="Arial"/>
          <w:sz w:val="22"/>
          <w:szCs w:val="22"/>
        </w:rPr>
        <w:lastRenderedPageBreak/>
        <w:t>A KÖH dolgozói felett a munkáltatói jogokat a jegyző gyakorolja, némi korlátozással. A KÖH köztisztviselője kinevezéséhez, bérezéséhez, vezetői megbízásához, felmentéséhez, a vezetői megbízás visszavonásához és jutalmazásához Bátaszék város polgármesterének egyetértése, míg Alsónána és Alsónyék községben a helyben dolgozó, továbbá az adott település pénzügyeit intéző köztisztviselő kinevezéséhez, felmentéséhez Alsónána illetve Alsónyék község polgármesterének egyetértése szükséges.</w:t>
      </w:r>
    </w:p>
    <w:p w:rsidR="007D1943" w:rsidRDefault="007D1943" w:rsidP="008221D5">
      <w:pPr>
        <w:jc w:val="both"/>
        <w:rPr>
          <w:rFonts w:ascii="Arial" w:hAnsi="Arial" w:cs="Arial"/>
          <w:b/>
          <w:bCs/>
          <w:sz w:val="22"/>
          <w:szCs w:val="22"/>
        </w:rPr>
      </w:pPr>
    </w:p>
    <w:p w:rsidR="007D1943" w:rsidRDefault="007D1943" w:rsidP="008221D5">
      <w:pPr>
        <w:jc w:val="both"/>
        <w:rPr>
          <w:rFonts w:ascii="Arial" w:hAnsi="Arial" w:cs="Arial"/>
          <w:b/>
          <w:bCs/>
          <w:sz w:val="22"/>
          <w:szCs w:val="22"/>
        </w:rPr>
      </w:pPr>
    </w:p>
    <w:p w:rsidR="007D1943" w:rsidRDefault="007D1943" w:rsidP="008221D5">
      <w:pPr>
        <w:jc w:val="both"/>
        <w:rPr>
          <w:rFonts w:ascii="Arial" w:hAnsi="Arial" w:cs="Arial"/>
          <w:b/>
          <w:bCs/>
          <w:sz w:val="22"/>
          <w:szCs w:val="22"/>
        </w:rPr>
      </w:pPr>
      <w:r>
        <w:rPr>
          <w:rFonts w:ascii="Arial" w:hAnsi="Arial" w:cs="Arial"/>
          <w:b/>
          <w:bCs/>
          <w:sz w:val="22"/>
          <w:szCs w:val="22"/>
        </w:rPr>
        <w:t>1.3. Munkakörök kialakítása</w:t>
      </w:r>
    </w:p>
    <w:p w:rsidR="007D1943" w:rsidRDefault="007D1943" w:rsidP="008221D5">
      <w:pPr>
        <w:jc w:val="both"/>
        <w:rPr>
          <w:rFonts w:ascii="Arial" w:hAnsi="Arial" w:cs="Arial"/>
          <w:sz w:val="22"/>
          <w:szCs w:val="22"/>
        </w:rPr>
      </w:pPr>
    </w:p>
    <w:p w:rsidR="007D1943" w:rsidRDefault="007D1943" w:rsidP="008221D5">
      <w:pPr>
        <w:ind w:firstLine="567"/>
        <w:jc w:val="both"/>
        <w:rPr>
          <w:rFonts w:ascii="Arial" w:hAnsi="Arial" w:cs="Arial"/>
          <w:sz w:val="22"/>
          <w:szCs w:val="22"/>
        </w:rPr>
      </w:pPr>
      <w:r>
        <w:rPr>
          <w:rFonts w:ascii="Arial" w:hAnsi="Arial" w:cs="Arial"/>
          <w:sz w:val="22"/>
          <w:szCs w:val="22"/>
        </w:rPr>
        <w:t xml:space="preserve">A feltételekhez igazodva a közös hivatalt szervezetileg kezdetektől valódi, egységes hivatalként működtetjük. Az irodán belüli személyre szóló feladatleosztás az irodavezetők feladata. Annak érdekében, hogy az aljegyzőt jobban be tudjuk vonni a városi feladatok ellátásába, a jövőben áttekintetésre kerülnek </w:t>
      </w:r>
      <w:proofErr w:type="gramStart"/>
      <w:r>
        <w:rPr>
          <w:rFonts w:ascii="Arial" w:hAnsi="Arial" w:cs="Arial"/>
          <w:sz w:val="22"/>
          <w:szCs w:val="22"/>
        </w:rPr>
        <w:t>ezen</w:t>
      </w:r>
      <w:proofErr w:type="gramEnd"/>
      <w:r>
        <w:rPr>
          <w:rFonts w:ascii="Arial" w:hAnsi="Arial" w:cs="Arial"/>
          <w:sz w:val="22"/>
          <w:szCs w:val="22"/>
        </w:rPr>
        <w:t xml:space="preserve"> munkakörök, és minden bizonnyal módosításra kerülnek egyes dolgozóknál.</w:t>
      </w:r>
    </w:p>
    <w:p w:rsidR="007D1943" w:rsidRDefault="007D1943" w:rsidP="008221D5">
      <w:pPr>
        <w:ind w:firstLine="567"/>
        <w:jc w:val="both"/>
        <w:rPr>
          <w:rFonts w:ascii="Arial" w:hAnsi="Arial" w:cs="Arial"/>
          <w:sz w:val="22"/>
          <w:szCs w:val="22"/>
        </w:rPr>
      </w:pPr>
    </w:p>
    <w:p w:rsidR="007D1943" w:rsidRDefault="007D1943" w:rsidP="008221D5">
      <w:pPr>
        <w:ind w:firstLine="567"/>
        <w:jc w:val="both"/>
        <w:rPr>
          <w:rFonts w:ascii="Arial" w:hAnsi="Arial" w:cs="Arial"/>
          <w:sz w:val="22"/>
          <w:szCs w:val="22"/>
        </w:rPr>
      </w:pPr>
      <w:r>
        <w:rPr>
          <w:rFonts w:ascii="Arial" w:hAnsi="Arial" w:cs="Arial"/>
          <w:sz w:val="22"/>
          <w:szCs w:val="22"/>
        </w:rPr>
        <w:t xml:space="preserve">A KÖH ügyfélfogadási rendje mindhárom településen azonos, bár a kistelepüléseken ezt nyilvánvalóan nehezebb betartani. Alsónánán és Alsónyéken a jegyző nevében az aljegyző tartott félfogadást, a pénzügyesek hetente mennek a kistelepülésekre, míg az informatikus és az anyakönyvezető alkalomszerűen utazik Alsónánára. </w:t>
      </w:r>
    </w:p>
    <w:p w:rsidR="007D1943" w:rsidRDefault="007D1943" w:rsidP="002A6B25">
      <w:pPr>
        <w:ind w:firstLine="567"/>
        <w:jc w:val="both"/>
        <w:rPr>
          <w:rFonts w:ascii="Arial" w:hAnsi="Arial" w:cs="Arial"/>
          <w:sz w:val="22"/>
          <w:szCs w:val="22"/>
        </w:rPr>
      </w:pPr>
    </w:p>
    <w:p w:rsidR="007D1943" w:rsidRDefault="007D1943" w:rsidP="002A6B25">
      <w:pPr>
        <w:ind w:firstLine="567"/>
        <w:jc w:val="both"/>
        <w:rPr>
          <w:rFonts w:ascii="Arial" w:hAnsi="Arial" w:cs="Arial"/>
          <w:sz w:val="22"/>
          <w:szCs w:val="22"/>
        </w:rPr>
      </w:pPr>
    </w:p>
    <w:p w:rsidR="007D1943" w:rsidRDefault="007D1943" w:rsidP="008221D5">
      <w:pPr>
        <w:jc w:val="both"/>
        <w:rPr>
          <w:rFonts w:ascii="Arial" w:hAnsi="Arial" w:cs="Arial"/>
          <w:b/>
          <w:bCs/>
          <w:sz w:val="22"/>
          <w:szCs w:val="22"/>
        </w:rPr>
      </w:pPr>
      <w:r>
        <w:rPr>
          <w:rFonts w:ascii="Arial" w:hAnsi="Arial" w:cs="Arial"/>
          <w:b/>
          <w:bCs/>
          <w:sz w:val="22"/>
          <w:szCs w:val="22"/>
        </w:rPr>
        <w:t>1.4 Képzés</w:t>
      </w:r>
    </w:p>
    <w:p w:rsidR="007D1943" w:rsidRDefault="007D1943" w:rsidP="008221D5">
      <w:pPr>
        <w:jc w:val="both"/>
        <w:rPr>
          <w:rFonts w:ascii="Arial" w:hAnsi="Arial" w:cs="Arial"/>
          <w:sz w:val="22"/>
          <w:szCs w:val="22"/>
          <w:shd w:val="clear" w:color="auto" w:fill="FFFF00"/>
        </w:rPr>
      </w:pPr>
    </w:p>
    <w:p w:rsidR="007D1943" w:rsidRPr="00EA2737" w:rsidRDefault="007D1943" w:rsidP="008221D5">
      <w:pPr>
        <w:ind w:firstLine="567"/>
        <w:jc w:val="both"/>
        <w:rPr>
          <w:rFonts w:ascii="Arial" w:hAnsi="Arial" w:cs="Arial"/>
          <w:sz w:val="22"/>
          <w:szCs w:val="22"/>
        </w:rPr>
      </w:pPr>
      <w:r w:rsidRPr="00EA2737">
        <w:rPr>
          <w:rFonts w:ascii="Arial" w:hAnsi="Arial" w:cs="Arial"/>
          <w:sz w:val="22"/>
          <w:szCs w:val="22"/>
        </w:rPr>
        <w:t>A hivatal köztisztviselői – 1 fő dolgozótól eltekintve - rendelkeznek a munkakörük ellátásához szükséges iskolai és szakmai végzettséggel. Ezen kolléga a jogszabály megjelenése előtti időszakban dolgozott már a hivatalban.</w:t>
      </w:r>
    </w:p>
    <w:p w:rsidR="007D1943" w:rsidRPr="00EA2737" w:rsidRDefault="007D1943" w:rsidP="008221D5">
      <w:pPr>
        <w:ind w:firstLine="567"/>
        <w:jc w:val="both"/>
        <w:rPr>
          <w:rFonts w:ascii="Arial" w:hAnsi="Arial" w:cs="Arial"/>
          <w:sz w:val="22"/>
          <w:szCs w:val="22"/>
        </w:rPr>
      </w:pPr>
    </w:p>
    <w:p w:rsidR="007D1943" w:rsidRPr="00EA2737" w:rsidRDefault="007D1943" w:rsidP="008221D5">
      <w:pPr>
        <w:ind w:firstLine="567"/>
        <w:jc w:val="both"/>
        <w:rPr>
          <w:rFonts w:ascii="Arial" w:hAnsi="Arial" w:cs="Arial"/>
          <w:sz w:val="22"/>
          <w:szCs w:val="22"/>
        </w:rPr>
      </w:pPr>
      <w:r w:rsidRPr="00EA2737">
        <w:rPr>
          <w:rFonts w:ascii="Arial" w:hAnsi="Arial" w:cs="Arial"/>
          <w:sz w:val="22"/>
          <w:szCs w:val="22"/>
        </w:rPr>
        <w:t xml:space="preserve">2015. évben 1 fő közigazgatási alapvizsgát tett, 1 fő szociális asszisztensi képesítést szerzett és 1 fő középfokú nyelvvizsgát tett. </w:t>
      </w:r>
    </w:p>
    <w:p w:rsidR="007D1943" w:rsidRPr="00EA2737" w:rsidRDefault="007D1943" w:rsidP="008221D5">
      <w:pPr>
        <w:jc w:val="both"/>
        <w:rPr>
          <w:rFonts w:ascii="Arial" w:hAnsi="Arial" w:cs="Arial"/>
          <w:sz w:val="22"/>
          <w:szCs w:val="22"/>
        </w:rPr>
      </w:pPr>
    </w:p>
    <w:p w:rsidR="007D1943" w:rsidRPr="00EA2737" w:rsidRDefault="007D1943" w:rsidP="008221D5">
      <w:pPr>
        <w:ind w:firstLine="567"/>
        <w:jc w:val="both"/>
        <w:rPr>
          <w:rFonts w:ascii="Arial" w:hAnsi="Arial" w:cs="Arial"/>
          <w:sz w:val="22"/>
          <w:szCs w:val="22"/>
        </w:rPr>
      </w:pPr>
      <w:r w:rsidRPr="00EA2737">
        <w:rPr>
          <w:rFonts w:ascii="Arial" w:hAnsi="Arial" w:cs="Arial"/>
          <w:sz w:val="22"/>
          <w:szCs w:val="22"/>
        </w:rPr>
        <w:t xml:space="preserve">A közszolgálati tisztviselők továbbképzéséről szóló 273/2012. (IX.28.) Korm. rendelet értelmében a köztisztviselők a kötelezően előírt továbbképzéseket részben teljesítették. 2015. évben felhasználható pontkeret 678 volt. Felhasznált tanulmányi pont 602, míg 4 fő köztisztviselő nem teljesítette a számára előírt éves továbbképzést. Ennek sajnálatos módon zömmel szubjektív okai voltak, ezért </w:t>
      </w:r>
      <w:proofErr w:type="gramStart"/>
      <w:r w:rsidRPr="00EA2737">
        <w:rPr>
          <w:rFonts w:ascii="Arial" w:hAnsi="Arial" w:cs="Arial"/>
          <w:sz w:val="22"/>
          <w:szCs w:val="22"/>
        </w:rPr>
        <w:t>ezen</w:t>
      </w:r>
      <w:proofErr w:type="gramEnd"/>
      <w:r w:rsidRPr="00EA2737">
        <w:rPr>
          <w:rFonts w:ascii="Arial" w:hAnsi="Arial" w:cs="Arial"/>
          <w:sz w:val="22"/>
          <w:szCs w:val="22"/>
        </w:rPr>
        <w:t xml:space="preserve"> dolgozóknak e téren a jövőben sokkal többet kell </w:t>
      </w:r>
      <w:proofErr w:type="spellStart"/>
      <w:r w:rsidRPr="00EA2737">
        <w:rPr>
          <w:rFonts w:ascii="Arial" w:hAnsi="Arial" w:cs="Arial"/>
          <w:sz w:val="22"/>
          <w:szCs w:val="22"/>
        </w:rPr>
        <w:t>teljesíteniök</w:t>
      </w:r>
      <w:proofErr w:type="spellEnd"/>
      <w:r w:rsidRPr="00EA2737">
        <w:rPr>
          <w:rFonts w:ascii="Arial" w:hAnsi="Arial" w:cs="Arial"/>
          <w:sz w:val="22"/>
          <w:szCs w:val="22"/>
        </w:rPr>
        <w:t>. Továbbra is fontos, hogy aki a 4. év végére nem teljesíti a részére 4 évre előírt pontszámot, annak a továbbképzés költségét meg kell térítenie, ez pedig a 4 év tekintetében 112.856.- Ft. Hogy komolyabban vegyék a kollégák ezen továbbképzést, 2016. évre jegyzői utasítást adtam ki ezzel kapcsolatban.</w:t>
      </w:r>
    </w:p>
    <w:p w:rsidR="007D1943" w:rsidRPr="00EA2737" w:rsidRDefault="007D1943" w:rsidP="008221D5">
      <w:pPr>
        <w:jc w:val="both"/>
        <w:rPr>
          <w:rFonts w:ascii="Arial" w:hAnsi="Arial" w:cs="Arial"/>
          <w:sz w:val="22"/>
          <w:szCs w:val="22"/>
        </w:rPr>
      </w:pPr>
    </w:p>
    <w:p w:rsidR="007D1943" w:rsidRPr="00EA2737" w:rsidRDefault="007D1943" w:rsidP="008221D5">
      <w:pPr>
        <w:ind w:firstLine="567"/>
        <w:jc w:val="both"/>
        <w:rPr>
          <w:rFonts w:ascii="Arial" w:hAnsi="Arial" w:cs="Arial"/>
          <w:sz w:val="22"/>
          <w:szCs w:val="22"/>
        </w:rPr>
      </w:pPr>
      <w:r w:rsidRPr="00EA2737">
        <w:rPr>
          <w:rFonts w:ascii="Arial" w:hAnsi="Arial" w:cs="Arial"/>
          <w:sz w:val="22"/>
          <w:szCs w:val="22"/>
        </w:rPr>
        <w:t>A képzések finanszírozására összesen 27 főre 789.992.- Ft-ot, melyet két egyenlő részletben fizettünk meg.</w:t>
      </w:r>
    </w:p>
    <w:p w:rsidR="007D1943" w:rsidRPr="00EA2737" w:rsidRDefault="007D1943" w:rsidP="008221D5">
      <w:pPr>
        <w:jc w:val="both"/>
        <w:rPr>
          <w:rFonts w:ascii="Arial" w:hAnsi="Arial" w:cs="Arial"/>
          <w:sz w:val="22"/>
          <w:szCs w:val="22"/>
        </w:rPr>
      </w:pPr>
    </w:p>
    <w:p w:rsidR="007D1943" w:rsidRPr="00EA2737" w:rsidRDefault="007D1943" w:rsidP="008221D5">
      <w:pPr>
        <w:pStyle w:val="Lista"/>
        <w:tabs>
          <w:tab w:val="clear" w:pos="283"/>
        </w:tabs>
        <w:spacing w:after="0"/>
        <w:ind w:left="0" w:firstLine="567"/>
        <w:jc w:val="both"/>
        <w:rPr>
          <w:rFonts w:ascii="Arial" w:hAnsi="Arial" w:cs="Arial"/>
          <w:sz w:val="22"/>
          <w:szCs w:val="22"/>
        </w:rPr>
      </w:pPr>
      <w:r w:rsidRPr="00EA2737">
        <w:rPr>
          <w:rFonts w:ascii="Arial" w:hAnsi="Arial" w:cs="Arial"/>
          <w:sz w:val="22"/>
          <w:szCs w:val="22"/>
        </w:rPr>
        <w:t>A 2015. évi 30 fős hivatal átlagéletkora 41,06 év volt.</w:t>
      </w:r>
    </w:p>
    <w:p w:rsidR="007D1943" w:rsidRPr="00EA2737" w:rsidRDefault="007D1943" w:rsidP="008221D5">
      <w:pPr>
        <w:pStyle w:val="Lista"/>
        <w:tabs>
          <w:tab w:val="clear" w:pos="283"/>
        </w:tabs>
        <w:spacing w:after="0"/>
        <w:ind w:left="0" w:firstLine="567"/>
        <w:jc w:val="both"/>
        <w:rPr>
          <w:rFonts w:ascii="Arial" w:hAnsi="Arial" w:cs="Arial"/>
          <w:sz w:val="22"/>
          <w:szCs w:val="22"/>
        </w:rPr>
      </w:pPr>
    </w:p>
    <w:p w:rsidR="007D1943" w:rsidRPr="002A1194" w:rsidRDefault="007D1943" w:rsidP="008221D5">
      <w:pPr>
        <w:pStyle w:val="Lista"/>
        <w:tabs>
          <w:tab w:val="clear" w:pos="283"/>
        </w:tabs>
        <w:spacing w:after="0"/>
        <w:ind w:left="0" w:firstLine="567"/>
        <w:jc w:val="both"/>
        <w:rPr>
          <w:rFonts w:ascii="Arial" w:hAnsi="Arial" w:cs="Arial"/>
          <w:sz w:val="22"/>
          <w:szCs w:val="22"/>
        </w:rPr>
      </w:pPr>
      <w:r w:rsidRPr="00EA2737">
        <w:rPr>
          <w:rFonts w:ascii="Arial" w:hAnsi="Arial" w:cs="Arial"/>
          <w:sz w:val="22"/>
          <w:szCs w:val="22"/>
        </w:rPr>
        <w:t>A dolgozók közül 16 fő középiskolai végzettséggel, 14 fő pedig felsőfokú végzettséggel rendelkez</w:t>
      </w:r>
      <w:r w:rsidR="00C37271">
        <w:rPr>
          <w:rFonts w:ascii="Arial" w:hAnsi="Arial" w:cs="Arial"/>
          <w:sz w:val="22"/>
          <w:szCs w:val="22"/>
        </w:rPr>
        <w:t>ik.</w:t>
      </w:r>
    </w:p>
    <w:p w:rsidR="007D1943" w:rsidRDefault="007D1943" w:rsidP="008221D5">
      <w:pPr>
        <w:pStyle w:val="Lista"/>
        <w:tabs>
          <w:tab w:val="clear" w:pos="283"/>
        </w:tabs>
        <w:spacing w:after="0"/>
        <w:ind w:left="0" w:firstLine="567"/>
        <w:jc w:val="both"/>
        <w:rPr>
          <w:rFonts w:ascii="Arial" w:hAnsi="Arial" w:cs="Arial"/>
          <w:sz w:val="22"/>
          <w:szCs w:val="22"/>
          <w:highlight w:val="green"/>
        </w:rPr>
      </w:pPr>
    </w:p>
    <w:p w:rsidR="007D1943" w:rsidRDefault="007D1943" w:rsidP="008221D5">
      <w:pPr>
        <w:pStyle w:val="Lista"/>
        <w:tabs>
          <w:tab w:val="clear" w:pos="283"/>
        </w:tabs>
        <w:spacing w:after="0"/>
        <w:ind w:left="0" w:firstLine="567"/>
        <w:jc w:val="both"/>
        <w:rPr>
          <w:rFonts w:ascii="Arial" w:hAnsi="Arial" w:cs="Arial"/>
          <w:sz w:val="22"/>
          <w:szCs w:val="22"/>
        </w:rPr>
      </w:pPr>
    </w:p>
    <w:p w:rsidR="007D1943" w:rsidRDefault="007D1943" w:rsidP="008221D5">
      <w:pPr>
        <w:autoSpaceDE w:val="0"/>
        <w:jc w:val="both"/>
        <w:rPr>
          <w:rFonts w:ascii="Arial" w:hAnsi="Arial" w:cs="Arial"/>
          <w:b/>
          <w:bCs/>
          <w:i/>
          <w:iCs/>
          <w:sz w:val="22"/>
          <w:szCs w:val="22"/>
        </w:rPr>
      </w:pPr>
      <w:r>
        <w:rPr>
          <w:rFonts w:ascii="Arial" w:hAnsi="Arial" w:cs="Arial"/>
          <w:b/>
          <w:bCs/>
          <w:i/>
          <w:iCs/>
          <w:sz w:val="22"/>
          <w:szCs w:val="22"/>
        </w:rPr>
        <w:t xml:space="preserve">1.5 Tárgyi feltételek: </w:t>
      </w:r>
    </w:p>
    <w:p w:rsidR="007D1943" w:rsidRDefault="007D1943" w:rsidP="008221D5">
      <w:pPr>
        <w:autoSpaceDE w:val="0"/>
        <w:jc w:val="both"/>
        <w:rPr>
          <w:rFonts w:ascii="Arial" w:hAnsi="Arial" w:cs="Arial"/>
          <w:sz w:val="22"/>
          <w:szCs w:val="22"/>
        </w:rPr>
      </w:pPr>
    </w:p>
    <w:p w:rsidR="00095CFC" w:rsidRPr="000137D3" w:rsidRDefault="007D1943" w:rsidP="00095CFC">
      <w:pPr>
        <w:autoSpaceDE w:val="0"/>
        <w:ind w:firstLine="567"/>
        <w:jc w:val="both"/>
        <w:rPr>
          <w:rFonts w:ascii="Arial" w:hAnsi="Arial" w:cs="Arial"/>
          <w:sz w:val="22"/>
          <w:szCs w:val="22"/>
        </w:rPr>
      </w:pPr>
      <w:r w:rsidRPr="000137D3">
        <w:rPr>
          <w:rFonts w:ascii="Arial" w:hAnsi="Arial" w:cs="Arial"/>
          <w:sz w:val="22"/>
          <w:szCs w:val="22"/>
        </w:rPr>
        <w:t xml:space="preserve">A KÖH hatékony működését szolgálja, hogy mindhárom település hivatalában rendezett körülmények között végezhetik a munkájukat a hivatal dolgozói. Az épületek akadálymentesítettek, </w:t>
      </w:r>
      <w:r w:rsidR="00095CFC" w:rsidRPr="000137D3">
        <w:rPr>
          <w:rFonts w:ascii="Arial" w:hAnsi="Arial" w:cs="Arial"/>
          <w:sz w:val="22"/>
          <w:szCs w:val="22"/>
        </w:rPr>
        <w:lastRenderedPageBreak/>
        <w:t xml:space="preserve">és ugyan csak megoldott az anyakönyvezetők külön irodában történő elhelyezése is. A meglévő számítástechnikai eszközök amortizációs idejét figyelembe véve a cseréjük folyamatos, ezt egy meghatározott ütemben a biztonsági kockázatokat előtérbe helyezve fejlesszük. A hivatalok és intézményeknél működő nagyobb biztonsági kockázatot jelentő Windows XP operációs rendszert használó számítógépek cseréjét Windows 8.1 és Windows 10 rendszert használó konfigurációkra folyamatosan végezzük. Az operációs rendszer teljes cseréje várhatóan 2017-re megtörténik, a géppark folyamatos fejlesztésével. Ezen fejlesztések érintik az önkormányzathoz tartozó többi intézményt is. A Bátaszéki Közös Önkormányzati Hivatalnál 35 db asztali számítógép + 2 db szerver látja el a napi feladatokat, az alsónánai ügyfélszolgálaton 3 db számítógép + 1 szerver, </w:t>
      </w:r>
      <w:r w:rsidR="000137D3" w:rsidRPr="000137D3">
        <w:rPr>
          <w:rFonts w:ascii="Arial" w:hAnsi="Arial" w:cs="Arial"/>
          <w:sz w:val="22"/>
          <w:szCs w:val="22"/>
        </w:rPr>
        <w:t xml:space="preserve">alsónyéki ügyfélszolgálaton </w:t>
      </w:r>
      <w:r w:rsidR="00095CFC" w:rsidRPr="000137D3">
        <w:rPr>
          <w:rFonts w:ascii="Arial" w:hAnsi="Arial" w:cs="Arial"/>
          <w:sz w:val="22"/>
          <w:szCs w:val="22"/>
        </w:rPr>
        <w:t xml:space="preserve">2 db számítógép. Azon számítógépek, melyek konfigurációja nem igényli a teljes cserét, azok megfelelő bővítéssel az intézmények kiöregedett gépeinek a pótlására kerülnek.  </w:t>
      </w:r>
    </w:p>
    <w:p w:rsidR="00095CFC" w:rsidRPr="000137D3" w:rsidRDefault="00095CFC" w:rsidP="00095CFC">
      <w:pPr>
        <w:autoSpaceDE w:val="0"/>
        <w:jc w:val="both"/>
        <w:rPr>
          <w:rFonts w:ascii="Arial" w:hAnsi="Arial" w:cs="Arial"/>
          <w:sz w:val="22"/>
          <w:szCs w:val="22"/>
        </w:rPr>
      </w:pPr>
    </w:p>
    <w:p w:rsidR="00095CFC" w:rsidRPr="000137D3" w:rsidRDefault="00095CFC" w:rsidP="00095CFC">
      <w:pPr>
        <w:autoSpaceDE w:val="0"/>
        <w:ind w:firstLine="567"/>
        <w:jc w:val="both"/>
        <w:rPr>
          <w:rFonts w:ascii="Arial" w:hAnsi="Arial" w:cs="Arial"/>
          <w:sz w:val="22"/>
          <w:szCs w:val="22"/>
        </w:rPr>
      </w:pPr>
      <w:r w:rsidRPr="000137D3">
        <w:rPr>
          <w:rFonts w:ascii="Arial" w:hAnsi="Arial" w:cs="Arial"/>
          <w:sz w:val="22"/>
          <w:szCs w:val="22"/>
        </w:rPr>
        <w:t xml:space="preserve">A meglévő számítástechnikai eszközeink megfelelőek, folyamatos javításukra, karbantartásukra nagy figyelmet fordítanunk. E technikák amortizációja közel 3 év. Minden ügyintéző rendelkezik Internet kapcsolattal, amely elvárás a korszerű közigazgatás megteremtéséhez. Számtalan olyan adatszolgáltatás kell teljesítenünk, amelyeket kizárólag elektronikus formában kell továbbítanunk, ezen megkeresések különböző programok futását és használatát teszik szükségessé.  Elektronikus úton történnek a pénzügyi utalások a számlavezető pénzintézetünkön keresztül, az anyakönyvi események rögzítése, a lakcímbejelentés, költségvetési beszámolók továbbítása, a helyi adókkal kapcsolatos adatszolgáltatása. </w:t>
      </w:r>
    </w:p>
    <w:p w:rsidR="008F7D4F" w:rsidRPr="000137D3" w:rsidRDefault="008F7D4F" w:rsidP="00095CFC">
      <w:pPr>
        <w:autoSpaceDE w:val="0"/>
        <w:ind w:firstLine="567"/>
        <w:jc w:val="both"/>
        <w:rPr>
          <w:rFonts w:ascii="Arial" w:hAnsi="Arial" w:cs="Arial"/>
          <w:sz w:val="22"/>
          <w:szCs w:val="22"/>
        </w:rPr>
      </w:pPr>
    </w:p>
    <w:p w:rsidR="008F7D4F" w:rsidRDefault="008F7D4F" w:rsidP="008F7D4F">
      <w:pPr>
        <w:autoSpaceDE w:val="0"/>
        <w:ind w:firstLine="567"/>
        <w:jc w:val="both"/>
        <w:rPr>
          <w:rFonts w:ascii="Arial" w:hAnsi="Arial" w:cs="Arial"/>
          <w:sz w:val="22"/>
          <w:szCs w:val="22"/>
        </w:rPr>
      </w:pPr>
      <w:r w:rsidRPr="000137D3">
        <w:rPr>
          <w:rFonts w:ascii="Arial" w:hAnsi="Arial" w:cs="Arial"/>
          <w:sz w:val="22"/>
          <w:szCs w:val="22"/>
        </w:rPr>
        <w:t xml:space="preserve">Látványos változást jelentett az év folyamán megújult városi honlap, új köntöst kapott, és tartalmában is próbáltuk/próbáljuk frissíteni, aktualizálni, élővé tenni alkalmazkodva az új internetes trendekhez. </w:t>
      </w:r>
      <w:r w:rsidR="00095CFC" w:rsidRPr="000137D3">
        <w:rPr>
          <w:rFonts w:ascii="Arial" w:hAnsi="Arial" w:cs="Arial"/>
          <w:sz w:val="22"/>
          <w:szCs w:val="22"/>
        </w:rPr>
        <w:t xml:space="preserve">A honlapon a jogszabály által előírt adatok, nyilvántartások, testületi jegyzőkönyvek, rendeletek és az egyéb kötelező és tájékoztató jellegű anyagok, információk kerülnek közzétételre. </w:t>
      </w:r>
      <w:r w:rsidRPr="000137D3">
        <w:rPr>
          <w:rFonts w:ascii="Arial" w:hAnsi="Arial" w:cs="Arial"/>
          <w:sz w:val="22"/>
          <w:szCs w:val="22"/>
        </w:rPr>
        <w:t>A két kistelepülésen a modernizálás még nem fejeződött be.</w:t>
      </w:r>
      <w:r w:rsidR="00095CFC" w:rsidRPr="000137D3">
        <w:rPr>
          <w:rFonts w:ascii="Arial" w:hAnsi="Arial" w:cs="Arial"/>
          <w:sz w:val="22"/>
          <w:szCs w:val="22"/>
        </w:rPr>
        <w:t xml:space="preserve"> A honlapok felügyeletére, karbantartására a képviselő-testület által kötött szerződés van.</w:t>
      </w:r>
    </w:p>
    <w:p w:rsidR="007D1943" w:rsidRPr="00435F3C" w:rsidRDefault="007D1943" w:rsidP="008221D5">
      <w:pPr>
        <w:autoSpaceDE w:val="0"/>
        <w:rPr>
          <w:rFonts w:ascii="Arial" w:hAnsi="Arial" w:cs="Arial"/>
          <w:sz w:val="22"/>
          <w:szCs w:val="22"/>
        </w:rPr>
      </w:pPr>
    </w:p>
    <w:p w:rsidR="007D1943" w:rsidRDefault="007D1943" w:rsidP="008221D5">
      <w:pPr>
        <w:autoSpaceDE w:val="0"/>
        <w:ind w:firstLine="567"/>
        <w:jc w:val="both"/>
        <w:rPr>
          <w:rFonts w:ascii="Arial" w:hAnsi="Arial" w:cs="Arial"/>
          <w:sz w:val="22"/>
          <w:szCs w:val="22"/>
        </w:rPr>
      </w:pPr>
      <w:r w:rsidRPr="00435F3C">
        <w:rPr>
          <w:rFonts w:ascii="Arial" w:hAnsi="Arial" w:cs="Arial"/>
          <w:sz w:val="22"/>
          <w:szCs w:val="22"/>
        </w:rPr>
        <w:t xml:space="preserve">Jogi ismereteink naprakészen tartása érdekében az </w:t>
      </w:r>
      <w:proofErr w:type="spellStart"/>
      <w:r w:rsidRPr="00435F3C">
        <w:rPr>
          <w:rFonts w:ascii="Arial" w:hAnsi="Arial" w:cs="Arial"/>
          <w:sz w:val="22"/>
          <w:szCs w:val="22"/>
        </w:rPr>
        <w:t>Opten</w:t>
      </w:r>
      <w:proofErr w:type="spellEnd"/>
      <w:r w:rsidRPr="00435F3C">
        <w:rPr>
          <w:rFonts w:ascii="Arial" w:hAnsi="Arial" w:cs="Arial"/>
          <w:sz w:val="22"/>
          <w:szCs w:val="22"/>
        </w:rPr>
        <w:t xml:space="preserve"> cég által készített jogszabálytár van alkalmazásban, emellett ingyenesen használható a Nemzeti Jogszabálytár is. A költségcsökkentés érdekében csökkenteni kellett az </w:t>
      </w:r>
      <w:proofErr w:type="spellStart"/>
      <w:r w:rsidRPr="00435F3C">
        <w:rPr>
          <w:rFonts w:ascii="Arial" w:hAnsi="Arial" w:cs="Arial"/>
          <w:sz w:val="22"/>
          <w:szCs w:val="22"/>
        </w:rPr>
        <w:t>Opten</w:t>
      </w:r>
      <w:proofErr w:type="spellEnd"/>
      <w:r w:rsidRPr="00435F3C">
        <w:rPr>
          <w:rFonts w:ascii="Arial" w:hAnsi="Arial" w:cs="Arial"/>
          <w:sz w:val="22"/>
          <w:szCs w:val="22"/>
        </w:rPr>
        <w:t xml:space="preserve"> jogtárnál a felhasználók számát. A KÖH által használt szoftvereket </w:t>
      </w:r>
      <w:r w:rsidRPr="000137D3">
        <w:rPr>
          <w:rFonts w:ascii="Arial" w:hAnsi="Arial" w:cs="Arial"/>
          <w:sz w:val="22"/>
          <w:szCs w:val="22"/>
        </w:rPr>
        <w:t>a beszámoló 5. melléklete tartalmazza.</w:t>
      </w:r>
    </w:p>
    <w:p w:rsidR="007D1943" w:rsidRDefault="007D1943" w:rsidP="008221D5">
      <w:pPr>
        <w:autoSpaceDE w:val="0"/>
        <w:ind w:firstLine="567"/>
        <w:jc w:val="both"/>
        <w:rPr>
          <w:rFonts w:ascii="Arial" w:hAnsi="Arial" w:cs="Arial"/>
          <w:sz w:val="22"/>
          <w:szCs w:val="22"/>
        </w:rPr>
      </w:pPr>
    </w:p>
    <w:p w:rsidR="007D1943" w:rsidRDefault="007D1943" w:rsidP="00057219">
      <w:pPr>
        <w:autoSpaceDE w:val="0"/>
        <w:ind w:firstLine="567"/>
        <w:jc w:val="both"/>
        <w:rPr>
          <w:rFonts w:ascii="Arial" w:hAnsi="Arial" w:cs="Arial"/>
          <w:sz w:val="22"/>
          <w:szCs w:val="22"/>
        </w:rPr>
      </w:pPr>
      <w:r w:rsidRPr="00057219">
        <w:rPr>
          <w:rFonts w:ascii="Arial" w:hAnsi="Arial" w:cs="Arial"/>
          <w:sz w:val="22"/>
          <w:szCs w:val="22"/>
        </w:rPr>
        <w:t xml:space="preserve">A információbiztonsági felelős által 2015. évre elkészített cselekvési tervben – a jogszabályból eredő – előírt feladatok teljesítéséhez közel </w:t>
      </w:r>
      <w:proofErr w:type="spellStart"/>
      <w:r w:rsidRPr="00057219">
        <w:rPr>
          <w:rFonts w:ascii="Arial" w:hAnsi="Arial" w:cs="Arial"/>
          <w:sz w:val="22"/>
          <w:szCs w:val="22"/>
        </w:rPr>
        <w:t>br</w:t>
      </w:r>
      <w:proofErr w:type="spellEnd"/>
      <w:r w:rsidRPr="00057219">
        <w:rPr>
          <w:rFonts w:ascii="Arial" w:hAnsi="Arial" w:cs="Arial"/>
          <w:sz w:val="22"/>
          <w:szCs w:val="22"/>
        </w:rPr>
        <w:t xml:space="preserve">. 1 millió Ft-ra lett volna szükség. E tényre figyelemmel a képviselő-testületek </w:t>
      </w:r>
      <w:proofErr w:type="gramStart"/>
      <w:r w:rsidRPr="00057219">
        <w:rPr>
          <w:rFonts w:ascii="Arial" w:hAnsi="Arial" w:cs="Arial"/>
          <w:sz w:val="22"/>
          <w:szCs w:val="22"/>
        </w:rPr>
        <w:t>ezen</w:t>
      </w:r>
      <w:proofErr w:type="gramEnd"/>
      <w:r w:rsidRPr="00057219">
        <w:rPr>
          <w:rFonts w:ascii="Arial" w:hAnsi="Arial" w:cs="Arial"/>
          <w:sz w:val="22"/>
          <w:szCs w:val="22"/>
        </w:rPr>
        <w:t xml:space="preserve"> költségvetési igényt elutasították, mivel az önkormányzatok 2015. évi anyagi helyzete ezen kiadásokat nem tette lehetővé. A képviselő-testületek ugyanakkor felkérték a város jegyzőjét, hogy a szükséges és most</w:t>
      </w:r>
      <w:r w:rsidR="004C79D6">
        <w:rPr>
          <w:rFonts w:ascii="Arial" w:hAnsi="Arial" w:cs="Arial"/>
          <w:sz w:val="22"/>
          <w:szCs w:val="22"/>
        </w:rPr>
        <w:t xml:space="preserve"> igényelt kiadásokat építse be </w:t>
      </w:r>
      <w:r w:rsidRPr="00057219">
        <w:rPr>
          <w:rFonts w:ascii="Arial" w:hAnsi="Arial" w:cs="Arial"/>
          <w:sz w:val="22"/>
          <w:szCs w:val="22"/>
        </w:rPr>
        <w:t>az önkormányzat</w:t>
      </w:r>
      <w:r>
        <w:rPr>
          <w:rFonts w:ascii="Arial" w:hAnsi="Arial" w:cs="Arial"/>
          <w:sz w:val="22"/>
          <w:szCs w:val="22"/>
        </w:rPr>
        <w:t>ok</w:t>
      </w:r>
      <w:r w:rsidRPr="00057219">
        <w:rPr>
          <w:rFonts w:ascii="Arial" w:hAnsi="Arial" w:cs="Arial"/>
          <w:sz w:val="22"/>
          <w:szCs w:val="22"/>
        </w:rPr>
        <w:t xml:space="preserve"> 2016. évi költségvetési tervezetébe</w:t>
      </w:r>
      <w:r>
        <w:rPr>
          <w:rFonts w:ascii="Arial" w:hAnsi="Arial" w:cs="Arial"/>
          <w:sz w:val="22"/>
          <w:szCs w:val="22"/>
        </w:rPr>
        <w:t>. Az információbiztonsági felelős segítségével hamarosan áttekintjük, hogy a 2016. évre meghatározott információbiztonsági szint eléréséhez milyen kiadásokra van szükség, és ezt követően újabb előterjesztéssel jövünk a képviselő-testületek felé.</w:t>
      </w:r>
    </w:p>
    <w:p w:rsidR="007D1943" w:rsidRDefault="007D1943" w:rsidP="008221D5">
      <w:pPr>
        <w:autoSpaceDE w:val="0"/>
        <w:rPr>
          <w:rFonts w:ascii="Arial" w:hAnsi="Arial" w:cs="Arial"/>
          <w:b/>
          <w:bCs/>
          <w:i/>
          <w:iCs/>
          <w:sz w:val="22"/>
          <w:szCs w:val="22"/>
        </w:rPr>
      </w:pPr>
    </w:p>
    <w:p w:rsidR="007D1943" w:rsidRDefault="00A13655" w:rsidP="008221D5">
      <w:pPr>
        <w:autoSpaceDE w:val="0"/>
        <w:jc w:val="both"/>
        <w:rPr>
          <w:rFonts w:ascii="Arial" w:hAnsi="Arial" w:cs="Arial"/>
          <w:b/>
          <w:bCs/>
          <w:sz w:val="22"/>
          <w:szCs w:val="22"/>
          <w:u w:val="single"/>
        </w:rPr>
      </w:pPr>
      <w:r>
        <w:rPr>
          <w:rFonts w:ascii="Arial" w:hAnsi="Arial" w:cs="Arial"/>
          <w:b/>
          <w:bCs/>
          <w:sz w:val="22"/>
          <w:szCs w:val="22"/>
        </w:rPr>
        <w:br w:type="page"/>
      </w:r>
      <w:r w:rsidR="007D1943">
        <w:rPr>
          <w:rFonts w:ascii="Arial" w:hAnsi="Arial" w:cs="Arial"/>
          <w:b/>
          <w:bCs/>
          <w:sz w:val="22"/>
          <w:szCs w:val="22"/>
        </w:rPr>
        <w:lastRenderedPageBreak/>
        <w:t xml:space="preserve">II. </w:t>
      </w:r>
      <w:r w:rsidR="007D1943">
        <w:rPr>
          <w:rFonts w:ascii="Arial" w:hAnsi="Arial" w:cs="Arial"/>
          <w:b/>
          <w:bCs/>
          <w:sz w:val="22"/>
          <w:szCs w:val="22"/>
          <w:u w:val="single"/>
        </w:rPr>
        <w:t>Az önkormányzatok működésével kapcsolatos feladatok</w:t>
      </w:r>
    </w:p>
    <w:p w:rsidR="007D1943" w:rsidRDefault="007D1943" w:rsidP="008221D5">
      <w:pPr>
        <w:autoSpaceDE w:val="0"/>
        <w:rPr>
          <w:rFonts w:ascii="Arial" w:hAnsi="Arial" w:cs="Arial"/>
          <w:b/>
          <w:bCs/>
          <w:sz w:val="22"/>
          <w:szCs w:val="22"/>
        </w:rPr>
      </w:pPr>
    </w:p>
    <w:p w:rsidR="007D1943" w:rsidRDefault="007D1943" w:rsidP="008221D5">
      <w:pPr>
        <w:numPr>
          <w:ilvl w:val="0"/>
          <w:numId w:val="1"/>
        </w:numPr>
        <w:tabs>
          <w:tab w:val="left" w:pos="360"/>
        </w:tabs>
        <w:autoSpaceDE w:val="0"/>
        <w:ind w:left="360"/>
        <w:rPr>
          <w:rFonts w:ascii="Arial" w:hAnsi="Arial" w:cs="Arial"/>
          <w:b/>
          <w:bCs/>
          <w:sz w:val="22"/>
          <w:szCs w:val="22"/>
        </w:rPr>
      </w:pPr>
      <w:r>
        <w:rPr>
          <w:rFonts w:ascii="Arial" w:hAnsi="Arial" w:cs="Arial"/>
          <w:b/>
          <w:bCs/>
          <w:sz w:val="22"/>
          <w:szCs w:val="22"/>
        </w:rPr>
        <w:t>képviselő-testületi ülések és döntések száma</w:t>
      </w:r>
    </w:p>
    <w:p w:rsidR="007D1943" w:rsidRDefault="007D1943" w:rsidP="008221D5">
      <w:pPr>
        <w:autoSpaceDE w:val="0"/>
        <w:rPr>
          <w:rFonts w:ascii="Arial" w:hAnsi="Arial" w:cs="Arial"/>
          <w:sz w:val="22"/>
          <w:szCs w:val="22"/>
        </w:rPr>
      </w:pPr>
    </w:p>
    <w:tbl>
      <w:tblPr>
        <w:tblW w:w="0" w:type="auto"/>
        <w:tblInd w:w="-106" w:type="dxa"/>
        <w:tblLayout w:type="fixed"/>
        <w:tblLook w:val="0000" w:firstRow="0" w:lastRow="0" w:firstColumn="0" w:lastColumn="0" w:noHBand="0" w:noVBand="0"/>
      </w:tblPr>
      <w:tblGrid>
        <w:gridCol w:w="2838"/>
        <w:gridCol w:w="1701"/>
        <w:gridCol w:w="1843"/>
        <w:gridCol w:w="1853"/>
      </w:tblGrid>
      <w:tr w:rsidR="007D1943" w:rsidRPr="00506C45">
        <w:tc>
          <w:tcPr>
            <w:tcW w:w="2838" w:type="dxa"/>
            <w:tcBorders>
              <w:top w:val="single" w:sz="4" w:space="0" w:color="000000"/>
              <w:left w:val="single" w:sz="4" w:space="0" w:color="000000"/>
              <w:bottom w:val="single" w:sz="4" w:space="0" w:color="000000"/>
            </w:tcBorders>
          </w:tcPr>
          <w:p w:rsidR="007D1943" w:rsidRDefault="007D1943" w:rsidP="002A6B25">
            <w:pPr>
              <w:autoSpaceDE w:val="0"/>
              <w:snapToGrid w:val="0"/>
              <w:rPr>
                <w:rFonts w:ascii="Arial" w:hAnsi="Arial" w:cs="Arial"/>
              </w:rPr>
            </w:pPr>
          </w:p>
        </w:tc>
        <w:tc>
          <w:tcPr>
            <w:tcW w:w="1701" w:type="dxa"/>
            <w:tcBorders>
              <w:top w:val="single" w:sz="4" w:space="0" w:color="000000"/>
              <w:left w:val="single" w:sz="4" w:space="0" w:color="000000"/>
              <w:bottom w:val="single" w:sz="4" w:space="0" w:color="000000"/>
            </w:tcBorders>
          </w:tcPr>
          <w:p w:rsidR="007D1943" w:rsidRPr="00506C45" w:rsidRDefault="007D1943" w:rsidP="002A6B25">
            <w:pPr>
              <w:autoSpaceDE w:val="0"/>
              <w:snapToGrid w:val="0"/>
              <w:jc w:val="center"/>
              <w:rPr>
                <w:rFonts w:ascii="Arial" w:hAnsi="Arial" w:cs="Arial"/>
                <w:b/>
                <w:bCs/>
              </w:rPr>
            </w:pPr>
            <w:r w:rsidRPr="00506C45">
              <w:rPr>
                <w:rFonts w:ascii="Arial" w:hAnsi="Arial" w:cs="Arial"/>
                <w:b/>
                <w:bCs/>
                <w:sz w:val="22"/>
                <w:szCs w:val="22"/>
              </w:rPr>
              <w:t>Bátaszék</w:t>
            </w:r>
          </w:p>
        </w:tc>
        <w:tc>
          <w:tcPr>
            <w:tcW w:w="1843" w:type="dxa"/>
            <w:tcBorders>
              <w:top w:val="single" w:sz="4" w:space="0" w:color="000000"/>
              <w:left w:val="single" w:sz="4" w:space="0" w:color="000000"/>
              <w:bottom w:val="single" w:sz="4" w:space="0" w:color="000000"/>
            </w:tcBorders>
          </w:tcPr>
          <w:p w:rsidR="007D1943" w:rsidRPr="00506C45" w:rsidRDefault="007D1943" w:rsidP="002A6B25">
            <w:pPr>
              <w:autoSpaceDE w:val="0"/>
              <w:snapToGrid w:val="0"/>
              <w:jc w:val="center"/>
              <w:rPr>
                <w:rFonts w:ascii="Arial" w:hAnsi="Arial" w:cs="Arial"/>
                <w:b/>
                <w:bCs/>
              </w:rPr>
            </w:pPr>
            <w:r w:rsidRPr="00506C45">
              <w:rPr>
                <w:rFonts w:ascii="Arial" w:hAnsi="Arial" w:cs="Arial"/>
                <w:b/>
                <w:bCs/>
                <w:sz w:val="22"/>
                <w:szCs w:val="22"/>
              </w:rPr>
              <w:t>Alsónána</w:t>
            </w:r>
          </w:p>
        </w:tc>
        <w:tc>
          <w:tcPr>
            <w:tcW w:w="1853" w:type="dxa"/>
            <w:tcBorders>
              <w:top w:val="single" w:sz="4" w:space="0" w:color="000000"/>
              <w:left w:val="single" w:sz="4" w:space="0" w:color="000000"/>
              <w:bottom w:val="single" w:sz="4" w:space="0" w:color="000000"/>
              <w:right w:val="single" w:sz="4" w:space="0" w:color="000000"/>
            </w:tcBorders>
          </w:tcPr>
          <w:p w:rsidR="007D1943" w:rsidRPr="00506C45" w:rsidRDefault="007D1943" w:rsidP="002A6B25">
            <w:pPr>
              <w:autoSpaceDE w:val="0"/>
              <w:snapToGrid w:val="0"/>
              <w:jc w:val="center"/>
              <w:rPr>
                <w:rFonts w:ascii="Arial" w:hAnsi="Arial" w:cs="Arial"/>
                <w:b/>
                <w:bCs/>
              </w:rPr>
            </w:pPr>
            <w:r w:rsidRPr="00506C45">
              <w:rPr>
                <w:rFonts w:ascii="Arial" w:hAnsi="Arial" w:cs="Arial"/>
                <w:b/>
                <w:bCs/>
                <w:sz w:val="22"/>
                <w:szCs w:val="22"/>
              </w:rPr>
              <w:t>Alsónyék</w:t>
            </w:r>
          </w:p>
        </w:tc>
      </w:tr>
      <w:tr w:rsidR="007D1943" w:rsidRPr="00506C45">
        <w:trPr>
          <w:trHeight w:val="266"/>
        </w:trPr>
        <w:tc>
          <w:tcPr>
            <w:tcW w:w="2838" w:type="dxa"/>
            <w:tcBorders>
              <w:left w:val="single" w:sz="4" w:space="0" w:color="000000"/>
              <w:bottom w:val="single" w:sz="4" w:space="0" w:color="000000"/>
            </w:tcBorders>
          </w:tcPr>
          <w:p w:rsidR="007D1943" w:rsidRPr="00506C45" w:rsidRDefault="007D1943" w:rsidP="002A6B25">
            <w:pPr>
              <w:autoSpaceDE w:val="0"/>
              <w:snapToGrid w:val="0"/>
              <w:jc w:val="both"/>
              <w:rPr>
                <w:rFonts w:ascii="Arial" w:hAnsi="Arial" w:cs="Arial"/>
                <w:b/>
                <w:bCs/>
              </w:rPr>
            </w:pPr>
            <w:r w:rsidRPr="00506C45">
              <w:rPr>
                <w:rFonts w:ascii="Arial" w:hAnsi="Arial" w:cs="Arial"/>
                <w:b/>
                <w:bCs/>
                <w:sz w:val="22"/>
                <w:szCs w:val="22"/>
              </w:rPr>
              <w:t>Testületi ülések száma</w:t>
            </w:r>
          </w:p>
        </w:tc>
        <w:tc>
          <w:tcPr>
            <w:tcW w:w="1701" w:type="dxa"/>
            <w:tcBorders>
              <w:left w:val="single" w:sz="4" w:space="0" w:color="000000"/>
              <w:bottom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29</w:t>
            </w:r>
          </w:p>
        </w:tc>
        <w:tc>
          <w:tcPr>
            <w:tcW w:w="1843" w:type="dxa"/>
            <w:tcBorders>
              <w:left w:val="single" w:sz="4" w:space="0" w:color="000000"/>
              <w:bottom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20</w:t>
            </w:r>
          </w:p>
        </w:tc>
        <w:tc>
          <w:tcPr>
            <w:tcW w:w="1853" w:type="dxa"/>
            <w:tcBorders>
              <w:left w:val="single" w:sz="4" w:space="0" w:color="000000"/>
              <w:bottom w:val="single" w:sz="4" w:space="0" w:color="000000"/>
              <w:right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16</w:t>
            </w:r>
          </w:p>
        </w:tc>
      </w:tr>
      <w:tr w:rsidR="007D1943" w:rsidRPr="00506C45">
        <w:tc>
          <w:tcPr>
            <w:tcW w:w="2838" w:type="dxa"/>
            <w:tcBorders>
              <w:left w:val="single" w:sz="4" w:space="0" w:color="000000"/>
              <w:bottom w:val="single" w:sz="4" w:space="0" w:color="000000"/>
            </w:tcBorders>
          </w:tcPr>
          <w:p w:rsidR="007D1943" w:rsidRPr="00506C45" w:rsidRDefault="007D1943" w:rsidP="002A6B25">
            <w:pPr>
              <w:autoSpaceDE w:val="0"/>
              <w:snapToGrid w:val="0"/>
              <w:jc w:val="both"/>
              <w:rPr>
                <w:rFonts w:ascii="Arial" w:hAnsi="Arial" w:cs="Arial"/>
                <w:b/>
                <w:bCs/>
              </w:rPr>
            </w:pPr>
            <w:r w:rsidRPr="00506C45">
              <w:rPr>
                <w:rFonts w:ascii="Arial" w:hAnsi="Arial" w:cs="Arial"/>
                <w:b/>
                <w:bCs/>
                <w:sz w:val="22"/>
                <w:szCs w:val="22"/>
              </w:rPr>
              <w:t xml:space="preserve">  ebből együttes ülés </w:t>
            </w:r>
          </w:p>
        </w:tc>
        <w:tc>
          <w:tcPr>
            <w:tcW w:w="1701" w:type="dxa"/>
            <w:tcBorders>
              <w:left w:val="single" w:sz="4" w:space="0" w:color="000000"/>
              <w:bottom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5</w:t>
            </w:r>
          </w:p>
        </w:tc>
        <w:tc>
          <w:tcPr>
            <w:tcW w:w="1843" w:type="dxa"/>
            <w:tcBorders>
              <w:left w:val="single" w:sz="4" w:space="0" w:color="000000"/>
              <w:bottom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3</w:t>
            </w:r>
          </w:p>
        </w:tc>
        <w:tc>
          <w:tcPr>
            <w:tcW w:w="1853" w:type="dxa"/>
            <w:tcBorders>
              <w:left w:val="single" w:sz="4" w:space="0" w:color="000000"/>
              <w:bottom w:val="single" w:sz="4" w:space="0" w:color="000000"/>
              <w:right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5</w:t>
            </w:r>
          </w:p>
        </w:tc>
      </w:tr>
      <w:tr w:rsidR="007D1943" w:rsidRPr="00506C45">
        <w:tc>
          <w:tcPr>
            <w:tcW w:w="2838" w:type="dxa"/>
            <w:tcBorders>
              <w:left w:val="single" w:sz="4" w:space="0" w:color="000000"/>
              <w:bottom w:val="single" w:sz="4" w:space="0" w:color="000000"/>
            </w:tcBorders>
          </w:tcPr>
          <w:p w:rsidR="007D1943" w:rsidRPr="00506C45" w:rsidRDefault="007D1943" w:rsidP="002A6B25">
            <w:pPr>
              <w:autoSpaceDE w:val="0"/>
              <w:snapToGrid w:val="0"/>
              <w:jc w:val="both"/>
              <w:rPr>
                <w:rFonts w:ascii="Arial" w:hAnsi="Arial" w:cs="Arial"/>
                <w:b/>
                <w:bCs/>
              </w:rPr>
            </w:pPr>
            <w:r w:rsidRPr="00506C45">
              <w:rPr>
                <w:rFonts w:ascii="Arial" w:hAnsi="Arial" w:cs="Arial"/>
                <w:b/>
                <w:bCs/>
                <w:sz w:val="22"/>
                <w:szCs w:val="22"/>
              </w:rPr>
              <w:t>Közmeghallgatás száma</w:t>
            </w:r>
          </w:p>
        </w:tc>
        <w:tc>
          <w:tcPr>
            <w:tcW w:w="1701" w:type="dxa"/>
            <w:tcBorders>
              <w:left w:val="single" w:sz="4" w:space="0" w:color="000000"/>
              <w:bottom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1</w:t>
            </w:r>
          </w:p>
        </w:tc>
        <w:tc>
          <w:tcPr>
            <w:tcW w:w="1843" w:type="dxa"/>
            <w:tcBorders>
              <w:left w:val="single" w:sz="4" w:space="0" w:color="000000"/>
              <w:bottom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1</w:t>
            </w:r>
          </w:p>
        </w:tc>
        <w:tc>
          <w:tcPr>
            <w:tcW w:w="1853" w:type="dxa"/>
            <w:tcBorders>
              <w:left w:val="single" w:sz="4" w:space="0" w:color="000000"/>
              <w:bottom w:val="single" w:sz="4" w:space="0" w:color="000000"/>
              <w:right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1</w:t>
            </w:r>
          </w:p>
        </w:tc>
      </w:tr>
      <w:tr w:rsidR="007D1943" w:rsidRPr="00506C45">
        <w:tc>
          <w:tcPr>
            <w:tcW w:w="2838" w:type="dxa"/>
            <w:tcBorders>
              <w:left w:val="single" w:sz="4" w:space="0" w:color="000000"/>
              <w:bottom w:val="single" w:sz="4" w:space="0" w:color="000000"/>
            </w:tcBorders>
          </w:tcPr>
          <w:p w:rsidR="007D1943" w:rsidRPr="00506C45" w:rsidRDefault="007D1943" w:rsidP="002A6B25">
            <w:pPr>
              <w:autoSpaceDE w:val="0"/>
              <w:snapToGrid w:val="0"/>
              <w:jc w:val="both"/>
              <w:rPr>
                <w:rFonts w:ascii="Arial" w:hAnsi="Arial" w:cs="Arial"/>
                <w:b/>
                <w:bCs/>
              </w:rPr>
            </w:pPr>
            <w:r w:rsidRPr="00506C45">
              <w:rPr>
                <w:rFonts w:ascii="Arial" w:hAnsi="Arial" w:cs="Arial"/>
                <w:b/>
                <w:bCs/>
                <w:sz w:val="22"/>
                <w:szCs w:val="22"/>
              </w:rPr>
              <w:t>Rendeletek száma</w:t>
            </w:r>
          </w:p>
        </w:tc>
        <w:tc>
          <w:tcPr>
            <w:tcW w:w="1701" w:type="dxa"/>
            <w:tcBorders>
              <w:left w:val="single" w:sz="4" w:space="0" w:color="000000"/>
              <w:bottom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14</w:t>
            </w:r>
          </w:p>
        </w:tc>
        <w:tc>
          <w:tcPr>
            <w:tcW w:w="1843" w:type="dxa"/>
            <w:tcBorders>
              <w:left w:val="single" w:sz="4" w:space="0" w:color="000000"/>
              <w:bottom w:val="single" w:sz="4" w:space="0" w:color="000000"/>
            </w:tcBorders>
          </w:tcPr>
          <w:p w:rsidR="007D1943" w:rsidRPr="00057219" w:rsidRDefault="007D1943" w:rsidP="002A6B25">
            <w:pPr>
              <w:autoSpaceDE w:val="0"/>
              <w:snapToGrid w:val="0"/>
              <w:jc w:val="center"/>
              <w:rPr>
                <w:rFonts w:ascii="Arial" w:hAnsi="Arial" w:cs="Arial"/>
              </w:rPr>
            </w:pPr>
            <w:r>
              <w:rPr>
                <w:rFonts w:ascii="Arial" w:hAnsi="Arial" w:cs="Arial"/>
                <w:sz w:val="22"/>
                <w:szCs w:val="22"/>
              </w:rPr>
              <w:t>10</w:t>
            </w:r>
          </w:p>
        </w:tc>
        <w:tc>
          <w:tcPr>
            <w:tcW w:w="1853" w:type="dxa"/>
            <w:tcBorders>
              <w:left w:val="single" w:sz="4" w:space="0" w:color="000000"/>
              <w:bottom w:val="single" w:sz="4" w:space="0" w:color="000000"/>
              <w:right w:val="single" w:sz="4" w:space="0" w:color="000000"/>
            </w:tcBorders>
          </w:tcPr>
          <w:p w:rsidR="007D1943" w:rsidRPr="000B2827" w:rsidRDefault="007D1943" w:rsidP="002A6B25">
            <w:pPr>
              <w:autoSpaceDE w:val="0"/>
              <w:snapToGrid w:val="0"/>
              <w:jc w:val="center"/>
              <w:rPr>
                <w:rFonts w:ascii="Arial" w:hAnsi="Arial" w:cs="Arial"/>
              </w:rPr>
            </w:pPr>
            <w:r w:rsidRPr="000B2827">
              <w:rPr>
                <w:rFonts w:ascii="Arial" w:hAnsi="Arial" w:cs="Arial"/>
                <w:sz w:val="22"/>
                <w:szCs w:val="22"/>
              </w:rPr>
              <w:t>8</w:t>
            </w:r>
          </w:p>
        </w:tc>
      </w:tr>
      <w:tr w:rsidR="007D1943" w:rsidRPr="00506C45">
        <w:tc>
          <w:tcPr>
            <w:tcW w:w="2838" w:type="dxa"/>
            <w:tcBorders>
              <w:left w:val="single" w:sz="4" w:space="0" w:color="000000"/>
              <w:bottom w:val="single" w:sz="4" w:space="0" w:color="000000"/>
            </w:tcBorders>
          </w:tcPr>
          <w:p w:rsidR="007D1943" w:rsidRPr="00506C45" w:rsidRDefault="007D1943" w:rsidP="002A6B25">
            <w:pPr>
              <w:autoSpaceDE w:val="0"/>
              <w:snapToGrid w:val="0"/>
              <w:jc w:val="both"/>
              <w:rPr>
                <w:rFonts w:ascii="Arial" w:hAnsi="Arial" w:cs="Arial"/>
                <w:b/>
                <w:bCs/>
              </w:rPr>
            </w:pPr>
            <w:r w:rsidRPr="00506C45">
              <w:rPr>
                <w:rFonts w:ascii="Arial" w:hAnsi="Arial" w:cs="Arial"/>
                <w:b/>
                <w:bCs/>
                <w:sz w:val="22"/>
                <w:szCs w:val="22"/>
              </w:rPr>
              <w:t>Határozatok száma</w:t>
            </w:r>
          </w:p>
        </w:tc>
        <w:tc>
          <w:tcPr>
            <w:tcW w:w="1701" w:type="dxa"/>
            <w:tcBorders>
              <w:left w:val="single" w:sz="4" w:space="0" w:color="000000"/>
              <w:bottom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294</w:t>
            </w:r>
          </w:p>
        </w:tc>
        <w:tc>
          <w:tcPr>
            <w:tcW w:w="1843" w:type="dxa"/>
            <w:tcBorders>
              <w:left w:val="single" w:sz="4" w:space="0" w:color="000000"/>
              <w:bottom w:val="single" w:sz="4" w:space="0" w:color="000000"/>
            </w:tcBorders>
          </w:tcPr>
          <w:p w:rsidR="007D1943" w:rsidRPr="00057219" w:rsidRDefault="007D1943" w:rsidP="002A6B25">
            <w:pPr>
              <w:autoSpaceDE w:val="0"/>
              <w:snapToGrid w:val="0"/>
              <w:jc w:val="center"/>
              <w:rPr>
                <w:rFonts w:ascii="Arial" w:hAnsi="Arial" w:cs="Arial"/>
              </w:rPr>
            </w:pPr>
            <w:r>
              <w:rPr>
                <w:rFonts w:ascii="Arial" w:hAnsi="Arial" w:cs="Arial"/>
                <w:sz w:val="22"/>
                <w:szCs w:val="22"/>
              </w:rPr>
              <w:t>118</w:t>
            </w:r>
          </w:p>
        </w:tc>
        <w:tc>
          <w:tcPr>
            <w:tcW w:w="1853" w:type="dxa"/>
            <w:tcBorders>
              <w:left w:val="single" w:sz="4" w:space="0" w:color="000000"/>
              <w:bottom w:val="single" w:sz="4" w:space="0" w:color="000000"/>
              <w:right w:val="single" w:sz="4" w:space="0" w:color="000000"/>
            </w:tcBorders>
          </w:tcPr>
          <w:p w:rsidR="007D1943" w:rsidRPr="000B2827" w:rsidRDefault="007D1943" w:rsidP="002A6B25">
            <w:pPr>
              <w:autoSpaceDE w:val="0"/>
              <w:snapToGrid w:val="0"/>
              <w:jc w:val="center"/>
              <w:rPr>
                <w:rFonts w:ascii="Arial" w:hAnsi="Arial" w:cs="Arial"/>
              </w:rPr>
            </w:pPr>
            <w:r w:rsidRPr="000B2827">
              <w:rPr>
                <w:rFonts w:ascii="Arial" w:hAnsi="Arial" w:cs="Arial"/>
                <w:sz w:val="22"/>
                <w:szCs w:val="22"/>
              </w:rPr>
              <w:t>112</w:t>
            </w:r>
          </w:p>
        </w:tc>
      </w:tr>
      <w:tr w:rsidR="007D1943" w:rsidRPr="00506C45">
        <w:tc>
          <w:tcPr>
            <w:tcW w:w="2838" w:type="dxa"/>
            <w:tcBorders>
              <w:left w:val="single" w:sz="4" w:space="0" w:color="000000"/>
              <w:bottom w:val="single" w:sz="4" w:space="0" w:color="000000"/>
            </w:tcBorders>
          </w:tcPr>
          <w:p w:rsidR="007D1943" w:rsidRPr="00506C45" w:rsidRDefault="007D1943" w:rsidP="002A6B25">
            <w:pPr>
              <w:autoSpaceDE w:val="0"/>
              <w:snapToGrid w:val="0"/>
              <w:jc w:val="both"/>
              <w:rPr>
                <w:rFonts w:ascii="Arial" w:hAnsi="Arial" w:cs="Arial"/>
                <w:b/>
                <w:bCs/>
              </w:rPr>
            </w:pPr>
            <w:r w:rsidRPr="00506C45">
              <w:rPr>
                <w:rFonts w:ascii="Arial" w:hAnsi="Arial" w:cs="Arial"/>
                <w:b/>
                <w:bCs/>
                <w:sz w:val="22"/>
                <w:szCs w:val="22"/>
              </w:rPr>
              <w:t>Törvényességi felhívás rendeletre</w:t>
            </w:r>
          </w:p>
        </w:tc>
        <w:tc>
          <w:tcPr>
            <w:tcW w:w="1701" w:type="dxa"/>
            <w:tcBorders>
              <w:left w:val="single" w:sz="4" w:space="0" w:color="000000"/>
              <w:bottom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0</w:t>
            </w:r>
          </w:p>
        </w:tc>
        <w:tc>
          <w:tcPr>
            <w:tcW w:w="1843" w:type="dxa"/>
            <w:tcBorders>
              <w:left w:val="single" w:sz="4" w:space="0" w:color="000000"/>
              <w:bottom w:val="single" w:sz="4" w:space="0" w:color="000000"/>
            </w:tcBorders>
          </w:tcPr>
          <w:p w:rsidR="007D1943" w:rsidRPr="00057219" w:rsidRDefault="007D1943" w:rsidP="002A6B25">
            <w:pPr>
              <w:autoSpaceDE w:val="0"/>
              <w:snapToGrid w:val="0"/>
              <w:jc w:val="center"/>
              <w:rPr>
                <w:rFonts w:ascii="Arial" w:hAnsi="Arial" w:cs="Arial"/>
              </w:rPr>
            </w:pPr>
            <w:r>
              <w:rPr>
                <w:rFonts w:ascii="Arial" w:hAnsi="Arial" w:cs="Arial"/>
                <w:sz w:val="22"/>
                <w:szCs w:val="22"/>
              </w:rPr>
              <w:t>1</w:t>
            </w:r>
          </w:p>
        </w:tc>
        <w:tc>
          <w:tcPr>
            <w:tcW w:w="1853" w:type="dxa"/>
            <w:tcBorders>
              <w:left w:val="single" w:sz="4" w:space="0" w:color="000000"/>
              <w:bottom w:val="single" w:sz="4" w:space="0" w:color="000000"/>
              <w:right w:val="single" w:sz="4" w:space="0" w:color="000000"/>
            </w:tcBorders>
          </w:tcPr>
          <w:p w:rsidR="007D1943" w:rsidRPr="000B2827" w:rsidRDefault="007D1943" w:rsidP="002A6B25">
            <w:pPr>
              <w:autoSpaceDE w:val="0"/>
              <w:snapToGrid w:val="0"/>
              <w:jc w:val="center"/>
              <w:rPr>
                <w:rFonts w:ascii="Arial" w:hAnsi="Arial" w:cs="Arial"/>
              </w:rPr>
            </w:pPr>
            <w:r w:rsidRPr="000B2827">
              <w:rPr>
                <w:rFonts w:ascii="Arial" w:hAnsi="Arial" w:cs="Arial"/>
                <w:sz w:val="22"/>
                <w:szCs w:val="22"/>
              </w:rPr>
              <w:t>1</w:t>
            </w:r>
          </w:p>
        </w:tc>
      </w:tr>
      <w:tr w:rsidR="007D1943" w:rsidRPr="00506C45">
        <w:tc>
          <w:tcPr>
            <w:tcW w:w="2838" w:type="dxa"/>
            <w:tcBorders>
              <w:top w:val="single" w:sz="4" w:space="0" w:color="000000"/>
              <w:left w:val="single" w:sz="4" w:space="0" w:color="000000"/>
              <w:bottom w:val="single" w:sz="4" w:space="0" w:color="000000"/>
            </w:tcBorders>
          </w:tcPr>
          <w:p w:rsidR="007D1943" w:rsidRPr="00506C45" w:rsidRDefault="007D1943" w:rsidP="002A6B25">
            <w:pPr>
              <w:autoSpaceDE w:val="0"/>
              <w:snapToGrid w:val="0"/>
              <w:jc w:val="both"/>
              <w:rPr>
                <w:rFonts w:ascii="Arial" w:hAnsi="Arial" w:cs="Arial"/>
                <w:b/>
                <w:bCs/>
              </w:rPr>
            </w:pPr>
            <w:r w:rsidRPr="00506C45">
              <w:rPr>
                <w:rFonts w:ascii="Arial" w:hAnsi="Arial" w:cs="Arial"/>
                <w:b/>
                <w:bCs/>
                <w:sz w:val="22"/>
                <w:szCs w:val="22"/>
              </w:rPr>
              <w:t>Törvényességi felhívás határozatra</w:t>
            </w:r>
          </w:p>
        </w:tc>
        <w:tc>
          <w:tcPr>
            <w:tcW w:w="1701" w:type="dxa"/>
            <w:tcBorders>
              <w:top w:val="single" w:sz="4" w:space="0" w:color="000000"/>
              <w:left w:val="single" w:sz="4" w:space="0" w:color="000000"/>
              <w:bottom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0</w:t>
            </w:r>
          </w:p>
        </w:tc>
        <w:tc>
          <w:tcPr>
            <w:tcW w:w="1843" w:type="dxa"/>
            <w:tcBorders>
              <w:top w:val="single" w:sz="4" w:space="0" w:color="000000"/>
              <w:left w:val="single" w:sz="4" w:space="0" w:color="000000"/>
              <w:bottom w:val="single" w:sz="4" w:space="0" w:color="000000"/>
            </w:tcBorders>
          </w:tcPr>
          <w:p w:rsidR="007D1943" w:rsidRPr="00057219" w:rsidRDefault="007D1943" w:rsidP="002A6B25">
            <w:pPr>
              <w:autoSpaceDE w:val="0"/>
              <w:snapToGrid w:val="0"/>
              <w:jc w:val="center"/>
              <w:rPr>
                <w:rFonts w:ascii="Arial" w:hAnsi="Arial" w:cs="Arial"/>
              </w:rPr>
            </w:pPr>
            <w:r>
              <w:rPr>
                <w:rFonts w:ascii="Arial" w:hAnsi="Arial" w:cs="Arial"/>
                <w:sz w:val="22"/>
                <w:szCs w:val="22"/>
              </w:rPr>
              <w:t>0</w:t>
            </w:r>
          </w:p>
        </w:tc>
        <w:tc>
          <w:tcPr>
            <w:tcW w:w="1853" w:type="dxa"/>
            <w:tcBorders>
              <w:top w:val="single" w:sz="4" w:space="0" w:color="000000"/>
              <w:left w:val="single" w:sz="4" w:space="0" w:color="000000"/>
              <w:bottom w:val="single" w:sz="4" w:space="0" w:color="000000"/>
              <w:right w:val="single" w:sz="4" w:space="0" w:color="000000"/>
            </w:tcBorders>
          </w:tcPr>
          <w:p w:rsidR="007D1943" w:rsidRPr="000B2827" w:rsidRDefault="007D1943" w:rsidP="002A6B25">
            <w:pPr>
              <w:autoSpaceDE w:val="0"/>
              <w:snapToGrid w:val="0"/>
              <w:jc w:val="center"/>
              <w:rPr>
                <w:rFonts w:ascii="Arial" w:hAnsi="Arial" w:cs="Arial"/>
              </w:rPr>
            </w:pPr>
            <w:r w:rsidRPr="000B2827">
              <w:rPr>
                <w:rFonts w:ascii="Arial" w:hAnsi="Arial" w:cs="Arial"/>
                <w:sz w:val="22"/>
                <w:szCs w:val="22"/>
              </w:rPr>
              <w:t>0</w:t>
            </w:r>
          </w:p>
        </w:tc>
      </w:tr>
      <w:tr w:rsidR="007D1943" w:rsidRPr="00EE5406">
        <w:tc>
          <w:tcPr>
            <w:tcW w:w="2838" w:type="dxa"/>
            <w:tcBorders>
              <w:top w:val="single" w:sz="4" w:space="0" w:color="000000"/>
              <w:left w:val="single" w:sz="4" w:space="0" w:color="000000"/>
              <w:bottom w:val="single" w:sz="4" w:space="0" w:color="000000"/>
            </w:tcBorders>
          </w:tcPr>
          <w:p w:rsidR="007D1943" w:rsidRPr="00506C45" w:rsidRDefault="007D1943" w:rsidP="002A6B25">
            <w:pPr>
              <w:autoSpaceDE w:val="0"/>
              <w:snapToGrid w:val="0"/>
              <w:jc w:val="both"/>
              <w:rPr>
                <w:rFonts w:ascii="Arial" w:hAnsi="Arial" w:cs="Arial"/>
                <w:b/>
                <w:bCs/>
              </w:rPr>
            </w:pPr>
            <w:r w:rsidRPr="00506C45">
              <w:rPr>
                <w:rFonts w:ascii="Arial" w:hAnsi="Arial" w:cs="Arial"/>
                <w:b/>
                <w:bCs/>
                <w:sz w:val="22"/>
                <w:szCs w:val="22"/>
              </w:rPr>
              <w:t>Törvényességi felhívás jegyzőnek</w:t>
            </w:r>
          </w:p>
        </w:tc>
        <w:tc>
          <w:tcPr>
            <w:tcW w:w="1701" w:type="dxa"/>
            <w:tcBorders>
              <w:top w:val="single" w:sz="4" w:space="0" w:color="000000"/>
              <w:left w:val="single" w:sz="4" w:space="0" w:color="000000"/>
              <w:bottom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0</w:t>
            </w:r>
          </w:p>
        </w:tc>
        <w:tc>
          <w:tcPr>
            <w:tcW w:w="1843" w:type="dxa"/>
            <w:tcBorders>
              <w:top w:val="single" w:sz="4" w:space="0" w:color="000000"/>
              <w:left w:val="single" w:sz="4" w:space="0" w:color="000000"/>
              <w:bottom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0</w:t>
            </w:r>
          </w:p>
        </w:tc>
        <w:tc>
          <w:tcPr>
            <w:tcW w:w="1853" w:type="dxa"/>
            <w:tcBorders>
              <w:top w:val="single" w:sz="4" w:space="0" w:color="000000"/>
              <w:left w:val="single" w:sz="4" w:space="0" w:color="000000"/>
              <w:bottom w:val="single" w:sz="4" w:space="0" w:color="000000"/>
              <w:right w:val="single" w:sz="4" w:space="0" w:color="000000"/>
            </w:tcBorders>
          </w:tcPr>
          <w:p w:rsidR="007D1943" w:rsidRPr="00506C45" w:rsidRDefault="007D1943" w:rsidP="002A6B25">
            <w:pPr>
              <w:autoSpaceDE w:val="0"/>
              <w:snapToGrid w:val="0"/>
              <w:jc w:val="center"/>
              <w:rPr>
                <w:rFonts w:ascii="Arial" w:hAnsi="Arial" w:cs="Arial"/>
              </w:rPr>
            </w:pPr>
            <w:r>
              <w:rPr>
                <w:rFonts w:ascii="Arial" w:hAnsi="Arial" w:cs="Arial"/>
                <w:sz w:val="22"/>
                <w:szCs w:val="22"/>
              </w:rPr>
              <w:t>1</w:t>
            </w:r>
          </w:p>
        </w:tc>
      </w:tr>
    </w:tbl>
    <w:p w:rsidR="007D1943" w:rsidRPr="00EE5406" w:rsidRDefault="007D1943" w:rsidP="008221D5">
      <w:pPr>
        <w:autoSpaceDE w:val="0"/>
        <w:rPr>
          <w:rFonts w:ascii="Arial" w:hAnsi="Arial" w:cs="Arial"/>
          <w:sz w:val="22"/>
          <w:szCs w:val="22"/>
        </w:rPr>
      </w:pPr>
    </w:p>
    <w:p w:rsidR="007D1943" w:rsidRPr="00EE5406" w:rsidRDefault="007D1943" w:rsidP="008221D5">
      <w:pPr>
        <w:numPr>
          <w:ilvl w:val="0"/>
          <w:numId w:val="5"/>
        </w:numPr>
        <w:tabs>
          <w:tab w:val="left" w:pos="360"/>
        </w:tabs>
        <w:autoSpaceDE w:val="0"/>
        <w:ind w:left="360"/>
        <w:rPr>
          <w:rFonts w:ascii="Arial" w:hAnsi="Arial" w:cs="Arial"/>
          <w:b/>
          <w:bCs/>
          <w:sz w:val="22"/>
          <w:szCs w:val="22"/>
        </w:rPr>
      </w:pPr>
      <w:r w:rsidRPr="00EE5406">
        <w:rPr>
          <w:rFonts w:ascii="Arial" w:hAnsi="Arial" w:cs="Arial"/>
          <w:b/>
          <w:bCs/>
          <w:sz w:val="22"/>
          <w:szCs w:val="22"/>
        </w:rPr>
        <w:t>Bizottsági ülések és döntések száma</w:t>
      </w:r>
    </w:p>
    <w:p w:rsidR="007D1943" w:rsidRPr="00EE5406" w:rsidRDefault="007D1943" w:rsidP="008221D5">
      <w:pPr>
        <w:autoSpaceDE w:val="0"/>
        <w:rPr>
          <w:rFonts w:ascii="Arial" w:hAnsi="Arial" w:cs="Arial"/>
          <w:sz w:val="22"/>
          <w:szCs w:val="22"/>
        </w:rPr>
      </w:pPr>
    </w:p>
    <w:tbl>
      <w:tblPr>
        <w:tblW w:w="0" w:type="auto"/>
        <w:tblInd w:w="-106" w:type="dxa"/>
        <w:tblLayout w:type="fixed"/>
        <w:tblLook w:val="0000" w:firstRow="0" w:lastRow="0" w:firstColumn="0" w:lastColumn="0" w:noHBand="0" w:noVBand="0"/>
      </w:tblPr>
      <w:tblGrid>
        <w:gridCol w:w="2838"/>
        <w:gridCol w:w="1701"/>
        <w:gridCol w:w="1843"/>
        <w:gridCol w:w="1853"/>
      </w:tblGrid>
      <w:tr w:rsidR="007D1943" w:rsidRPr="00EE5406">
        <w:tc>
          <w:tcPr>
            <w:tcW w:w="2838" w:type="dxa"/>
            <w:tcBorders>
              <w:top w:val="single" w:sz="4" w:space="0" w:color="000000"/>
              <w:left w:val="single" w:sz="4" w:space="0" w:color="000000"/>
              <w:bottom w:val="single" w:sz="4" w:space="0" w:color="000000"/>
            </w:tcBorders>
          </w:tcPr>
          <w:p w:rsidR="007D1943" w:rsidRPr="00EE5406" w:rsidRDefault="007D1943" w:rsidP="002A6B25">
            <w:pPr>
              <w:autoSpaceDE w:val="0"/>
              <w:snapToGrid w:val="0"/>
            </w:pPr>
          </w:p>
        </w:tc>
        <w:tc>
          <w:tcPr>
            <w:tcW w:w="1701" w:type="dxa"/>
            <w:tcBorders>
              <w:top w:val="single" w:sz="4" w:space="0" w:color="000000"/>
              <w:left w:val="single" w:sz="4" w:space="0" w:color="000000"/>
              <w:bottom w:val="single" w:sz="4" w:space="0" w:color="000000"/>
            </w:tcBorders>
          </w:tcPr>
          <w:p w:rsidR="007D1943" w:rsidRPr="00EE5406" w:rsidRDefault="007D1943" w:rsidP="002A6B25">
            <w:pPr>
              <w:autoSpaceDE w:val="0"/>
              <w:snapToGrid w:val="0"/>
              <w:jc w:val="center"/>
              <w:rPr>
                <w:rFonts w:ascii="Arial" w:hAnsi="Arial" w:cs="Arial"/>
                <w:b/>
                <w:bCs/>
              </w:rPr>
            </w:pPr>
            <w:r w:rsidRPr="00EE5406">
              <w:rPr>
                <w:rFonts w:ascii="Arial" w:hAnsi="Arial" w:cs="Arial"/>
                <w:b/>
                <w:bCs/>
                <w:sz w:val="22"/>
                <w:szCs w:val="22"/>
              </w:rPr>
              <w:t>Bátaszék</w:t>
            </w:r>
          </w:p>
        </w:tc>
        <w:tc>
          <w:tcPr>
            <w:tcW w:w="1843" w:type="dxa"/>
            <w:tcBorders>
              <w:top w:val="single" w:sz="4" w:space="0" w:color="000000"/>
              <w:left w:val="single" w:sz="4" w:space="0" w:color="000000"/>
              <w:bottom w:val="single" w:sz="4" w:space="0" w:color="000000"/>
            </w:tcBorders>
          </w:tcPr>
          <w:p w:rsidR="007D1943" w:rsidRPr="00EE5406" w:rsidRDefault="007D1943" w:rsidP="002A6B25">
            <w:pPr>
              <w:autoSpaceDE w:val="0"/>
              <w:snapToGrid w:val="0"/>
              <w:jc w:val="center"/>
              <w:rPr>
                <w:rFonts w:ascii="Arial" w:hAnsi="Arial" w:cs="Arial"/>
                <w:b/>
                <w:bCs/>
              </w:rPr>
            </w:pPr>
            <w:r w:rsidRPr="00EE5406">
              <w:rPr>
                <w:rFonts w:ascii="Arial" w:hAnsi="Arial" w:cs="Arial"/>
                <w:b/>
                <w:bCs/>
                <w:sz w:val="22"/>
                <w:szCs w:val="22"/>
              </w:rPr>
              <w:t>Alsónána</w:t>
            </w:r>
          </w:p>
        </w:tc>
        <w:tc>
          <w:tcPr>
            <w:tcW w:w="1853" w:type="dxa"/>
            <w:tcBorders>
              <w:top w:val="single" w:sz="4" w:space="0" w:color="000000"/>
              <w:left w:val="single" w:sz="4" w:space="0" w:color="000000"/>
              <w:bottom w:val="single" w:sz="4" w:space="0" w:color="000000"/>
              <w:right w:val="single" w:sz="4" w:space="0" w:color="000000"/>
            </w:tcBorders>
          </w:tcPr>
          <w:p w:rsidR="007D1943" w:rsidRPr="00EE5406" w:rsidRDefault="007D1943" w:rsidP="002A6B25">
            <w:pPr>
              <w:autoSpaceDE w:val="0"/>
              <w:snapToGrid w:val="0"/>
              <w:jc w:val="center"/>
              <w:rPr>
                <w:rFonts w:ascii="Arial" w:hAnsi="Arial" w:cs="Arial"/>
                <w:b/>
                <w:bCs/>
              </w:rPr>
            </w:pPr>
            <w:r w:rsidRPr="00EE5406">
              <w:rPr>
                <w:rFonts w:ascii="Arial" w:hAnsi="Arial" w:cs="Arial"/>
                <w:b/>
                <w:bCs/>
                <w:sz w:val="22"/>
                <w:szCs w:val="22"/>
              </w:rPr>
              <w:t>Alsónyék</w:t>
            </w:r>
          </w:p>
        </w:tc>
      </w:tr>
      <w:tr w:rsidR="007D1943" w:rsidRPr="00EE5406">
        <w:tc>
          <w:tcPr>
            <w:tcW w:w="2838" w:type="dxa"/>
            <w:tcBorders>
              <w:left w:val="single" w:sz="4" w:space="0" w:color="000000"/>
              <w:bottom w:val="single" w:sz="4" w:space="0" w:color="000000"/>
            </w:tcBorders>
          </w:tcPr>
          <w:p w:rsidR="007D1943" w:rsidRPr="00EE5406" w:rsidRDefault="007D1943" w:rsidP="002A6B25">
            <w:pPr>
              <w:autoSpaceDE w:val="0"/>
              <w:snapToGrid w:val="0"/>
              <w:rPr>
                <w:rFonts w:ascii="Arial" w:hAnsi="Arial" w:cs="Arial"/>
                <w:b/>
                <w:bCs/>
              </w:rPr>
            </w:pPr>
            <w:r w:rsidRPr="00EE5406">
              <w:rPr>
                <w:rFonts w:ascii="Arial" w:hAnsi="Arial" w:cs="Arial"/>
                <w:b/>
                <w:bCs/>
                <w:sz w:val="22"/>
                <w:szCs w:val="22"/>
              </w:rPr>
              <w:t>Ülések száma</w:t>
            </w:r>
          </w:p>
        </w:tc>
        <w:tc>
          <w:tcPr>
            <w:tcW w:w="1701" w:type="dxa"/>
            <w:tcBorders>
              <w:left w:val="single" w:sz="4" w:space="0" w:color="000000"/>
              <w:bottom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46</w:t>
            </w:r>
          </w:p>
        </w:tc>
        <w:tc>
          <w:tcPr>
            <w:tcW w:w="1843" w:type="dxa"/>
            <w:tcBorders>
              <w:left w:val="single" w:sz="4" w:space="0" w:color="000000"/>
              <w:bottom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2</w:t>
            </w:r>
          </w:p>
        </w:tc>
        <w:tc>
          <w:tcPr>
            <w:tcW w:w="1853" w:type="dxa"/>
            <w:tcBorders>
              <w:left w:val="single" w:sz="4" w:space="0" w:color="000000"/>
              <w:bottom w:val="single" w:sz="4" w:space="0" w:color="000000"/>
              <w:right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7</w:t>
            </w:r>
          </w:p>
        </w:tc>
      </w:tr>
      <w:tr w:rsidR="007D1943" w:rsidRPr="00EE5406">
        <w:tc>
          <w:tcPr>
            <w:tcW w:w="2838" w:type="dxa"/>
            <w:tcBorders>
              <w:left w:val="single" w:sz="4" w:space="0" w:color="000000"/>
              <w:bottom w:val="single" w:sz="4" w:space="0" w:color="000000"/>
            </w:tcBorders>
          </w:tcPr>
          <w:p w:rsidR="007D1943" w:rsidRPr="00EE5406" w:rsidRDefault="007D1943" w:rsidP="002A6B25">
            <w:pPr>
              <w:autoSpaceDE w:val="0"/>
              <w:snapToGrid w:val="0"/>
              <w:jc w:val="both"/>
              <w:rPr>
                <w:rFonts w:ascii="Arial" w:hAnsi="Arial" w:cs="Arial"/>
                <w:b/>
                <w:bCs/>
              </w:rPr>
            </w:pPr>
            <w:r w:rsidRPr="00EE5406">
              <w:rPr>
                <w:rFonts w:ascii="Arial" w:hAnsi="Arial" w:cs="Arial"/>
                <w:b/>
                <w:bCs/>
                <w:sz w:val="22"/>
                <w:szCs w:val="22"/>
              </w:rPr>
              <w:t>Határozatok száma</w:t>
            </w:r>
          </w:p>
        </w:tc>
        <w:tc>
          <w:tcPr>
            <w:tcW w:w="1701" w:type="dxa"/>
            <w:tcBorders>
              <w:left w:val="single" w:sz="4" w:space="0" w:color="000000"/>
              <w:bottom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462</w:t>
            </w:r>
          </w:p>
        </w:tc>
        <w:tc>
          <w:tcPr>
            <w:tcW w:w="1843" w:type="dxa"/>
            <w:tcBorders>
              <w:left w:val="single" w:sz="4" w:space="0" w:color="000000"/>
              <w:bottom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2</w:t>
            </w:r>
          </w:p>
        </w:tc>
        <w:tc>
          <w:tcPr>
            <w:tcW w:w="1853" w:type="dxa"/>
            <w:tcBorders>
              <w:left w:val="single" w:sz="4" w:space="0" w:color="000000"/>
              <w:bottom w:val="single" w:sz="4" w:space="0" w:color="000000"/>
              <w:right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23</w:t>
            </w:r>
          </w:p>
        </w:tc>
      </w:tr>
      <w:tr w:rsidR="007D1943" w:rsidRPr="00EE5406">
        <w:tc>
          <w:tcPr>
            <w:tcW w:w="2838" w:type="dxa"/>
            <w:tcBorders>
              <w:left w:val="single" w:sz="4" w:space="0" w:color="000000"/>
              <w:bottom w:val="single" w:sz="4" w:space="0" w:color="000000"/>
            </w:tcBorders>
          </w:tcPr>
          <w:p w:rsidR="007D1943" w:rsidRPr="00EE5406" w:rsidRDefault="007D1943" w:rsidP="002A6B25">
            <w:pPr>
              <w:autoSpaceDE w:val="0"/>
              <w:snapToGrid w:val="0"/>
              <w:jc w:val="both"/>
              <w:rPr>
                <w:rFonts w:ascii="Arial" w:hAnsi="Arial" w:cs="Arial"/>
                <w:b/>
                <w:bCs/>
              </w:rPr>
            </w:pPr>
            <w:r w:rsidRPr="00EE5406">
              <w:rPr>
                <w:rFonts w:ascii="Arial" w:hAnsi="Arial" w:cs="Arial"/>
                <w:b/>
                <w:bCs/>
                <w:sz w:val="22"/>
                <w:szCs w:val="22"/>
              </w:rPr>
              <w:t>Törvényességi felhívás határozatra</w:t>
            </w:r>
          </w:p>
        </w:tc>
        <w:tc>
          <w:tcPr>
            <w:tcW w:w="1701" w:type="dxa"/>
            <w:tcBorders>
              <w:left w:val="single" w:sz="4" w:space="0" w:color="000000"/>
              <w:bottom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0</w:t>
            </w:r>
          </w:p>
        </w:tc>
        <w:tc>
          <w:tcPr>
            <w:tcW w:w="1843" w:type="dxa"/>
            <w:tcBorders>
              <w:left w:val="single" w:sz="4" w:space="0" w:color="000000"/>
              <w:bottom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0</w:t>
            </w:r>
          </w:p>
        </w:tc>
        <w:tc>
          <w:tcPr>
            <w:tcW w:w="1853" w:type="dxa"/>
            <w:tcBorders>
              <w:left w:val="single" w:sz="4" w:space="0" w:color="000000"/>
              <w:bottom w:val="single" w:sz="4" w:space="0" w:color="000000"/>
              <w:right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0</w:t>
            </w:r>
          </w:p>
        </w:tc>
      </w:tr>
    </w:tbl>
    <w:p w:rsidR="007D1943" w:rsidRPr="00EE5406" w:rsidRDefault="007D1943" w:rsidP="008221D5">
      <w:pPr>
        <w:autoSpaceDE w:val="0"/>
        <w:jc w:val="both"/>
        <w:rPr>
          <w:rFonts w:ascii="Arial" w:hAnsi="Arial" w:cs="Arial"/>
          <w:sz w:val="22"/>
          <w:szCs w:val="22"/>
        </w:rPr>
      </w:pPr>
    </w:p>
    <w:p w:rsidR="007D1943" w:rsidRPr="00EE5406" w:rsidRDefault="007D1943" w:rsidP="008221D5">
      <w:pPr>
        <w:autoSpaceDE w:val="0"/>
        <w:jc w:val="both"/>
        <w:rPr>
          <w:rFonts w:ascii="Arial" w:hAnsi="Arial" w:cs="Arial"/>
          <w:sz w:val="22"/>
          <w:szCs w:val="22"/>
        </w:rPr>
      </w:pPr>
      <w:r w:rsidRPr="00EE5406">
        <w:rPr>
          <w:rFonts w:ascii="Arial" w:hAnsi="Arial" w:cs="Arial"/>
          <w:sz w:val="22"/>
          <w:szCs w:val="22"/>
        </w:rPr>
        <w:t>Bátaszéken három, Alsónánán és Alsónyéken 1-1 bizottság működik.</w:t>
      </w:r>
    </w:p>
    <w:p w:rsidR="007D1943" w:rsidRPr="00EE5406" w:rsidRDefault="007D1943" w:rsidP="008221D5">
      <w:pPr>
        <w:autoSpaceDE w:val="0"/>
        <w:ind w:left="357"/>
        <w:rPr>
          <w:rFonts w:ascii="Arial" w:hAnsi="Arial" w:cs="Arial"/>
          <w:b/>
          <w:bCs/>
          <w:sz w:val="22"/>
          <w:szCs w:val="22"/>
        </w:rPr>
      </w:pPr>
    </w:p>
    <w:p w:rsidR="007D1943" w:rsidRPr="00EE5406" w:rsidRDefault="007D1943" w:rsidP="008221D5">
      <w:pPr>
        <w:numPr>
          <w:ilvl w:val="0"/>
          <w:numId w:val="5"/>
        </w:numPr>
        <w:tabs>
          <w:tab w:val="left" w:pos="360"/>
        </w:tabs>
        <w:autoSpaceDE w:val="0"/>
        <w:ind w:left="360"/>
        <w:rPr>
          <w:rFonts w:ascii="Arial" w:hAnsi="Arial" w:cs="Arial"/>
          <w:b/>
          <w:bCs/>
          <w:sz w:val="22"/>
          <w:szCs w:val="22"/>
        </w:rPr>
      </w:pPr>
      <w:r w:rsidRPr="00EE5406">
        <w:rPr>
          <w:rFonts w:ascii="Arial" w:hAnsi="Arial" w:cs="Arial"/>
          <w:b/>
          <w:bCs/>
          <w:sz w:val="22"/>
          <w:szCs w:val="22"/>
        </w:rPr>
        <w:t>nemzetiségi önkormányzat ülések és döntések száma</w:t>
      </w:r>
    </w:p>
    <w:p w:rsidR="007D1943" w:rsidRPr="00EE5406" w:rsidRDefault="007D1943" w:rsidP="008221D5">
      <w:pPr>
        <w:autoSpaceDE w:val="0"/>
        <w:rPr>
          <w:rFonts w:ascii="Arial" w:hAnsi="Arial" w:cs="Arial"/>
          <w:sz w:val="22"/>
          <w:szCs w:val="22"/>
        </w:rPr>
      </w:pPr>
    </w:p>
    <w:tbl>
      <w:tblPr>
        <w:tblW w:w="0" w:type="auto"/>
        <w:tblInd w:w="-106" w:type="dxa"/>
        <w:tblLayout w:type="fixed"/>
        <w:tblLook w:val="0000" w:firstRow="0" w:lastRow="0" w:firstColumn="0" w:lastColumn="0" w:noHBand="0" w:noVBand="0"/>
      </w:tblPr>
      <w:tblGrid>
        <w:gridCol w:w="2838"/>
        <w:gridCol w:w="1701"/>
        <w:gridCol w:w="1843"/>
        <w:gridCol w:w="1853"/>
      </w:tblGrid>
      <w:tr w:rsidR="007D1943" w:rsidRPr="00EE5406">
        <w:tc>
          <w:tcPr>
            <w:tcW w:w="2838" w:type="dxa"/>
            <w:tcBorders>
              <w:top w:val="single" w:sz="4" w:space="0" w:color="000000"/>
              <w:left w:val="single" w:sz="4" w:space="0" w:color="000000"/>
              <w:bottom w:val="single" w:sz="4" w:space="0" w:color="000000"/>
            </w:tcBorders>
          </w:tcPr>
          <w:p w:rsidR="007D1943" w:rsidRPr="00EE5406" w:rsidRDefault="007D1943" w:rsidP="002A6B25">
            <w:pPr>
              <w:autoSpaceDE w:val="0"/>
              <w:snapToGrid w:val="0"/>
            </w:pPr>
          </w:p>
        </w:tc>
        <w:tc>
          <w:tcPr>
            <w:tcW w:w="1701" w:type="dxa"/>
            <w:tcBorders>
              <w:top w:val="single" w:sz="4" w:space="0" w:color="000000"/>
              <w:left w:val="single" w:sz="4" w:space="0" w:color="000000"/>
              <w:bottom w:val="single" w:sz="4" w:space="0" w:color="000000"/>
            </w:tcBorders>
          </w:tcPr>
          <w:p w:rsidR="007D1943" w:rsidRPr="00EE5406" w:rsidRDefault="007D1943" w:rsidP="002A6B25">
            <w:pPr>
              <w:autoSpaceDE w:val="0"/>
              <w:snapToGrid w:val="0"/>
              <w:jc w:val="center"/>
              <w:rPr>
                <w:rFonts w:ascii="Arial" w:hAnsi="Arial" w:cs="Arial"/>
                <w:b/>
                <w:bCs/>
              </w:rPr>
            </w:pPr>
            <w:r w:rsidRPr="00EE5406">
              <w:rPr>
                <w:rFonts w:ascii="Arial" w:hAnsi="Arial" w:cs="Arial"/>
                <w:b/>
                <w:bCs/>
                <w:sz w:val="22"/>
                <w:szCs w:val="22"/>
              </w:rPr>
              <w:t>Bátaszék</w:t>
            </w:r>
          </w:p>
        </w:tc>
        <w:tc>
          <w:tcPr>
            <w:tcW w:w="1843" w:type="dxa"/>
            <w:tcBorders>
              <w:top w:val="single" w:sz="4" w:space="0" w:color="000000"/>
              <w:left w:val="single" w:sz="4" w:space="0" w:color="000000"/>
              <w:bottom w:val="single" w:sz="4" w:space="0" w:color="000000"/>
            </w:tcBorders>
          </w:tcPr>
          <w:p w:rsidR="007D1943" w:rsidRPr="00EE5406" w:rsidRDefault="007D1943" w:rsidP="002A6B25">
            <w:pPr>
              <w:autoSpaceDE w:val="0"/>
              <w:snapToGrid w:val="0"/>
              <w:jc w:val="center"/>
              <w:rPr>
                <w:rFonts w:ascii="Arial" w:hAnsi="Arial" w:cs="Arial"/>
                <w:b/>
                <w:bCs/>
              </w:rPr>
            </w:pPr>
            <w:r w:rsidRPr="00EE5406">
              <w:rPr>
                <w:rFonts w:ascii="Arial" w:hAnsi="Arial" w:cs="Arial"/>
                <w:b/>
                <w:bCs/>
                <w:sz w:val="22"/>
                <w:szCs w:val="22"/>
              </w:rPr>
              <w:t>Alsónána</w:t>
            </w:r>
          </w:p>
        </w:tc>
        <w:tc>
          <w:tcPr>
            <w:tcW w:w="1853" w:type="dxa"/>
            <w:tcBorders>
              <w:top w:val="single" w:sz="4" w:space="0" w:color="000000"/>
              <w:left w:val="single" w:sz="4" w:space="0" w:color="000000"/>
              <w:bottom w:val="single" w:sz="4" w:space="0" w:color="000000"/>
              <w:right w:val="single" w:sz="4" w:space="0" w:color="000000"/>
            </w:tcBorders>
          </w:tcPr>
          <w:p w:rsidR="007D1943" w:rsidRPr="00EE5406" w:rsidRDefault="007D1943" w:rsidP="002A6B25">
            <w:pPr>
              <w:autoSpaceDE w:val="0"/>
              <w:snapToGrid w:val="0"/>
              <w:jc w:val="center"/>
              <w:rPr>
                <w:rFonts w:ascii="Arial" w:hAnsi="Arial" w:cs="Arial"/>
                <w:b/>
                <w:bCs/>
              </w:rPr>
            </w:pPr>
            <w:r w:rsidRPr="00EE5406">
              <w:rPr>
                <w:rFonts w:ascii="Arial" w:hAnsi="Arial" w:cs="Arial"/>
                <w:b/>
                <w:bCs/>
                <w:sz w:val="22"/>
                <w:szCs w:val="22"/>
              </w:rPr>
              <w:t>Alsónyék</w:t>
            </w:r>
          </w:p>
        </w:tc>
      </w:tr>
      <w:tr w:rsidR="007D1943" w:rsidRPr="00EE5406">
        <w:tc>
          <w:tcPr>
            <w:tcW w:w="2838" w:type="dxa"/>
            <w:tcBorders>
              <w:left w:val="single" w:sz="4" w:space="0" w:color="000000"/>
              <w:bottom w:val="single" w:sz="4" w:space="0" w:color="000000"/>
            </w:tcBorders>
          </w:tcPr>
          <w:p w:rsidR="007D1943" w:rsidRPr="00EE5406" w:rsidRDefault="007D1943" w:rsidP="002A6B25">
            <w:pPr>
              <w:autoSpaceDE w:val="0"/>
              <w:snapToGrid w:val="0"/>
              <w:rPr>
                <w:rFonts w:ascii="Arial" w:hAnsi="Arial" w:cs="Arial"/>
                <w:b/>
                <w:bCs/>
              </w:rPr>
            </w:pPr>
            <w:r w:rsidRPr="00EE5406">
              <w:rPr>
                <w:rFonts w:ascii="Arial" w:hAnsi="Arial" w:cs="Arial"/>
                <w:b/>
                <w:bCs/>
                <w:sz w:val="22"/>
                <w:szCs w:val="22"/>
              </w:rPr>
              <w:t>Ülések száma</w:t>
            </w:r>
          </w:p>
        </w:tc>
        <w:tc>
          <w:tcPr>
            <w:tcW w:w="1701" w:type="dxa"/>
            <w:tcBorders>
              <w:left w:val="single" w:sz="4" w:space="0" w:color="000000"/>
              <w:bottom w:val="single" w:sz="4" w:space="0" w:color="000000"/>
            </w:tcBorders>
          </w:tcPr>
          <w:p w:rsidR="007D1943" w:rsidRPr="006306DD" w:rsidRDefault="007D1943" w:rsidP="002A6B25">
            <w:pPr>
              <w:autoSpaceDE w:val="0"/>
              <w:snapToGrid w:val="0"/>
              <w:jc w:val="center"/>
              <w:rPr>
                <w:rFonts w:ascii="Arial" w:hAnsi="Arial" w:cs="Arial"/>
              </w:rPr>
            </w:pPr>
            <w:r>
              <w:rPr>
                <w:rFonts w:ascii="Arial" w:hAnsi="Arial" w:cs="Arial"/>
                <w:sz w:val="22"/>
                <w:szCs w:val="22"/>
              </w:rPr>
              <w:t>24</w:t>
            </w:r>
          </w:p>
        </w:tc>
        <w:tc>
          <w:tcPr>
            <w:tcW w:w="1843" w:type="dxa"/>
            <w:tcBorders>
              <w:left w:val="single" w:sz="4" w:space="0" w:color="000000"/>
              <w:bottom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0</w:t>
            </w:r>
          </w:p>
        </w:tc>
        <w:tc>
          <w:tcPr>
            <w:tcW w:w="1853" w:type="dxa"/>
            <w:tcBorders>
              <w:left w:val="single" w:sz="4" w:space="0" w:color="000000"/>
              <w:bottom w:val="single" w:sz="4" w:space="0" w:color="000000"/>
              <w:right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0</w:t>
            </w:r>
          </w:p>
        </w:tc>
      </w:tr>
      <w:tr w:rsidR="007D1943" w:rsidRPr="00EE5406">
        <w:tc>
          <w:tcPr>
            <w:tcW w:w="2838" w:type="dxa"/>
            <w:tcBorders>
              <w:left w:val="single" w:sz="4" w:space="0" w:color="000000"/>
              <w:bottom w:val="single" w:sz="4" w:space="0" w:color="000000"/>
            </w:tcBorders>
          </w:tcPr>
          <w:p w:rsidR="007D1943" w:rsidRPr="00EE5406" w:rsidRDefault="007D1943" w:rsidP="002A6B25">
            <w:pPr>
              <w:autoSpaceDE w:val="0"/>
              <w:snapToGrid w:val="0"/>
              <w:jc w:val="both"/>
              <w:rPr>
                <w:rFonts w:ascii="Arial" w:hAnsi="Arial" w:cs="Arial"/>
                <w:b/>
                <w:bCs/>
              </w:rPr>
            </w:pPr>
            <w:r w:rsidRPr="00EE5406">
              <w:rPr>
                <w:rFonts w:ascii="Arial" w:hAnsi="Arial" w:cs="Arial"/>
                <w:b/>
                <w:bCs/>
                <w:sz w:val="22"/>
                <w:szCs w:val="22"/>
              </w:rPr>
              <w:t>Közmeghallgatás száma</w:t>
            </w:r>
          </w:p>
        </w:tc>
        <w:tc>
          <w:tcPr>
            <w:tcW w:w="1701" w:type="dxa"/>
            <w:tcBorders>
              <w:left w:val="single" w:sz="4" w:space="0" w:color="000000"/>
              <w:bottom w:val="single" w:sz="4" w:space="0" w:color="000000"/>
            </w:tcBorders>
          </w:tcPr>
          <w:p w:rsidR="007D1943" w:rsidRPr="006306DD" w:rsidRDefault="007D1943" w:rsidP="002A6B25">
            <w:pPr>
              <w:autoSpaceDE w:val="0"/>
              <w:snapToGrid w:val="0"/>
              <w:jc w:val="center"/>
              <w:rPr>
                <w:rFonts w:ascii="Arial" w:hAnsi="Arial" w:cs="Arial"/>
              </w:rPr>
            </w:pPr>
            <w:r>
              <w:rPr>
                <w:rFonts w:ascii="Arial" w:hAnsi="Arial" w:cs="Arial"/>
                <w:sz w:val="22"/>
                <w:szCs w:val="22"/>
              </w:rPr>
              <w:t>2</w:t>
            </w:r>
          </w:p>
        </w:tc>
        <w:tc>
          <w:tcPr>
            <w:tcW w:w="1843" w:type="dxa"/>
            <w:tcBorders>
              <w:left w:val="single" w:sz="4" w:space="0" w:color="000000"/>
              <w:bottom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0</w:t>
            </w:r>
          </w:p>
        </w:tc>
        <w:tc>
          <w:tcPr>
            <w:tcW w:w="1853" w:type="dxa"/>
            <w:tcBorders>
              <w:left w:val="single" w:sz="4" w:space="0" w:color="000000"/>
              <w:bottom w:val="single" w:sz="4" w:space="0" w:color="000000"/>
              <w:right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0</w:t>
            </w:r>
          </w:p>
        </w:tc>
      </w:tr>
      <w:tr w:rsidR="007D1943" w:rsidRPr="00EE5406">
        <w:tc>
          <w:tcPr>
            <w:tcW w:w="2838" w:type="dxa"/>
            <w:tcBorders>
              <w:left w:val="single" w:sz="4" w:space="0" w:color="000000"/>
              <w:bottom w:val="single" w:sz="4" w:space="0" w:color="000000"/>
            </w:tcBorders>
          </w:tcPr>
          <w:p w:rsidR="007D1943" w:rsidRPr="00EE5406" w:rsidRDefault="007D1943" w:rsidP="002A6B25">
            <w:pPr>
              <w:autoSpaceDE w:val="0"/>
              <w:snapToGrid w:val="0"/>
              <w:jc w:val="both"/>
              <w:rPr>
                <w:rFonts w:ascii="Arial" w:hAnsi="Arial" w:cs="Arial"/>
                <w:b/>
                <w:bCs/>
              </w:rPr>
            </w:pPr>
            <w:r w:rsidRPr="00EE5406">
              <w:rPr>
                <w:rFonts w:ascii="Arial" w:hAnsi="Arial" w:cs="Arial"/>
                <w:b/>
                <w:bCs/>
                <w:sz w:val="22"/>
                <w:szCs w:val="22"/>
              </w:rPr>
              <w:t>Határozatok száma</w:t>
            </w:r>
          </w:p>
        </w:tc>
        <w:tc>
          <w:tcPr>
            <w:tcW w:w="1701" w:type="dxa"/>
            <w:tcBorders>
              <w:left w:val="single" w:sz="4" w:space="0" w:color="000000"/>
              <w:bottom w:val="single" w:sz="4" w:space="0" w:color="000000"/>
            </w:tcBorders>
          </w:tcPr>
          <w:p w:rsidR="007D1943" w:rsidRPr="006306DD" w:rsidRDefault="007D1943" w:rsidP="002A6B25">
            <w:pPr>
              <w:autoSpaceDE w:val="0"/>
              <w:snapToGrid w:val="0"/>
              <w:jc w:val="center"/>
              <w:rPr>
                <w:rFonts w:ascii="Arial" w:hAnsi="Arial" w:cs="Arial"/>
              </w:rPr>
            </w:pPr>
            <w:r>
              <w:rPr>
                <w:rFonts w:ascii="Arial" w:hAnsi="Arial" w:cs="Arial"/>
                <w:sz w:val="22"/>
                <w:szCs w:val="22"/>
              </w:rPr>
              <w:t>77</w:t>
            </w:r>
          </w:p>
        </w:tc>
        <w:tc>
          <w:tcPr>
            <w:tcW w:w="1843" w:type="dxa"/>
            <w:tcBorders>
              <w:left w:val="single" w:sz="4" w:space="0" w:color="000000"/>
              <w:bottom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0</w:t>
            </w:r>
          </w:p>
        </w:tc>
        <w:tc>
          <w:tcPr>
            <w:tcW w:w="1853" w:type="dxa"/>
            <w:tcBorders>
              <w:left w:val="single" w:sz="4" w:space="0" w:color="000000"/>
              <w:bottom w:val="single" w:sz="4" w:space="0" w:color="000000"/>
              <w:right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0</w:t>
            </w:r>
          </w:p>
        </w:tc>
      </w:tr>
      <w:tr w:rsidR="007D1943">
        <w:tc>
          <w:tcPr>
            <w:tcW w:w="2838" w:type="dxa"/>
            <w:tcBorders>
              <w:left w:val="single" w:sz="4" w:space="0" w:color="000000"/>
              <w:bottom w:val="single" w:sz="4" w:space="0" w:color="000000"/>
            </w:tcBorders>
          </w:tcPr>
          <w:p w:rsidR="007D1943" w:rsidRPr="00EE5406" w:rsidRDefault="007D1943" w:rsidP="002A6B25">
            <w:pPr>
              <w:autoSpaceDE w:val="0"/>
              <w:snapToGrid w:val="0"/>
              <w:jc w:val="both"/>
              <w:rPr>
                <w:rFonts w:ascii="Arial" w:hAnsi="Arial" w:cs="Arial"/>
                <w:b/>
                <w:bCs/>
              </w:rPr>
            </w:pPr>
            <w:r w:rsidRPr="00EE5406">
              <w:rPr>
                <w:rFonts w:ascii="Arial" w:hAnsi="Arial" w:cs="Arial"/>
                <w:b/>
                <w:bCs/>
                <w:sz w:val="22"/>
                <w:szCs w:val="22"/>
              </w:rPr>
              <w:t>Törvényességi felhívás határozatra</w:t>
            </w:r>
          </w:p>
        </w:tc>
        <w:tc>
          <w:tcPr>
            <w:tcW w:w="1701" w:type="dxa"/>
            <w:tcBorders>
              <w:left w:val="single" w:sz="4" w:space="0" w:color="000000"/>
              <w:bottom w:val="single" w:sz="4" w:space="0" w:color="000000"/>
            </w:tcBorders>
          </w:tcPr>
          <w:p w:rsidR="007D1943" w:rsidRPr="00B27DFB" w:rsidRDefault="007D1943" w:rsidP="002A6B25">
            <w:pPr>
              <w:autoSpaceDE w:val="0"/>
              <w:snapToGrid w:val="0"/>
              <w:jc w:val="center"/>
              <w:rPr>
                <w:rFonts w:ascii="Arial" w:hAnsi="Arial" w:cs="Arial"/>
                <w:highlight w:val="yellow"/>
              </w:rPr>
            </w:pPr>
            <w:r w:rsidRPr="00190FAA">
              <w:rPr>
                <w:rFonts w:ascii="Arial" w:hAnsi="Arial" w:cs="Arial"/>
                <w:sz w:val="22"/>
                <w:szCs w:val="22"/>
              </w:rPr>
              <w:t>0</w:t>
            </w:r>
          </w:p>
        </w:tc>
        <w:tc>
          <w:tcPr>
            <w:tcW w:w="1843" w:type="dxa"/>
            <w:tcBorders>
              <w:left w:val="single" w:sz="4" w:space="0" w:color="000000"/>
              <w:bottom w:val="single" w:sz="4" w:space="0" w:color="000000"/>
            </w:tcBorders>
          </w:tcPr>
          <w:p w:rsidR="007D1943" w:rsidRPr="00EE5406" w:rsidRDefault="007D1943" w:rsidP="002A6B25">
            <w:pPr>
              <w:autoSpaceDE w:val="0"/>
              <w:snapToGrid w:val="0"/>
              <w:jc w:val="center"/>
              <w:rPr>
                <w:rFonts w:ascii="Arial" w:hAnsi="Arial" w:cs="Arial"/>
              </w:rPr>
            </w:pPr>
            <w:r>
              <w:rPr>
                <w:rFonts w:ascii="Arial" w:hAnsi="Arial" w:cs="Arial"/>
                <w:sz w:val="22"/>
                <w:szCs w:val="22"/>
              </w:rPr>
              <w:t>0</w:t>
            </w:r>
          </w:p>
        </w:tc>
        <w:tc>
          <w:tcPr>
            <w:tcW w:w="1853" w:type="dxa"/>
            <w:tcBorders>
              <w:left w:val="single" w:sz="4" w:space="0" w:color="000000"/>
              <w:bottom w:val="single" w:sz="4" w:space="0" w:color="000000"/>
              <w:right w:val="single" w:sz="4" w:space="0" w:color="000000"/>
            </w:tcBorders>
          </w:tcPr>
          <w:p w:rsidR="007D1943" w:rsidRDefault="007D1943" w:rsidP="002A6B25">
            <w:pPr>
              <w:autoSpaceDE w:val="0"/>
              <w:snapToGrid w:val="0"/>
              <w:jc w:val="center"/>
              <w:rPr>
                <w:rFonts w:ascii="Arial" w:hAnsi="Arial" w:cs="Arial"/>
              </w:rPr>
            </w:pPr>
            <w:r>
              <w:rPr>
                <w:rFonts w:ascii="Arial" w:hAnsi="Arial" w:cs="Arial"/>
                <w:sz w:val="22"/>
                <w:szCs w:val="22"/>
              </w:rPr>
              <w:t>0</w:t>
            </w:r>
          </w:p>
        </w:tc>
      </w:tr>
    </w:tbl>
    <w:p w:rsidR="007D1943" w:rsidRDefault="007D1943" w:rsidP="008221D5">
      <w:pPr>
        <w:autoSpaceDE w:val="0"/>
        <w:jc w:val="both"/>
        <w:rPr>
          <w:rFonts w:ascii="Arial" w:hAnsi="Arial" w:cs="Arial"/>
          <w:sz w:val="22"/>
          <w:szCs w:val="22"/>
        </w:rPr>
      </w:pPr>
    </w:p>
    <w:p w:rsidR="007D1943" w:rsidRDefault="007D1943" w:rsidP="008221D5">
      <w:pPr>
        <w:autoSpaceDE w:val="0"/>
        <w:jc w:val="both"/>
        <w:rPr>
          <w:rFonts w:ascii="Arial" w:hAnsi="Arial" w:cs="Arial"/>
          <w:sz w:val="22"/>
          <w:szCs w:val="22"/>
        </w:rPr>
      </w:pPr>
      <w:r>
        <w:rPr>
          <w:rFonts w:ascii="Arial" w:hAnsi="Arial" w:cs="Arial"/>
          <w:sz w:val="22"/>
          <w:szCs w:val="22"/>
        </w:rPr>
        <w:t>A két kistelepülésen nemzetiségi önkormányzat nem működik.</w:t>
      </w:r>
    </w:p>
    <w:p w:rsidR="007D1943" w:rsidRDefault="007D1943" w:rsidP="008221D5">
      <w:pPr>
        <w:autoSpaceDE w:val="0"/>
        <w:jc w:val="both"/>
        <w:rPr>
          <w:rFonts w:ascii="Arial" w:hAnsi="Arial" w:cs="Arial"/>
          <w:sz w:val="22"/>
          <w:szCs w:val="22"/>
        </w:rPr>
      </w:pPr>
    </w:p>
    <w:p w:rsidR="007D1943" w:rsidRDefault="007D1943" w:rsidP="008221D5">
      <w:pPr>
        <w:numPr>
          <w:ilvl w:val="0"/>
          <w:numId w:val="5"/>
        </w:numPr>
        <w:tabs>
          <w:tab w:val="left" w:pos="360"/>
        </w:tabs>
        <w:autoSpaceDE w:val="0"/>
        <w:ind w:left="360"/>
        <w:rPr>
          <w:rFonts w:ascii="Arial" w:hAnsi="Arial" w:cs="Arial"/>
          <w:b/>
          <w:bCs/>
          <w:sz w:val="22"/>
          <w:szCs w:val="22"/>
        </w:rPr>
      </w:pPr>
      <w:r>
        <w:rPr>
          <w:rFonts w:ascii="Arial" w:hAnsi="Arial" w:cs="Arial"/>
          <w:b/>
          <w:bCs/>
          <w:sz w:val="22"/>
          <w:szCs w:val="22"/>
        </w:rPr>
        <w:t>társulási ülések és döntések száma</w:t>
      </w:r>
    </w:p>
    <w:p w:rsidR="007D1943" w:rsidRDefault="007D1943" w:rsidP="008221D5">
      <w:pPr>
        <w:autoSpaceDE w:val="0"/>
        <w:rPr>
          <w:rFonts w:ascii="Arial" w:hAnsi="Arial" w:cs="Arial"/>
          <w:sz w:val="22"/>
          <w:szCs w:val="22"/>
        </w:rPr>
      </w:pPr>
    </w:p>
    <w:tbl>
      <w:tblPr>
        <w:tblW w:w="0" w:type="auto"/>
        <w:tblInd w:w="-106" w:type="dxa"/>
        <w:tblLayout w:type="fixed"/>
        <w:tblLook w:val="0000" w:firstRow="0" w:lastRow="0" w:firstColumn="0" w:lastColumn="0" w:noHBand="0" w:noVBand="0"/>
      </w:tblPr>
      <w:tblGrid>
        <w:gridCol w:w="2838"/>
        <w:gridCol w:w="1701"/>
        <w:gridCol w:w="1843"/>
        <w:gridCol w:w="1853"/>
      </w:tblGrid>
      <w:tr w:rsidR="007D1943">
        <w:tc>
          <w:tcPr>
            <w:tcW w:w="2838" w:type="dxa"/>
            <w:tcBorders>
              <w:top w:val="single" w:sz="4" w:space="0" w:color="000000"/>
              <w:left w:val="single" w:sz="4" w:space="0" w:color="000000"/>
              <w:bottom w:val="single" w:sz="4" w:space="0" w:color="000000"/>
            </w:tcBorders>
          </w:tcPr>
          <w:p w:rsidR="007D1943" w:rsidRDefault="007D1943" w:rsidP="002A6B25">
            <w:pPr>
              <w:autoSpaceDE w:val="0"/>
              <w:snapToGrid w:val="0"/>
            </w:pPr>
          </w:p>
        </w:tc>
        <w:tc>
          <w:tcPr>
            <w:tcW w:w="1701" w:type="dxa"/>
            <w:tcBorders>
              <w:top w:val="single" w:sz="4" w:space="0" w:color="000000"/>
              <w:left w:val="single" w:sz="4" w:space="0" w:color="000000"/>
              <w:bottom w:val="single" w:sz="4" w:space="0" w:color="000000"/>
            </w:tcBorders>
          </w:tcPr>
          <w:p w:rsidR="007D1943" w:rsidRDefault="007D1943" w:rsidP="002A6B25">
            <w:pPr>
              <w:autoSpaceDE w:val="0"/>
              <w:snapToGrid w:val="0"/>
              <w:jc w:val="center"/>
              <w:rPr>
                <w:rFonts w:ascii="Arial" w:hAnsi="Arial" w:cs="Arial"/>
                <w:b/>
                <w:bCs/>
              </w:rPr>
            </w:pPr>
            <w:r>
              <w:rPr>
                <w:rFonts w:ascii="Arial" w:hAnsi="Arial" w:cs="Arial"/>
                <w:b/>
                <w:bCs/>
                <w:sz w:val="22"/>
                <w:szCs w:val="22"/>
              </w:rPr>
              <w:t>Bátaszék</w:t>
            </w:r>
          </w:p>
        </w:tc>
        <w:tc>
          <w:tcPr>
            <w:tcW w:w="1843" w:type="dxa"/>
            <w:tcBorders>
              <w:top w:val="single" w:sz="4" w:space="0" w:color="000000"/>
              <w:left w:val="single" w:sz="4" w:space="0" w:color="000000"/>
              <w:bottom w:val="single" w:sz="4" w:space="0" w:color="000000"/>
            </w:tcBorders>
          </w:tcPr>
          <w:p w:rsidR="007D1943" w:rsidRDefault="007D1943" w:rsidP="002A6B25">
            <w:pPr>
              <w:autoSpaceDE w:val="0"/>
              <w:snapToGrid w:val="0"/>
              <w:jc w:val="center"/>
              <w:rPr>
                <w:rFonts w:ascii="Arial" w:hAnsi="Arial" w:cs="Arial"/>
                <w:b/>
                <w:bCs/>
              </w:rPr>
            </w:pPr>
            <w:r>
              <w:rPr>
                <w:rFonts w:ascii="Arial" w:hAnsi="Arial" w:cs="Arial"/>
                <w:b/>
                <w:bCs/>
                <w:sz w:val="22"/>
                <w:szCs w:val="22"/>
              </w:rPr>
              <w:t>Alsónána</w:t>
            </w:r>
          </w:p>
        </w:tc>
        <w:tc>
          <w:tcPr>
            <w:tcW w:w="1853" w:type="dxa"/>
            <w:tcBorders>
              <w:top w:val="single" w:sz="4" w:space="0" w:color="000000"/>
              <w:left w:val="single" w:sz="4" w:space="0" w:color="000000"/>
              <w:bottom w:val="single" w:sz="4" w:space="0" w:color="000000"/>
              <w:right w:val="single" w:sz="4" w:space="0" w:color="000000"/>
            </w:tcBorders>
          </w:tcPr>
          <w:p w:rsidR="007D1943" w:rsidRDefault="007D1943" w:rsidP="002A6B25">
            <w:pPr>
              <w:autoSpaceDE w:val="0"/>
              <w:snapToGrid w:val="0"/>
              <w:jc w:val="center"/>
              <w:rPr>
                <w:rFonts w:ascii="Arial" w:hAnsi="Arial" w:cs="Arial"/>
                <w:b/>
                <w:bCs/>
              </w:rPr>
            </w:pPr>
            <w:r>
              <w:rPr>
                <w:rFonts w:ascii="Arial" w:hAnsi="Arial" w:cs="Arial"/>
                <w:b/>
                <w:bCs/>
                <w:sz w:val="22"/>
                <w:szCs w:val="22"/>
              </w:rPr>
              <w:t>Alsónyék</w:t>
            </w:r>
          </w:p>
        </w:tc>
      </w:tr>
      <w:tr w:rsidR="007D1943">
        <w:tc>
          <w:tcPr>
            <w:tcW w:w="2838" w:type="dxa"/>
            <w:tcBorders>
              <w:left w:val="single" w:sz="4" w:space="0" w:color="000000"/>
              <w:bottom w:val="single" w:sz="4" w:space="0" w:color="000000"/>
            </w:tcBorders>
          </w:tcPr>
          <w:p w:rsidR="007D1943" w:rsidRDefault="007D1943" w:rsidP="002A6B25">
            <w:pPr>
              <w:autoSpaceDE w:val="0"/>
              <w:snapToGrid w:val="0"/>
              <w:rPr>
                <w:rFonts w:ascii="Arial" w:hAnsi="Arial" w:cs="Arial"/>
                <w:b/>
                <w:bCs/>
              </w:rPr>
            </w:pPr>
            <w:r>
              <w:rPr>
                <w:rFonts w:ascii="Arial" w:hAnsi="Arial" w:cs="Arial"/>
                <w:b/>
                <w:bCs/>
                <w:sz w:val="22"/>
                <w:szCs w:val="22"/>
              </w:rPr>
              <w:t>Ülések száma</w:t>
            </w:r>
          </w:p>
        </w:tc>
        <w:tc>
          <w:tcPr>
            <w:tcW w:w="1701" w:type="dxa"/>
            <w:tcBorders>
              <w:left w:val="single" w:sz="4" w:space="0" w:color="000000"/>
              <w:bottom w:val="single" w:sz="4" w:space="0" w:color="000000"/>
            </w:tcBorders>
          </w:tcPr>
          <w:p w:rsidR="007D1943" w:rsidRDefault="007D1943" w:rsidP="002A6B25">
            <w:pPr>
              <w:autoSpaceDE w:val="0"/>
              <w:snapToGrid w:val="0"/>
              <w:jc w:val="center"/>
              <w:rPr>
                <w:rFonts w:ascii="Arial" w:hAnsi="Arial" w:cs="Arial"/>
              </w:rPr>
            </w:pPr>
            <w:r>
              <w:rPr>
                <w:rFonts w:ascii="Arial" w:hAnsi="Arial" w:cs="Arial"/>
                <w:sz w:val="22"/>
                <w:szCs w:val="22"/>
              </w:rPr>
              <w:t>20</w:t>
            </w:r>
          </w:p>
        </w:tc>
        <w:tc>
          <w:tcPr>
            <w:tcW w:w="1843" w:type="dxa"/>
            <w:tcBorders>
              <w:left w:val="single" w:sz="4" w:space="0" w:color="000000"/>
              <w:bottom w:val="single" w:sz="4" w:space="0" w:color="000000"/>
            </w:tcBorders>
          </w:tcPr>
          <w:p w:rsidR="007D1943" w:rsidRDefault="007D1943" w:rsidP="002A6B25">
            <w:pPr>
              <w:autoSpaceDE w:val="0"/>
              <w:snapToGrid w:val="0"/>
              <w:jc w:val="center"/>
              <w:rPr>
                <w:rFonts w:ascii="Arial" w:hAnsi="Arial" w:cs="Arial"/>
              </w:rPr>
            </w:pPr>
            <w:r>
              <w:rPr>
                <w:rFonts w:ascii="Arial" w:hAnsi="Arial" w:cs="Arial"/>
                <w:sz w:val="22"/>
                <w:szCs w:val="22"/>
              </w:rPr>
              <w:t>0</w:t>
            </w:r>
          </w:p>
        </w:tc>
        <w:tc>
          <w:tcPr>
            <w:tcW w:w="1853" w:type="dxa"/>
            <w:tcBorders>
              <w:left w:val="single" w:sz="4" w:space="0" w:color="000000"/>
              <w:bottom w:val="single" w:sz="4" w:space="0" w:color="000000"/>
              <w:right w:val="single" w:sz="4" w:space="0" w:color="000000"/>
            </w:tcBorders>
          </w:tcPr>
          <w:p w:rsidR="007D1943" w:rsidRDefault="007D1943" w:rsidP="002A6B25">
            <w:pPr>
              <w:autoSpaceDE w:val="0"/>
              <w:snapToGrid w:val="0"/>
              <w:jc w:val="center"/>
              <w:rPr>
                <w:rFonts w:ascii="Arial" w:hAnsi="Arial" w:cs="Arial"/>
              </w:rPr>
            </w:pPr>
            <w:r>
              <w:rPr>
                <w:rFonts w:ascii="Arial" w:hAnsi="Arial" w:cs="Arial"/>
                <w:sz w:val="22"/>
                <w:szCs w:val="22"/>
              </w:rPr>
              <w:t>0</w:t>
            </w:r>
          </w:p>
        </w:tc>
      </w:tr>
      <w:tr w:rsidR="007D1943">
        <w:tc>
          <w:tcPr>
            <w:tcW w:w="2838" w:type="dxa"/>
            <w:tcBorders>
              <w:left w:val="single" w:sz="4" w:space="0" w:color="000000"/>
              <w:bottom w:val="single" w:sz="4" w:space="0" w:color="000000"/>
            </w:tcBorders>
          </w:tcPr>
          <w:p w:rsidR="007D1943" w:rsidRDefault="007D1943" w:rsidP="002A6B25">
            <w:pPr>
              <w:autoSpaceDE w:val="0"/>
              <w:snapToGrid w:val="0"/>
              <w:jc w:val="both"/>
              <w:rPr>
                <w:rFonts w:ascii="Arial" w:hAnsi="Arial" w:cs="Arial"/>
                <w:b/>
                <w:bCs/>
              </w:rPr>
            </w:pPr>
            <w:r>
              <w:rPr>
                <w:rFonts w:ascii="Arial" w:hAnsi="Arial" w:cs="Arial"/>
                <w:b/>
                <w:bCs/>
                <w:sz w:val="22"/>
                <w:szCs w:val="22"/>
              </w:rPr>
              <w:t>Határozatok száma</w:t>
            </w:r>
          </w:p>
        </w:tc>
        <w:tc>
          <w:tcPr>
            <w:tcW w:w="1701" w:type="dxa"/>
            <w:tcBorders>
              <w:left w:val="single" w:sz="4" w:space="0" w:color="000000"/>
              <w:bottom w:val="single" w:sz="4" w:space="0" w:color="000000"/>
            </w:tcBorders>
          </w:tcPr>
          <w:p w:rsidR="007D1943" w:rsidRDefault="007D1943" w:rsidP="002A6B25">
            <w:pPr>
              <w:autoSpaceDE w:val="0"/>
              <w:snapToGrid w:val="0"/>
              <w:jc w:val="center"/>
              <w:rPr>
                <w:rFonts w:ascii="Arial" w:hAnsi="Arial" w:cs="Arial"/>
              </w:rPr>
            </w:pPr>
            <w:r>
              <w:rPr>
                <w:rFonts w:ascii="Arial" w:hAnsi="Arial" w:cs="Arial"/>
                <w:sz w:val="22"/>
                <w:szCs w:val="22"/>
              </w:rPr>
              <w:t>33</w:t>
            </w:r>
          </w:p>
        </w:tc>
        <w:tc>
          <w:tcPr>
            <w:tcW w:w="1843" w:type="dxa"/>
            <w:tcBorders>
              <w:left w:val="single" w:sz="4" w:space="0" w:color="000000"/>
              <w:bottom w:val="single" w:sz="4" w:space="0" w:color="000000"/>
            </w:tcBorders>
          </w:tcPr>
          <w:p w:rsidR="007D1943" w:rsidRDefault="007D1943" w:rsidP="002A6B25">
            <w:pPr>
              <w:autoSpaceDE w:val="0"/>
              <w:snapToGrid w:val="0"/>
              <w:jc w:val="center"/>
              <w:rPr>
                <w:rFonts w:ascii="Arial" w:hAnsi="Arial" w:cs="Arial"/>
              </w:rPr>
            </w:pPr>
            <w:r>
              <w:rPr>
                <w:rFonts w:ascii="Arial" w:hAnsi="Arial" w:cs="Arial"/>
                <w:sz w:val="22"/>
                <w:szCs w:val="22"/>
              </w:rPr>
              <w:t>0</w:t>
            </w:r>
          </w:p>
        </w:tc>
        <w:tc>
          <w:tcPr>
            <w:tcW w:w="1853" w:type="dxa"/>
            <w:tcBorders>
              <w:left w:val="single" w:sz="4" w:space="0" w:color="000000"/>
              <w:bottom w:val="single" w:sz="4" w:space="0" w:color="000000"/>
              <w:right w:val="single" w:sz="4" w:space="0" w:color="000000"/>
            </w:tcBorders>
          </w:tcPr>
          <w:p w:rsidR="007D1943" w:rsidRDefault="007D1943" w:rsidP="002A6B25">
            <w:pPr>
              <w:autoSpaceDE w:val="0"/>
              <w:snapToGrid w:val="0"/>
              <w:jc w:val="center"/>
              <w:rPr>
                <w:rFonts w:ascii="Arial" w:hAnsi="Arial" w:cs="Arial"/>
              </w:rPr>
            </w:pPr>
            <w:r>
              <w:rPr>
                <w:rFonts w:ascii="Arial" w:hAnsi="Arial" w:cs="Arial"/>
                <w:sz w:val="22"/>
                <w:szCs w:val="22"/>
              </w:rPr>
              <w:t>0</w:t>
            </w:r>
          </w:p>
        </w:tc>
      </w:tr>
      <w:tr w:rsidR="007D1943">
        <w:tc>
          <w:tcPr>
            <w:tcW w:w="2838" w:type="dxa"/>
            <w:tcBorders>
              <w:left w:val="single" w:sz="4" w:space="0" w:color="000000"/>
              <w:bottom w:val="single" w:sz="4" w:space="0" w:color="000000"/>
            </w:tcBorders>
          </w:tcPr>
          <w:p w:rsidR="007D1943" w:rsidRDefault="007D1943" w:rsidP="002A6B25">
            <w:pPr>
              <w:autoSpaceDE w:val="0"/>
              <w:snapToGrid w:val="0"/>
              <w:jc w:val="both"/>
              <w:rPr>
                <w:rFonts w:ascii="Arial" w:hAnsi="Arial" w:cs="Arial"/>
                <w:b/>
                <w:bCs/>
              </w:rPr>
            </w:pPr>
            <w:r>
              <w:rPr>
                <w:rFonts w:ascii="Arial" w:hAnsi="Arial" w:cs="Arial"/>
                <w:b/>
                <w:bCs/>
                <w:sz w:val="22"/>
                <w:szCs w:val="22"/>
              </w:rPr>
              <w:t>Törvényességi felhívás határozatra</w:t>
            </w:r>
          </w:p>
        </w:tc>
        <w:tc>
          <w:tcPr>
            <w:tcW w:w="1701" w:type="dxa"/>
            <w:tcBorders>
              <w:left w:val="single" w:sz="4" w:space="0" w:color="000000"/>
              <w:bottom w:val="single" w:sz="4" w:space="0" w:color="000000"/>
            </w:tcBorders>
          </w:tcPr>
          <w:p w:rsidR="007D1943" w:rsidRDefault="007D1943" w:rsidP="002A6B25">
            <w:pPr>
              <w:autoSpaceDE w:val="0"/>
              <w:snapToGrid w:val="0"/>
              <w:jc w:val="center"/>
              <w:rPr>
                <w:rFonts w:ascii="Arial" w:hAnsi="Arial" w:cs="Arial"/>
              </w:rPr>
            </w:pPr>
            <w:r>
              <w:rPr>
                <w:rFonts w:ascii="Arial" w:hAnsi="Arial" w:cs="Arial"/>
                <w:sz w:val="22"/>
                <w:szCs w:val="22"/>
              </w:rPr>
              <w:t>0</w:t>
            </w:r>
          </w:p>
        </w:tc>
        <w:tc>
          <w:tcPr>
            <w:tcW w:w="1843" w:type="dxa"/>
            <w:tcBorders>
              <w:left w:val="single" w:sz="4" w:space="0" w:color="000000"/>
              <w:bottom w:val="single" w:sz="4" w:space="0" w:color="000000"/>
            </w:tcBorders>
          </w:tcPr>
          <w:p w:rsidR="007D1943" w:rsidRDefault="007D1943" w:rsidP="002A6B25">
            <w:pPr>
              <w:autoSpaceDE w:val="0"/>
              <w:snapToGrid w:val="0"/>
              <w:jc w:val="center"/>
              <w:rPr>
                <w:rFonts w:ascii="Arial" w:hAnsi="Arial" w:cs="Arial"/>
              </w:rPr>
            </w:pPr>
            <w:r>
              <w:rPr>
                <w:rFonts w:ascii="Arial" w:hAnsi="Arial" w:cs="Arial"/>
                <w:sz w:val="22"/>
                <w:szCs w:val="22"/>
              </w:rPr>
              <w:t>0</w:t>
            </w:r>
          </w:p>
        </w:tc>
        <w:tc>
          <w:tcPr>
            <w:tcW w:w="1853" w:type="dxa"/>
            <w:tcBorders>
              <w:left w:val="single" w:sz="4" w:space="0" w:color="000000"/>
              <w:bottom w:val="single" w:sz="4" w:space="0" w:color="000000"/>
              <w:right w:val="single" w:sz="4" w:space="0" w:color="000000"/>
            </w:tcBorders>
          </w:tcPr>
          <w:p w:rsidR="007D1943" w:rsidRDefault="007D1943" w:rsidP="002A6B25">
            <w:pPr>
              <w:autoSpaceDE w:val="0"/>
              <w:snapToGrid w:val="0"/>
              <w:jc w:val="center"/>
              <w:rPr>
                <w:rFonts w:ascii="Arial" w:hAnsi="Arial" w:cs="Arial"/>
              </w:rPr>
            </w:pPr>
            <w:r>
              <w:rPr>
                <w:rFonts w:ascii="Arial" w:hAnsi="Arial" w:cs="Arial"/>
                <w:sz w:val="22"/>
                <w:szCs w:val="22"/>
              </w:rPr>
              <w:t>0</w:t>
            </w:r>
          </w:p>
        </w:tc>
      </w:tr>
    </w:tbl>
    <w:p w:rsidR="007D1943" w:rsidRDefault="007D1943" w:rsidP="008221D5">
      <w:pPr>
        <w:autoSpaceDE w:val="0"/>
        <w:jc w:val="both"/>
        <w:rPr>
          <w:rFonts w:ascii="Arial" w:hAnsi="Arial" w:cs="Arial"/>
          <w:sz w:val="22"/>
          <w:szCs w:val="22"/>
        </w:rPr>
      </w:pPr>
    </w:p>
    <w:p w:rsidR="007D1943" w:rsidRDefault="007D1943" w:rsidP="008221D5">
      <w:pPr>
        <w:autoSpaceDE w:val="0"/>
        <w:ind w:firstLine="567"/>
        <w:jc w:val="both"/>
        <w:rPr>
          <w:rFonts w:ascii="Arial" w:hAnsi="Arial" w:cs="Arial"/>
          <w:sz w:val="22"/>
          <w:szCs w:val="22"/>
          <w:shd w:val="clear" w:color="auto" w:fill="FFFF00"/>
        </w:rPr>
      </w:pPr>
      <w:r w:rsidRPr="000B2827">
        <w:rPr>
          <w:rFonts w:ascii="Arial" w:hAnsi="Arial" w:cs="Arial"/>
          <w:sz w:val="22"/>
          <w:szCs w:val="22"/>
        </w:rPr>
        <w:t xml:space="preserve">A fenti táblázat a négy, bátaszéki székhelyi társulásokat tartalmazza, a két kistelepülés nem székhelye társulásnak. A táblázat tanúsága szerint a három képviselő-testület által hozott </w:t>
      </w:r>
      <w:r>
        <w:rPr>
          <w:rFonts w:ascii="Arial" w:hAnsi="Arial" w:cs="Arial"/>
          <w:sz w:val="22"/>
          <w:szCs w:val="22"/>
        </w:rPr>
        <w:t>32</w:t>
      </w:r>
      <w:r w:rsidRPr="000B2827">
        <w:rPr>
          <w:rFonts w:ascii="Arial" w:hAnsi="Arial" w:cs="Arial"/>
          <w:sz w:val="22"/>
          <w:szCs w:val="22"/>
        </w:rPr>
        <w:t xml:space="preserve"> db rendelettel szemben</w:t>
      </w:r>
      <w:r>
        <w:rPr>
          <w:rFonts w:ascii="Arial" w:hAnsi="Arial" w:cs="Arial"/>
          <w:sz w:val="22"/>
          <w:szCs w:val="22"/>
        </w:rPr>
        <w:t xml:space="preserve"> 2</w:t>
      </w:r>
      <w:r w:rsidRPr="000B2827">
        <w:rPr>
          <w:rFonts w:ascii="Arial" w:hAnsi="Arial" w:cs="Arial"/>
          <w:sz w:val="22"/>
          <w:szCs w:val="22"/>
        </w:rPr>
        <w:t xml:space="preserve"> db </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 xml:space="preserve">) </w:t>
      </w:r>
      <w:proofErr w:type="gramStart"/>
      <w:r w:rsidRPr="000B2827">
        <w:rPr>
          <w:rFonts w:ascii="Arial" w:hAnsi="Arial" w:cs="Arial"/>
          <w:sz w:val="22"/>
          <w:szCs w:val="22"/>
        </w:rPr>
        <w:t>törvényességi</w:t>
      </w:r>
      <w:proofErr w:type="gramEnd"/>
      <w:r w:rsidRPr="000B2827">
        <w:rPr>
          <w:rFonts w:ascii="Arial" w:hAnsi="Arial" w:cs="Arial"/>
          <w:sz w:val="22"/>
          <w:szCs w:val="22"/>
        </w:rPr>
        <w:t xml:space="preserve"> felhívás érkezett (</w:t>
      </w:r>
      <w:r>
        <w:rPr>
          <w:rFonts w:ascii="Arial" w:hAnsi="Arial" w:cs="Arial"/>
          <w:sz w:val="22"/>
          <w:szCs w:val="22"/>
        </w:rPr>
        <w:t>6</w:t>
      </w:r>
      <w:r w:rsidRPr="000B2827">
        <w:rPr>
          <w:rFonts w:ascii="Arial" w:hAnsi="Arial" w:cs="Arial"/>
          <w:sz w:val="22"/>
          <w:szCs w:val="22"/>
        </w:rPr>
        <w:t>,2 %),</w:t>
      </w:r>
      <w:r>
        <w:rPr>
          <w:rFonts w:ascii="Arial" w:hAnsi="Arial" w:cs="Arial"/>
          <w:sz w:val="22"/>
          <w:szCs w:val="22"/>
        </w:rPr>
        <w:t xml:space="preserve"> mindkettő a helyi adórendeletre,</w:t>
      </w:r>
      <w:r w:rsidRPr="000B2827">
        <w:rPr>
          <w:rFonts w:ascii="Arial" w:hAnsi="Arial" w:cs="Arial"/>
          <w:sz w:val="22"/>
          <w:szCs w:val="22"/>
        </w:rPr>
        <w:t xml:space="preserve"> míg a 429 db testületi, a 487 db bizottsági, a 33 db társulási tanácsi és a 77 db nemzetiségi önkormányzati határozattal szemben nem érkezett</w:t>
      </w:r>
      <w:r>
        <w:rPr>
          <w:rFonts w:ascii="Arial" w:hAnsi="Arial" w:cs="Arial"/>
          <w:sz w:val="22"/>
          <w:szCs w:val="22"/>
        </w:rPr>
        <w:t xml:space="preserve"> (!!!)</w:t>
      </w:r>
      <w:r w:rsidRPr="000B2827">
        <w:rPr>
          <w:rFonts w:ascii="Arial" w:hAnsi="Arial" w:cs="Arial"/>
          <w:sz w:val="22"/>
          <w:szCs w:val="22"/>
        </w:rPr>
        <w:t xml:space="preserve"> </w:t>
      </w:r>
      <w:proofErr w:type="gramStart"/>
      <w:r w:rsidRPr="000B2827">
        <w:rPr>
          <w:rFonts w:ascii="Arial" w:hAnsi="Arial" w:cs="Arial"/>
          <w:sz w:val="22"/>
          <w:szCs w:val="22"/>
        </w:rPr>
        <w:t>törvényességi</w:t>
      </w:r>
      <w:proofErr w:type="gramEnd"/>
      <w:r w:rsidRPr="000B2827">
        <w:rPr>
          <w:rFonts w:ascii="Arial" w:hAnsi="Arial" w:cs="Arial"/>
          <w:sz w:val="22"/>
          <w:szCs w:val="22"/>
        </w:rPr>
        <w:t xml:space="preserve"> felhívás érkezett, ami egyértelműen a KÖH jó szakmai munkáját</w:t>
      </w:r>
      <w:r w:rsidRPr="00404B2A">
        <w:rPr>
          <w:rFonts w:ascii="Arial" w:hAnsi="Arial" w:cs="Arial"/>
          <w:sz w:val="22"/>
          <w:szCs w:val="22"/>
        </w:rPr>
        <w:t xml:space="preserve"> bizonyítja.</w:t>
      </w:r>
    </w:p>
    <w:p w:rsidR="007D1943" w:rsidRDefault="007D1943" w:rsidP="008221D5">
      <w:pPr>
        <w:autoSpaceDE w:val="0"/>
        <w:jc w:val="both"/>
        <w:rPr>
          <w:rFonts w:ascii="Arial" w:hAnsi="Arial" w:cs="Arial"/>
          <w:sz w:val="22"/>
          <w:szCs w:val="22"/>
        </w:rPr>
      </w:pPr>
    </w:p>
    <w:p w:rsidR="008F7D4F" w:rsidRDefault="008F7D4F" w:rsidP="008F7D4F">
      <w:pPr>
        <w:autoSpaceDE w:val="0"/>
        <w:ind w:firstLine="567"/>
        <w:jc w:val="both"/>
        <w:rPr>
          <w:rFonts w:ascii="Arial" w:hAnsi="Arial" w:cs="Arial"/>
          <w:sz w:val="22"/>
          <w:szCs w:val="22"/>
        </w:rPr>
      </w:pPr>
      <w:r w:rsidRPr="003F47AF">
        <w:rPr>
          <w:rFonts w:ascii="Arial" w:hAnsi="Arial" w:cs="Arial"/>
          <w:sz w:val="22"/>
          <w:szCs w:val="22"/>
        </w:rPr>
        <w:lastRenderedPageBreak/>
        <w:t>A korábbi évekhez képest gyakoribb ülésezés megnövekedett terhet rótt mind az üléseket előkészítő, mind pedig a végrehajtást koordináló, az adminisztrációs feladatokat ellátó munkatársakra, akik a többletfeladatot legjobb tudásuk szerint látták el.</w:t>
      </w:r>
    </w:p>
    <w:p w:rsidR="008F7D4F" w:rsidRDefault="008F7D4F" w:rsidP="008221D5">
      <w:pPr>
        <w:autoSpaceDE w:val="0"/>
        <w:jc w:val="both"/>
        <w:rPr>
          <w:rFonts w:ascii="Arial" w:hAnsi="Arial" w:cs="Arial"/>
          <w:sz w:val="22"/>
          <w:szCs w:val="22"/>
        </w:rPr>
      </w:pPr>
    </w:p>
    <w:p w:rsidR="004C79D6" w:rsidRDefault="004C79D6" w:rsidP="008221D5">
      <w:pPr>
        <w:autoSpaceDE w:val="0"/>
        <w:jc w:val="both"/>
        <w:rPr>
          <w:rFonts w:ascii="Arial" w:hAnsi="Arial" w:cs="Arial"/>
          <w:sz w:val="22"/>
          <w:szCs w:val="22"/>
        </w:rPr>
      </w:pPr>
    </w:p>
    <w:p w:rsidR="007D1943" w:rsidRDefault="007D1943" w:rsidP="008221D5">
      <w:pPr>
        <w:jc w:val="both"/>
        <w:rPr>
          <w:rFonts w:ascii="Arial" w:hAnsi="Arial" w:cs="Arial"/>
          <w:b/>
          <w:bCs/>
          <w:sz w:val="22"/>
          <w:szCs w:val="22"/>
          <w:u w:val="single"/>
        </w:rPr>
      </w:pPr>
      <w:r>
        <w:rPr>
          <w:rFonts w:ascii="Arial" w:hAnsi="Arial" w:cs="Arial"/>
          <w:b/>
          <w:bCs/>
          <w:sz w:val="22"/>
          <w:szCs w:val="22"/>
        </w:rPr>
        <w:t xml:space="preserve">III. </w:t>
      </w:r>
      <w:r>
        <w:rPr>
          <w:rFonts w:ascii="Arial" w:hAnsi="Arial" w:cs="Arial"/>
          <w:b/>
          <w:bCs/>
          <w:sz w:val="22"/>
          <w:szCs w:val="22"/>
          <w:u w:val="single"/>
        </w:rPr>
        <w:t>Közigazgatási hatósági feladatok</w:t>
      </w:r>
    </w:p>
    <w:p w:rsidR="007D1943" w:rsidRDefault="007D1943" w:rsidP="008221D5">
      <w:pPr>
        <w:rPr>
          <w:rFonts w:ascii="Arial" w:hAnsi="Arial" w:cs="Arial"/>
          <w:b/>
          <w:bCs/>
          <w:sz w:val="22"/>
          <w:szCs w:val="22"/>
          <w:u w:val="single"/>
        </w:rPr>
      </w:pPr>
    </w:p>
    <w:p w:rsidR="007D1943" w:rsidRPr="00357E0A" w:rsidRDefault="007D1943" w:rsidP="008221D5">
      <w:pPr>
        <w:ind w:firstLine="567"/>
        <w:jc w:val="both"/>
        <w:rPr>
          <w:rFonts w:ascii="Arial" w:hAnsi="Arial" w:cs="Arial"/>
          <w:sz w:val="22"/>
          <w:szCs w:val="22"/>
        </w:rPr>
      </w:pPr>
      <w:r w:rsidRPr="00357E0A">
        <w:rPr>
          <w:rFonts w:ascii="Arial" w:hAnsi="Arial" w:cs="Arial"/>
          <w:sz w:val="22"/>
          <w:szCs w:val="22"/>
        </w:rPr>
        <w:t>A KÖH 201</w:t>
      </w:r>
      <w:r>
        <w:rPr>
          <w:rFonts w:ascii="Arial" w:hAnsi="Arial" w:cs="Arial"/>
          <w:sz w:val="22"/>
          <w:szCs w:val="22"/>
        </w:rPr>
        <w:t>5</w:t>
      </w:r>
      <w:r w:rsidRPr="00357E0A">
        <w:rPr>
          <w:rFonts w:ascii="Arial" w:hAnsi="Arial" w:cs="Arial"/>
          <w:sz w:val="22"/>
          <w:szCs w:val="22"/>
        </w:rPr>
        <w:t>. év</w:t>
      </w:r>
      <w:r>
        <w:rPr>
          <w:rFonts w:ascii="Arial" w:hAnsi="Arial" w:cs="Arial"/>
          <w:sz w:val="22"/>
          <w:szCs w:val="22"/>
        </w:rPr>
        <w:t>i ügyiratforgalmát a beszámoló 1</w:t>
      </w:r>
      <w:r w:rsidRPr="00357E0A">
        <w:rPr>
          <w:rFonts w:ascii="Arial" w:hAnsi="Arial" w:cs="Arial"/>
          <w:sz w:val="22"/>
          <w:szCs w:val="22"/>
        </w:rPr>
        <w:t xml:space="preserve">. melléklete, míg az államigazgatási és önkormányzati hatósági ügyekben hozott határozatok számát és ügykörét a beszámoló </w:t>
      </w:r>
      <w:r>
        <w:rPr>
          <w:rFonts w:ascii="Arial" w:hAnsi="Arial" w:cs="Arial"/>
          <w:sz w:val="22"/>
          <w:szCs w:val="22"/>
        </w:rPr>
        <w:t>2</w:t>
      </w:r>
      <w:r w:rsidRPr="00357E0A">
        <w:rPr>
          <w:rFonts w:ascii="Arial" w:hAnsi="Arial" w:cs="Arial"/>
          <w:sz w:val="22"/>
          <w:szCs w:val="22"/>
        </w:rPr>
        <w:t xml:space="preserve">. és </w:t>
      </w:r>
      <w:r>
        <w:rPr>
          <w:rFonts w:ascii="Arial" w:hAnsi="Arial" w:cs="Arial"/>
          <w:sz w:val="22"/>
          <w:szCs w:val="22"/>
        </w:rPr>
        <w:t>3</w:t>
      </w:r>
      <w:r w:rsidRPr="00357E0A">
        <w:rPr>
          <w:rFonts w:ascii="Arial" w:hAnsi="Arial" w:cs="Arial"/>
          <w:sz w:val="22"/>
          <w:szCs w:val="22"/>
        </w:rPr>
        <w:t>. melléklete tartalmazza.</w:t>
      </w:r>
    </w:p>
    <w:p w:rsidR="007D1943" w:rsidRPr="00357E0A" w:rsidRDefault="007D1943" w:rsidP="008221D5">
      <w:pPr>
        <w:rPr>
          <w:rFonts w:ascii="Arial" w:hAnsi="Arial" w:cs="Arial"/>
          <w:b/>
          <w:bCs/>
          <w:sz w:val="22"/>
          <w:szCs w:val="22"/>
          <w:u w:val="single"/>
        </w:rPr>
      </w:pPr>
    </w:p>
    <w:p w:rsidR="007D1943" w:rsidRDefault="007D1943" w:rsidP="008221D5">
      <w:pPr>
        <w:ind w:firstLine="567"/>
        <w:jc w:val="both"/>
        <w:rPr>
          <w:rFonts w:ascii="Arial" w:hAnsi="Arial" w:cs="Arial"/>
          <w:sz w:val="22"/>
          <w:szCs w:val="22"/>
          <w:shd w:val="clear" w:color="auto" w:fill="FFFF00"/>
        </w:rPr>
      </w:pPr>
      <w:r w:rsidRPr="002A6B25">
        <w:rPr>
          <w:rFonts w:ascii="Arial" w:hAnsi="Arial" w:cs="Arial"/>
          <w:sz w:val="22"/>
          <w:szCs w:val="22"/>
        </w:rPr>
        <w:t xml:space="preserve">A közigazgatási határozatok összességében szakmailag és jogilag megalapozottak, törvényesek voltak Ezt bizonyítja az, hogy a </w:t>
      </w:r>
      <w:r w:rsidR="00764E80">
        <w:rPr>
          <w:rFonts w:ascii="Arial" w:hAnsi="Arial" w:cs="Arial"/>
          <w:sz w:val="22"/>
          <w:szCs w:val="22"/>
        </w:rPr>
        <w:t>2. és 3.</w:t>
      </w:r>
      <w:r w:rsidRPr="002A6B25">
        <w:rPr>
          <w:rFonts w:ascii="Arial" w:hAnsi="Arial" w:cs="Arial"/>
          <w:sz w:val="22"/>
          <w:szCs w:val="22"/>
        </w:rPr>
        <w:t xml:space="preserve"> melléklet</w:t>
      </w:r>
      <w:r w:rsidR="00764E80">
        <w:rPr>
          <w:rFonts w:ascii="Arial" w:hAnsi="Arial" w:cs="Arial"/>
          <w:sz w:val="22"/>
          <w:szCs w:val="22"/>
        </w:rPr>
        <w:t>ek</w:t>
      </w:r>
      <w:r w:rsidRPr="002A6B25">
        <w:rPr>
          <w:rFonts w:ascii="Arial" w:hAnsi="Arial" w:cs="Arial"/>
          <w:sz w:val="22"/>
          <w:szCs w:val="22"/>
        </w:rPr>
        <w:t xml:space="preserve"> szerinti 2</w:t>
      </w:r>
      <w:r>
        <w:rPr>
          <w:rFonts w:ascii="Arial" w:hAnsi="Arial" w:cs="Arial"/>
          <w:sz w:val="22"/>
          <w:szCs w:val="22"/>
        </w:rPr>
        <w:t>763</w:t>
      </w:r>
      <w:r w:rsidRPr="002A6B25">
        <w:rPr>
          <w:rFonts w:ascii="Arial" w:hAnsi="Arial" w:cs="Arial"/>
          <w:sz w:val="22"/>
          <w:szCs w:val="22"/>
        </w:rPr>
        <w:t xml:space="preserve"> államigazgatási és </w:t>
      </w:r>
      <w:r>
        <w:rPr>
          <w:rFonts w:ascii="Arial" w:hAnsi="Arial" w:cs="Arial"/>
          <w:sz w:val="22"/>
          <w:szCs w:val="22"/>
        </w:rPr>
        <w:t>828</w:t>
      </w:r>
      <w:r w:rsidRPr="002A6B25">
        <w:rPr>
          <w:rFonts w:ascii="Arial" w:hAnsi="Arial" w:cs="Arial"/>
          <w:sz w:val="22"/>
          <w:szCs w:val="22"/>
        </w:rPr>
        <w:t xml:space="preserve"> önkormányzati határozattal szemben (összesen: 3</w:t>
      </w:r>
      <w:r>
        <w:rPr>
          <w:rFonts w:ascii="Arial" w:hAnsi="Arial" w:cs="Arial"/>
          <w:sz w:val="22"/>
          <w:szCs w:val="22"/>
        </w:rPr>
        <w:t>591</w:t>
      </w:r>
      <w:r w:rsidRPr="002A6B25">
        <w:rPr>
          <w:rFonts w:ascii="Arial" w:hAnsi="Arial" w:cs="Arial"/>
          <w:sz w:val="22"/>
          <w:szCs w:val="22"/>
        </w:rPr>
        <w:t xml:space="preserve"> </w:t>
      </w:r>
      <w:proofErr w:type="gramStart"/>
      <w:r w:rsidRPr="002A6B25">
        <w:rPr>
          <w:rFonts w:ascii="Arial" w:hAnsi="Arial" w:cs="Arial"/>
          <w:sz w:val="22"/>
          <w:szCs w:val="22"/>
        </w:rPr>
        <w:t>db !</w:t>
      </w:r>
      <w:proofErr w:type="gramEnd"/>
      <w:r w:rsidRPr="002A6B25">
        <w:rPr>
          <w:rFonts w:ascii="Arial" w:hAnsi="Arial" w:cs="Arial"/>
          <w:sz w:val="22"/>
          <w:szCs w:val="22"/>
        </w:rPr>
        <w:t xml:space="preserve">), a három településen mindössze </w:t>
      </w:r>
      <w:r>
        <w:rPr>
          <w:rFonts w:ascii="Arial" w:hAnsi="Arial" w:cs="Arial"/>
          <w:sz w:val="22"/>
          <w:szCs w:val="22"/>
        </w:rPr>
        <w:t>2</w:t>
      </w:r>
      <w:r w:rsidRPr="002A6B25">
        <w:rPr>
          <w:rFonts w:ascii="Arial" w:hAnsi="Arial" w:cs="Arial"/>
          <w:sz w:val="22"/>
          <w:szCs w:val="22"/>
        </w:rPr>
        <w:t xml:space="preserve"> (!!!) </w:t>
      </w:r>
      <w:proofErr w:type="gramStart"/>
      <w:r w:rsidRPr="002A6B25">
        <w:rPr>
          <w:rFonts w:ascii="Arial" w:hAnsi="Arial" w:cs="Arial"/>
          <w:sz w:val="22"/>
          <w:szCs w:val="22"/>
        </w:rPr>
        <w:t>db</w:t>
      </w:r>
      <w:proofErr w:type="gramEnd"/>
      <w:r w:rsidRPr="002A6B25">
        <w:rPr>
          <w:rFonts w:ascii="Arial" w:hAnsi="Arial" w:cs="Arial"/>
          <w:sz w:val="22"/>
          <w:szCs w:val="22"/>
        </w:rPr>
        <w:t xml:space="preserve"> fellebbezés érkezett (</w:t>
      </w:r>
      <w:r>
        <w:rPr>
          <w:rFonts w:ascii="Arial" w:hAnsi="Arial" w:cs="Arial"/>
          <w:sz w:val="22"/>
          <w:szCs w:val="22"/>
        </w:rPr>
        <w:t>4</w:t>
      </w:r>
      <w:r w:rsidRPr="002A6B25">
        <w:rPr>
          <w:rFonts w:ascii="Arial" w:hAnsi="Arial" w:cs="Arial"/>
          <w:sz w:val="22"/>
          <w:szCs w:val="22"/>
        </w:rPr>
        <w:t>. melléklet), ami az összes határozatnak mindössze a 0,</w:t>
      </w:r>
      <w:r>
        <w:rPr>
          <w:rFonts w:ascii="Arial" w:hAnsi="Arial" w:cs="Arial"/>
          <w:sz w:val="22"/>
          <w:szCs w:val="22"/>
        </w:rPr>
        <w:t>06</w:t>
      </w:r>
      <w:r w:rsidRPr="002A6B25">
        <w:rPr>
          <w:rFonts w:ascii="Arial" w:hAnsi="Arial" w:cs="Arial"/>
          <w:sz w:val="22"/>
          <w:szCs w:val="22"/>
        </w:rPr>
        <w:t xml:space="preserve"> %-a. A fellebbezés eredményeként </w:t>
      </w:r>
      <w:r>
        <w:rPr>
          <w:rFonts w:ascii="Arial" w:hAnsi="Arial" w:cs="Arial"/>
          <w:sz w:val="22"/>
          <w:szCs w:val="22"/>
        </w:rPr>
        <w:t xml:space="preserve">mindkét </w:t>
      </w:r>
      <w:r w:rsidRPr="002A6B25">
        <w:rPr>
          <w:rFonts w:ascii="Arial" w:hAnsi="Arial" w:cs="Arial"/>
          <w:sz w:val="22"/>
          <w:szCs w:val="22"/>
        </w:rPr>
        <w:t>határozat helyben lett hagyva.</w:t>
      </w:r>
    </w:p>
    <w:p w:rsidR="007D1943" w:rsidRDefault="007D1943" w:rsidP="008221D5">
      <w:pPr>
        <w:rPr>
          <w:rFonts w:ascii="Arial" w:hAnsi="Arial" w:cs="Arial"/>
          <w:sz w:val="22"/>
          <w:szCs w:val="22"/>
        </w:rPr>
      </w:pPr>
    </w:p>
    <w:p w:rsidR="007D1943" w:rsidRDefault="007D1943" w:rsidP="008221D5">
      <w:pPr>
        <w:rPr>
          <w:rFonts w:ascii="Arial" w:hAnsi="Arial" w:cs="Arial"/>
          <w:b/>
          <w:bCs/>
          <w:sz w:val="22"/>
          <w:szCs w:val="22"/>
          <w:u w:val="single"/>
        </w:rPr>
      </w:pPr>
    </w:p>
    <w:p w:rsidR="007D1943" w:rsidRDefault="007D1943" w:rsidP="008221D5">
      <w:pPr>
        <w:numPr>
          <w:ilvl w:val="0"/>
          <w:numId w:val="2"/>
        </w:numPr>
        <w:tabs>
          <w:tab w:val="left" w:pos="360"/>
        </w:tabs>
        <w:ind w:left="360"/>
        <w:rPr>
          <w:rFonts w:ascii="Arial" w:hAnsi="Arial" w:cs="Arial"/>
          <w:b/>
          <w:bCs/>
          <w:sz w:val="22"/>
          <w:szCs w:val="22"/>
          <w:u w:val="single"/>
        </w:rPr>
      </w:pPr>
      <w:r>
        <w:rPr>
          <w:rFonts w:ascii="Arial" w:hAnsi="Arial" w:cs="Arial"/>
          <w:b/>
          <w:bCs/>
          <w:sz w:val="22"/>
          <w:szCs w:val="22"/>
          <w:u w:val="single"/>
        </w:rPr>
        <w:t>Hatósági Iroda, ezen belül az adóigazgatás:</w:t>
      </w:r>
    </w:p>
    <w:p w:rsidR="007D1943" w:rsidRDefault="007D1943" w:rsidP="008221D5">
      <w:pPr>
        <w:ind w:left="357"/>
        <w:rPr>
          <w:rFonts w:ascii="Arial" w:hAnsi="Arial" w:cs="Arial"/>
          <w:b/>
          <w:bCs/>
          <w:sz w:val="22"/>
          <w:szCs w:val="22"/>
          <w:u w:val="single"/>
        </w:rPr>
      </w:pPr>
    </w:p>
    <w:p w:rsidR="007D1943" w:rsidRPr="00273940" w:rsidRDefault="007D1943" w:rsidP="008221D5">
      <w:pPr>
        <w:ind w:firstLine="567"/>
        <w:jc w:val="both"/>
        <w:rPr>
          <w:rFonts w:ascii="Arial" w:hAnsi="Arial" w:cs="Arial"/>
          <w:sz w:val="22"/>
          <w:szCs w:val="22"/>
        </w:rPr>
      </w:pPr>
      <w:r w:rsidRPr="00273940">
        <w:rPr>
          <w:rFonts w:ascii="Arial" w:hAnsi="Arial" w:cs="Arial"/>
          <w:sz w:val="22"/>
          <w:szCs w:val="22"/>
        </w:rPr>
        <w:t>A hat</w:t>
      </w:r>
      <w:r>
        <w:rPr>
          <w:rFonts w:ascii="Arial" w:hAnsi="Arial" w:cs="Arial"/>
          <w:sz w:val="22"/>
          <w:szCs w:val="22"/>
        </w:rPr>
        <w:t>ósági iroda élén az aljegyző áll, de az adóigazgatás felügyeletét közvetlenül a jegyző látta el.</w:t>
      </w:r>
    </w:p>
    <w:p w:rsidR="007D1943" w:rsidRDefault="007D1943" w:rsidP="008221D5">
      <w:pPr>
        <w:ind w:left="357"/>
        <w:rPr>
          <w:rFonts w:ascii="Arial" w:hAnsi="Arial" w:cs="Arial"/>
          <w:b/>
          <w:bCs/>
          <w:sz w:val="22"/>
          <w:szCs w:val="22"/>
          <w:u w:val="single"/>
        </w:rPr>
      </w:pPr>
    </w:p>
    <w:p w:rsidR="007D1943" w:rsidRDefault="00287FB1" w:rsidP="00A30004">
      <w:pPr>
        <w:ind w:left="567"/>
        <w:rPr>
          <w:rFonts w:ascii="Arial" w:hAnsi="Arial" w:cs="Arial"/>
          <w:b/>
          <w:bCs/>
          <w:sz w:val="22"/>
          <w:szCs w:val="22"/>
          <w:u w:val="single"/>
        </w:rPr>
      </w:pPr>
      <w:proofErr w:type="gramStart"/>
      <w:r w:rsidRPr="00287FB1">
        <w:rPr>
          <w:rFonts w:ascii="Arial" w:hAnsi="Arial" w:cs="Arial"/>
          <w:b/>
          <w:bCs/>
          <w:sz w:val="22"/>
          <w:szCs w:val="22"/>
        </w:rPr>
        <w:t>a</w:t>
      </w:r>
      <w:proofErr w:type="gramEnd"/>
      <w:r w:rsidRPr="00287FB1">
        <w:rPr>
          <w:rFonts w:ascii="Arial" w:hAnsi="Arial" w:cs="Arial"/>
          <w:b/>
          <w:bCs/>
          <w:sz w:val="22"/>
          <w:szCs w:val="22"/>
        </w:rPr>
        <w:t xml:space="preserve">) </w:t>
      </w:r>
      <w:r w:rsidR="007D1943">
        <w:rPr>
          <w:rFonts w:ascii="Arial" w:hAnsi="Arial" w:cs="Arial"/>
          <w:b/>
          <w:bCs/>
          <w:sz w:val="22"/>
          <w:szCs w:val="22"/>
          <w:u w:val="single"/>
        </w:rPr>
        <w:t>Hatósági Iroda:</w:t>
      </w:r>
    </w:p>
    <w:p w:rsidR="007D1943" w:rsidRDefault="007D1943" w:rsidP="008221D5">
      <w:pPr>
        <w:ind w:left="357"/>
        <w:rPr>
          <w:rFonts w:ascii="Arial" w:hAnsi="Arial" w:cs="Arial"/>
          <w:b/>
          <w:bCs/>
          <w:sz w:val="22"/>
          <w:szCs w:val="22"/>
          <w:u w:val="single"/>
        </w:rPr>
      </w:pPr>
    </w:p>
    <w:p w:rsidR="007D1943" w:rsidRPr="006C6D19" w:rsidRDefault="007D1943" w:rsidP="008221D5">
      <w:pPr>
        <w:ind w:firstLine="567"/>
        <w:jc w:val="both"/>
        <w:rPr>
          <w:rFonts w:ascii="Arial" w:hAnsi="Arial" w:cs="Arial"/>
          <w:sz w:val="22"/>
          <w:szCs w:val="22"/>
          <w:highlight w:val="yellow"/>
        </w:rPr>
      </w:pPr>
      <w:r>
        <w:rPr>
          <w:rFonts w:ascii="Arial" w:hAnsi="Arial" w:cs="Arial"/>
          <w:sz w:val="22"/>
          <w:szCs w:val="22"/>
        </w:rPr>
        <w:t>Az iroda</w:t>
      </w:r>
      <w:r w:rsidRPr="00F213EF">
        <w:rPr>
          <w:rFonts w:ascii="Arial" w:hAnsi="Arial" w:cs="Arial"/>
          <w:sz w:val="22"/>
          <w:szCs w:val="22"/>
        </w:rPr>
        <w:t xml:space="preserve"> dolgozói megfelelő szakm</w:t>
      </w:r>
      <w:r w:rsidR="00BD083C">
        <w:rPr>
          <w:rFonts w:ascii="Arial" w:hAnsi="Arial" w:cs="Arial"/>
          <w:sz w:val="22"/>
          <w:szCs w:val="22"/>
        </w:rPr>
        <w:t>ai tapasztalattal rendelkeznek, végzettségüket tekintve:</w:t>
      </w:r>
    </w:p>
    <w:p w:rsidR="007D1943" w:rsidRPr="00BD083C" w:rsidRDefault="00BD083C" w:rsidP="008221D5">
      <w:pPr>
        <w:spacing w:before="120"/>
        <w:ind w:left="709" w:firstLine="709"/>
        <w:jc w:val="both"/>
        <w:rPr>
          <w:rFonts w:ascii="Arial" w:hAnsi="Arial" w:cs="Arial"/>
          <w:sz w:val="22"/>
          <w:szCs w:val="22"/>
        </w:rPr>
      </w:pPr>
      <w:r w:rsidRPr="00BD083C">
        <w:rPr>
          <w:rFonts w:ascii="Arial" w:hAnsi="Arial" w:cs="Arial"/>
          <w:sz w:val="22"/>
          <w:szCs w:val="22"/>
        </w:rPr>
        <w:t>3</w:t>
      </w:r>
      <w:r w:rsidR="007D1943" w:rsidRPr="00BD083C">
        <w:rPr>
          <w:rFonts w:ascii="Arial" w:hAnsi="Arial" w:cs="Arial"/>
          <w:sz w:val="22"/>
          <w:szCs w:val="22"/>
        </w:rPr>
        <w:t xml:space="preserve"> fő felsőfokú szakirányú végzettséggel,</w:t>
      </w:r>
    </w:p>
    <w:p w:rsidR="00BD083C" w:rsidRPr="00BD083C" w:rsidRDefault="007D1943" w:rsidP="008221D5">
      <w:pPr>
        <w:ind w:left="708" w:firstLine="708"/>
        <w:jc w:val="both"/>
        <w:rPr>
          <w:rFonts w:ascii="Arial" w:hAnsi="Arial" w:cs="Arial"/>
          <w:sz w:val="22"/>
          <w:szCs w:val="22"/>
        </w:rPr>
      </w:pPr>
      <w:r w:rsidRPr="00BD083C">
        <w:rPr>
          <w:rFonts w:ascii="Arial" w:hAnsi="Arial" w:cs="Arial"/>
          <w:sz w:val="22"/>
          <w:szCs w:val="22"/>
        </w:rPr>
        <w:t xml:space="preserve">6 fő szakirányú végzettséggel rendelkezik, </w:t>
      </w:r>
    </w:p>
    <w:p w:rsidR="007D1943" w:rsidRPr="00BD083C" w:rsidRDefault="00BD083C" w:rsidP="008221D5">
      <w:pPr>
        <w:ind w:left="708" w:firstLine="708"/>
        <w:jc w:val="both"/>
        <w:rPr>
          <w:rFonts w:ascii="Arial" w:hAnsi="Arial" w:cs="Arial"/>
          <w:sz w:val="22"/>
          <w:szCs w:val="22"/>
        </w:rPr>
      </w:pPr>
      <w:r w:rsidRPr="00BD083C">
        <w:rPr>
          <w:rFonts w:ascii="Arial" w:hAnsi="Arial" w:cs="Arial"/>
          <w:sz w:val="22"/>
          <w:szCs w:val="22"/>
        </w:rPr>
        <w:t xml:space="preserve">1 fő szakirányú végzettségének megszerzése folyamatban van, </w:t>
      </w:r>
      <w:r w:rsidR="007D1943" w:rsidRPr="00BD083C">
        <w:rPr>
          <w:rFonts w:ascii="Arial" w:hAnsi="Arial" w:cs="Arial"/>
          <w:sz w:val="22"/>
          <w:szCs w:val="22"/>
        </w:rPr>
        <w:t>míg</w:t>
      </w:r>
    </w:p>
    <w:p w:rsidR="007D1943" w:rsidRPr="00BD083C" w:rsidRDefault="007D1943" w:rsidP="008221D5">
      <w:pPr>
        <w:ind w:left="708" w:firstLine="708"/>
        <w:jc w:val="both"/>
        <w:rPr>
          <w:rFonts w:ascii="Arial" w:hAnsi="Arial" w:cs="Arial"/>
          <w:sz w:val="22"/>
          <w:szCs w:val="22"/>
        </w:rPr>
      </w:pPr>
      <w:r w:rsidRPr="00BD083C">
        <w:rPr>
          <w:rFonts w:ascii="Arial" w:hAnsi="Arial" w:cs="Arial"/>
          <w:sz w:val="22"/>
          <w:szCs w:val="22"/>
        </w:rPr>
        <w:t xml:space="preserve">2 fő a munkaköréhez szükséges szakirányú végzettséggel még nem rendelkezik. </w:t>
      </w:r>
    </w:p>
    <w:p w:rsidR="007D1943" w:rsidRPr="006C6D19" w:rsidRDefault="007D1943" w:rsidP="008221D5">
      <w:pPr>
        <w:jc w:val="both"/>
        <w:rPr>
          <w:rFonts w:ascii="Arial" w:hAnsi="Arial" w:cs="Arial"/>
          <w:b/>
          <w:bCs/>
          <w:sz w:val="22"/>
          <w:szCs w:val="22"/>
          <w:highlight w:val="yellow"/>
        </w:rPr>
      </w:pPr>
    </w:p>
    <w:p w:rsidR="007D1943" w:rsidRPr="00E97085" w:rsidRDefault="007D1943" w:rsidP="008221D5">
      <w:pPr>
        <w:tabs>
          <w:tab w:val="left" w:pos="1208"/>
        </w:tabs>
        <w:overflowPunct w:val="0"/>
        <w:autoSpaceDE w:val="0"/>
        <w:ind w:firstLine="567"/>
        <w:jc w:val="both"/>
        <w:rPr>
          <w:rFonts w:ascii="Arial" w:hAnsi="Arial" w:cs="Arial"/>
          <w:sz w:val="22"/>
          <w:szCs w:val="22"/>
        </w:rPr>
      </w:pPr>
      <w:r w:rsidRPr="00E97085">
        <w:rPr>
          <w:rFonts w:ascii="Arial" w:hAnsi="Arial" w:cs="Arial"/>
          <w:sz w:val="22"/>
          <w:szCs w:val="22"/>
        </w:rPr>
        <w:t xml:space="preserve">Az ellátandó feladatok: </w:t>
      </w:r>
    </w:p>
    <w:p w:rsidR="007D1943" w:rsidRPr="00E97085" w:rsidRDefault="00BD083C" w:rsidP="008221D5">
      <w:pPr>
        <w:numPr>
          <w:ilvl w:val="0"/>
          <w:numId w:val="13"/>
        </w:numPr>
        <w:tabs>
          <w:tab w:val="left" w:pos="1208"/>
        </w:tabs>
        <w:overflowPunct w:val="0"/>
        <w:autoSpaceDE w:val="0"/>
        <w:spacing w:before="120"/>
        <w:ind w:left="1281" w:hanging="357"/>
        <w:jc w:val="both"/>
        <w:rPr>
          <w:rFonts w:ascii="Arial" w:hAnsi="Arial" w:cs="Arial"/>
          <w:sz w:val="22"/>
          <w:szCs w:val="22"/>
        </w:rPr>
      </w:pPr>
      <w:r w:rsidRPr="00E97085">
        <w:rPr>
          <w:rFonts w:ascii="Arial" w:hAnsi="Arial" w:cs="Arial"/>
          <w:sz w:val="22"/>
          <w:szCs w:val="22"/>
        </w:rPr>
        <w:t xml:space="preserve">a </w:t>
      </w:r>
      <w:proofErr w:type="spellStart"/>
      <w:r w:rsidRPr="00E97085">
        <w:rPr>
          <w:rFonts w:ascii="Arial" w:hAnsi="Arial" w:cs="Arial"/>
          <w:sz w:val="22"/>
          <w:szCs w:val="22"/>
        </w:rPr>
        <w:t>Ptk.-ból</w:t>
      </w:r>
      <w:proofErr w:type="spellEnd"/>
      <w:r w:rsidRPr="00E97085">
        <w:rPr>
          <w:rFonts w:ascii="Arial" w:hAnsi="Arial" w:cs="Arial"/>
          <w:sz w:val="22"/>
          <w:szCs w:val="22"/>
        </w:rPr>
        <w:t xml:space="preserve"> eredő feladatok (birtokvédelem)</w:t>
      </w:r>
      <w:r w:rsidR="007D1943" w:rsidRPr="00E97085">
        <w:rPr>
          <w:rFonts w:ascii="Arial" w:hAnsi="Arial" w:cs="Arial"/>
          <w:sz w:val="22"/>
          <w:szCs w:val="22"/>
        </w:rPr>
        <w:t>,</w:t>
      </w:r>
    </w:p>
    <w:p w:rsidR="007D1943" w:rsidRPr="00E97085" w:rsidRDefault="007D1943" w:rsidP="008221D5">
      <w:pPr>
        <w:numPr>
          <w:ilvl w:val="0"/>
          <w:numId w:val="13"/>
        </w:numPr>
        <w:tabs>
          <w:tab w:val="left" w:pos="1208"/>
        </w:tabs>
        <w:overflowPunct w:val="0"/>
        <w:autoSpaceDE w:val="0"/>
        <w:jc w:val="both"/>
        <w:rPr>
          <w:rFonts w:ascii="Arial" w:hAnsi="Arial" w:cs="Arial"/>
          <w:sz w:val="22"/>
          <w:szCs w:val="22"/>
        </w:rPr>
      </w:pPr>
      <w:r w:rsidRPr="00E97085">
        <w:rPr>
          <w:rFonts w:ascii="Arial" w:hAnsi="Arial" w:cs="Arial"/>
          <w:sz w:val="22"/>
          <w:szCs w:val="22"/>
        </w:rPr>
        <w:t>a köz</w:t>
      </w:r>
      <w:r w:rsidR="00BD083C" w:rsidRPr="00E97085">
        <w:rPr>
          <w:rFonts w:ascii="Arial" w:hAnsi="Arial" w:cs="Arial"/>
          <w:sz w:val="22"/>
          <w:szCs w:val="22"/>
        </w:rPr>
        <w:t>neveléssel kapcsolatos jegyzői feladatok</w:t>
      </w:r>
      <w:r w:rsidRPr="00E97085">
        <w:rPr>
          <w:rFonts w:ascii="Arial" w:hAnsi="Arial" w:cs="Arial"/>
          <w:sz w:val="22"/>
          <w:szCs w:val="22"/>
        </w:rPr>
        <w:t xml:space="preserve">, </w:t>
      </w:r>
    </w:p>
    <w:p w:rsidR="007D1943" w:rsidRPr="00E97085" w:rsidRDefault="007D1943" w:rsidP="008221D5">
      <w:pPr>
        <w:numPr>
          <w:ilvl w:val="0"/>
          <w:numId w:val="13"/>
        </w:numPr>
        <w:tabs>
          <w:tab w:val="left" w:pos="1208"/>
        </w:tabs>
        <w:overflowPunct w:val="0"/>
        <w:autoSpaceDE w:val="0"/>
        <w:jc w:val="both"/>
        <w:rPr>
          <w:rFonts w:ascii="Arial" w:hAnsi="Arial" w:cs="Arial"/>
          <w:sz w:val="22"/>
          <w:szCs w:val="22"/>
        </w:rPr>
      </w:pPr>
      <w:r w:rsidRPr="00E97085">
        <w:rPr>
          <w:rFonts w:ascii="Arial" w:hAnsi="Arial" w:cs="Arial"/>
          <w:sz w:val="22"/>
          <w:szCs w:val="22"/>
        </w:rPr>
        <w:t>a közműve</w:t>
      </w:r>
      <w:r w:rsidR="00BD083C" w:rsidRPr="00E97085">
        <w:rPr>
          <w:rFonts w:ascii="Arial" w:hAnsi="Arial" w:cs="Arial"/>
          <w:sz w:val="22"/>
          <w:szCs w:val="22"/>
        </w:rPr>
        <w:t>lődéssel kapcsolatos feladatok</w:t>
      </w:r>
      <w:r w:rsidRPr="00E97085">
        <w:rPr>
          <w:rFonts w:ascii="Arial" w:hAnsi="Arial" w:cs="Arial"/>
          <w:sz w:val="22"/>
          <w:szCs w:val="22"/>
        </w:rPr>
        <w:t xml:space="preserve">, </w:t>
      </w:r>
    </w:p>
    <w:p w:rsidR="007D1943" w:rsidRPr="00E97085" w:rsidRDefault="007D1943" w:rsidP="008221D5">
      <w:pPr>
        <w:numPr>
          <w:ilvl w:val="0"/>
          <w:numId w:val="13"/>
        </w:numPr>
        <w:tabs>
          <w:tab w:val="left" w:pos="1208"/>
        </w:tabs>
        <w:overflowPunct w:val="0"/>
        <w:autoSpaceDE w:val="0"/>
        <w:jc w:val="both"/>
        <w:rPr>
          <w:rFonts w:ascii="Arial" w:hAnsi="Arial" w:cs="Arial"/>
          <w:sz w:val="22"/>
          <w:szCs w:val="22"/>
        </w:rPr>
      </w:pPr>
      <w:r w:rsidRPr="00E97085">
        <w:rPr>
          <w:rFonts w:ascii="Arial" w:hAnsi="Arial" w:cs="Arial"/>
          <w:sz w:val="22"/>
          <w:szCs w:val="22"/>
        </w:rPr>
        <w:t xml:space="preserve">teljes körű anyakönyvi igazgatás, </w:t>
      </w:r>
    </w:p>
    <w:p w:rsidR="007D1943" w:rsidRPr="00E97085" w:rsidRDefault="007D1943" w:rsidP="008221D5">
      <w:pPr>
        <w:numPr>
          <w:ilvl w:val="0"/>
          <w:numId w:val="13"/>
        </w:numPr>
        <w:tabs>
          <w:tab w:val="left" w:pos="1208"/>
        </w:tabs>
        <w:overflowPunct w:val="0"/>
        <w:autoSpaceDE w:val="0"/>
        <w:jc w:val="both"/>
        <w:rPr>
          <w:rFonts w:ascii="Arial" w:hAnsi="Arial" w:cs="Arial"/>
          <w:sz w:val="22"/>
          <w:szCs w:val="22"/>
        </w:rPr>
      </w:pPr>
      <w:r w:rsidRPr="00E97085">
        <w:rPr>
          <w:rFonts w:ascii="Arial" w:hAnsi="Arial" w:cs="Arial"/>
          <w:sz w:val="22"/>
          <w:szCs w:val="22"/>
        </w:rPr>
        <w:t xml:space="preserve">a hagyatéki ügyintézés, </w:t>
      </w:r>
    </w:p>
    <w:p w:rsidR="007D1943" w:rsidRPr="00E97085" w:rsidRDefault="007D1943" w:rsidP="008221D5">
      <w:pPr>
        <w:numPr>
          <w:ilvl w:val="0"/>
          <w:numId w:val="13"/>
        </w:numPr>
        <w:tabs>
          <w:tab w:val="left" w:pos="1208"/>
        </w:tabs>
        <w:overflowPunct w:val="0"/>
        <w:autoSpaceDE w:val="0"/>
        <w:jc w:val="both"/>
        <w:rPr>
          <w:rFonts w:ascii="Arial" w:hAnsi="Arial" w:cs="Arial"/>
          <w:sz w:val="22"/>
          <w:szCs w:val="22"/>
        </w:rPr>
      </w:pPr>
      <w:r w:rsidRPr="00E97085">
        <w:rPr>
          <w:rFonts w:ascii="Arial" w:hAnsi="Arial" w:cs="Arial"/>
          <w:sz w:val="22"/>
          <w:szCs w:val="22"/>
        </w:rPr>
        <w:t>a</w:t>
      </w:r>
      <w:r w:rsidR="00BD083C" w:rsidRPr="00E97085">
        <w:rPr>
          <w:rFonts w:ascii="Arial" w:hAnsi="Arial" w:cs="Arial"/>
          <w:sz w:val="22"/>
          <w:szCs w:val="22"/>
        </w:rPr>
        <w:t xml:space="preserve"> hatósági bizonyítványok kiadása</w:t>
      </w:r>
      <w:r w:rsidRPr="00E97085">
        <w:rPr>
          <w:rFonts w:ascii="Arial" w:hAnsi="Arial" w:cs="Arial"/>
          <w:sz w:val="22"/>
          <w:szCs w:val="22"/>
        </w:rPr>
        <w:t xml:space="preserve">, </w:t>
      </w:r>
    </w:p>
    <w:p w:rsidR="007D1943" w:rsidRPr="00E97085" w:rsidRDefault="00BD083C" w:rsidP="008221D5">
      <w:pPr>
        <w:numPr>
          <w:ilvl w:val="0"/>
          <w:numId w:val="13"/>
        </w:numPr>
        <w:tabs>
          <w:tab w:val="left" w:pos="1208"/>
        </w:tabs>
        <w:overflowPunct w:val="0"/>
        <w:autoSpaceDE w:val="0"/>
        <w:jc w:val="both"/>
        <w:rPr>
          <w:rFonts w:ascii="Arial" w:hAnsi="Arial" w:cs="Arial"/>
          <w:sz w:val="22"/>
          <w:szCs w:val="22"/>
        </w:rPr>
      </w:pPr>
      <w:r w:rsidRPr="00E97085">
        <w:rPr>
          <w:rFonts w:ascii="Arial" w:hAnsi="Arial" w:cs="Arial"/>
          <w:sz w:val="22"/>
          <w:szCs w:val="22"/>
        </w:rPr>
        <w:t>állampolgársági ügyek</w:t>
      </w:r>
      <w:r w:rsidR="007D1943" w:rsidRPr="00E97085">
        <w:rPr>
          <w:rFonts w:ascii="Arial" w:hAnsi="Arial" w:cs="Arial"/>
          <w:sz w:val="22"/>
          <w:szCs w:val="22"/>
        </w:rPr>
        <w:t xml:space="preserve">, </w:t>
      </w:r>
    </w:p>
    <w:p w:rsidR="007D1943" w:rsidRPr="00E97085" w:rsidRDefault="00BD083C" w:rsidP="008221D5">
      <w:pPr>
        <w:numPr>
          <w:ilvl w:val="0"/>
          <w:numId w:val="13"/>
        </w:numPr>
        <w:tabs>
          <w:tab w:val="left" w:pos="1208"/>
        </w:tabs>
        <w:overflowPunct w:val="0"/>
        <w:autoSpaceDE w:val="0"/>
        <w:jc w:val="both"/>
        <w:rPr>
          <w:rFonts w:ascii="Arial" w:hAnsi="Arial" w:cs="Arial"/>
          <w:sz w:val="22"/>
          <w:szCs w:val="22"/>
        </w:rPr>
      </w:pPr>
      <w:r w:rsidRPr="00E97085">
        <w:rPr>
          <w:rFonts w:ascii="Arial" w:hAnsi="Arial" w:cs="Arial"/>
          <w:sz w:val="22"/>
          <w:szCs w:val="22"/>
        </w:rPr>
        <w:t>személyzeti-munkaügyi igazgatás</w:t>
      </w:r>
      <w:r w:rsidR="007D1943" w:rsidRPr="00E97085">
        <w:rPr>
          <w:rFonts w:ascii="Arial" w:hAnsi="Arial" w:cs="Arial"/>
          <w:sz w:val="22"/>
          <w:szCs w:val="22"/>
        </w:rPr>
        <w:t xml:space="preserve">, </w:t>
      </w:r>
    </w:p>
    <w:p w:rsidR="007D1943" w:rsidRPr="00E97085" w:rsidRDefault="007D1943" w:rsidP="008221D5">
      <w:pPr>
        <w:numPr>
          <w:ilvl w:val="0"/>
          <w:numId w:val="13"/>
        </w:numPr>
        <w:tabs>
          <w:tab w:val="left" w:pos="1208"/>
        </w:tabs>
        <w:overflowPunct w:val="0"/>
        <w:autoSpaceDE w:val="0"/>
        <w:jc w:val="both"/>
        <w:rPr>
          <w:rFonts w:ascii="Arial" w:hAnsi="Arial" w:cs="Arial"/>
          <w:sz w:val="22"/>
          <w:szCs w:val="22"/>
        </w:rPr>
      </w:pPr>
      <w:r w:rsidRPr="00E97085">
        <w:rPr>
          <w:rFonts w:ascii="Arial" w:hAnsi="Arial" w:cs="Arial"/>
          <w:sz w:val="22"/>
          <w:szCs w:val="22"/>
        </w:rPr>
        <w:t>kereskedelemmel és telepeng</w:t>
      </w:r>
      <w:r w:rsidR="00BD083C" w:rsidRPr="00E97085">
        <w:rPr>
          <w:rFonts w:ascii="Arial" w:hAnsi="Arial" w:cs="Arial"/>
          <w:sz w:val="22"/>
          <w:szCs w:val="22"/>
        </w:rPr>
        <w:t>edéllyel kapcsolatos feladatok</w:t>
      </w:r>
      <w:r w:rsidRPr="00E97085">
        <w:rPr>
          <w:rFonts w:ascii="Arial" w:hAnsi="Arial" w:cs="Arial"/>
          <w:sz w:val="22"/>
          <w:szCs w:val="22"/>
        </w:rPr>
        <w:t xml:space="preserve">, </w:t>
      </w:r>
    </w:p>
    <w:p w:rsidR="007D1943" w:rsidRPr="00E97085" w:rsidRDefault="007D1943" w:rsidP="008221D5">
      <w:pPr>
        <w:numPr>
          <w:ilvl w:val="0"/>
          <w:numId w:val="13"/>
        </w:numPr>
        <w:jc w:val="both"/>
        <w:rPr>
          <w:rFonts w:ascii="Arial" w:hAnsi="Arial" w:cs="Arial"/>
          <w:sz w:val="22"/>
          <w:szCs w:val="22"/>
        </w:rPr>
      </w:pPr>
      <w:r w:rsidRPr="00E97085">
        <w:rPr>
          <w:rFonts w:ascii="Arial" w:hAnsi="Arial" w:cs="Arial"/>
          <w:sz w:val="22"/>
          <w:szCs w:val="22"/>
        </w:rPr>
        <w:t xml:space="preserve">a képviselő-testületek és bizottságaik üléseinek előkészítése, a jegyzőkönyvek megírása, </w:t>
      </w:r>
    </w:p>
    <w:p w:rsidR="007D1943" w:rsidRPr="00E97085" w:rsidRDefault="007D1943" w:rsidP="008221D5">
      <w:pPr>
        <w:numPr>
          <w:ilvl w:val="0"/>
          <w:numId w:val="13"/>
        </w:numPr>
        <w:jc w:val="both"/>
        <w:rPr>
          <w:rFonts w:ascii="Arial" w:hAnsi="Arial" w:cs="Arial"/>
          <w:sz w:val="22"/>
          <w:szCs w:val="22"/>
        </w:rPr>
      </w:pPr>
      <w:r w:rsidRPr="00E97085">
        <w:rPr>
          <w:rFonts w:ascii="Arial" w:hAnsi="Arial" w:cs="Arial"/>
          <w:sz w:val="22"/>
          <w:szCs w:val="22"/>
        </w:rPr>
        <w:t xml:space="preserve">a nemzetiségi önkormányzat működésének segítése, </w:t>
      </w:r>
    </w:p>
    <w:p w:rsidR="007D1943" w:rsidRPr="00E97085" w:rsidRDefault="007D1943" w:rsidP="008221D5">
      <w:pPr>
        <w:numPr>
          <w:ilvl w:val="0"/>
          <w:numId w:val="13"/>
        </w:numPr>
        <w:jc w:val="both"/>
        <w:rPr>
          <w:rFonts w:ascii="Arial" w:hAnsi="Arial" w:cs="Arial"/>
          <w:sz w:val="22"/>
          <w:szCs w:val="22"/>
        </w:rPr>
      </w:pPr>
      <w:r w:rsidRPr="00E97085">
        <w:rPr>
          <w:rFonts w:ascii="Arial" w:hAnsi="Arial" w:cs="Arial"/>
          <w:sz w:val="22"/>
          <w:szCs w:val="22"/>
        </w:rPr>
        <w:t xml:space="preserve">az alsónánai és az alsónyéki hatósági ügyintézés felügyelete, </w:t>
      </w:r>
    </w:p>
    <w:p w:rsidR="007D1943" w:rsidRPr="00E97085" w:rsidRDefault="007D1943" w:rsidP="008221D5">
      <w:pPr>
        <w:numPr>
          <w:ilvl w:val="0"/>
          <w:numId w:val="13"/>
        </w:numPr>
        <w:jc w:val="both"/>
        <w:rPr>
          <w:rFonts w:ascii="Arial" w:hAnsi="Arial" w:cs="Arial"/>
          <w:sz w:val="22"/>
          <w:szCs w:val="22"/>
        </w:rPr>
      </w:pPr>
      <w:r w:rsidRPr="00E97085">
        <w:rPr>
          <w:rFonts w:ascii="Arial" w:hAnsi="Arial" w:cs="Arial"/>
          <w:sz w:val="22"/>
          <w:szCs w:val="22"/>
        </w:rPr>
        <w:t xml:space="preserve">szociális ügyintézés, </w:t>
      </w:r>
    </w:p>
    <w:p w:rsidR="00E97085" w:rsidRDefault="00E97085" w:rsidP="008221D5">
      <w:pPr>
        <w:numPr>
          <w:ilvl w:val="0"/>
          <w:numId w:val="13"/>
        </w:numPr>
        <w:jc w:val="both"/>
        <w:rPr>
          <w:rFonts w:ascii="Arial" w:hAnsi="Arial" w:cs="Arial"/>
          <w:sz w:val="22"/>
          <w:szCs w:val="22"/>
        </w:rPr>
      </w:pPr>
      <w:r w:rsidRPr="00E97085">
        <w:rPr>
          <w:rFonts w:ascii="Arial" w:hAnsi="Arial" w:cs="Arial"/>
          <w:sz w:val="22"/>
          <w:szCs w:val="22"/>
        </w:rPr>
        <w:t>környezettanulmányok készítése,</w:t>
      </w:r>
    </w:p>
    <w:p w:rsidR="00C37271" w:rsidRPr="00E97085" w:rsidRDefault="00C37271" w:rsidP="008221D5">
      <w:pPr>
        <w:numPr>
          <w:ilvl w:val="0"/>
          <w:numId w:val="13"/>
        </w:numPr>
        <w:jc w:val="both"/>
        <w:rPr>
          <w:rFonts w:ascii="Arial" w:hAnsi="Arial" w:cs="Arial"/>
          <w:sz w:val="22"/>
          <w:szCs w:val="22"/>
        </w:rPr>
      </w:pPr>
      <w:r>
        <w:rPr>
          <w:rFonts w:ascii="Arial" w:hAnsi="Arial" w:cs="Arial"/>
          <w:sz w:val="22"/>
          <w:szCs w:val="22"/>
        </w:rPr>
        <w:t>talált tárgyak ügyei,</w:t>
      </w:r>
    </w:p>
    <w:p w:rsidR="00E97085" w:rsidRPr="00E97085" w:rsidRDefault="00E97085" w:rsidP="008221D5">
      <w:pPr>
        <w:numPr>
          <w:ilvl w:val="0"/>
          <w:numId w:val="13"/>
        </w:numPr>
        <w:jc w:val="both"/>
        <w:rPr>
          <w:rFonts w:ascii="Arial" w:hAnsi="Arial" w:cs="Arial"/>
          <w:sz w:val="22"/>
          <w:szCs w:val="22"/>
        </w:rPr>
      </w:pPr>
      <w:r w:rsidRPr="00E97085">
        <w:rPr>
          <w:rFonts w:ascii="Arial" w:hAnsi="Arial" w:cs="Arial"/>
          <w:sz w:val="22"/>
          <w:szCs w:val="22"/>
        </w:rPr>
        <w:t>közfoglalkoztatás szervezése,</w:t>
      </w:r>
    </w:p>
    <w:p w:rsidR="007D1943" w:rsidRPr="00E97085" w:rsidRDefault="007D1943" w:rsidP="008221D5">
      <w:pPr>
        <w:numPr>
          <w:ilvl w:val="0"/>
          <w:numId w:val="13"/>
        </w:numPr>
        <w:jc w:val="both"/>
        <w:rPr>
          <w:rFonts w:ascii="Arial" w:hAnsi="Arial" w:cs="Arial"/>
          <w:sz w:val="22"/>
          <w:szCs w:val="22"/>
        </w:rPr>
      </w:pPr>
      <w:r w:rsidRPr="00E97085">
        <w:rPr>
          <w:rFonts w:ascii="Arial" w:hAnsi="Arial" w:cs="Arial"/>
          <w:sz w:val="22"/>
          <w:szCs w:val="22"/>
        </w:rPr>
        <w:t xml:space="preserve">ügyiratkezelés, </w:t>
      </w:r>
    </w:p>
    <w:p w:rsidR="007D1943" w:rsidRPr="00E97085" w:rsidRDefault="007D1943" w:rsidP="008221D5">
      <w:pPr>
        <w:numPr>
          <w:ilvl w:val="0"/>
          <w:numId w:val="13"/>
        </w:numPr>
        <w:jc w:val="both"/>
        <w:rPr>
          <w:rFonts w:ascii="Arial" w:hAnsi="Arial" w:cs="Arial"/>
          <w:sz w:val="22"/>
          <w:szCs w:val="22"/>
        </w:rPr>
      </w:pPr>
      <w:r w:rsidRPr="00E97085">
        <w:rPr>
          <w:rFonts w:ascii="Arial" w:hAnsi="Arial" w:cs="Arial"/>
          <w:sz w:val="22"/>
          <w:szCs w:val="22"/>
        </w:rPr>
        <w:t xml:space="preserve">informatikai feladatok ellátása (az önkormányzati intézményeknél is), </w:t>
      </w:r>
    </w:p>
    <w:p w:rsidR="007D1943" w:rsidRPr="00E97085" w:rsidRDefault="007D1943" w:rsidP="008221D5">
      <w:pPr>
        <w:numPr>
          <w:ilvl w:val="0"/>
          <w:numId w:val="13"/>
        </w:numPr>
        <w:jc w:val="both"/>
        <w:rPr>
          <w:rFonts w:ascii="Arial" w:hAnsi="Arial" w:cs="Arial"/>
          <w:sz w:val="22"/>
          <w:szCs w:val="22"/>
        </w:rPr>
      </w:pPr>
      <w:r w:rsidRPr="00E97085">
        <w:rPr>
          <w:rFonts w:ascii="Arial" w:hAnsi="Arial" w:cs="Arial"/>
          <w:sz w:val="22"/>
          <w:szCs w:val="22"/>
        </w:rPr>
        <w:t>pályázatfigyelés.</w:t>
      </w:r>
    </w:p>
    <w:p w:rsidR="007D1943" w:rsidRPr="00E97085" w:rsidRDefault="007D1943" w:rsidP="008221D5">
      <w:pPr>
        <w:jc w:val="both"/>
        <w:rPr>
          <w:rFonts w:ascii="Arial" w:hAnsi="Arial" w:cs="Arial"/>
          <w:sz w:val="22"/>
          <w:szCs w:val="22"/>
        </w:rPr>
      </w:pPr>
    </w:p>
    <w:p w:rsidR="007D1943" w:rsidRPr="00E97085" w:rsidRDefault="007D1943" w:rsidP="008221D5">
      <w:pPr>
        <w:ind w:firstLine="567"/>
        <w:jc w:val="both"/>
        <w:rPr>
          <w:rFonts w:ascii="Arial" w:hAnsi="Arial" w:cs="Arial"/>
          <w:sz w:val="22"/>
          <w:szCs w:val="22"/>
        </w:rPr>
      </w:pPr>
      <w:r w:rsidRPr="00E97085">
        <w:rPr>
          <w:rFonts w:ascii="Arial" w:hAnsi="Arial" w:cs="Arial"/>
          <w:sz w:val="22"/>
          <w:szCs w:val="22"/>
        </w:rPr>
        <w:t>A hivatalokban előállított, és oda beérkező iratokat elektronikus érkeztetési/iktatási rendszer segítségével vesszük nyilvántartásba. Értelemszer</w:t>
      </w:r>
      <w:r w:rsidR="00E97085" w:rsidRPr="00E97085">
        <w:rPr>
          <w:rFonts w:ascii="Arial" w:hAnsi="Arial" w:cs="Arial"/>
          <w:sz w:val="22"/>
          <w:szCs w:val="22"/>
        </w:rPr>
        <w:t>űen mindhárom településen ugyan</w:t>
      </w:r>
      <w:r w:rsidRPr="00E97085">
        <w:rPr>
          <w:rFonts w:ascii="Arial" w:hAnsi="Arial" w:cs="Arial"/>
          <w:sz w:val="22"/>
          <w:szCs w:val="22"/>
        </w:rPr>
        <w:t xml:space="preserve">azt az iktatórendszert használjuk, melyre a települések interneten csatlakoznak. A használt iktatóprogram a VERITAN Hírközlési és Informatikai Tanúsító Kft. által igazolt, teljes körű tanúsítvánnyal rendelkezik. Az iratkezelésnek ez a módszere gyorsítja az iratok iktatását, a hatósági statisztikai feladataink ellátását. </w:t>
      </w:r>
    </w:p>
    <w:p w:rsidR="007D1943" w:rsidRPr="006C6D19" w:rsidRDefault="007D1943" w:rsidP="008221D5">
      <w:pPr>
        <w:autoSpaceDE w:val="0"/>
        <w:rPr>
          <w:rFonts w:ascii="Arial" w:hAnsi="Arial" w:cs="Arial"/>
          <w:sz w:val="22"/>
          <w:szCs w:val="22"/>
          <w:highlight w:val="yellow"/>
          <w:shd w:val="clear" w:color="auto" w:fill="FFFF00"/>
        </w:rPr>
      </w:pPr>
    </w:p>
    <w:p w:rsidR="007D1943" w:rsidRPr="00FB1FC7" w:rsidRDefault="007D1943" w:rsidP="008221D5">
      <w:pPr>
        <w:autoSpaceDE w:val="0"/>
        <w:ind w:firstLine="567"/>
        <w:jc w:val="both"/>
        <w:rPr>
          <w:rFonts w:ascii="Arial" w:hAnsi="Arial" w:cs="Arial"/>
          <w:sz w:val="22"/>
          <w:szCs w:val="22"/>
        </w:rPr>
      </w:pPr>
      <w:r w:rsidRPr="00764E80">
        <w:rPr>
          <w:rFonts w:ascii="Arial" w:hAnsi="Arial" w:cs="Arial"/>
          <w:sz w:val="22"/>
          <w:szCs w:val="22"/>
        </w:rPr>
        <w:t xml:space="preserve">A KÖH által végzett önkormányzati hatósági ügyek fajtáit a beszámoló </w:t>
      </w:r>
      <w:r w:rsidR="00764E80" w:rsidRPr="00764E80">
        <w:rPr>
          <w:rFonts w:ascii="Arial" w:hAnsi="Arial" w:cs="Arial"/>
          <w:sz w:val="22"/>
          <w:szCs w:val="22"/>
        </w:rPr>
        <w:t>3a.</w:t>
      </w:r>
      <w:r w:rsidRPr="00764E80">
        <w:rPr>
          <w:rFonts w:ascii="Arial" w:hAnsi="Arial" w:cs="Arial"/>
          <w:sz w:val="22"/>
          <w:szCs w:val="22"/>
        </w:rPr>
        <w:t xml:space="preserve"> </w:t>
      </w:r>
      <w:r w:rsidR="00764E80">
        <w:rPr>
          <w:rFonts w:ascii="Arial" w:hAnsi="Arial" w:cs="Arial"/>
          <w:sz w:val="22"/>
          <w:szCs w:val="22"/>
        </w:rPr>
        <w:t xml:space="preserve">és 3b. </w:t>
      </w:r>
      <w:r w:rsidRPr="00764E80">
        <w:rPr>
          <w:rFonts w:ascii="Arial" w:hAnsi="Arial" w:cs="Arial"/>
          <w:sz w:val="22"/>
          <w:szCs w:val="22"/>
        </w:rPr>
        <w:t>melléklete</w:t>
      </w:r>
      <w:r w:rsidR="00764E80">
        <w:rPr>
          <w:rFonts w:ascii="Arial" w:hAnsi="Arial" w:cs="Arial"/>
          <w:sz w:val="22"/>
          <w:szCs w:val="22"/>
        </w:rPr>
        <w:t>k</w:t>
      </w:r>
      <w:r w:rsidRPr="00FB1FC7">
        <w:rPr>
          <w:rFonts w:ascii="Arial" w:hAnsi="Arial" w:cs="Arial"/>
          <w:sz w:val="22"/>
          <w:szCs w:val="22"/>
        </w:rPr>
        <w:t xml:space="preserve"> tartalmazz</w:t>
      </w:r>
      <w:r w:rsidR="00764E80">
        <w:rPr>
          <w:rFonts w:ascii="Arial" w:hAnsi="Arial" w:cs="Arial"/>
          <w:sz w:val="22"/>
          <w:szCs w:val="22"/>
        </w:rPr>
        <w:t>ák</w:t>
      </w:r>
      <w:r w:rsidRPr="00FB1FC7">
        <w:rPr>
          <w:rFonts w:ascii="Arial" w:hAnsi="Arial" w:cs="Arial"/>
          <w:sz w:val="22"/>
          <w:szCs w:val="22"/>
        </w:rPr>
        <w:t>.</w:t>
      </w:r>
    </w:p>
    <w:p w:rsidR="00287FB1" w:rsidRDefault="00287FB1" w:rsidP="008221D5">
      <w:pPr>
        <w:jc w:val="both"/>
        <w:rPr>
          <w:rFonts w:ascii="Arial" w:hAnsi="Arial" w:cs="Arial"/>
          <w:sz w:val="22"/>
          <w:szCs w:val="22"/>
          <w:highlight w:val="yellow"/>
        </w:rPr>
      </w:pPr>
    </w:p>
    <w:p w:rsidR="00B11933" w:rsidRDefault="004F12E1" w:rsidP="007D1235">
      <w:pPr>
        <w:ind w:firstLine="567"/>
        <w:jc w:val="both"/>
        <w:rPr>
          <w:rFonts w:ascii="Arial" w:hAnsi="Arial" w:cs="Arial"/>
          <w:sz w:val="22"/>
          <w:szCs w:val="22"/>
        </w:rPr>
      </w:pPr>
      <w:r w:rsidRPr="007D1235">
        <w:rPr>
          <w:rFonts w:ascii="Arial" w:hAnsi="Arial" w:cs="Arial"/>
          <w:sz w:val="22"/>
          <w:szCs w:val="22"/>
        </w:rPr>
        <w:t>2015-</w:t>
      </w:r>
      <w:r w:rsidR="007D1235">
        <w:rPr>
          <w:rFonts w:ascii="Arial" w:hAnsi="Arial" w:cs="Arial"/>
          <w:sz w:val="22"/>
          <w:szCs w:val="22"/>
        </w:rPr>
        <w:t>ben számos jogszabály változott, ami</w:t>
      </w:r>
      <w:r w:rsidRPr="007D1235">
        <w:rPr>
          <w:rFonts w:ascii="Arial" w:hAnsi="Arial" w:cs="Arial"/>
          <w:sz w:val="22"/>
          <w:szCs w:val="22"/>
        </w:rPr>
        <w:t xml:space="preserve"> jelentősen érintette az iroda munkáj</w:t>
      </w:r>
      <w:r w:rsidR="00C37271" w:rsidRPr="007D1235">
        <w:rPr>
          <w:rFonts w:ascii="Arial" w:hAnsi="Arial" w:cs="Arial"/>
          <w:sz w:val="22"/>
          <w:szCs w:val="22"/>
        </w:rPr>
        <w:t>át</w:t>
      </w:r>
      <w:r w:rsidR="007D1235" w:rsidRPr="007D1235">
        <w:rPr>
          <w:rFonts w:ascii="Arial" w:hAnsi="Arial" w:cs="Arial"/>
          <w:sz w:val="22"/>
          <w:szCs w:val="22"/>
        </w:rPr>
        <w:t xml:space="preserve">. </w:t>
      </w:r>
    </w:p>
    <w:p w:rsidR="004F12E1" w:rsidRPr="007D1235" w:rsidRDefault="00B11933" w:rsidP="007D1235">
      <w:pPr>
        <w:ind w:firstLine="567"/>
        <w:jc w:val="both"/>
        <w:rPr>
          <w:rFonts w:ascii="Arial" w:hAnsi="Arial" w:cs="Arial"/>
          <w:sz w:val="22"/>
          <w:szCs w:val="22"/>
        </w:rPr>
      </w:pPr>
      <w:r>
        <w:rPr>
          <w:rFonts w:ascii="Arial" w:hAnsi="Arial" w:cs="Arial"/>
          <w:sz w:val="22"/>
          <w:szCs w:val="22"/>
        </w:rPr>
        <w:t xml:space="preserve">Szociális </w:t>
      </w:r>
      <w:proofErr w:type="gramStart"/>
      <w:r>
        <w:rPr>
          <w:rFonts w:ascii="Arial" w:hAnsi="Arial" w:cs="Arial"/>
          <w:sz w:val="22"/>
          <w:szCs w:val="22"/>
        </w:rPr>
        <w:t>területen</w:t>
      </w:r>
      <w:proofErr w:type="gramEnd"/>
      <w:r>
        <w:rPr>
          <w:rFonts w:ascii="Arial" w:hAnsi="Arial" w:cs="Arial"/>
          <w:sz w:val="22"/>
          <w:szCs w:val="22"/>
        </w:rPr>
        <w:t xml:space="preserve"> a</w:t>
      </w:r>
      <w:r w:rsidR="007D1235" w:rsidRPr="007D1235">
        <w:rPr>
          <w:rFonts w:ascii="Arial" w:hAnsi="Arial" w:cs="Arial"/>
          <w:sz w:val="22"/>
          <w:szCs w:val="22"/>
        </w:rPr>
        <w:t xml:space="preserve"> normatív alapon, illetve alanyi jogon járó támogatások (</w:t>
      </w:r>
      <w:r w:rsidR="00C464D7">
        <w:rPr>
          <w:rFonts w:ascii="Arial" w:hAnsi="Arial" w:cs="Arial"/>
          <w:sz w:val="22"/>
          <w:szCs w:val="22"/>
        </w:rPr>
        <w:t xml:space="preserve">időskorúak járadéka, </w:t>
      </w:r>
      <w:r w:rsidR="007D1235" w:rsidRPr="007D1235">
        <w:rPr>
          <w:rFonts w:ascii="Arial" w:hAnsi="Arial" w:cs="Arial"/>
          <w:sz w:val="22"/>
          <w:szCs w:val="22"/>
        </w:rPr>
        <w:t xml:space="preserve">ápolási díj, </w:t>
      </w:r>
      <w:r w:rsidR="00C464D7">
        <w:rPr>
          <w:rFonts w:ascii="Arial" w:hAnsi="Arial" w:cs="Arial"/>
          <w:sz w:val="22"/>
          <w:szCs w:val="22"/>
        </w:rPr>
        <w:t>foglalkoztatást helyettesítő támogatás, egészségkárosodási és gyermekfelügyeleti támogatás</w:t>
      </w:r>
      <w:r w:rsidR="007D1235" w:rsidRPr="007D1235">
        <w:rPr>
          <w:rFonts w:ascii="Arial" w:hAnsi="Arial" w:cs="Arial"/>
          <w:sz w:val="22"/>
          <w:szCs w:val="22"/>
        </w:rPr>
        <w:t xml:space="preserve">, közgyógyellátás) a járási hivatal hatáskörébe kerültek át. </w:t>
      </w:r>
      <w:r w:rsidR="007D1235">
        <w:rPr>
          <w:rFonts w:ascii="Arial" w:hAnsi="Arial" w:cs="Arial"/>
          <w:sz w:val="22"/>
          <w:szCs w:val="22"/>
        </w:rPr>
        <w:t xml:space="preserve">Megváltozott a helyi segélyezés rendszere, az önkormányzati segélyeket felváltotta a települési támogatások rendszere. </w:t>
      </w:r>
      <w:r w:rsidR="00C464D7">
        <w:rPr>
          <w:rFonts w:ascii="Arial" w:hAnsi="Arial" w:cs="Arial"/>
          <w:sz w:val="22"/>
          <w:szCs w:val="22"/>
        </w:rPr>
        <w:t>Márciustól a</w:t>
      </w:r>
      <w:r w:rsidR="007D1235" w:rsidRPr="007D1235">
        <w:rPr>
          <w:rFonts w:ascii="Arial" w:hAnsi="Arial" w:cs="Arial"/>
          <w:sz w:val="22"/>
          <w:szCs w:val="22"/>
        </w:rPr>
        <w:t>z önkormányzat</w:t>
      </w:r>
      <w:r w:rsidR="001E6213">
        <w:rPr>
          <w:rFonts w:ascii="Arial" w:hAnsi="Arial" w:cs="Arial"/>
          <w:sz w:val="22"/>
          <w:szCs w:val="22"/>
        </w:rPr>
        <w:t>ok maguk dönthettek arról, hogy milyen széleskörű települési támogatási rendszert alakítanak ki</w:t>
      </w:r>
      <w:r w:rsidR="00C464D7">
        <w:rPr>
          <w:rFonts w:ascii="Arial" w:hAnsi="Arial" w:cs="Arial"/>
          <w:sz w:val="22"/>
          <w:szCs w:val="22"/>
        </w:rPr>
        <w:t>. Támogatás nyújtható</w:t>
      </w:r>
      <w:r w:rsidR="001E6213">
        <w:rPr>
          <w:rFonts w:ascii="Arial" w:hAnsi="Arial" w:cs="Arial"/>
          <w:sz w:val="22"/>
          <w:szCs w:val="22"/>
        </w:rPr>
        <w:t xml:space="preserve"> azok számára, akik az alanyi jogú támogatásból nem részesülhetnek, de nehéz élethelyzetük miatt szükséges a</w:t>
      </w:r>
      <w:r w:rsidR="00C464D7">
        <w:rPr>
          <w:rFonts w:ascii="Arial" w:hAnsi="Arial" w:cs="Arial"/>
          <w:sz w:val="22"/>
          <w:szCs w:val="22"/>
        </w:rPr>
        <w:t xml:space="preserve"> segítségnyújtás lakhatás, gyógyszer, t</w:t>
      </w:r>
      <w:r w:rsidR="00635B2E">
        <w:rPr>
          <w:rFonts w:ascii="Arial" w:hAnsi="Arial" w:cs="Arial"/>
          <w:sz w:val="22"/>
          <w:szCs w:val="22"/>
        </w:rPr>
        <w:t>emetés kiadásaik csökkentéséhez. V</w:t>
      </w:r>
      <w:r w:rsidR="00C464D7">
        <w:rPr>
          <w:rFonts w:ascii="Arial" w:hAnsi="Arial" w:cs="Arial"/>
          <w:sz w:val="22"/>
          <w:szCs w:val="22"/>
        </w:rPr>
        <w:t>is maior helyzet esetén, valamint időszakosan vagy tartósan létfenntartási problémákkal küzdő személyek</w:t>
      </w:r>
      <w:r w:rsidR="00635B2E">
        <w:rPr>
          <w:rFonts w:ascii="Arial" w:hAnsi="Arial" w:cs="Arial"/>
          <w:sz w:val="22"/>
          <w:szCs w:val="22"/>
        </w:rPr>
        <w:t xml:space="preserve"> számára viszont támogatást kell nyújtani. </w:t>
      </w:r>
    </w:p>
    <w:p w:rsidR="007D1235" w:rsidRDefault="007D1235" w:rsidP="008221D5">
      <w:pPr>
        <w:jc w:val="both"/>
        <w:rPr>
          <w:rFonts w:ascii="Arial" w:hAnsi="Arial" w:cs="Arial"/>
          <w:sz w:val="22"/>
          <w:szCs w:val="22"/>
          <w:highlight w:val="yellow"/>
        </w:rPr>
      </w:pPr>
    </w:p>
    <w:p w:rsidR="00B11933" w:rsidRPr="003F2843" w:rsidRDefault="00B11933" w:rsidP="008F7D4F">
      <w:pPr>
        <w:ind w:firstLine="567"/>
        <w:jc w:val="both"/>
        <w:rPr>
          <w:rFonts w:ascii="Arial" w:hAnsi="Arial" w:cs="Arial"/>
          <w:sz w:val="22"/>
          <w:szCs w:val="22"/>
        </w:rPr>
      </w:pPr>
      <w:r w:rsidRPr="003F2843">
        <w:rPr>
          <w:rFonts w:ascii="Arial" w:hAnsi="Arial" w:cs="Arial"/>
          <w:sz w:val="22"/>
          <w:szCs w:val="22"/>
        </w:rPr>
        <w:t xml:space="preserve">Közfoglalkoztatásban tavaly Bátaszéken 130 főt, Alsónyéken 18 főt. Alsónánán 26 főt foglalkoztattak az önkormányzatok. A közfoglalkoztatás folyamatos bővülése új álláskeresők bevonását eredményezte. A velük kapcsolatos munkaügyi adminisztráció, valamint a járási hivatallal történő kapcsolattartás </w:t>
      </w:r>
      <w:r w:rsidR="003F2843" w:rsidRPr="003F2843">
        <w:rPr>
          <w:rFonts w:ascii="Arial" w:hAnsi="Arial" w:cs="Arial"/>
          <w:sz w:val="22"/>
          <w:szCs w:val="22"/>
        </w:rPr>
        <w:t xml:space="preserve">jelentős adminisztratív feladatot jelentett. </w:t>
      </w:r>
    </w:p>
    <w:p w:rsidR="00B11933" w:rsidRDefault="00B11933" w:rsidP="008221D5">
      <w:pPr>
        <w:jc w:val="both"/>
        <w:rPr>
          <w:rFonts w:ascii="Arial" w:hAnsi="Arial" w:cs="Arial"/>
          <w:sz w:val="22"/>
          <w:szCs w:val="22"/>
          <w:highlight w:val="yellow"/>
        </w:rPr>
      </w:pPr>
    </w:p>
    <w:p w:rsidR="003F2843" w:rsidRPr="003F2843" w:rsidRDefault="003F2843" w:rsidP="008F7D4F">
      <w:pPr>
        <w:ind w:firstLine="567"/>
        <w:jc w:val="both"/>
        <w:rPr>
          <w:rFonts w:ascii="Arial" w:hAnsi="Arial" w:cs="Arial"/>
          <w:sz w:val="22"/>
          <w:szCs w:val="22"/>
        </w:rPr>
      </w:pPr>
      <w:r>
        <w:rPr>
          <w:rFonts w:ascii="Arial" w:hAnsi="Arial" w:cs="Arial"/>
          <w:sz w:val="22"/>
          <w:szCs w:val="22"/>
        </w:rPr>
        <w:t>Környezet</w:t>
      </w:r>
      <w:r w:rsidRPr="003F2843">
        <w:rPr>
          <w:rFonts w:ascii="Arial" w:hAnsi="Arial" w:cs="Arial"/>
          <w:sz w:val="22"/>
          <w:szCs w:val="22"/>
        </w:rPr>
        <w:t xml:space="preserve">tanulmánnyal kapcsolatos megkeresések </w:t>
      </w:r>
      <w:r>
        <w:rPr>
          <w:rFonts w:ascii="Arial" w:hAnsi="Arial" w:cs="Arial"/>
          <w:sz w:val="22"/>
          <w:szCs w:val="22"/>
        </w:rPr>
        <w:t>folyamatosan érkeznek, általában a</w:t>
      </w:r>
      <w:r w:rsidRPr="003F2843">
        <w:rPr>
          <w:rFonts w:ascii="Arial" w:hAnsi="Arial" w:cs="Arial"/>
          <w:sz w:val="22"/>
          <w:szCs w:val="22"/>
        </w:rPr>
        <w:t xml:space="preserve"> Járásbíróságtól</w:t>
      </w:r>
      <w:r>
        <w:rPr>
          <w:rFonts w:ascii="Arial" w:hAnsi="Arial" w:cs="Arial"/>
          <w:sz w:val="22"/>
          <w:szCs w:val="22"/>
        </w:rPr>
        <w:t>,</w:t>
      </w:r>
      <w:r w:rsidRPr="003F2843">
        <w:rPr>
          <w:rFonts w:ascii="Arial" w:hAnsi="Arial" w:cs="Arial"/>
          <w:sz w:val="22"/>
          <w:szCs w:val="22"/>
        </w:rPr>
        <w:t xml:space="preserve"> </w:t>
      </w:r>
      <w:r>
        <w:rPr>
          <w:rFonts w:ascii="Arial" w:hAnsi="Arial" w:cs="Arial"/>
          <w:sz w:val="22"/>
          <w:szCs w:val="22"/>
        </w:rPr>
        <w:t>ezeket</w:t>
      </w:r>
      <w:r w:rsidRPr="003F2843">
        <w:rPr>
          <w:rFonts w:ascii="Arial" w:hAnsi="Arial" w:cs="Arial"/>
          <w:sz w:val="22"/>
          <w:szCs w:val="22"/>
        </w:rPr>
        <w:t xml:space="preserve"> határidőre teljesítünk. </w:t>
      </w:r>
    </w:p>
    <w:p w:rsidR="003F2843" w:rsidRDefault="003F2843" w:rsidP="008221D5">
      <w:pPr>
        <w:jc w:val="both"/>
        <w:rPr>
          <w:rFonts w:ascii="Arial" w:hAnsi="Arial" w:cs="Arial"/>
          <w:sz w:val="22"/>
          <w:szCs w:val="22"/>
          <w:highlight w:val="yellow"/>
        </w:rPr>
      </w:pPr>
    </w:p>
    <w:p w:rsidR="00635B2E" w:rsidRPr="003F2843" w:rsidRDefault="00635B2E" w:rsidP="008F7D4F">
      <w:pPr>
        <w:ind w:firstLine="567"/>
        <w:jc w:val="both"/>
        <w:rPr>
          <w:rFonts w:ascii="Arial" w:hAnsi="Arial" w:cs="Arial"/>
          <w:sz w:val="22"/>
          <w:szCs w:val="22"/>
        </w:rPr>
      </w:pPr>
      <w:r w:rsidRPr="003F2843">
        <w:rPr>
          <w:rFonts w:ascii="Arial" w:hAnsi="Arial" w:cs="Arial"/>
          <w:sz w:val="22"/>
          <w:szCs w:val="22"/>
        </w:rPr>
        <w:t xml:space="preserve">Az anyakönyvi igazgatásban az elektronikus rögzítésre történő átállás és adatfeldolgozás jelent </w:t>
      </w:r>
      <w:r w:rsidR="003F2843" w:rsidRPr="003F2843">
        <w:rPr>
          <w:rFonts w:ascii="Arial" w:hAnsi="Arial" w:cs="Arial"/>
          <w:sz w:val="22"/>
          <w:szCs w:val="22"/>
        </w:rPr>
        <w:t>nagymértékű</w:t>
      </w:r>
      <w:r w:rsidRPr="003F2843">
        <w:rPr>
          <w:rFonts w:ascii="Arial" w:hAnsi="Arial" w:cs="Arial"/>
          <w:sz w:val="22"/>
          <w:szCs w:val="22"/>
        </w:rPr>
        <w:t xml:space="preserve"> többletmunkát. </w:t>
      </w:r>
      <w:r w:rsidR="008F7D4F">
        <w:rPr>
          <w:rFonts w:ascii="Arial" w:hAnsi="Arial" w:cs="Arial"/>
          <w:sz w:val="22"/>
          <w:szCs w:val="22"/>
        </w:rPr>
        <w:t>A bátaszéki anyakönyvvezető Alsónánán is ellátja a teljes körű ügyintézést.</w:t>
      </w:r>
    </w:p>
    <w:p w:rsidR="00635B2E" w:rsidRPr="003F2843" w:rsidRDefault="00635B2E" w:rsidP="008221D5">
      <w:pPr>
        <w:jc w:val="both"/>
        <w:rPr>
          <w:rFonts w:ascii="Arial" w:hAnsi="Arial" w:cs="Arial"/>
          <w:sz w:val="22"/>
          <w:szCs w:val="22"/>
        </w:rPr>
      </w:pPr>
    </w:p>
    <w:p w:rsidR="00635B2E" w:rsidRPr="003F2843" w:rsidRDefault="00635B2E" w:rsidP="008F7D4F">
      <w:pPr>
        <w:ind w:firstLine="567"/>
        <w:jc w:val="both"/>
        <w:rPr>
          <w:rFonts w:ascii="Arial" w:hAnsi="Arial" w:cs="Arial"/>
          <w:sz w:val="22"/>
          <w:szCs w:val="22"/>
        </w:rPr>
      </w:pPr>
      <w:r w:rsidRPr="003F2843">
        <w:rPr>
          <w:rFonts w:ascii="Arial" w:hAnsi="Arial" w:cs="Arial"/>
          <w:sz w:val="22"/>
          <w:szCs w:val="22"/>
        </w:rPr>
        <w:t xml:space="preserve">Az ipari, a kereskedelmi igazgatásban az elmúlt évben </w:t>
      </w:r>
      <w:r w:rsidR="008F7D4F">
        <w:rPr>
          <w:rFonts w:ascii="Arial" w:hAnsi="Arial" w:cs="Arial"/>
          <w:sz w:val="22"/>
          <w:szCs w:val="22"/>
        </w:rPr>
        <w:t>számottevő</w:t>
      </w:r>
      <w:r w:rsidRPr="003F2843">
        <w:rPr>
          <w:rFonts w:ascii="Arial" w:hAnsi="Arial" w:cs="Arial"/>
          <w:sz w:val="22"/>
          <w:szCs w:val="22"/>
        </w:rPr>
        <w:t xml:space="preserve"> változások nem történtek, az ügyek intézése folyamatos. </w:t>
      </w:r>
    </w:p>
    <w:p w:rsidR="00635B2E" w:rsidRPr="003F2843" w:rsidRDefault="00635B2E" w:rsidP="008221D5">
      <w:pPr>
        <w:jc w:val="both"/>
        <w:rPr>
          <w:rFonts w:ascii="Arial" w:hAnsi="Arial" w:cs="Arial"/>
          <w:sz w:val="22"/>
          <w:szCs w:val="22"/>
          <w:highlight w:val="yellow"/>
        </w:rPr>
      </w:pPr>
    </w:p>
    <w:p w:rsidR="003F2843" w:rsidRPr="003F2843" w:rsidRDefault="003F2843" w:rsidP="008F7D4F">
      <w:pPr>
        <w:ind w:firstLine="567"/>
        <w:jc w:val="both"/>
        <w:rPr>
          <w:rFonts w:ascii="Arial" w:hAnsi="Arial" w:cs="Arial"/>
          <w:sz w:val="22"/>
          <w:szCs w:val="22"/>
        </w:rPr>
      </w:pPr>
      <w:r w:rsidRPr="003F2843">
        <w:rPr>
          <w:rFonts w:ascii="Arial" w:hAnsi="Arial" w:cs="Arial"/>
          <w:sz w:val="22"/>
          <w:szCs w:val="22"/>
        </w:rPr>
        <w:t>A különböző hatóságoktól és hivatalos szervektől érkező hirdetm</w:t>
      </w:r>
      <w:r>
        <w:rPr>
          <w:rFonts w:ascii="Arial" w:hAnsi="Arial" w:cs="Arial"/>
          <w:sz w:val="22"/>
          <w:szCs w:val="22"/>
        </w:rPr>
        <w:t>ények kifüggesztése folyamatos, a teljesítés</w:t>
      </w:r>
      <w:r w:rsidRPr="003F2843">
        <w:rPr>
          <w:rFonts w:ascii="Arial" w:hAnsi="Arial" w:cs="Arial"/>
          <w:sz w:val="22"/>
          <w:szCs w:val="22"/>
        </w:rPr>
        <w:t xml:space="preserve">ről minden esetben írásban visszajelzést adunk a megkereső szervnek. </w:t>
      </w:r>
    </w:p>
    <w:p w:rsidR="003F2843" w:rsidRDefault="003F2843" w:rsidP="003F2843">
      <w:pPr>
        <w:jc w:val="both"/>
      </w:pPr>
    </w:p>
    <w:p w:rsidR="003F2843" w:rsidRPr="003F2843" w:rsidRDefault="003F2843" w:rsidP="003A71A5">
      <w:pPr>
        <w:ind w:firstLine="567"/>
        <w:jc w:val="both"/>
        <w:rPr>
          <w:rFonts w:ascii="Arial" w:hAnsi="Arial" w:cs="Arial"/>
          <w:sz w:val="22"/>
          <w:szCs w:val="22"/>
        </w:rPr>
      </w:pPr>
      <w:r w:rsidRPr="003F2843">
        <w:rPr>
          <w:rFonts w:ascii="Arial" w:hAnsi="Arial" w:cs="Arial"/>
          <w:sz w:val="22"/>
          <w:szCs w:val="22"/>
        </w:rPr>
        <w:t xml:space="preserve">A jegyzői hatáskörbe tartozó birtokvédelmi ügyek </w:t>
      </w:r>
      <w:r w:rsidR="003A71A5">
        <w:rPr>
          <w:rFonts w:ascii="Arial" w:hAnsi="Arial" w:cs="Arial"/>
          <w:sz w:val="22"/>
          <w:szCs w:val="22"/>
        </w:rPr>
        <w:t>száma 2015-ben 15, ebből 9 helyt adó, 6 elutasító döntés született. E</w:t>
      </w:r>
      <w:r w:rsidRPr="008F7D4F">
        <w:rPr>
          <w:rFonts w:ascii="Arial" w:hAnsi="Arial" w:cs="Arial"/>
          <w:sz w:val="22"/>
          <w:szCs w:val="22"/>
        </w:rPr>
        <w:t>gy ügyben kezdeményezték a jegyzői határozat megváltoztatását a járásbíróságon</w:t>
      </w:r>
      <w:r w:rsidRPr="003F2843">
        <w:rPr>
          <w:rFonts w:ascii="Arial" w:hAnsi="Arial" w:cs="Arial"/>
          <w:sz w:val="22"/>
          <w:szCs w:val="22"/>
        </w:rPr>
        <w:t xml:space="preserve">. Ennek az ügynek a tárgyalása jelenleg is folyamatban van. </w:t>
      </w:r>
      <w:r w:rsidR="00E03E08">
        <w:rPr>
          <w:rFonts w:ascii="Arial" w:hAnsi="Arial" w:cs="Arial"/>
          <w:sz w:val="22"/>
          <w:szCs w:val="22"/>
        </w:rPr>
        <w:t xml:space="preserve">Egy </w:t>
      </w:r>
      <w:r w:rsidR="008F7D4F">
        <w:rPr>
          <w:rFonts w:ascii="Arial" w:hAnsi="Arial" w:cs="Arial"/>
          <w:sz w:val="22"/>
          <w:szCs w:val="22"/>
        </w:rPr>
        <w:t xml:space="preserve">áthúzódó ügy, </w:t>
      </w:r>
      <w:proofErr w:type="gramStart"/>
      <w:r w:rsidR="008F7D4F">
        <w:rPr>
          <w:rFonts w:ascii="Arial" w:hAnsi="Arial" w:cs="Arial"/>
          <w:sz w:val="22"/>
          <w:szCs w:val="22"/>
        </w:rPr>
        <w:t>amelyben</w:t>
      </w:r>
      <w:proofErr w:type="gramEnd"/>
      <w:r w:rsidR="008F7D4F">
        <w:rPr>
          <w:rFonts w:ascii="Arial" w:hAnsi="Arial" w:cs="Arial"/>
          <w:sz w:val="22"/>
          <w:szCs w:val="22"/>
        </w:rPr>
        <w:t xml:space="preserve"> mint eljáró hatóság lett kijelölve a jegyző, végrehajtási szakaszban van. </w:t>
      </w:r>
      <w:r w:rsidRPr="003F2843">
        <w:rPr>
          <w:rFonts w:ascii="Arial" w:hAnsi="Arial" w:cs="Arial"/>
          <w:sz w:val="22"/>
          <w:szCs w:val="22"/>
        </w:rPr>
        <w:t>A birtokvédelmi eljárást szabályozó új kormányrendelet lépett hatályba 2015-ben, amely alapjaiban megváltoztatta az ezzel kapcsolatos eljárást.</w:t>
      </w:r>
      <w:r w:rsidR="003A71A5">
        <w:rPr>
          <w:rFonts w:ascii="Arial" w:hAnsi="Arial" w:cs="Arial"/>
          <w:sz w:val="22"/>
          <w:szCs w:val="22"/>
        </w:rPr>
        <w:t xml:space="preserve"> </w:t>
      </w:r>
    </w:p>
    <w:p w:rsidR="003F2843" w:rsidRDefault="003F2843" w:rsidP="003F2843">
      <w:pPr>
        <w:jc w:val="both"/>
        <w:rPr>
          <w:rFonts w:ascii="Arial" w:hAnsi="Arial" w:cs="Arial"/>
          <w:sz w:val="22"/>
          <w:szCs w:val="22"/>
        </w:rPr>
      </w:pPr>
    </w:p>
    <w:p w:rsidR="003A71A5" w:rsidRDefault="003A71A5" w:rsidP="003F2843">
      <w:pPr>
        <w:jc w:val="both"/>
        <w:rPr>
          <w:rFonts w:ascii="Arial" w:hAnsi="Arial" w:cs="Arial"/>
          <w:sz w:val="22"/>
          <w:szCs w:val="22"/>
        </w:rPr>
      </w:pPr>
      <w:r>
        <w:rPr>
          <w:rFonts w:ascii="Arial" w:hAnsi="Arial" w:cs="Arial"/>
          <w:sz w:val="22"/>
          <w:szCs w:val="22"/>
        </w:rPr>
        <w:tab/>
        <w:t xml:space="preserve">Az elmúlt évben 14 civil szervezettől érkezett pályázat </w:t>
      </w:r>
      <w:r w:rsidR="00E03E08">
        <w:rPr>
          <w:rFonts w:ascii="Arial" w:hAnsi="Arial" w:cs="Arial"/>
          <w:sz w:val="22"/>
          <w:szCs w:val="22"/>
        </w:rPr>
        <w:t xml:space="preserve">rendezvények lebonyolításához, </w:t>
      </w:r>
      <w:r>
        <w:rPr>
          <w:rFonts w:ascii="Arial" w:hAnsi="Arial" w:cs="Arial"/>
          <w:sz w:val="22"/>
          <w:szCs w:val="22"/>
        </w:rPr>
        <w:t xml:space="preserve">illetve </w:t>
      </w:r>
      <w:r w:rsidR="00E03E08">
        <w:rPr>
          <w:rFonts w:ascii="Arial" w:hAnsi="Arial" w:cs="Arial"/>
          <w:sz w:val="22"/>
          <w:szCs w:val="22"/>
        </w:rPr>
        <w:t xml:space="preserve">működési célú </w:t>
      </w:r>
      <w:r>
        <w:rPr>
          <w:rFonts w:ascii="Arial" w:hAnsi="Arial" w:cs="Arial"/>
          <w:sz w:val="22"/>
          <w:szCs w:val="22"/>
        </w:rPr>
        <w:t xml:space="preserve">támogatás igénylésére. Ennek ügyintézését a kulturális-nevelési referens végezte, és követte nyomon a beadástól az elszámolásig. </w:t>
      </w:r>
    </w:p>
    <w:p w:rsidR="003A71A5" w:rsidRDefault="003A71A5" w:rsidP="003F2843">
      <w:pPr>
        <w:jc w:val="both"/>
        <w:rPr>
          <w:rFonts w:ascii="Arial" w:hAnsi="Arial" w:cs="Arial"/>
          <w:sz w:val="22"/>
          <w:szCs w:val="22"/>
        </w:rPr>
      </w:pPr>
    </w:p>
    <w:p w:rsidR="003A71A5" w:rsidRDefault="003A71A5" w:rsidP="003F2843">
      <w:pPr>
        <w:jc w:val="both"/>
        <w:rPr>
          <w:rFonts w:ascii="Arial" w:hAnsi="Arial" w:cs="Arial"/>
          <w:sz w:val="22"/>
          <w:szCs w:val="22"/>
        </w:rPr>
      </w:pPr>
      <w:r>
        <w:rPr>
          <w:rFonts w:ascii="Arial" w:hAnsi="Arial" w:cs="Arial"/>
          <w:sz w:val="22"/>
          <w:szCs w:val="22"/>
        </w:rPr>
        <w:tab/>
        <w:t>Irodánk aktív részese és szerve</w:t>
      </w:r>
      <w:r w:rsidR="00E03E08">
        <w:rPr>
          <w:rFonts w:ascii="Arial" w:hAnsi="Arial" w:cs="Arial"/>
          <w:sz w:val="22"/>
          <w:szCs w:val="22"/>
        </w:rPr>
        <w:t>z</w:t>
      </w:r>
      <w:r>
        <w:rPr>
          <w:rFonts w:ascii="Arial" w:hAnsi="Arial" w:cs="Arial"/>
          <w:sz w:val="22"/>
          <w:szCs w:val="22"/>
        </w:rPr>
        <w:t xml:space="preserve">ője volt az Év Fája hazai versenynek. Úgy ítéljük meg, hogy a sikeres szerepelésben oroszlánrészt vállaltak. </w:t>
      </w:r>
    </w:p>
    <w:p w:rsidR="003A71A5" w:rsidRDefault="003A71A5" w:rsidP="003F2843">
      <w:pPr>
        <w:jc w:val="both"/>
        <w:rPr>
          <w:rFonts w:ascii="Arial" w:hAnsi="Arial" w:cs="Arial"/>
          <w:sz w:val="22"/>
          <w:szCs w:val="22"/>
        </w:rPr>
      </w:pPr>
    </w:p>
    <w:p w:rsidR="003F2843" w:rsidRPr="003F2843" w:rsidRDefault="003F2843" w:rsidP="003A71A5">
      <w:pPr>
        <w:ind w:firstLine="567"/>
        <w:jc w:val="both"/>
        <w:rPr>
          <w:rFonts w:ascii="Arial" w:hAnsi="Arial" w:cs="Arial"/>
          <w:sz w:val="22"/>
          <w:szCs w:val="22"/>
        </w:rPr>
      </w:pPr>
      <w:r w:rsidRPr="003F2843">
        <w:rPr>
          <w:rFonts w:ascii="Arial" w:hAnsi="Arial" w:cs="Arial"/>
          <w:sz w:val="22"/>
          <w:szCs w:val="22"/>
        </w:rPr>
        <w:t xml:space="preserve">Talált tárgyakkal </w:t>
      </w:r>
      <w:r>
        <w:rPr>
          <w:rFonts w:ascii="Arial" w:hAnsi="Arial" w:cs="Arial"/>
          <w:sz w:val="22"/>
          <w:szCs w:val="22"/>
        </w:rPr>
        <w:t>kapcsolatos ügyintézés egyik településen sem számottevő.</w:t>
      </w:r>
    </w:p>
    <w:p w:rsidR="00635B2E" w:rsidRDefault="00635B2E" w:rsidP="008221D5">
      <w:pPr>
        <w:jc w:val="both"/>
        <w:rPr>
          <w:rFonts w:ascii="Arial" w:hAnsi="Arial" w:cs="Arial"/>
          <w:sz w:val="22"/>
          <w:szCs w:val="22"/>
          <w:highlight w:val="yellow"/>
        </w:rPr>
      </w:pPr>
    </w:p>
    <w:p w:rsidR="00287FB1" w:rsidRDefault="00287FB1" w:rsidP="00287FB1">
      <w:pPr>
        <w:tabs>
          <w:tab w:val="left" w:pos="360"/>
        </w:tabs>
        <w:ind w:left="567"/>
        <w:jc w:val="both"/>
        <w:rPr>
          <w:rFonts w:ascii="Arial" w:hAnsi="Arial" w:cs="Arial"/>
          <w:b/>
          <w:bCs/>
          <w:sz w:val="22"/>
          <w:szCs w:val="22"/>
        </w:rPr>
      </w:pPr>
      <w:r>
        <w:rPr>
          <w:rFonts w:ascii="Arial" w:hAnsi="Arial" w:cs="Arial"/>
          <w:b/>
          <w:bCs/>
          <w:sz w:val="22"/>
          <w:szCs w:val="22"/>
        </w:rPr>
        <w:t>b) Ügyfélszolgálati megbízottak</w:t>
      </w:r>
    </w:p>
    <w:p w:rsidR="00287FB1" w:rsidRDefault="00287FB1" w:rsidP="00287FB1">
      <w:pPr>
        <w:ind w:left="357"/>
        <w:jc w:val="both"/>
        <w:rPr>
          <w:rFonts w:ascii="Arial" w:hAnsi="Arial" w:cs="Arial"/>
          <w:b/>
          <w:bCs/>
          <w:sz w:val="22"/>
          <w:szCs w:val="22"/>
        </w:rPr>
      </w:pPr>
    </w:p>
    <w:p w:rsidR="00287FB1" w:rsidRDefault="00287FB1" w:rsidP="00287FB1">
      <w:pPr>
        <w:jc w:val="both"/>
        <w:rPr>
          <w:rFonts w:ascii="Arial" w:hAnsi="Arial" w:cs="Arial"/>
          <w:sz w:val="22"/>
          <w:szCs w:val="22"/>
        </w:rPr>
      </w:pPr>
      <w:r>
        <w:rPr>
          <w:rFonts w:ascii="Arial" w:hAnsi="Arial" w:cs="Arial"/>
          <w:sz w:val="22"/>
          <w:szCs w:val="22"/>
        </w:rPr>
        <w:t xml:space="preserve">Alsónánán és Alsónyéken egy-egy, több éve a közigazgatásban dolgozó ügyfélszolgálati megbízott látja el a feladatokat 2013. évtől. Mindkét településen megfelelő körülmények között, megfelelő irodai felszerelések, berendezések állnak a rendelkezésükre. </w:t>
      </w:r>
    </w:p>
    <w:p w:rsidR="00287FB1" w:rsidRDefault="00287FB1" w:rsidP="00287FB1">
      <w:pPr>
        <w:jc w:val="both"/>
        <w:rPr>
          <w:rFonts w:ascii="Arial" w:hAnsi="Arial" w:cs="Arial"/>
          <w:sz w:val="22"/>
          <w:szCs w:val="22"/>
        </w:rPr>
      </w:pPr>
    </w:p>
    <w:p w:rsidR="00287FB1" w:rsidRDefault="00287FB1" w:rsidP="00287FB1">
      <w:pPr>
        <w:jc w:val="both"/>
        <w:rPr>
          <w:rFonts w:ascii="Arial" w:hAnsi="Arial" w:cs="Arial"/>
          <w:sz w:val="22"/>
          <w:szCs w:val="22"/>
        </w:rPr>
      </w:pPr>
      <w:r>
        <w:rPr>
          <w:rFonts w:ascii="Arial" w:hAnsi="Arial" w:cs="Arial"/>
          <w:sz w:val="22"/>
          <w:szCs w:val="22"/>
        </w:rPr>
        <w:t xml:space="preserve">A településeken a szigorú ügyfélfogadási rendet nem tudjuk betartani, mert az ügyfelek gondjaik megoldásához azonnal kérik a segítséget. A két – középfokú végzettséggel rendelkező – kolléganő munkáját egy-egy középfokú végzettséggel rendelkező munkatárs segíti, akiket közfoglalkoztatás keretében foglalkoztatnak a települések, és nekik szintén több éves hivatali gyakorlatuk van. </w:t>
      </w:r>
    </w:p>
    <w:p w:rsidR="00287FB1" w:rsidRDefault="00287FB1" w:rsidP="00287FB1">
      <w:pPr>
        <w:jc w:val="both"/>
        <w:rPr>
          <w:rFonts w:ascii="Arial" w:hAnsi="Arial" w:cs="Arial"/>
          <w:sz w:val="22"/>
          <w:szCs w:val="22"/>
        </w:rPr>
      </w:pPr>
    </w:p>
    <w:p w:rsidR="00287FB1" w:rsidRDefault="00287FB1" w:rsidP="00287FB1">
      <w:pPr>
        <w:jc w:val="both"/>
        <w:rPr>
          <w:rFonts w:ascii="Arial" w:hAnsi="Arial" w:cs="Arial"/>
          <w:sz w:val="22"/>
          <w:szCs w:val="22"/>
        </w:rPr>
      </w:pPr>
    </w:p>
    <w:tbl>
      <w:tblPr>
        <w:tblW w:w="0" w:type="auto"/>
        <w:tblInd w:w="392" w:type="dxa"/>
        <w:tblLayout w:type="fixed"/>
        <w:tblLook w:val="0000" w:firstRow="0" w:lastRow="0" w:firstColumn="0" w:lastColumn="0" w:noHBand="0" w:noVBand="0"/>
      </w:tblPr>
      <w:tblGrid>
        <w:gridCol w:w="3544"/>
        <w:gridCol w:w="1559"/>
        <w:gridCol w:w="1732"/>
        <w:gridCol w:w="1812"/>
      </w:tblGrid>
      <w:tr w:rsidR="00287FB1" w:rsidRPr="00D5192E" w:rsidTr="00D5192E">
        <w:tc>
          <w:tcPr>
            <w:tcW w:w="8647" w:type="dxa"/>
            <w:gridSpan w:val="4"/>
            <w:tcBorders>
              <w:top w:val="single" w:sz="4" w:space="0" w:color="000000"/>
              <w:left w:val="single" w:sz="4" w:space="0" w:color="000000"/>
              <w:bottom w:val="single" w:sz="4" w:space="0" w:color="000000"/>
              <w:right w:val="single" w:sz="4" w:space="0" w:color="000000"/>
            </w:tcBorders>
          </w:tcPr>
          <w:p w:rsidR="00287FB1" w:rsidRPr="00D5192E" w:rsidRDefault="00287FB1" w:rsidP="00E03E08">
            <w:pPr>
              <w:snapToGrid w:val="0"/>
              <w:jc w:val="center"/>
              <w:rPr>
                <w:rFonts w:ascii="Arial" w:hAnsi="Arial" w:cs="Arial"/>
                <w:b/>
                <w:bCs/>
              </w:rPr>
            </w:pPr>
            <w:r w:rsidRPr="00D5192E">
              <w:rPr>
                <w:rFonts w:ascii="Arial" w:hAnsi="Arial" w:cs="Arial"/>
                <w:b/>
                <w:bCs/>
                <w:sz w:val="22"/>
                <w:szCs w:val="22"/>
              </w:rPr>
              <w:t>Alsónánai ügyfélszolgálati megbízott ügyiratforgalma 201</w:t>
            </w:r>
            <w:r w:rsidR="00E03E08" w:rsidRPr="00D5192E">
              <w:rPr>
                <w:rFonts w:ascii="Arial" w:hAnsi="Arial" w:cs="Arial"/>
                <w:b/>
                <w:bCs/>
                <w:sz w:val="22"/>
                <w:szCs w:val="22"/>
              </w:rPr>
              <w:t>5</w:t>
            </w:r>
            <w:r w:rsidRPr="00D5192E">
              <w:rPr>
                <w:rFonts w:ascii="Arial" w:hAnsi="Arial" w:cs="Arial"/>
                <w:b/>
                <w:bCs/>
                <w:sz w:val="22"/>
                <w:szCs w:val="22"/>
              </w:rPr>
              <w:t>. évben</w:t>
            </w:r>
          </w:p>
        </w:tc>
      </w:tr>
      <w:tr w:rsidR="00287FB1" w:rsidRPr="00D5192E" w:rsidTr="00D5192E">
        <w:tc>
          <w:tcPr>
            <w:tcW w:w="3544" w:type="dxa"/>
            <w:tcBorders>
              <w:left w:val="single" w:sz="4" w:space="0" w:color="000000"/>
              <w:bottom w:val="single" w:sz="4" w:space="0" w:color="000000"/>
            </w:tcBorders>
          </w:tcPr>
          <w:p w:rsidR="00287FB1" w:rsidRPr="00D5192E" w:rsidRDefault="00287FB1" w:rsidP="00287FB1">
            <w:pPr>
              <w:snapToGrid w:val="0"/>
              <w:jc w:val="both"/>
              <w:rPr>
                <w:rFonts w:ascii="Arial" w:hAnsi="Arial" w:cs="Arial"/>
                <w:b/>
                <w:bCs/>
              </w:rPr>
            </w:pPr>
          </w:p>
        </w:tc>
        <w:tc>
          <w:tcPr>
            <w:tcW w:w="1559" w:type="dxa"/>
            <w:tcBorders>
              <w:left w:val="single" w:sz="4" w:space="0" w:color="000000"/>
              <w:bottom w:val="single" w:sz="4" w:space="0" w:color="000000"/>
            </w:tcBorders>
          </w:tcPr>
          <w:p w:rsidR="00287FB1" w:rsidRPr="00D5192E" w:rsidRDefault="00287FB1" w:rsidP="00287FB1">
            <w:pPr>
              <w:snapToGrid w:val="0"/>
              <w:jc w:val="center"/>
              <w:rPr>
                <w:rFonts w:ascii="Arial" w:hAnsi="Arial" w:cs="Arial"/>
                <w:b/>
                <w:bCs/>
              </w:rPr>
            </w:pPr>
            <w:r w:rsidRPr="00D5192E">
              <w:rPr>
                <w:rFonts w:ascii="Arial" w:hAnsi="Arial" w:cs="Arial"/>
                <w:b/>
                <w:bCs/>
                <w:sz w:val="22"/>
                <w:szCs w:val="22"/>
              </w:rPr>
              <w:t>Összesen</w:t>
            </w:r>
          </w:p>
        </w:tc>
        <w:tc>
          <w:tcPr>
            <w:tcW w:w="1732" w:type="dxa"/>
            <w:tcBorders>
              <w:left w:val="single" w:sz="4" w:space="0" w:color="000000"/>
              <w:bottom w:val="single" w:sz="4" w:space="0" w:color="000000"/>
            </w:tcBorders>
          </w:tcPr>
          <w:p w:rsidR="00287FB1" w:rsidRPr="00D5192E" w:rsidRDefault="00287FB1" w:rsidP="00287FB1">
            <w:pPr>
              <w:snapToGrid w:val="0"/>
              <w:jc w:val="center"/>
              <w:rPr>
                <w:rFonts w:ascii="Arial" w:hAnsi="Arial" w:cs="Arial"/>
                <w:b/>
                <w:bCs/>
              </w:rPr>
            </w:pPr>
            <w:r w:rsidRPr="00D5192E">
              <w:rPr>
                <w:rFonts w:ascii="Arial" w:hAnsi="Arial" w:cs="Arial"/>
                <w:b/>
                <w:bCs/>
                <w:sz w:val="22"/>
                <w:szCs w:val="22"/>
              </w:rPr>
              <w:t>főszám</w:t>
            </w:r>
          </w:p>
        </w:tc>
        <w:tc>
          <w:tcPr>
            <w:tcW w:w="1812" w:type="dxa"/>
            <w:tcBorders>
              <w:left w:val="single" w:sz="4" w:space="0" w:color="000000"/>
              <w:bottom w:val="single" w:sz="4" w:space="0" w:color="000000"/>
              <w:right w:val="single" w:sz="4" w:space="0" w:color="000000"/>
            </w:tcBorders>
          </w:tcPr>
          <w:p w:rsidR="00287FB1" w:rsidRPr="00D5192E" w:rsidRDefault="00287FB1" w:rsidP="00287FB1">
            <w:pPr>
              <w:snapToGrid w:val="0"/>
              <w:jc w:val="center"/>
              <w:rPr>
                <w:rFonts w:ascii="Arial" w:hAnsi="Arial" w:cs="Arial"/>
                <w:b/>
                <w:bCs/>
              </w:rPr>
            </w:pPr>
            <w:proofErr w:type="spellStart"/>
            <w:r w:rsidRPr="00D5192E">
              <w:rPr>
                <w:rFonts w:ascii="Arial" w:hAnsi="Arial" w:cs="Arial"/>
                <w:b/>
                <w:bCs/>
                <w:sz w:val="22"/>
                <w:szCs w:val="22"/>
              </w:rPr>
              <w:t>alszám</w:t>
            </w:r>
            <w:proofErr w:type="spellEnd"/>
          </w:p>
        </w:tc>
      </w:tr>
      <w:tr w:rsidR="00287FB1" w:rsidRPr="00D5192E" w:rsidTr="00D5192E">
        <w:trPr>
          <w:trHeight w:val="397"/>
        </w:trPr>
        <w:tc>
          <w:tcPr>
            <w:tcW w:w="3544" w:type="dxa"/>
            <w:tcBorders>
              <w:left w:val="single" w:sz="4" w:space="0" w:color="000000"/>
              <w:bottom w:val="single" w:sz="4" w:space="0" w:color="000000"/>
            </w:tcBorders>
            <w:vAlign w:val="center"/>
          </w:tcPr>
          <w:p w:rsidR="00287FB1" w:rsidRPr="00D5192E" w:rsidRDefault="000329B1" w:rsidP="00287FB1">
            <w:pPr>
              <w:snapToGrid w:val="0"/>
              <w:jc w:val="both"/>
              <w:rPr>
                <w:rFonts w:ascii="Arial" w:hAnsi="Arial" w:cs="Arial"/>
                <w:b/>
                <w:bCs/>
                <w:sz w:val="20"/>
                <w:szCs w:val="20"/>
              </w:rPr>
            </w:pPr>
            <w:r w:rsidRPr="00D5192E">
              <w:rPr>
                <w:rFonts w:ascii="Arial" w:hAnsi="Arial" w:cs="Arial"/>
                <w:b/>
                <w:bCs/>
                <w:sz w:val="20"/>
                <w:szCs w:val="20"/>
              </w:rPr>
              <w:t>Pénzügyek, adó (A)</w:t>
            </w:r>
          </w:p>
        </w:tc>
        <w:tc>
          <w:tcPr>
            <w:tcW w:w="1559" w:type="dxa"/>
            <w:tcBorders>
              <w:left w:val="single" w:sz="4" w:space="0" w:color="000000"/>
              <w:bottom w:val="single" w:sz="4" w:space="0" w:color="000000"/>
            </w:tcBorders>
            <w:vAlign w:val="center"/>
          </w:tcPr>
          <w:p w:rsidR="00287FB1" w:rsidRPr="00D5192E" w:rsidRDefault="000329B1" w:rsidP="00287FB1">
            <w:pPr>
              <w:snapToGrid w:val="0"/>
              <w:jc w:val="center"/>
              <w:rPr>
                <w:rFonts w:ascii="Arial" w:hAnsi="Arial" w:cs="Arial"/>
                <w:sz w:val="20"/>
                <w:szCs w:val="20"/>
              </w:rPr>
            </w:pPr>
            <w:r w:rsidRPr="00D5192E">
              <w:rPr>
                <w:rFonts w:ascii="Arial" w:hAnsi="Arial" w:cs="Arial"/>
                <w:sz w:val="20"/>
                <w:szCs w:val="20"/>
              </w:rPr>
              <w:t>-</w:t>
            </w:r>
          </w:p>
        </w:tc>
        <w:tc>
          <w:tcPr>
            <w:tcW w:w="1732" w:type="dxa"/>
            <w:tcBorders>
              <w:left w:val="single" w:sz="4" w:space="0" w:color="000000"/>
              <w:bottom w:val="single" w:sz="4" w:space="0" w:color="000000"/>
            </w:tcBorders>
            <w:vAlign w:val="center"/>
          </w:tcPr>
          <w:p w:rsidR="00287FB1" w:rsidRPr="00D5192E" w:rsidRDefault="000329B1" w:rsidP="00287FB1">
            <w:pPr>
              <w:snapToGrid w:val="0"/>
              <w:jc w:val="center"/>
              <w:rPr>
                <w:rFonts w:ascii="Arial" w:hAnsi="Arial" w:cs="Arial"/>
                <w:sz w:val="20"/>
                <w:szCs w:val="20"/>
              </w:rPr>
            </w:pPr>
            <w:r w:rsidRPr="00D5192E">
              <w:rPr>
                <w:rFonts w:ascii="Arial" w:hAnsi="Arial" w:cs="Arial"/>
                <w:sz w:val="20"/>
                <w:szCs w:val="20"/>
              </w:rPr>
              <w:t>-</w:t>
            </w:r>
          </w:p>
        </w:tc>
        <w:tc>
          <w:tcPr>
            <w:tcW w:w="1812" w:type="dxa"/>
            <w:tcBorders>
              <w:left w:val="single" w:sz="4" w:space="0" w:color="000000"/>
              <w:bottom w:val="single" w:sz="4" w:space="0" w:color="000000"/>
              <w:right w:val="single" w:sz="4" w:space="0" w:color="000000"/>
            </w:tcBorders>
            <w:vAlign w:val="center"/>
          </w:tcPr>
          <w:p w:rsidR="00287FB1" w:rsidRPr="00D5192E" w:rsidRDefault="000329B1" w:rsidP="00287FB1">
            <w:pPr>
              <w:snapToGrid w:val="0"/>
              <w:jc w:val="center"/>
              <w:rPr>
                <w:rFonts w:ascii="Arial" w:hAnsi="Arial" w:cs="Arial"/>
                <w:sz w:val="20"/>
                <w:szCs w:val="20"/>
              </w:rPr>
            </w:pPr>
            <w:r w:rsidRPr="00D5192E">
              <w:rPr>
                <w:rFonts w:ascii="Arial" w:hAnsi="Arial" w:cs="Arial"/>
                <w:sz w:val="20"/>
                <w:szCs w:val="20"/>
              </w:rPr>
              <w:t>-</w:t>
            </w:r>
          </w:p>
        </w:tc>
      </w:tr>
      <w:tr w:rsidR="00287FB1" w:rsidRPr="00D5192E" w:rsidTr="00D5192E">
        <w:trPr>
          <w:trHeight w:val="397"/>
        </w:trPr>
        <w:tc>
          <w:tcPr>
            <w:tcW w:w="3544" w:type="dxa"/>
            <w:tcBorders>
              <w:left w:val="single" w:sz="4" w:space="0" w:color="000000"/>
              <w:bottom w:val="single" w:sz="4" w:space="0" w:color="000000"/>
            </w:tcBorders>
            <w:vAlign w:val="center"/>
          </w:tcPr>
          <w:p w:rsidR="00287FB1" w:rsidRPr="00D5192E" w:rsidRDefault="000329B1" w:rsidP="00287FB1">
            <w:pPr>
              <w:snapToGrid w:val="0"/>
              <w:jc w:val="both"/>
              <w:rPr>
                <w:rFonts w:ascii="Arial" w:hAnsi="Arial" w:cs="Arial"/>
                <w:b/>
                <w:bCs/>
                <w:sz w:val="20"/>
                <w:szCs w:val="20"/>
              </w:rPr>
            </w:pPr>
            <w:r w:rsidRPr="00D5192E">
              <w:rPr>
                <w:rFonts w:ascii="Arial" w:hAnsi="Arial" w:cs="Arial"/>
                <w:b/>
                <w:bCs/>
                <w:sz w:val="20"/>
                <w:szCs w:val="20"/>
              </w:rPr>
              <w:t>Szociális igazgatás (C)</w:t>
            </w:r>
          </w:p>
        </w:tc>
        <w:tc>
          <w:tcPr>
            <w:tcW w:w="1559" w:type="dxa"/>
            <w:tcBorders>
              <w:left w:val="single" w:sz="4" w:space="0" w:color="000000"/>
              <w:bottom w:val="single" w:sz="4" w:space="0" w:color="000000"/>
            </w:tcBorders>
            <w:vAlign w:val="center"/>
          </w:tcPr>
          <w:p w:rsidR="00287FB1" w:rsidRPr="00D5192E" w:rsidRDefault="000329B1" w:rsidP="00287FB1">
            <w:pPr>
              <w:snapToGrid w:val="0"/>
              <w:jc w:val="center"/>
              <w:rPr>
                <w:rFonts w:ascii="Arial" w:hAnsi="Arial" w:cs="Arial"/>
                <w:sz w:val="20"/>
                <w:szCs w:val="20"/>
              </w:rPr>
            </w:pPr>
            <w:r w:rsidRPr="00D5192E">
              <w:rPr>
                <w:rFonts w:ascii="Arial" w:hAnsi="Arial" w:cs="Arial"/>
                <w:sz w:val="20"/>
                <w:szCs w:val="20"/>
              </w:rPr>
              <w:t>281</w:t>
            </w:r>
          </w:p>
        </w:tc>
        <w:tc>
          <w:tcPr>
            <w:tcW w:w="1732" w:type="dxa"/>
            <w:tcBorders>
              <w:left w:val="single" w:sz="4" w:space="0" w:color="000000"/>
              <w:bottom w:val="single" w:sz="4" w:space="0" w:color="000000"/>
            </w:tcBorders>
            <w:vAlign w:val="center"/>
          </w:tcPr>
          <w:p w:rsidR="00287FB1" w:rsidRPr="00D5192E" w:rsidRDefault="000329B1" w:rsidP="00287FB1">
            <w:pPr>
              <w:snapToGrid w:val="0"/>
              <w:jc w:val="center"/>
              <w:rPr>
                <w:rFonts w:ascii="Arial" w:hAnsi="Arial" w:cs="Arial"/>
                <w:sz w:val="20"/>
                <w:szCs w:val="20"/>
              </w:rPr>
            </w:pPr>
            <w:r w:rsidRPr="00D5192E">
              <w:rPr>
                <w:rFonts w:ascii="Arial" w:hAnsi="Arial" w:cs="Arial"/>
                <w:sz w:val="20"/>
                <w:szCs w:val="20"/>
              </w:rPr>
              <w:t>85</w:t>
            </w:r>
          </w:p>
        </w:tc>
        <w:tc>
          <w:tcPr>
            <w:tcW w:w="1812" w:type="dxa"/>
            <w:tcBorders>
              <w:left w:val="single" w:sz="4" w:space="0" w:color="000000"/>
              <w:bottom w:val="single" w:sz="4" w:space="0" w:color="000000"/>
              <w:right w:val="single" w:sz="4" w:space="0" w:color="000000"/>
            </w:tcBorders>
            <w:vAlign w:val="center"/>
          </w:tcPr>
          <w:p w:rsidR="00287FB1" w:rsidRPr="00D5192E" w:rsidRDefault="000329B1" w:rsidP="00287FB1">
            <w:pPr>
              <w:snapToGrid w:val="0"/>
              <w:jc w:val="center"/>
              <w:rPr>
                <w:rFonts w:ascii="Arial" w:hAnsi="Arial" w:cs="Arial"/>
                <w:sz w:val="20"/>
                <w:szCs w:val="20"/>
              </w:rPr>
            </w:pPr>
            <w:r w:rsidRPr="00D5192E">
              <w:rPr>
                <w:rFonts w:ascii="Arial" w:hAnsi="Arial" w:cs="Arial"/>
                <w:sz w:val="20"/>
                <w:szCs w:val="20"/>
              </w:rPr>
              <w:t>196</w:t>
            </w:r>
          </w:p>
        </w:tc>
      </w:tr>
      <w:tr w:rsidR="00287FB1" w:rsidRPr="00D5192E" w:rsidTr="00D5192E">
        <w:trPr>
          <w:trHeight w:val="397"/>
        </w:trPr>
        <w:tc>
          <w:tcPr>
            <w:tcW w:w="3544" w:type="dxa"/>
            <w:tcBorders>
              <w:left w:val="single" w:sz="4" w:space="0" w:color="000000"/>
              <w:bottom w:val="single" w:sz="4" w:space="0" w:color="000000"/>
            </w:tcBorders>
            <w:vAlign w:val="center"/>
          </w:tcPr>
          <w:p w:rsidR="00287FB1" w:rsidRPr="00D5192E" w:rsidRDefault="000329B1" w:rsidP="000329B1">
            <w:pPr>
              <w:snapToGrid w:val="0"/>
              <w:jc w:val="both"/>
              <w:rPr>
                <w:rFonts w:ascii="Arial" w:hAnsi="Arial" w:cs="Arial"/>
                <w:b/>
                <w:bCs/>
                <w:sz w:val="20"/>
                <w:szCs w:val="20"/>
              </w:rPr>
            </w:pPr>
            <w:proofErr w:type="spellStart"/>
            <w:r w:rsidRPr="00D5192E">
              <w:rPr>
                <w:rFonts w:ascii="Arial" w:hAnsi="Arial" w:cs="Arial"/>
                <w:b/>
                <w:bCs/>
                <w:sz w:val="20"/>
                <w:szCs w:val="20"/>
              </w:rPr>
              <w:t>Önkorm</w:t>
            </w:r>
            <w:proofErr w:type="spellEnd"/>
            <w:r w:rsidRPr="00D5192E">
              <w:rPr>
                <w:rFonts w:ascii="Arial" w:hAnsi="Arial" w:cs="Arial"/>
                <w:b/>
                <w:bCs/>
                <w:sz w:val="20"/>
                <w:szCs w:val="20"/>
              </w:rPr>
              <w:t>. hatósági</w:t>
            </w:r>
            <w:r w:rsidR="00D5192E" w:rsidRPr="00D5192E">
              <w:rPr>
                <w:rFonts w:ascii="Arial" w:hAnsi="Arial" w:cs="Arial"/>
                <w:b/>
                <w:bCs/>
                <w:sz w:val="20"/>
                <w:szCs w:val="20"/>
              </w:rPr>
              <w:t xml:space="preserve"> (H)</w:t>
            </w:r>
          </w:p>
        </w:tc>
        <w:tc>
          <w:tcPr>
            <w:tcW w:w="1559" w:type="dxa"/>
            <w:tcBorders>
              <w:left w:val="single" w:sz="4" w:space="0" w:color="000000"/>
              <w:bottom w:val="single" w:sz="4" w:space="0" w:color="000000"/>
            </w:tcBorders>
            <w:vAlign w:val="center"/>
          </w:tcPr>
          <w:p w:rsidR="00287FB1" w:rsidRPr="00D5192E" w:rsidRDefault="000329B1" w:rsidP="00287FB1">
            <w:pPr>
              <w:snapToGrid w:val="0"/>
              <w:jc w:val="center"/>
              <w:rPr>
                <w:rFonts w:ascii="Arial" w:hAnsi="Arial" w:cs="Arial"/>
                <w:sz w:val="20"/>
                <w:szCs w:val="20"/>
              </w:rPr>
            </w:pPr>
            <w:r w:rsidRPr="00D5192E">
              <w:rPr>
                <w:rFonts w:ascii="Arial" w:hAnsi="Arial" w:cs="Arial"/>
                <w:sz w:val="20"/>
                <w:szCs w:val="20"/>
              </w:rPr>
              <w:t>38</w:t>
            </w:r>
          </w:p>
        </w:tc>
        <w:tc>
          <w:tcPr>
            <w:tcW w:w="1732" w:type="dxa"/>
            <w:tcBorders>
              <w:left w:val="single" w:sz="4" w:space="0" w:color="000000"/>
              <w:bottom w:val="single" w:sz="4" w:space="0" w:color="000000"/>
            </w:tcBorders>
            <w:vAlign w:val="center"/>
          </w:tcPr>
          <w:p w:rsidR="00287FB1" w:rsidRPr="00D5192E" w:rsidRDefault="000329B1" w:rsidP="00287FB1">
            <w:pPr>
              <w:snapToGrid w:val="0"/>
              <w:jc w:val="center"/>
              <w:rPr>
                <w:rFonts w:ascii="Arial" w:hAnsi="Arial" w:cs="Arial"/>
                <w:sz w:val="20"/>
                <w:szCs w:val="20"/>
              </w:rPr>
            </w:pPr>
            <w:r w:rsidRPr="00D5192E">
              <w:rPr>
                <w:rFonts w:ascii="Arial" w:hAnsi="Arial" w:cs="Arial"/>
                <w:sz w:val="20"/>
                <w:szCs w:val="20"/>
              </w:rPr>
              <w:t>21</w:t>
            </w:r>
          </w:p>
        </w:tc>
        <w:tc>
          <w:tcPr>
            <w:tcW w:w="1812" w:type="dxa"/>
            <w:tcBorders>
              <w:left w:val="single" w:sz="4" w:space="0" w:color="000000"/>
              <w:bottom w:val="single" w:sz="4" w:space="0" w:color="000000"/>
              <w:right w:val="single" w:sz="4" w:space="0" w:color="000000"/>
            </w:tcBorders>
            <w:vAlign w:val="center"/>
          </w:tcPr>
          <w:p w:rsidR="00287FB1" w:rsidRPr="00D5192E" w:rsidRDefault="000329B1" w:rsidP="00287FB1">
            <w:pPr>
              <w:snapToGrid w:val="0"/>
              <w:jc w:val="center"/>
              <w:rPr>
                <w:rFonts w:ascii="Arial" w:hAnsi="Arial" w:cs="Arial"/>
                <w:sz w:val="20"/>
                <w:szCs w:val="20"/>
              </w:rPr>
            </w:pPr>
            <w:r w:rsidRPr="00D5192E">
              <w:rPr>
                <w:rFonts w:ascii="Arial" w:hAnsi="Arial" w:cs="Arial"/>
                <w:sz w:val="20"/>
                <w:szCs w:val="20"/>
              </w:rPr>
              <w:t>17</w:t>
            </w:r>
          </w:p>
        </w:tc>
      </w:tr>
      <w:tr w:rsidR="00287FB1" w:rsidRPr="00D5192E" w:rsidTr="00D5192E">
        <w:trPr>
          <w:trHeight w:val="397"/>
        </w:trPr>
        <w:tc>
          <w:tcPr>
            <w:tcW w:w="3544" w:type="dxa"/>
            <w:tcBorders>
              <w:left w:val="single" w:sz="4" w:space="0" w:color="000000"/>
              <w:bottom w:val="single" w:sz="4" w:space="0" w:color="000000"/>
            </w:tcBorders>
            <w:vAlign w:val="center"/>
          </w:tcPr>
          <w:p w:rsidR="00287FB1" w:rsidRPr="00D5192E" w:rsidRDefault="000329B1" w:rsidP="00287FB1">
            <w:pPr>
              <w:snapToGrid w:val="0"/>
              <w:jc w:val="both"/>
              <w:rPr>
                <w:rFonts w:ascii="Arial" w:hAnsi="Arial" w:cs="Arial"/>
                <w:b/>
                <w:bCs/>
                <w:sz w:val="20"/>
                <w:szCs w:val="20"/>
              </w:rPr>
            </w:pPr>
            <w:r w:rsidRPr="00D5192E">
              <w:rPr>
                <w:rFonts w:ascii="Arial" w:hAnsi="Arial" w:cs="Arial"/>
                <w:b/>
                <w:bCs/>
                <w:sz w:val="20"/>
                <w:szCs w:val="20"/>
              </w:rPr>
              <w:t>Gyermekvédelem, gyámügy</w:t>
            </w:r>
            <w:r w:rsidR="00D5192E" w:rsidRPr="00D5192E">
              <w:rPr>
                <w:rFonts w:ascii="Arial" w:hAnsi="Arial" w:cs="Arial"/>
                <w:b/>
                <w:bCs/>
                <w:sz w:val="20"/>
                <w:szCs w:val="20"/>
              </w:rPr>
              <w:t xml:space="preserve"> (J)</w:t>
            </w:r>
          </w:p>
        </w:tc>
        <w:tc>
          <w:tcPr>
            <w:tcW w:w="1559" w:type="dxa"/>
            <w:tcBorders>
              <w:left w:val="single" w:sz="4" w:space="0" w:color="000000"/>
              <w:bottom w:val="single" w:sz="4" w:space="0" w:color="000000"/>
            </w:tcBorders>
            <w:vAlign w:val="center"/>
          </w:tcPr>
          <w:p w:rsidR="00287FB1" w:rsidRPr="00D5192E" w:rsidRDefault="000329B1" w:rsidP="00287FB1">
            <w:pPr>
              <w:snapToGrid w:val="0"/>
              <w:jc w:val="center"/>
              <w:rPr>
                <w:rFonts w:ascii="Arial" w:hAnsi="Arial" w:cs="Arial"/>
                <w:sz w:val="20"/>
                <w:szCs w:val="20"/>
              </w:rPr>
            </w:pPr>
            <w:r w:rsidRPr="00D5192E">
              <w:rPr>
                <w:rFonts w:ascii="Arial" w:hAnsi="Arial" w:cs="Arial"/>
                <w:sz w:val="20"/>
                <w:szCs w:val="20"/>
              </w:rPr>
              <w:t>73</w:t>
            </w:r>
          </w:p>
        </w:tc>
        <w:tc>
          <w:tcPr>
            <w:tcW w:w="1732" w:type="dxa"/>
            <w:tcBorders>
              <w:left w:val="single" w:sz="4" w:space="0" w:color="000000"/>
              <w:bottom w:val="single" w:sz="4" w:space="0" w:color="000000"/>
            </w:tcBorders>
            <w:vAlign w:val="center"/>
          </w:tcPr>
          <w:p w:rsidR="00287FB1" w:rsidRPr="00D5192E" w:rsidRDefault="000329B1" w:rsidP="00287FB1">
            <w:pPr>
              <w:snapToGrid w:val="0"/>
              <w:jc w:val="center"/>
              <w:rPr>
                <w:rFonts w:ascii="Arial" w:hAnsi="Arial" w:cs="Arial"/>
                <w:sz w:val="20"/>
                <w:szCs w:val="20"/>
              </w:rPr>
            </w:pPr>
            <w:r w:rsidRPr="00D5192E">
              <w:rPr>
                <w:rFonts w:ascii="Arial" w:hAnsi="Arial" w:cs="Arial"/>
                <w:sz w:val="20"/>
                <w:szCs w:val="20"/>
              </w:rPr>
              <w:t>24</w:t>
            </w:r>
          </w:p>
        </w:tc>
        <w:tc>
          <w:tcPr>
            <w:tcW w:w="1812" w:type="dxa"/>
            <w:tcBorders>
              <w:left w:val="single" w:sz="4" w:space="0" w:color="000000"/>
              <w:bottom w:val="single" w:sz="4" w:space="0" w:color="000000"/>
              <w:right w:val="single" w:sz="4" w:space="0" w:color="000000"/>
            </w:tcBorders>
            <w:vAlign w:val="center"/>
          </w:tcPr>
          <w:p w:rsidR="00287FB1" w:rsidRPr="00D5192E" w:rsidRDefault="000329B1" w:rsidP="00287FB1">
            <w:pPr>
              <w:snapToGrid w:val="0"/>
              <w:jc w:val="center"/>
              <w:rPr>
                <w:rFonts w:ascii="Arial" w:hAnsi="Arial" w:cs="Arial"/>
                <w:sz w:val="20"/>
                <w:szCs w:val="20"/>
              </w:rPr>
            </w:pPr>
            <w:r w:rsidRPr="00D5192E">
              <w:rPr>
                <w:rFonts w:ascii="Arial" w:hAnsi="Arial" w:cs="Arial"/>
                <w:sz w:val="20"/>
                <w:szCs w:val="20"/>
              </w:rPr>
              <w:t>49</w:t>
            </w:r>
          </w:p>
        </w:tc>
      </w:tr>
      <w:tr w:rsidR="000329B1" w:rsidRPr="00D5192E" w:rsidTr="00D5192E">
        <w:trPr>
          <w:trHeight w:val="397"/>
        </w:trPr>
        <w:tc>
          <w:tcPr>
            <w:tcW w:w="3544" w:type="dxa"/>
            <w:tcBorders>
              <w:left w:val="single" w:sz="4" w:space="0" w:color="000000"/>
              <w:bottom w:val="single" w:sz="4" w:space="0" w:color="000000"/>
            </w:tcBorders>
            <w:vAlign w:val="center"/>
          </w:tcPr>
          <w:p w:rsidR="000329B1" w:rsidRPr="00D5192E" w:rsidRDefault="000329B1" w:rsidP="00287FB1">
            <w:pPr>
              <w:snapToGrid w:val="0"/>
              <w:jc w:val="both"/>
              <w:rPr>
                <w:rFonts w:ascii="Arial" w:hAnsi="Arial" w:cs="Arial"/>
                <w:b/>
                <w:bCs/>
                <w:sz w:val="20"/>
                <w:szCs w:val="20"/>
              </w:rPr>
            </w:pPr>
            <w:r w:rsidRPr="00D5192E">
              <w:rPr>
                <w:rFonts w:ascii="Arial" w:hAnsi="Arial" w:cs="Arial"/>
                <w:b/>
                <w:bCs/>
                <w:sz w:val="20"/>
                <w:szCs w:val="20"/>
              </w:rPr>
              <w:t>Kereskedelem (L)</w:t>
            </w:r>
          </w:p>
        </w:tc>
        <w:tc>
          <w:tcPr>
            <w:tcW w:w="1559" w:type="dxa"/>
            <w:tcBorders>
              <w:left w:val="single" w:sz="4" w:space="0" w:color="000000"/>
              <w:bottom w:val="single" w:sz="4" w:space="0" w:color="000000"/>
            </w:tcBorders>
            <w:vAlign w:val="center"/>
          </w:tcPr>
          <w:p w:rsidR="000329B1" w:rsidRPr="00D5192E" w:rsidRDefault="000329B1" w:rsidP="00287FB1">
            <w:pPr>
              <w:snapToGrid w:val="0"/>
              <w:jc w:val="center"/>
              <w:rPr>
                <w:rFonts w:ascii="Arial" w:hAnsi="Arial" w:cs="Arial"/>
                <w:sz w:val="20"/>
                <w:szCs w:val="20"/>
              </w:rPr>
            </w:pPr>
            <w:r w:rsidRPr="00D5192E">
              <w:rPr>
                <w:rFonts w:ascii="Arial" w:hAnsi="Arial" w:cs="Arial"/>
                <w:sz w:val="20"/>
                <w:szCs w:val="20"/>
              </w:rPr>
              <w:t>-</w:t>
            </w:r>
          </w:p>
        </w:tc>
        <w:tc>
          <w:tcPr>
            <w:tcW w:w="1732" w:type="dxa"/>
            <w:tcBorders>
              <w:left w:val="single" w:sz="4" w:space="0" w:color="000000"/>
              <w:bottom w:val="single" w:sz="4" w:space="0" w:color="000000"/>
            </w:tcBorders>
            <w:vAlign w:val="center"/>
          </w:tcPr>
          <w:p w:rsidR="000329B1" w:rsidRPr="00D5192E" w:rsidRDefault="000329B1" w:rsidP="00287FB1">
            <w:pPr>
              <w:snapToGrid w:val="0"/>
              <w:jc w:val="center"/>
              <w:rPr>
                <w:rFonts w:ascii="Arial" w:hAnsi="Arial" w:cs="Arial"/>
                <w:sz w:val="20"/>
                <w:szCs w:val="20"/>
              </w:rPr>
            </w:pPr>
            <w:r w:rsidRPr="00D5192E">
              <w:rPr>
                <w:rFonts w:ascii="Arial" w:hAnsi="Arial" w:cs="Arial"/>
                <w:sz w:val="20"/>
                <w:szCs w:val="20"/>
              </w:rPr>
              <w:t>-</w:t>
            </w:r>
          </w:p>
        </w:tc>
        <w:tc>
          <w:tcPr>
            <w:tcW w:w="1812" w:type="dxa"/>
            <w:tcBorders>
              <w:left w:val="single" w:sz="4" w:space="0" w:color="000000"/>
              <w:bottom w:val="single" w:sz="4" w:space="0" w:color="000000"/>
              <w:right w:val="single" w:sz="4" w:space="0" w:color="000000"/>
            </w:tcBorders>
            <w:vAlign w:val="center"/>
          </w:tcPr>
          <w:p w:rsidR="000329B1" w:rsidRPr="00D5192E" w:rsidRDefault="000329B1" w:rsidP="00287FB1">
            <w:pPr>
              <w:snapToGrid w:val="0"/>
              <w:jc w:val="center"/>
              <w:rPr>
                <w:rFonts w:ascii="Arial" w:hAnsi="Arial" w:cs="Arial"/>
                <w:sz w:val="20"/>
                <w:szCs w:val="20"/>
              </w:rPr>
            </w:pPr>
            <w:r w:rsidRPr="00D5192E">
              <w:rPr>
                <w:rFonts w:ascii="Arial" w:hAnsi="Arial" w:cs="Arial"/>
                <w:sz w:val="20"/>
                <w:szCs w:val="20"/>
              </w:rPr>
              <w:t>-</w:t>
            </w:r>
          </w:p>
        </w:tc>
      </w:tr>
      <w:tr w:rsidR="000329B1" w:rsidRPr="00D5192E" w:rsidTr="00D5192E">
        <w:trPr>
          <w:trHeight w:val="397"/>
        </w:trPr>
        <w:tc>
          <w:tcPr>
            <w:tcW w:w="3544" w:type="dxa"/>
            <w:tcBorders>
              <w:left w:val="single" w:sz="4" w:space="0" w:color="000000"/>
              <w:bottom w:val="single" w:sz="4" w:space="0" w:color="000000"/>
            </w:tcBorders>
            <w:vAlign w:val="center"/>
          </w:tcPr>
          <w:p w:rsidR="000329B1" w:rsidRPr="00D5192E" w:rsidRDefault="000329B1" w:rsidP="00287FB1">
            <w:pPr>
              <w:snapToGrid w:val="0"/>
              <w:jc w:val="both"/>
              <w:rPr>
                <w:rFonts w:ascii="Arial" w:hAnsi="Arial" w:cs="Arial"/>
                <w:b/>
                <w:bCs/>
                <w:sz w:val="20"/>
                <w:szCs w:val="20"/>
              </w:rPr>
            </w:pPr>
            <w:proofErr w:type="spellStart"/>
            <w:r w:rsidRPr="00D5192E">
              <w:rPr>
                <w:rFonts w:ascii="Arial" w:hAnsi="Arial" w:cs="Arial"/>
                <w:b/>
                <w:bCs/>
                <w:sz w:val="20"/>
                <w:szCs w:val="20"/>
              </w:rPr>
              <w:t>Földműv</w:t>
            </w:r>
            <w:proofErr w:type="spellEnd"/>
            <w:r w:rsidRPr="00D5192E">
              <w:rPr>
                <w:rFonts w:ascii="Arial" w:hAnsi="Arial" w:cs="Arial"/>
                <w:b/>
                <w:bCs/>
                <w:sz w:val="20"/>
                <w:szCs w:val="20"/>
              </w:rPr>
              <w:t xml:space="preserve">. állat és </w:t>
            </w:r>
            <w:proofErr w:type="spellStart"/>
            <w:r w:rsidRPr="00D5192E">
              <w:rPr>
                <w:rFonts w:ascii="Arial" w:hAnsi="Arial" w:cs="Arial"/>
                <w:b/>
                <w:bCs/>
                <w:sz w:val="20"/>
                <w:szCs w:val="20"/>
              </w:rPr>
              <w:t>növényeü</w:t>
            </w:r>
            <w:proofErr w:type="spellEnd"/>
            <w:r w:rsidRPr="00D5192E">
              <w:rPr>
                <w:rFonts w:ascii="Arial" w:hAnsi="Arial" w:cs="Arial"/>
                <w:b/>
                <w:bCs/>
                <w:sz w:val="20"/>
                <w:szCs w:val="20"/>
              </w:rPr>
              <w:t>. (M)</w:t>
            </w:r>
          </w:p>
        </w:tc>
        <w:tc>
          <w:tcPr>
            <w:tcW w:w="1559" w:type="dxa"/>
            <w:tcBorders>
              <w:left w:val="single" w:sz="4" w:space="0" w:color="000000"/>
              <w:bottom w:val="single" w:sz="4" w:space="0" w:color="000000"/>
            </w:tcBorders>
            <w:vAlign w:val="center"/>
          </w:tcPr>
          <w:p w:rsidR="000329B1" w:rsidRPr="00D5192E" w:rsidRDefault="000329B1" w:rsidP="00287FB1">
            <w:pPr>
              <w:snapToGrid w:val="0"/>
              <w:jc w:val="center"/>
              <w:rPr>
                <w:rFonts w:ascii="Arial" w:hAnsi="Arial" w:cs="Arial"/>
                <w:sz w:val="20"/>
                <w:szCs w:val="20"/>
              </w:rPr>
            </w:pPr>
            <w:r w:rsidRPr="00D5192E">
              <w:rPr>
                <w:rFonts w:ascii="Arial" w:hAnsi="Arial" w:cs="Arial"/>
                <w:sz w:val="20"/>
                <w:szCs w:val="20"/>
              </w:rPr>
              <w:t>22</w:t>
            </w:r>
          </w:p>
        </w:tc>
        <w:tc>
          <w:tcPr>
            <w:tcW w:w="1732" w:type="dxa"/>
            <w:tcBorders>
              <w:left w:val="single" w:sz="4" w:space="0" w:color="000000"/>
              <w:bottom w:val="single" w:sz="4" w:space="0" w:color="000000"/>
            </w:tcBorders>
            <w:vAlign w:val="center"/>
          </w:tcPr>
          <w:p w:rsidR="000329B1" w:rsidRPr="00D5192E" w:rsidRDefault="000329B1" w:rsidP="00287FB1">
            <w:pPr>
              <w:snapToGrid w:val="0"/>
              <w:jc w:val="center"/>
              <w:rPr>
                <w:rFonts w:ascii="Arial" w:hAnsi="Arial" w:cs="Arial"/>
                <w:sz w:val="20"/>
                <w:szCs w:val="20"/>
              </w:rPr>
            </w:pPr>
            <w:r w:rsidRPr="00D5192E">
              <w:rPr>
                <w:rFonts w:ascii="Arial" w:hAnsi="Arial" w:cs="Arial"/>
                <w:sz w:val="20"/>
                <w:szCs w:val="20"/>
              </w:rPr>
              <w:t>3</w:t>
            </w:r>
          </w:p>
        </w:tc>
        <w:tc>
          <w:tcPr>
            <w:tcW w:w="1812" w:type="dxa"/>
            <w:tcBorders>
              <w:left w:val="single" w:sz="4" w:space="0" w:color="000000"/>
              <w:bottom w:val="single" w:sz="4" w:space="0" w:color="000000"/>
              <w:right w:val="single" w:sz="4" w:space="0" w:color="000000"/>
            </w:tcBorders>
            <w:vAlign w:val="center"/>
          </w:tcPr>
          <w:p w:rsidR="000329B1" w:rsidRPr="00D5192E" w:rsidRDefault="000329B1" w:rsidP="00287FB1">
            <w:pPr>
              <w:snapToGrid w:val="0"/>
              <w:jc w:val="center"/>
              <w:rPr>
                <w:rFonts w:ascii="Arial" w:hAnsi="Arial" w:cs="Arial"/>
                <w:sz w:val="20"/>
                <w:szCs w:val="20"/>
              </w:rPr>
            </w:pPr>
            <w:r w:rsidRPr="00D5192E">
              <w:rPr>
                <w:rFonts w:ascii="Arial" w:hAnsi="Arial" w:cs="Arial"/>
                <w:sz w:val="20"/>
                <w:szCs w:val="20"/>
              </w:rPr>
              <w:t>19</w:t>
            </w:r>
          </w:p>
        </w:tc>
      </w:tr>
      <w:tr w:rsidR="000329B1" w:rsidRPr="00D5192E" w:rsidTr="00D5192E">
        <w:trPr>
          <w:trHeight w:val="397"/>
        </w:trPr>
        <w:tc>
          <w:tcPr>
            <w:tcW w:w="3544" w:type="dxa"/>
            <w:tcBorders>
              <w:left w:val="single" w:sz="4" w:space="0" w:color="000000"/>
              <w:bottom w:val="single" w:sz="4" w:space="0" w:color="000000"/>
            </w:tcBorders>
            <w:vAlign w:val="center"/>
          </w:tcPr>
          <w:p w:rsidR="000329B1" w:rsidRPr="00D5192E" w:rsidRDefault="000329B1" w:rsidP="00287FB1">
            <w:pPr>
              <w:snapToGrid w:val="0"/>
              <w:jc w:val="both"/>
              <w:rPr>
                <w:rFonts w:ascii="Arial" w:hAnsi="Arial" w:cs="Arial"/>
                <w:b/>
                <w:bCs/>
                <w:sz w:val="20"/>
                <w:szCs w:val="20"/>
              </w:rPr>
            </w:pPr>
            <w:r w:rsidRPr="00D5192E">
              <w:rPr>
                <w:rFonts w:ascii="Arial" w:hAnsi="Arial" w:cs="Arial"/>
                <w:b/>
                <w:bCs/>
                <w:sz w:val="20"/>
                <w:szCs w:val="20"/>
              </w:rPr>
              <w:t>Munkaügyi ig. (N)</w:t>
            </w:r>
          </w:p>
        </w:tc>
        <w:tc>
          <w:tcPr>
            <w:tcW w:w="1559" w:type="dxa"/>
            <w:tcBorders>
              <w:left w:val="single" w:sz="4" w:space="0" w:color="000000"/>
              <w:bottom w:val="single" w:sz="4" w:space="0" w:color="000000"/>
            </w:tcBorders>
            <w:vAlign w:val="center"/>
          </w:tcPr>
          <w:p w:rsidR="000329B1" w:rsidRPr="00D5192E" w:rsidRDefault="000329B1" w:rsidP="00287FB1">
            <w:pPr>
              <w:snapToGrid w:val="0"/>
              <w:jc w:val="center"/>
              <w:rPr>
                <w:rFonts w:ascii="Arial" w:hAnsi="Arial" w:cs="Arial"/>
                <w:sz w:val="20"/>
                <w:szCs w:val="20"/>
              </w:rPr>
            </w:pPr>
            <w:r w:rsidRPr="00D5192E">
              <w:rPr>
                <w:rFonts w:ascii="Arial" w:hAnsi="Arial" w:cs="Arial"/>
                <w:sz w:val="20"/>
                <w:szCs w:val="20"/>
              </w:rPr>
              <w:t>73</w:t>
            </w:r>
          </w:p>
        </w:tc>
        <w:tc>
          <w:tcPr>
            <w:tcW w:w="1732" w:type="dxa"/>
            <w:tcBorders>
              <w:left w:val="single" w:sz="4" w:space="0" w:color="000000"/>
              <w:bottom w:val="single" w:sz="4" w:space="0" w:color="000000"/>
            </w:tcBorders>
            <w:vAlign w:val="center"/>
          </w:tcPr>
          <w:p w:rsidR="000329B1" w:rsidRPr="00D5192E" w:rsidRDefault="000329B1" w:rsidP="00287FB1">
            <w:pPr>
              <w:snapToGrid w:val="0"/>
              <w:jc w:val="center"/>
              <w:rPr>
                <w:rFonts w:ascii="Arial" w:hAnsi="Arial" w:cs="Arial"/>
                <w:sz w:val="20"/>
                <w:szCs w:val="20"/>
              </w:rPr>
            </w:pPr>
            <w:r w:rsidRPr="00D5192E">
              <w:rPr>
                <w:rFonts w:ascii="Arial" w:hAnsi="Arial" w:cs="Arial"/>
                <w:sz w:val="20"/>
                <w:szCs w:val="20"/>
              </w:rPr>
              <w:t>2</w:t>
            </w:r>
          </w:p>
        </w:tc>
        <w:tc>
          <w:tcPr>
            <w:tcW w:w="1812" w:type="dxa"/>
            <w:tcBorders>
              <w:left w:val="single" w:sz="4" w:space="0" w:color="000000"/>
              <w:bottom w:val="single" w:sz="4" w:space="0" w:color="000000"/>
              <w:right w:val="single" w:sz="4" w:space="0" w:color="000000"/>
            </w:tcBorders>
            <w:vAlign w:val="center"/>
          </w:tcPr>
          <w:p w:rsidR="000329B1" w:rsidRPr="00D5192E" w:rsidRDefault="000329B1" w:rsidP="00287FB1">
            <w:pPr>
              <w:snapToGrid w:val="0"/>
              <w:jc w:val="center"/>
              <w:rPr>
                <w:rFonts w:ascii="Arial" w:hAnsi="Arial" w:cs="Arial"/>
                <w:sz w:val="20"/>
                <w:szCs w:val="20"/>
              </w:rPr>
            </w:pPr>
            <w:r w:rsidRPr="00D5192E">
              <w:rPr>
                <w:rFonts w:ascii="Arial" w:hAnsi="Arial" w:cs="Arial"/>
                <w:sz w:val="20"/>
                <w:szCs w:val="20"/>
              </w:rPr>
              <w:t>71</w:t>
            </w:r>
          </w:p>
        </w:tc>
      </w:tr>
      <w:tr w:rsidR="00D5192E" w:rsidRPr="00D5192E" w:rsidTr="00D5192E">
        <w:trPr>
          <w:trHeight w:val="397"/>
        </w:trPr>
        <w:tc>
          <w:tcPr>
            <w:tcW w:w="3544" w:type="dxa"/>
            <w:tcBorders>
              <w:left w:val="single" w:sz="4" w:space="0" w:color="000000"/>
              <w:bottom w:val="single" w:sz="4" w:space="0" w:color="000000"/>
            </w:tcBorders>
            <w:vAlign w:val="center"/>
          </w:tcPr>
          <w:p w:rsidR="00D5192E" w:rsidRPr="00D5192E" w:rsidRDefault="00D5192E" w:rsidP="00D5192E">
            <w:pPr>
              <w:snapToGrid w:val="0"/>
              <w:jc w:val="both"/>
              <w:rPr>
                <w:rFonts w:ascii="Arial" w:hAnsi="Arial" w:cs="Arial"/>
                <w:b/>
                <w:bCs/>
                <w:sz w:val="20"/>
                <w:szCs w:val="20"/>
              </w:rPr>
            </w:pPr>
            <w:r w:rsidRPr="00D5192E">
              <w:rPr>
                <w:rFonts w:ascii="Arial" w:hAnsi="Arial" w:cs="Arial"/>
                <w:b/>
                <w:bCs/>
                <w:sz w:val="20"/>
                <w:szCs w:val="20"/>
              </w:rPr>
              <w:t>Közoktatás, művelődési ügyek (P)</w:t>
            </w:r>
          </w:p>
        </w:tc>
        <w:tc>
          <w:tcPr>
            <w:tcW w:w="1559" w:type="dxa"/>
            <w:tcBorders>
              <w:left w:val="single" w:sz="4" w:space="0" w:color="000000"/>
              <w:bottom w:val="single" w:sz="4" w:space="0" w:color="000000"/>
            </w:tcBorders>
            <w:vAlign w:val="center"/>
          </w:tcPr>
          <w:p w:rsidR="00D5192E" w:rsidRPr="00D5192E" w:rsidRDefault="00D5192E" w:rsidP="00D5192E">
            <w:pPr>
              <w:snapToGrid w:val="0"/>
              <w:jc w:val="center"/>
              <w:rPr>
                <w:rFonts w:ascii="Arial" w:hAnsi="Arial" w:cs="Arial"/>
                <w:sz w:val="20"/>
                <w:szCs w:val="20"/>
              </w:rPr>
            </w:pPr>
            <w:r w:rsidRPr="00D5192E">
              <w:rPr>
                <w:rFonts w:ascii="Arial" w:hAnsi="Arial" w:cs="Arial"/>
                <w:sz w:val="20"/>
                <w:szCs w:val="20"/>
              </w:rPr>
              <w:t>45</w:t>
            </w:r>
          </w:p>
        </w:tc>
        <w:tc>
          <w:tcPr>
            <w:tcW w:w="1732" w:type="dxa"/>
            <w:tcBorders>
              <w:left w:val="single" w:sz="4" w:space="0" w:color="000000"/>
              <w:bottom w:val="single" w:sz="4" w:space="0" w:color="000000"/>
            </w:tcBorders>
            <w:vAlign w:val="center"/>
          </w:tcPr>
          <w:p w:rsidR="00D5192E" w:rsidRPr="00D5192E" w:rsidRDefault="00D5192E" w:rsidP="00D5192E">
            <w:pPr>
              <w:snapToGrid w:val="0"/>
              <w:jc w:val="center"/>
              <w:rPr>
                <w:rFonts w:ascii="Arial" w:hAnsi="Arial" w:cs="Arial"/>
                <w:sz w:val="20"/>
                <w:szCs w:val="20"/>
              </w:rPr>
            </w:pPr>
            <w:r w:rsidRPr="00D5192E">
              <w:rPr>
                <w:rFonts w:ascii="Arial" w:hAnsi="Arial" w:cs="Arial"/>
                <w:sz w:val="20"/>
                <w:szCs w:val="20"/>
              </w:rPr>
              <w:t>11</w:t>
            </w:r>
          </w:p>
        </w:tc>
        <w:tc>
          <w:tcPr>
            <w:tcW w:w="1812" w:type="dxa"/>
            <w:tcBorders>
              <w:left w:val="single" w:sz="4" w:space="0" w:color="000000"/>
              <w:bottom w:val="single" w:sz="4" w:space="0" w:color="000000"/>
              <w:right w:val="single" w:sz="4" w:space="0" w:color="000000"/>
            </w:tcBorders>
            <w:vAlign w:val="center"/>
          </w:tcPr>
          <w:p w:rsidR="00D5192E" w:rsidRPr="00D5192E" w:rsidRDefault="00D5192E" w:rsidP="00D5192E">
            <w:pPr>
              <w:snapToGrid w:val="0"/>
              <w:jc w:val="center"/>
              <w:rPr>
                <w:rFonts w:ascii="Arial" w:hAnsi="Arial" w:cs="Arial"/>
                <w:sz w:val="20"/>
                <w:szCs w:val="20"/>
              </w:rPr>
            </w:pPr>
            <w:r w:rsidRPr="00D5192E">
              <w:rPr>
                <w:rFonts w:ascii="Arial" w:hAnsi="Arial" w:cs="Arial"/>
                <w:sz w:val="20"/>
                <w:szCs w:val="20"/>
              </w:rPr>
              <w:t>34</w:t>
            </w:r>
          </w:p>
        </w:tc>
      </w:tr>
      <w:tr w:rsidR="00D5192E" w:rsidRPr="00D5192E" w:rsidTr="00D5192E">
        <w:trPr>
          <w:trHeight w:val="397"/>
        </w:trPr>
        <w:tc>
          <w:tcPr>
            <w:tcW w:w="3544" w:type="dxa"/>
            <w:tcBorders>
              <w:left w:val="single" w:sz="4" w:space="0" w:color="000000"/>
              <w:bottom w:val="single" w:sz="4" w:space="0" w:color="000000"/>
            </w:tcBorders>
            <w:vAlign w:val="center"/>
          </w:tcPr>
          <w:p w:rsidR="00D5192E" w:rsidRPr="00D5192E" w:rsidRDefault="00D5192E" w:rsidP="00D5192E">
            <w:pPr>
              <w:snapToGrid w:val="0"/>
              <w:jc w:val="both"/>
              <w:rPr>
                <w:rFonts w:ascii="Arial" w:hAnsi="Arial" w:cs="Arial"/>
                <w:b/>
                <w:bCs/>
                <w:sz w:val="20"/>
                <w:szCs w:val="20"/>
              </w:rPr>
            </w:pPr>
            <w:r w:rsidRPr="00D5192E">
              <w:rPr>
                <w:rFonts w:ascii="Arial" w:hAnsi="Arial" w:cs="Arial"/>
                <w:b/>
                <w:bCs/>
                <w:sz w:val="20"/>
                <w:szCs w:val="20"/>
              </w:rPr>
              <w:t>Önk. és ált. ig. (U)</w:t>
            </w:r>
          </w:p>
        </w:tc>
        <w:tc>
          <w:tcPr>
            <w:tcW w:w="1559" w:type="dxa"/>
            <w:tcBorders>
              <w:left w:val="single" w:sz="4" w:space="0" w:color="000000"/>
              <w:bottom w:val="single" w:sz="4" w:space="0" w:color="000000"/>
            </w:tcBorders>
            <w:vAlign w:val="center"/>
          </w:tcPr>
          <w:p w:rsidR="00D5192E" w:rsidRPr="00D5192E" w:rsidRDefault="00D5192E" w:rsidP="00D5192E">
            <w:pPr>
              <w:snapToGrid w:val="0"/>
              <w:jc w:val="center"/>
              <w:rPr>
                <w:rFonts w:ascii="Arial" w:hAnsi="Arial" w:cs="Arial"/>
                <w:sz w:val="20"/>
                <w:szCs w:val="20"/>
              </w:rPr>
            </w:pPr>
            <w:r w:rsidRPr="00D5192E">
              <w:rPr>
                <w:rFonts w:ascii="Arial" w:hAnsi="Arial" w:cs="Arial"/>
                <w:sz w:val="20"/>
                <w:szCs w:val="20"/>
              </w:rPr>
              <w:t>1376</w:t>
            </w:r>
          </w:p>
        </w:tc>
        <w:tc>
          <w:tcPr>
            <w:tcW w:w="1732" w:type="dxa"/>
            <w:tcBorders>
              <w:left w:val="single" w:sz="4" w:space="0" w:color="000000"/>
              <w:bottom w:val="single" w:sz="4" w:space="0" w:color="000000"/>
            </w:tcBorders>
            <w:vAlign w:val="center"/>
          </w:tcPr>
          <w:p w:rsidR="00D5192E" w:rsidRPr="00D5192E" w:rsidRDefault="00D5192E" w:rsidP="00D5192E">
            <w:pPr>
              <w:snapToGrid w:val="0"/>
              <w:jc w:val="center"/>
              <w:rPr>
                <w:rFonts w:ascii="Arial" w:hAnsi="Arial" w:cs="Arial"/>
                <w:sz w:val="20"/>
                <w:szCs w:val="20"/>
              </w:rPr>
            </w:pPr>
            <w:r w:rsidRPr="00D5192E">
              <w:rPr>
                <w:rFonts w:ascii="Arial" w:hAnsi="Arial" w:cs="Arial"/>
                <w:sz w:val="20"/>
                <w:szCs w:val="20"/>
              </w:rPr>
              <w:t>149</w:t>
            </w:r>
          </w:p>
        </w:tc>
        <w:tc>
          <w:tcPr>
            <w:tcW w:w="1812" w:type="dxa"/>
            <w:tcBorders>
              <w:left w:val="single" w:sz="4" w:space="0" w:color="000000"/>
              <w:bottom w:val="single" w:sz="4" w:space="0" w:color="000000"/>
              <w:right w:val="single" w:sz="4" w:space="0" w:color="000000"/>
            </w:tcBorders>
            <w:vAlign w:val="center"/>
          </w:tcPr>
          <w:p w:rsidR="00D5192E" w:rsidRPr="00D5192E" w:rsidRDefault="00D5192E" w:rsidP="00D5192E">
            <w:pPr>
              <w:snapToGrid w:val="0"/>
              <w:jc w:val="center"/>
              <w:rPr>
                <w:rFonts w:ascii="Arial" w:hAnsi="Arial" w:cs="Arial"/>
                <w:sz w:val="20"/>
                <w:szCs w:val="20"/>
              </w:rPr>
            </w:pPr>
            <w:r w:rsidRPr="00D5192E">
              <w:rPr>
                <w:rFonts w:ascii="Arial" w:hAnsi="Arial" w:cs="Arial"/>
                <w:sz w:val="20"/>
                <w:szCs w:val="20"/>
              </w:rPr>
              <w:t>1227</w:t>
            </w:r>
          </w:p>
        </w:tc>
      </w:tr>
      <w:tr w:rsidR="00287FB1" w:rsidRPr="00D5192E" w:rsidTr="00D5192E">
        <w:trPr>
          <w:trHeight w:val="397"/>
        </w:trPr>
        <w:tc>
          <w:tcPr>
            <w:tcW w:w="3544" w:type="dxa"/>
            <w:tcBorders>
              <w:left w:val="single" w:sz="4" w:space="0" w:color="000000"/>
              <w:bottom w:val="single" w:sz="4" w:space="0" w:color="000000"/>
            </w:tcBorders>
            <w:vAlign w:val="center"/>
          </w:tcPr>
          <w:p w:rsidR="00287FB1" w:rsidRPr="00D5192E" w:rsidRDefault="00287FB1" w:rsidP="00287FB1">
            <w:pPr>
              <w:snapToGrid w:val="0"/>
              <w:jc w:val="both"/>
              <w:rPr>
                <w:rFonts w:ascii="Arial" w:hAnsi="Arial" w:cs="Arial"/>
                <w:b/>
                <w:bCs/>
                <w:sz w:val="20"/>
                <w:szCs w:val="20"/>
              </w:rPr>
            </w:pPr>
            <w:r w:rsidRPr="00D5192E">
              <w:rPr>
                <w:rFonts w:ascii="Arial" w:hAnsi="Arial" w:cs="Arial"/>
                <w:b/>
                <w:bCs/>
                <w:sz w:val="20"/>
                <w:szCs w:val="20"/>
              </w:rPr>
              <w:t>Mindösszesen:</w:t>
            </w:r>
          </w:p>
        </w:tc>
        <w:tc>
          <w:tcPr>
            <w:tcW w:w="1559" w:type="dxa"/>
            <w:tcBorders>
              <w:left w:val="single" w:sz="4" w:space="0" w:color="000000"/>
              <w:bottom w:val="single" w:sz="4" w:space="0" w:color="000000"/>
            </w:tcBorders>
            <w:vAlign w:val="center"/>
          </w:tcPr>
          <w:p w:rsidR="00287FB1" w:rsidRPr="00D5192E" w:rsidRDefault="00D5192E" w:rsidP="00287FB1">
            <w:pPr>
              <w:snapToGrid w:val="0"/>
              <w:jc w:val="center"/>
              <w:rPr>
                <w:rFonts w:ascii="Arial" w:hAnsi="Arial" w:cs="Arial"/>
                <w:sz w:val="20"/>
                <w:szCs w:val="20"/>
              </w:rPr>
            </w:pPr>
            <w:r w:rsidRPr="00D5192E">
              <w:rPr>
                <w:rFonts w:ascii="Arial" w:hAnsi="Arial" w:cs="Arial"/>
                <w:sz w:val="20"/>
                <w:szCs w:val="20"/>
              </w:rPr>
              <w:t>1909</w:t>
            </w:r>
          </w:p>
        </w:tc>
        <w:tc>
          <w:tcPr>
            <w:tcW w:w="1732" w:type="dxa"/>
            <w:tcBorders>
              <w:left w:val="single" w:sz="4" w:space="0" w:color="000000"/>
              <w:bottom w:val="single" w:sz="4" w:space="0" w:color="000000"/>
            </w:tcBorders>
            <w:vAlign w:val="center"/>
          </w:tcPr>
          <w:p w:rsidR="00287FB1" w:rsidRPr="00D5192E" w:rsidRDefault="00D5192E" w:rsidP="00D5192E">
            <w:pPr>
              <w:snapToGrid w:val="0"/>
              <w:jc w:val="center"/>
              <w:rPr>
                <w:rFonts w:ascii="Arial" w:hAnsi="Arial" w:cs="Arial"/>
                <w:sz w:val="20"/>
                <w:szCs w:val="20"/>
              </w:rPr>
            </w:pPr>
            <w:r w:rsidRPr="00D5192E">
              <w:rPr>
                <w:rFonts w:ascii="Arial" w:hAnsi="Arial" w:cs="Arial"/>
                <w:sz w:val="20"/>
                <w:szCs w:val="20"/>
              </w:rPr>
              <w:t>295</w:t>
            </w:r>
          </w:p>
        </w:tc>
        <w:tc>
          <w:tcPr>
            <w:tcW w:w="1812" w:type="dxa"/>
            <w:tcBorders>
              <w:left w:val="single" w:sz="4" w:space="0" w:color="000000"/>
              <w:bottom w:val="single" w:sz="4" w:space="0" w:color="000000"/>
              <w:right w:val="single" w:sz="4" w:space="0" w:color="000000"/>
            </w:tcBorders>
            <w:vAlign w:val="center"/>
          </w:tcPr>
          <w:p w:rsidR="00287FB1" w:rsidRPr="00D5192E" w:rsidRDefault="00D5192E" w:rsidP="00287FB1">
            <w:pPr>
              <w:snapToGrid w:val="0"/>
              <w:jc w:val="center"/>
              <w:rPr>
                <w:rFonts w:ascii="Arial" w:hAnsi="Arial" w:cs="Arial"/>
                <w:sz w:val="20"/>
                <w:szCs w:val="20"/>
              </w:rPr>
            </w:pPr>
            <w:r w:rsidRPr="00D5192E">
              <w:rPr>
                <w:rFonts w:ascii="Arial" w:hAnsi="Arial" w:cs="Arial"/>
                <w:sz w:val="20"/>
                <w:szCs w:val="20"/>
              </w:rPr>
              <w:t>1613</w:t>
            </w:r>
          </w:p>
        </w:tc>
      </w:tr>
    </w:tbl>
    <w:p w:rsidR="00287FB1" w:rsidRPr="006C6D19" w:rsidRDefault="00287FB1" w:rsidP="00287FB1">
      <w:pPr>
        <w:jc w:val="both"/>
        <w:rPr>
          <w:rFonts w:ascii="Arial" w:hAnsi="Arial" w:cs="Arial"/>
          <w:sz w:val="22"/>
          <w:szCs w:val="22"/>
          <w:highlight w:val="yellow"/>
        </w:rPr>
      </w:pPr>
    </w:p>
    <w:p w:rsidR="00287FB1" w:rsidRPr="006C6D19" w:rsidRDefault="00287FB1" w:rsidP="00287FB1">
      <w:pPr>
        <w:jc w:val="both"/>
        <w:rPr>
          <w:rFonts w:ascii="Arial" w:hAnsi="Arial" w:cs="Arial"/>
          <w:sz w:val="22"/>
          <w:szCs w:val="22"/>
          <w:highlight w:val="yellow"/>
        </w:rPr>
      </w:pPr>
    </w:p>
    <w:tbl>
      <w:tblPr>
        <w:tblW w:w="0" w:type="auto"/>
        <w:tblInd w:w="392" w:type="dxa"/>
        <w:tblLayout w:type="fixed"/>
        <w:tblLook w:val="0000" w:firstRow="0" w:lastRow="0" w:firstColumn="0" w:lastColumn="0" w:noHBand="0" w:noVBand="0"/>
      </w:tblPr>
      <w:tblGrid>
        <w:gridCol w:w="3544"/>
        <w:gridCol w:w="1559"/>
        <w:gridCol w:w="1732"/>
        <w:gridCol w:w="1812"/>
      </w:tblGrid>
      <w:tr w:rsidR="00D5192E" w:rsidRPr="006C6D19" w:rsidTr="00D5192E">
        <w:trPr>
          <w:trHeight w:val="340"/>
        </w:trPr>
        <w:tc>
          <w:tcPr>
            <w:tcW w:w="8647" w:type="dxa"/>
            <w:gridSpan w:val="4"/>
            <w:tcBorders>
              <w:top w:val="single" w:sz="4" w:space="0" w:color="000000"/>
              <w:left w:val="single" w:sz="4" w:space="0" w:color="000000"/>
              <w:bottom w:val="single" w:sz="4" w:space="0" w:color="000000"/>
              <w:right w:val="single" w:sz="4" w:space="0" w:color="000000"/>
            </w:tcBorders>
          </w:tcPr>
          <w:p w:rsidR="00D5192E" w:rsidRPr="00D5192E" w:rsidRDefault="00D5192E" w:rsidP="00D5192E">
            <w:pPr>
              <w:snapToGrid w:val="0"/>
              <w:jc w:val="center"/>
              <w:rPr>
                <w:rFonts w:ascii="Arial" w:hAnsi="Arial" w:cs="Arial"/>
                <w:b/>
                <w:bCs/>
                <w:sz w:val="20"/>
                <w:szCs w:val="20"/>
              </w:rPr>
            </w:pPr>
            <w:r w:rsidRPr="00D5192E">
              <w:rPr>
                <w:rFonts w:ascii="Arial" w:hAnsi="Arial" w:cs="Arial"/>
                <w:b/>
                <w:bCs/>
                <w:sz w:val="20"/>
                <w:szCs w:val="20"/>
              </w:rPr>
              <w:t>Alsónyéki ügyfélszolgálati megbízott ügyiratforgalma 2015. évben</w:t>
            </w:r>
          </w:p>
        </w:tc>
      </w:tr>
      <w:tr w:rsidR="00D5192E" w:rsidRPr="006C6D19" w:rsidTr="00D5192E">
        <w:trPr>
          <w:trHeight w:val="340"/>
        </w:trPr>
        <w:tc>
          <w:tcPr>
            <w:tcW w:w="3544" w:type="dxa"/>
            <w:tcBorders>
              <w:left w:val="single" w:sz="4" w:space="0" w:color="000000"/>
              <w:bottom w:val="single" w:sz="4" w:space="0" w:color="000000"/>
            </w:tcBorders>
          </w:tcPr>
          <w:p w:rsidR="00D5192E" w:rsidRPr="00D5192E" w:rsidRDefault="00D5192E" w:rsidP="00D5192E">
            <w:pPr>
              <w:snapToGrid w:val="0"/>
              <w:jc w:val="center"/>
              <w:rPr>
                <w:rFonts w:ascii="Arial" w:hAnsi="Arial" w:cs="Arial"/>
                <w:b/>
                <w:bCs/>
                <w:sz w:val="20"/>
                <w:szCs w:val="20"/>
              </w:rPr>
            </w:pPr>
          </w:p>
        </w:tc>
        <w:tc>
          <w:tcPr>
            <w:tcW w:w="1559" w:type="dxa"/>
            <w:tcBorders>
              <w:left w:val="single" w:sz="4" w:space="0" w:color="000000"/>
              <w:bottom w:val="single" w:sz="4" w:space="0" w:color="000000"/>
            </w:tcBorders>
          </w:tcPr>
          <w:p w:rsidR="00D5192E" w:rsidRPr="00D5192E" w:rsidRDefault="00D5192E" w:rsidP="00D5192E">
            <w:pPr>
              <w:snapToGrid w:val="0"/>
              <w:jc w:val="center"/>
              <w:rPr>
                <w:rFonts w:ascii="Arial" w:hAnsi="Arial" w:cs="Arial"/>
                <w:b/>
                <w:bCs/>
                <w:sz w:val="20"/>
                <w:szCs w:val="20"/>
              </w:rPr>
            </w:pPr>
            <w:r w:rsidRPr="00D5192E">
              <w:rPr>
                <w:rFonts w:ascii="Arial" w:hAnsi="Arial" w:cs="Arial"/>
                <w:b/>
                <w:bCs/>
                <w:sz w:val="20"/>
                <w:szCs w:val="20"/>
              </w:rPr>
              <w:t>Összesen</w:t>
            </w:r>
          </w:p>
        </w:tc>
        <w:tc>
          <w:tcPr>
            <w:tcW w:w="1732" w:type="dxa"/>
            <w:tcBorders>
              <w:left w:val="single" w:sz="4" w:space="0" w:color="000000"/>
              <w:bottom w:val="single" w:sz="4" w:space="0" w:color="000000"/>
            </w:tcBorders>
          </w:tcPr>
          <w:p w:rsidR="00D5192E" w:rsidRPr="00D5192E" w:rsidRDefault="00D5192E" w:rsidP="00D5192E">
            <w:pPr>
              <w:snapToGrid w:val="0"/>
              <w:jc w:val="center"/>
              <w:rPr>
                <w:rFonts w:ascii="Arial" w:hAnsi="Arial" w:cs="Arial"/>
                <w:b/>
                <w:bCs/>
                <w:sz w:val="20"/>
                <w:szCs w:val="20"/>
              </w:rPr>
            </w:pPr>
            <w:r w:rsidRPr="00D5192E">
              <w:rPr>
                <w:rFonts w:ascii="Arial" w:hAnsi="Arial" w:cs="Arial"/>
                <w:b/>
                <w:bCs/>
                <w:sz w:val="20"/>
                <w:szCs w:val="20"/>
              </w:rPr>
              <w:t>főszám</w:t>
            </w:r>
          </w:p>
        </w:tc>
        <w:tc>
          <w:tcPr>
            <w:tcW w:w="1812" w:type="dxa"/>
            <w:tcBorders>
              <w:left w:val="single" w:sz="4" w:space="0" w:color="000000"/>
              <w:bottom w:val="single" w:sz="4" w:space="0" w:color="000000"/>
              <w:right w:val="single" w:sz="4" w:space="0" w:color="000000"/>
            </w:tcBorders>
          </w:tcPr>
          <w:p w:rsidR="00D5192E" w:rsidRPr="00D5192E" w:rsidRDefault="00D5192E" w:rsidP="00D5192E">
            <w:pPr>
              <w:snapToGrid w:val="0"/>
              <w:jc w:val="center"/>
              <w:rPr>
                <w:rFonts w:ascii="Arial" w:hAnsi="Arial" w:cs="Arial"/>
                <w:b/>
                <w:bCs/>
                <w:sz w:val="20"/>
                <w:szCs w:val="20"/>
              </w:rPr>
            </w:pPr>
            <w:proofErr w:type="spellStart"/>
            <w:r w:rsidRPr="00D5192E">
              <w:rPr>
                <w:rFonts w:ascii="Arial" w:hAnsi="Arial" w:cs="Arial"/>
                <w:b/>
                <w:bCs/>
                <w:sz w:val="20"/>
                <w:szCs w:val="20"/>
              </w:rPr>
              <w:t>alszám</w:t>
            </w:r>
            <w:proofErr w:type="spellEnd"/>
          </w:p>
        </w:tc>
      </w:tr>
      <w:tr w:rsidR="00D5192E" w:rsidRPr="006C6D19" w:rsidTr="00D5192E">
        <w:trPr>
          <w:trHeight w:val="340"/>
        </w:trPr>
        <w:tc>
          <w:tcPr>
            <w:tcW w:w="3544" w:type="dxa"/>
            <w:tcBorders>
              <w:left w:val="single" w:sz="4" w:space="0" w:color="000000"/>
              <w:bottom w:val="single" w:sz="4" w:space="0" w:color="000000"/>
            </w:tcBorders>
            <w:vAlign w:val="center"/>
          </w:tcPr>
          <w:p w:rsidR="00D5192E" w:rsidRPr="00D5192E" w:rsidRDefault="00D5192E" w:rsidP="00037D7D">
            <w:pPr>
              <w:snapToGrid w:val="0"/>
              <w:rPr>
                <w:rFonts w:ascii="Arial" w:hAnsi="Arial" w:cs="Arial"/>
                <w:b/>
                <w:bCs/>
                <w:sz w:val="20"/>
                <w:szCs w:val="20"/>
              </w:rPr>
            </w:pPr>
            <w:r w:rsidRPr="00D5192E">
              <w:rPr>
                <w:rFonts w:ascii="Arial" w:hAnsi="Arial" w:cs="Arial"/>
                <w:b/>
                <w:bCs/>
                <w:sz w:val="20"/>
                <w:szCs w:val="20"/>
              </w:rPr>
              <w:t>Pénzügyek, adó (A)</w:t>
            </w:r>
          </w:p>
        </w:tc>
        <w:tc>
          <w:tcPr>
            <w:tcW w:w="1559" w:type="dxa"/>
            <w:tcBorders>
              <w:left w:val="single" w:sz="4" w:space="0" w:color="000000"/>
              <w:bottom w:val="single" w:sz="4" w:space="0" w:color="000000"/>
            </w:tcBorders>
            <w:vAlign w:val="center"/>
          </w:tcPr>
          <w:p w:rsidR="00D5192E" w:rsidRPr="00D5192E" w:rsidRDefault="00D5192E" w:rsidP="00D5192E">
            <w:pPr>
              <w:snapToGrid w:val="0"/>
              <w:jc w:val="center"/>
              <w:rPr>
                <w:rFonts w:ascii="Arial" w:hAnsi="Arial" w:cs="Arial"/>
                <w:b/>
                <w:bCs/>
                <w:sz w:val="20"/>
                <w:szCs w:val="20"/>
              </w:rPr>
            </w:pPr>
            <w:r w:rsidRPr="00D5192E">
              <w:rPr>
                <w:rFonts w:ascii="Arial" w:hAnsi="Arial" w:cs="Arial"/>
                <w:b/>
                <w:bCs/>
                <w:sz w:val="20"/>
                <w:szCs w:val="20"/>
              </w:rPr>
              <w:t>41</w:t>
            </w:r>
          </w:p>
        </w:tc>
        <w:tc>
          <w:tcPr>
            <w:tcW w:w="1732" w:type="dxa"/>
            <w:tcBorders>
              <w:left w:val="single" w:sz="4" w:space="0" w:color="000000"/>
              <w:bottom w:val="single" w:sz="4" w:space="0" w:color="000000"/>
            </w:tcBorders>
            <w:vAlign w:val="center"/>
          </w:tcPr>
          <w:p w:rsidR="00D5192E" w:rsidRPr="003F47AF" w:rsidRDefault="00037D7D" w:rsidP="00D5192E">
            <w:pPr>
              <w:snapToGrid w:val="0"/>
              <w:jc w:val="center"/>
              <w:rPr>
                <w:rFonts w:ascii="Arial" w:hAnsi="Arial" w:cs="Arial"/>
                <w:b/>
                <w:bCs/>
                <w:sz w:val="20"/>
                <w:szCs w:val="20"/>
              </w:rPr>
            </w:pPr>
            <w:r>
              <w:rPr>
                <w:rFonts w:ascii="Arial" w:hAnsi="Arial" w:cs="Arial"/>
                <w:b/>
                <w:bCs/>
                <w:sz w:val="20"/>
                <w:szCs w:val="20"/>
              </w:rPr>
              <w:t>13</w:t>
            </w:r>
          </w:p>
        </w:tc>
        <w:tc>
          <w:tcPr>
            <w:tcW w:w="1812" w:type="dxa"/>
            <w:tcBorders>
              <w:left w:val="single" w:sz="4" w:space="0" w:color="000000"/>
              <w:bottom w:val="single" w:sz="4" w:space="0" w:color="000000"/>
              <w:right w:val="single" w:sz="4" w:space="0" w:color="000000"/>
            </w:tcBorders>
            <w:vAlign w:val="center"/>
          </w:tcPr>
          <w:p w:rsidR="00D5192E" w:rsidRPr="003F47AF" w:rsidRDefault="00037D7D" w:rsidP="00D5192E">
            <w:pPr>
              <w:snapToGrid w:val="0"/>
              <w:jc w:val="center"/>
              <w:rPr>
                <w:rFonts w:ascii="Arial" w:hAnsi="Arial" w:cs="Arial"/>
                <w:b/>
                <w:bCs/>
                <w:sz w:val="20"/>
                <w:szCs w:val="20"/>
              </w:rPr>
            </w:pPr>
            <w:r>
              <w:rPr>
                <w:rFonts w:ascii="Arial" w:hAnsi="Arial" w:cs="Arial"/>
                <w:b/>
                <w:bCs/>
                <w:sz w:val="20"/>
                <w:szCs w:val="20"/>
              </w:rPr>
              <w:t>28</w:t>
            </w:r>
          </w:p>
        </w:tc>
      </w:tr>
      <w:tr w:rsidR="00D5192E" w:rsidRPr="006C6D19" w:rsidTr="00D5192E">
        <w:trPr>
          <w:trHeight w:val="340"/>
        </w:trPr>
        <w:tc>
          <w:tcPr>
            <w:tcW w:w="3544" w:type="dxa"/>
            <w:tcBorders>
              <w:left w:val="single" w:sz="4" w:space="0" w:color="000000"/>
              <w:bottom w:val="single" w:sz="4" w:space="0" w:color="000000"/>
            </w:tcBorders>
            <w:vAlign w:val="center"/>
          </w:tcPr>
          <w:p w:rsidR="00D5192E" w:rsidRPr="00D5192E" w:rsidRDefault="00D5192E" w:rsidP="00037D7D">
            <w:pPr>
              <w:snapToGrid w:val="0"/>
              <w:rPr>
                <w:rFonts w:ascii="Arial" w:hAnsi="Arial" w:cs="Arial"/>
                <w:b/>
                <w:bCs/>
                <w:sz w:val="20"/>
                <w:szCs w:val="20"/>
              </w:rPr>
            </w:pPr>
            <w:r w:rsidRPr="00D5192E">
              <w:rPr>
                <w:rFonts w:ascii="Arial" w:hAnsi="Arial" w:cs="Arial"/>
                <w:b/>
                <w:bCs/>
                <w:sz w:val="20"/>
                <w:szCs w:val="20"/>
              </w:rPr>
              <w:t>Szociális igazgatás (C)</w:t>
            </w:r>
          </w:p>
        </w:tc>
        <w:tc>
          <w:tcPr>
            <w:tcW w:w="1559" w:type="dxa"/>
            <w:tcBorders>
              <w:left w:val="single" w:sz="4" w:space="0" w:color="000000"/>
              <w:bottom w:val="single" w:sz="4" w:space="0" w:color="000000"/>
            </w:tcBorders>
            <w:vAlign w:val="center"/>
          </w:tcPr>
          <w:p w:rsidR="00D5192E" w:rsidRPr="00D5192E" w:rsidRDefault="00D5192E" w:rsidP="00D5192E">
            <w:pPr>
              <w:snapToGrid w:val="0"/>
              <w:jc w:val="center"/>
              <w:rPr>
                <w:rFonts w:ascii="Arial" w:hAnsi="Arial" w:cs="Arial"/>
                <w:b/>
                <w:bCs/>
                <w:sz w:val="20"/>
                <w:szCs w:val="20"/>
              </w:rPr>
            </w:pPr>
            <w:r w:rsidRPr="00D5192E">
              <w:rPr>
                <w:rFonts w:ascii="Arial" w:hAnsi="Arial" w:cs="Arial"/>
                <w:b/>
                <w:bCs/>
                <w:sz w:val="20"/>
                <w:szCs w:val="20"/>
              </w:rPr>
              <w:t>373</w:t>
            </w:r>
          </w:p>
        </w:tc>
        <w:tc>
          <w:tcPr>
            <w:tcW w:w="1732" w:type="dxa"/>
            <w:tcBorders>
              <w:left w:val="single" w:sz="4" w:space="0" w:color="000000"/>
              <w:bottom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185</w:t>
            </w:r>
          </w:p>
        </w:tc>
        <w:tc>
          <w:tcPr>
            <w:tcW w:w="1812" w:type="dxa"/>
            <w:tcBorders>
              <w:left w:val="single" w:sz="4" w:space="0" w:color="000000"/>
              <w:bottom w:val="single" w:sz="4" w:space="0" w:color="000000"/>
              <w:right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188</w:t>
            </w:r>
          </w:p>
        </w:tc>
      </w:tr>
      <w:tr w:rsidR="00D5192E" w:rsidRPr="006C6D19" w:rsidTr="00D5192E">
        <w:trPr>
          <w:trHeight w:val="340"/>
        </w:trPr>
        <w:tc>
          <w:tcPr>
            <w:tcW w:w="3544" w:type="dxa"/>
            <w:tcBorders>
              <w:left w:val="single" w:sz="4" w:space="0" w:color="000000"/>
              <w:bottom w:val="single" w:sz="4" w:space="0" w:color="000000"/>
            </w:tcBorders>
            <w:vAlign w:val="center"/>
          </w:tcPr>
          <w:p w:rsidR="00D5192E" w:rsidRPr="00D5192E" w:rsidRDefault="00D5192E" w:rsidP="00037D7D">
            <w:pPr>
              <w:snapToGrid w:val="0"/>
              <w:rPr>
                <w:rFonts w:ascii="Arial" w:hAnsi="Arial" w:cs="Arial"/>
                <w:b/>
                <w:bCs/>
                <w:sz w:val="20"/>
                <w:szCs w:val="20"/>
              </w:rPr>
            </w:pPr>
            <w:proofErr w:type="spellStart"/>
            <w:r w:rsidRPr="00D5192E">
              <w:rPr>
                <w:rFonts w:ascii="Arial" w:hAnsi="Arial" w:cs="Arial"/>
                <w:b/>
                <w:bCs/>
                <w:sz w:val="20"/>
                <w:szCs w:val="20"/>
              </w:rPr>
              <w:t>Önkorm</w:t>
            </w:r>
            <w:proofErr w:type="spellEnd"/>
            <w:r w:rsidRPr="00D5192E">
              <w:rPr>
                <w:rFonts w:ascii="Arial" w:hAnsi="Arial" w:cs="Arial"/>
                <w:b/>
                <w:bCs/>
                <w:sz w:val="20"/>
                <w:szCs w:val="20"/>
              </w:rPr>
              <w:t>. hatósági (H)</w:t>
            </w:r>
          </w:p>
        </w:tc>
        <w:tc>
          <w:tcPr>
            <w:tcW w:w="1559" w:type="dxa"/>
            <w:tcBorders>
              <w:left w:val="single" w:sz="4" w:space="0" w:color="000000"/>
              <w:bottom w:val="single" w:sz="4" w:space="0" w:color="000000"/>
            </w:tcBorders>
            <w:vAlign w:val="center"/>
          </w:tcPr>
          <w:p w:rsidR="00D5192E" w:rsidRPr="00D5192E" w:rsidRDefault="00D5192E" w:rsidP="00D5192E">
            <w:pPr>
              <w:snapToGrid w:val="0"/>
              <w:jc w:val="center"/>
              <w:rPr>
                <w:rFonts w:ascii="Arial" w:hAnsi="Arial" w:cs="Arial"/>
                <w:b/>
                <w:bCs/>
                <w:sz w:val="20"/>
                <w:szCs w:val="20"/>
              </w:rPr>
            </w:pPr>
            <w:r w:rsidRPr="00D5192E">
              <w:rPr>
                <w:rFonts w:ascii="Arial" w:hAnsi="Arial" w:cs="Arial"/>
                <w:b/>
                <w:bCs/>
                <w:sz w:val="20"/>
                <w:szCs w:val="20"/>
              </w:rPr>
              <w:t>127</w:t>
            </w:r>
          </w:p>
        </w:tc>
        <w:tc>
          <w:tcPr>
            <w:tcW w:w="1732" w:type="dxa"/>
            <w:tcBorders>
              <w:left w:val="single" w:sz="4" w:space="0" w:color="000000"/>
              <w:bottom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65</w:t>
            </w:r>
          </w:p>
        </w:tc>
        <w:tc>
          <w:tcPr>
            <w:tcW w:w="1812" w:type="dxa"/>
            <w:tcBorders>
              <w:left w:val="single" w:sz="4" w:space="0" w:color="000000"/>
              <w:bottom w:val="single" w:sz="4" w:space="0" w:color="000000"/>
              <w:right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62</w:t>
            </w:r>
          </w:p>
        </w:tc>
      </w:tr>
      <w:tr w:rsidR="00D5192E" w:rsidRPr="006C6D19" w:rsidTr="00D5192E">
        <w:trPr>
          <w:trHeight w:val="340"/>
        </w:trPr>
        <w:tc>
          <w:tcPr>
            <w:tcW w:w="3544" w:type="dxa"/>
            <w:tcBorders>
              <w:left w:val="single" w:sz="4" w:space="0" w:color="000000"/>
              <w:bottom w:val="single" w:sz="4" w:space="0" w:color="000000"/>
            </w:tcBorders>
            <w:vAlign w:val="center"/>
          </w:tcPr>
          <w:p w:rsidR="00D5192E" w:rsidRPr="00D5192E" w:rsidRDefault="00D5192E" w:rsidP="00037D7D">
            <w:pPr>
              <w:snapToGrid w:val="0"/>
              <w:rPr>
                <w:rFonts w:ascii="Arial" w:hAnsi="Arial" w:cs="Arial"/>
                <w:b/>
                <w:bCs/>
                <w:sz w:val="20"/>
                <w:szCs w:val="20"/>
              </w:rPr>
            </w:pPr>
            <w:r w:rsidRPr="00D5192E">
              <w:rPr>
                <w:rFonts w:ascii="Arial" w:hAnsi="Arial" w:cs="Arial"/>
                <w:b/>
                <w:bCs/>
                <w:sz w:val="20"/>
                <w:szCs w:val="20"/>
              </w:rPr>
              <w:t>Gyermekvédelem, gyámügy (J)</w:t>
            </w:r>
          </w:p>
        </w:tc>
        <w:tc>
          <w:tcPr>
            <w:tcW w:w="1559" w:type="dxa"/>
            <w:tcBorders>
              <w:left w:val="single" w:sz="4" w:space="0" w:color="000000"/>
              <w:bottom w:val="single" w:sz="4" w:space="0" w:color="000000"/>
            </w:tcBorders>
            <w:vAlign w:val="center"/>
          </w:tcPr>
          <w:p w:rsidR="00D5192E" w:rsidRPr="00D5192E" w:rsidRDefault="00D5192E" w:rsidP="00D5192E">
            <w:pPr>
              <w:snapToGrid w:val="0"/>
              <w:jc w:val="center"/>
              <w:rPr>
                <w:rFonts w:ascii="Arial" w:hAnsi="Arial" w:cs="Arial"/>
                <w:b/>
                <w:bCs/>
                <w:sz w:val="20"/>
                <w:szCs w:val="20"/>
              </w:rPr>
            </w:pPr>
            <w:r w:rsidRPr="00D5192E">
              <w:rPr>
                <w:rFonts w:ascii="Arial" w:hAnsi="Arial" w:cs="Arial"/>
                <w:b/>
                <w:bCs/>
                <w:sz w:val="20"/>
                <w:szCs w:val="20"/>
              </w:rPr>
              <w:t>97</w:t>
            </w:r>
          </w:p>
        </w:tc>
        <w:tc>
          <w:tcPr>
            <w:tcW w:w="1732" w:type="dxa"/>
            <w:tcBorders>
              <w:left w:val="single" w:sz="4" w:space="0" w:color="000000"/>
              <w:bottom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47</w:t>
            </w:r>
          </w:p>
        </w:tc>
        <w:tc>
          <w:tcPr>
            <w:tcW w:w="1812" w:type="dxa"/>
            <w:tcBorders>
              <w:left w:val="single" w:sz="4" w:space="0" w:color="000000"/>
              <w:bottom w:val="single" w:sz="4" w:space="0" w:color="000000"/>
              <w:right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50</w:t>
            </w:r>
          </w:p>
        </w:tc>
      </w:tr>
      <w:tr w:rsidR="00D5192E" w:rsidRPr="006C6D19" w:rsidTr="00D5192E">
        <w:trPr>
          <w:trHeight w:val="340"/>
        </w:trPr>
        <w:tc>
          <w:tcPr>
            <w:tcW w:w="3544" w:type="dxa"/>
            <w:tcBorders>
              <w:left w:val="single" w:sz="4" w:space="0" w:color="000000"/>
              <w:bottom w:val="single" w:sz="4" w:space="0" w:color="000000"/>
            </w:tcBorders>
            <w:vAlign w:val="center"/>
          </w:tcPr>
          <w:p w:rsidR="00D5192E" w:rsidRPr="00D5192E" w:rsidRDefault="00D5192E" w:rsidP="00037D7D">
            <w:pPr>
              <w:snapToGrid w:val="0"/>
              <w:rPr>
                <w:rFonts w:ascii="Arial" w:hAnsi="Arial" w:cs="Arial"/>
                <w:b/>
                <w:bCs/>
                <w:sz w:val="20"/>
                <w:szCs w:val="20"/>
              </w:rPr>
            </w:pPr>
            <w:r w:rsidRPr="00D5192E">
              <w:rPr>
                <w:rFonts w:ascii="Arial" w:hAnsi="Arial" w:cs="Arial"/>
                <w:b/>
                <w:bCs/>
                <w:sz w:val="20"/>
                <w:szCs w:val="20"/>
              </w:rPr>
              <w:t>Kereskedelem (L)</w:t>
            </w:r>
          </w:p>
        </w:tc>
        <w:tc>
          <w:tcPr>
            <w:tcW w:w="1559" w:type="dxa"/>
            <w:tcBorders>
              <w:left w:val="single" w:sz="4" w:space="0" w:color="000000"/>
              <w:bottom w:val="single" w:sz="4" w:space="0" w:color="000000"/>
            </w:tcBorders>
            <w:vAlign w:val="center"/>
          </w:tcPr>
          <w:p w:rsidR="00D5192E" w:rsidRPr="00D5192E" w:rsidRDefault="00037D7D" w:rsidP="00D5192E">
            <w:pPr>
              <w:snapToGrid w:val="0"/>
              <w:jc w:val="center"/>
              <w:rPr>
                <w:rFonts w:ascii="Arial" w:hAnsi="Arial" w:cs="Arial"/>
                <w:b/>
                <w:bCs/>
                <w:sz w:val="20"/>
                <w:szCs w:val="20"/>
              </w:rPr>
            </w:pPr>
            <w:r>
              <w:rPr>
                <w:rFonts w:ascii="Arial" w:hAnsi="Arial" w:cs="Arial"/>
                <w:b/>
                <w:bCs/>
                <w:sz w:val="20"/>
                <w:szCs w:val="20"/>
              </w:rPr>
              <w:t>1</w:t>
            </w:r>
          </w:p>
        </w:tc>
        <w:tc>
          <w:tcPr>
            <w:tcW w:w="1732" w:type="dxa"/>
            <w:tcBorders>
              <w:left w:val="single" w:sz="4" w:space="0" w:color="000000"/>
              <w:bottom w:val="single" w:sz="4" w:space="0" w:color="000000"/>
            </w:tcBorders>
            <w:vAlign w:val="center"/>
          </w:tcPr>
          <w:p w:rsidR="00D5192E" w:rsidRPr="00037D7D" w:rsidRDefault="00D5192E" w:rsidP="00D5192E">
            <w:pPr>
              <w:snapToGrid w:val="0"/>
              <w:jc w:val="center"/>
              <w:rPr>
                <w:rFonts w:ascii="Arial" w:hAnsi="Arial" w:cs="Arial"/>
                <w:b/>
                <w:bCs/>
                <w:sz w:val="20"/>
                <w:szCs w:val="20"/>
              </w:rPr>
            </w:pPr>
            <w:r w:rsidRPr="00037D7D">
              <w:rPr>
                <w:rFonts w:ascii="Arial" w:hAnsi="Arial" w:cs="Arial"/>
                <w:b/>
                <w:bCs/>
                <w:sz w:val="20"/>
                <w:szCs w:val="20"/>
              </w:rPr>
              <w:t>-</w:t>
            </w:r>
          </w:p>
        </w:tc>
        <w:tc>
          <w:tcPr>
            <w:tcW w:w="1812" w:type="dxa"/>
            <w:tcBorders>
              <w:left w:val="single" w:sz="4" w:space="0" w:color="000000"/>
              <w:bottom w:val="single" w:sz="4" w:space="0" w:color="000000"/>
              <w:right w:val="single" w:sz="4" w:space="0" w:color="000000"/>
            </w:tcBorders>
            <w:vAlign w:val="center"/>
          </w:tcPr>
          <w:p w:rsidR="00D5192E" w:rsidRPr="00037D7D" w:rsidRDefault="00D5192E" w:rsidP="00D5192E">
            <w:pPr>
              <w:snapToGrid w:val="0"/>
              <w:jc w:val="center"/>
              <w:rPr>
                <w:rFonts w:ascii="Arial" w:hAnsi="Arial" w:cs="Arial"/>
                <w:b/>
                <w:bCs/>
                <w:sz w:val="20"/>
                <w:szCs w:val="20"/>
              </w:rPr>
            </w:pPr>
            <w:r w:rsidRPr="00037D7D">
              <w:rPr>
                <w:rFonts w:ascii="Arial" w:hAnsi="Arial" w:cs="Arial"/>
                <w:b/>
                <w:bCs/>
                <w:sz w:val="20"/>
                <w:szCs w:val="20"/>
              </w:rPr>
              <w:t>-</w:t>
            </w:r>
          </w:p>
        </w:tc>
      </w:tr>
      <w:tr w:rsidR="00D5192E" w:rsidRPr="006C6D19" w:rsidTr="00D5192E">
        <w:trPr>
          <w:trHeight w:val="340"/>
        </w:trPr>
        <w:tc>
          <w:tcPr>
            <w:tcW w:w="3544" w:type="dxa"/>
            <w:tcBorders>
              <w:left w:val="single" w:sz="4" w:space="0" w:color="000000"/>
              <w:bottom w:val="single" w:sz="4" w:space="0" w:color="000000"/>
            </w:tcBorders>
            <w:vAlign w:val="center"/>
          </w:tcPr>
          <w:p w:rsidR="00D5192E" w:rsidRPr="00D5192E" w:rsidRDefault="00D5192E" w:rsidP="00037D7D">
            <w:pPr>
              <w:snapToGrid w:val="0"/>
              <w:rPr>
                <w:rFonts w:ascii="Arial" w:hAnsi="Arial" w:cs="Arial"/>
                <w:b/>
                <w:bCs/>
                <w:sz w:val="20"/>
                <w:szCs w:val="20"/>
              </w:rPr>
            </w:pPr>
            <w:proofErr w:type="spellStart"/>
            <w:r w:rsidRPr="00D5192E">
              <w:rPr>
                <w:rFonts w:ascii="Arial" w:hAnsi="Arial" w:cs="Arial"/>
                <w:b/>
                <w:bCs/>
                <w:sz w:val="20"/>
                <w:szCs w:val="20"/>
              </w:rPr>
              <w:t>Földműv</w:t>
            </w:r>
            <w:proofErr w:type="spellEnd"/>
            <w:proofErr w:type="gramStart"/>
            <w:r w:rsidRPr="00D5192E">
              <w:rPr>
                <w:rFonts w:ascii="Arial" w:hAnsi="Arial" w:cs="Arial"/>
                <w:b/>
                <w:bCs/>
                <w:sz w:val="20"/>
                <w:szCs w:val="20"/>
              </w:rPr>
              <w:t>.</w:t>
            </w:r>
            <w:r w:rsidR="00037D7D">
              <w:rPr>
                <w:rFonts w:ascii="Arial" w:hAnsi="Arial" w:cs="Arial"/>
                <w:b/>
                <w:bCs/>
                <w:sz w:val="20"/>
                <w:szCs w:val="20"/>
              </w:rPr>
              <w:t>,</w:t>
            </w:r>
            <w:proofErr w:type="gramEnd"/>
            <w:r w:rsidRPr="00D5192E">
              <w:rPr>
                <w:rFonts w:ascii="Arial" w:hAnsi="Arial" w:cs="Arial"/>
                <w:b/>
                <w:bCs/>
                <w:sz w:val="20"/>
                <w:szCs w:val="20"/>
              </w:rPr>
              <w:t xml:space="preserve"> állat és </w:t>
            </w:r>
            <w:proofErr w:type="spellStart"/>
            <w:r w:rsidRPr="00D5192E">
              <w:rPr>
                <w:rFonts w:ascii="Arial" w:hAnsi="Arial" w:cs="Arial"/>
                <w:b/>
                <w:bCs/>
                <w:sz w:val="20"/>
                <w:szCs w:val="20"/>
              </w:rPr>
              <w:t>növényeü</w:t>
            </w:r>
            <w:proofErr w:type="spellEnd"/>
            <w:r w:rsidRPr="00D5192E">
              <w:rPr>
                <w:rFonts w:ascii="Arial" w:hAnsi="Arial" w:cs="Arial"/>
                <w:b/>
                <w:bCs/>
                <w:sz w:val="20"/>
                <w:szCs w:val="20"/>
              </w:rPr>
              <w:t>. (M)</w:t>
            </w:r>
          </w:p>
        </w:tc>
        <w:tc>
          <w:tcPr>
            <w:tcW w:w="1559" w:type="dxa"/>
            <w:tcBorders>
              <w:left w:val="single" w:sz="4" w:space="0" w:color="000000"/>
              <w:bottom w:val="single" w:sz="4" w:space="0" w:color="000000"/>
            </w:tcBorders>
            <w:vAlign w:val="center"/>
          </w:tcPr>
          <w:p w:rsidR="00D5192E" w:rsidRPr="00D5192E" w:rsidRDefault="00D5192E" w:rsidP="00D5192E">
            <w:pPr>
              <w:snapToGrid w:val="0"/>
              <w:jc w:val="center"/>
              <w:rPr>
                <w:rFonts w:ascii="Arial" w:hAnsi="Arial" w:cs="Arial"/>
                <w:b/>
                <w:bCs/>
                <w:sz w:val="20"/>
                <w:szCs w:val="20"/>
              </w:rPr>
            </w:pPr>
            <w:r w:rsidRPr="00D5192E">
              <w:rPr>
                <w:rFonts w:ascii="Arial" w:hAnsi="Arial" w:cs="Arial"/>
                <w:b/>
                <w:bCs/>
                <w:sz w:val="20"/>
                <w:szCs w:val="20"/>
              </w:rPr>
              <w:t>18</w:t>
            </w:r>
          </w:p>
        </w:tc>
        <w:tc>
          <w:tcPr>
            <w:tcW w:w="1732" w:type="dxa"/>
            <w:tcBorders>
              <w:left w:val="single" w:sz="4" w:space="0" w:color="000000"/>
              <w:bottom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12</w:t>
            </w:r>
          </w:p>
        </w:tc>
        <w:tc>
          <w:tcPr>
            <w:tcW w:w="1812" w:type="dxa"/>
            <w:tcBorders>
              <w:left w:val="single" w:sz="4" w:space="0" w:color="000000"/>
              <w:bottom w:val="single" w:sz="4" w:space="0" w:color="000000"/>
              <w:right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6</w:t>
            </w:r>
          </w:p>
        </w:tc>
      </w:tr>
      <w:tr w:rsidR="00D5192E" w:rsidRPr="006C6D19" w:rsidTr="00D5192E">
        <w:trPr>
          <w:trHeight w:val="340"/>
        </w:trPr>
        <w:tc>
          <w:tcPr>
            <w:tcW w:w="3544" w:type="dxa"/>
            <w:tcBorders>
              <w:left w:val="single" w:sz="4" w:space="0" w:color="000000"/>
              <w:bottom w:val="single" w:sz="4" w:space="0" w:color="000000"/>
            </w:tcBorders>
            <w:vAlign w:val="center"/>
          </w:tcPr>
          <w:p w:rsidR="00D5192E" w:rsidRPr="00D5192E" w:rsidRDefault="00D5192E" w:rsidP="00037D7D">
            <w:pPr>
              <w:snapToGrid w:val="0"/>
              <w:rPr>
                <w:rFonts w:ascii="Arial" w:hAnsi="Arial" w:cs="Arial"/>
                <w:b/>
                <w:bCs/>
                <w:sz w:val="20"/>
                <w:szCs w:val="20"/>
              </w:rPr>
            </w:pPr>
            <w:r w:rsidRPr="00D5192E">
              <w:rPr>
                <w:rFonts w:ascii="Arial" w:hAnsi="Arial" w:cs="Arial"/>
                <w:b/>
                <w:bCs/>
                <w:sz w:val="20"/>
                <w:szCs w:val="20"/>
              </w:rPr>
              <w:t>Munkaügyi ig. (N)</w:t>
            </w:r>
          </w:p>
        </w:tc>
        <w:tc>
          <w:tcPr>
            <w:tcW w:w="1559" w:type="dxa"/>
            <w:tcBorders>
              <w:left w:val="single" w:sz="4" w:space="0" w:color="000000"/>
              <w:bottom w:val="single" w:sz="4" w:space="0" w:color="000000"/>
            </w:tcBorders>
            <w:vAlign w:val="center"/>
          </w:tcPr>
          <w:p w:rsidR="00D5192E" w:rsidRPr="00D5192E" w:rsidRDefault="00D5192E" w:rsidP="00D5192E">
            <w:pPr>
              <w:snapToGrid w:val="0"/>
              <w:jc w:val="center"/>
              <w:rPr>
                <w:rFonts w:ascii="Arial" w:hAnsi="Arial" w:cs="Arial"/>
                <w:b/>
                <w:bCs/>
                <w:sz w:val="20"/>
                <w:szCs w:val="20"/>
              </w:rPr>
            </w:pPr>
            <w:r w:rsidRPr="00D5192E">
              <w:rPr>
                <w:rFonts w:ascii="Arial" w:hAnsi="Arial" w:cs="Arial"/>
                <w:b/>
                <w:bCs/>
                <w:sz w:val="20"/>
                <w:szCs w:val="20"/>
              </w:rPr>
              <w:t>60</w:t>
            </w:r>
          </w:p>
        </w:tc>
        <w:tc>
          <w:tcPr>
            <w:tcW w:w="1732" w:type="dxa"/>
            <w:tcBorders>
              <w:left w:val="single" w:sz="4" w:space="0" w:color="000000"/>
              <w:bottom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16</w:t>
            </w:r>
          </w:p>
        </w:tc>
        <w:tc>
          <w:tcPr>
            <w:tcW w:w="1812" w:type="dxa"/>
            <w:tcBorders>
              <w:left w:val="single" w:sz="4" w:space="0" w:color="000000"/>
              <w:bottom w:val="single" w:sz="4" w:space="0" w:color="000000"/>
              <w:right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44</w:t>
            </w:r>
          </w:p>
        </w:tc>
      </w:tr>
      <w:tr w:rsidR="00D5192E" w:rsidRPr="006C6D19" w:rsidTr="00D5192E">
        <w:trPr>
          <w:trHeight w:val="340"/>
        </w:trPr>
        <w:tc>
          <w:tcPr>
            <w:tcW w:w="3544" w:type="dxa"/>
            <w:tcBorders>
              <w:left w:val="single" w:sz="4" w:space="0" w:color="000000"/>
              <w:bottom w:val="single" w:sz="4" w:space="0" w:color="000000"/>
            </w:tcBorders>
            <w:vAlign w:val="center"/>
          </w:tcPr>
          <w:p w:rsidR="00D5192E" w:rsidRPr="00D5192E" w:rsidRDefault="00D5192E" w:rsidP="00037D7D">
            <w:pPr>
              <w:snapToGrid w:val="0"/>
              <w:rPr>
                <w:rFonts w:ascii="Arial" w:hAnsi="Arial" w:cs="Arial"/>
                <w:b/>
                <w:bCs/>
                <w:sz w:val="20"/>
                <w:szCs w:val="20"/>
              </w:rPr>
            </w:pPr>
            <w:r w:rsidRPr="00D5192E">
              <w:rPr>
                <w:rFonts w:ascii="Arial" w:hAnsi="Arial" w:cs="Arial"/>
                <w:b/>
                <w:bCs/>
                <w:sz w:val="20"/>
                <w:szCs w:val="20"/>
              </w:rPr>
              <w:t>Közoktatás, művelődési ügyek (P)</w:t>
            </w:r>
          </w:p>
        </w:tc>
        <w:tc>
          <w:tcPr>
            <w:tcW w:w="1559" w:type="dxa"/>
            <w:tcBorders>
              <w:left w:val="single" w:sz="4" w:space="0" w:color="000000"/>
              <w:bottom w:val="single" w:sz="4" w:space="0" w:color="000000"/>
            </w:tcBorders>
            <w:vAlign w:val="center"/>
          </w:tcPr>
          <w:p w:rsidR="00D5192E" w:rsidRPr="00D5192E" w:rsidRDefault="00D5192E" w:rsidP="00D5192E">
            <w:pPr>
              <w:snapToGrid w:val="0"/>
              <w:jc w:val="center"/>
              <w:rPr>
                <w:rFonts w:ascii="Arial" w:hAnsi="Arial" w:cs="Arial"/>
                <w:b/>
                <w:bCs/>
                <w:sz w:val="20"/>
                <w:szCs w:val="20"/>
              </w:rPr>
            </w:pPr>
            <w:r w:rsidRPr="00D5192E">
              <w:rPr>
                <w:rFonts w:ascii="Arial" w:hAnsi="Arial" w:cs="Arial"/>
                <w:b/>
                <w:bCs/>
                <w:sz w:val="20"/>
                <w:szCs w:val="20"/>
              </w:rPr>
              <w:t>14</w:t>
            </w:r>
          </w:p>
        </w:tc>
        <w:tc>
          <w:tcPr>
            <w:tcW w:w="1732" w:type="dxa"/>
            <w:tcBorders>
              <w:left w:val="single" w:sz="4" w:space="0" w:color="000000"/>
              <w:bottom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8</w:t>
            </w:r>
          </w:p>
        </w:tc>
        <w:tc>
          <w:tcPr>
            <w:tcW w:w="1812" w:type="dxa"/>
            <w:tcBorders>
              <w:left w:val="single" w:sz="4" w:space="0" w:color="000000"/>
              <w:bottom w:val="single" w:sz="4" w:space="0" w:color="000000"/>
              <w:right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6</w:t>
            </w:r>
          </w:p>
        </w:tc>
      </w:tr>
      <w:tr w:rsidR="00D5192E" w:rsidRPr="006C6D19" w:rsidTr="00D5192E">
        <w:trPr>
          <w:trHeight w:val="340"/>
        </w:trPr>
        <w:tc>
          <w:tcPr>
            <w:tcW w:w="3544" w:type="dxa"/>
            <w:tcBorders>
              <w:left w:val="single" w:sz="4" w:space="0" w:color="000000"/>
              <w:bottom w:val="single" w:sz="4" w:space="0" w:color="000000"/>
            </w:tcBorders>
            <w:vAlign w:val="center"/>
          </w:tcPr>
          <w:p w:rsidR="00D5192E" w:rsidRPr="00D5192E" w:rsidRDefault="00D5192E" w:rsidP="00037D7D">
            <w:pPr>
              <w:snapToGrid w:val="0"/>
              <w:rPr>
                <w:rFonts w:ascii="Arial" w:hAnsi="Arial" w:cs="Arial"/>
                <w:b/>
                <w:bCs/>
                <w:sz w:val="20"/>
                <w:szCs w:val="20"/>
              </w:rPr>
            </w:pPr>
            <w:r w:rsidRPr="00D5192E">
              <w:rPr>
                <w:rFonts w:ascii="Arial" w:hAnsi="Arial" w:cs="Arial"/>
                <w:b/>
                <w:bCs/>
                <w:sz w:val="20"/>
                <w:szCs w:val="20"/>
              </w:rPr>
              <w:t>Önk. és ált. ig. (U)</w:t>
            </w:r>
          </w:p>
        </w:tc>
        <w:tc>
          <w:tcPr>
            <w:tcW w:w="1559" w:type="dxa"/>
            <w:tcBorders>
              <w:left w:val="single" w:sz="4" w:space="0" w:color="000000"/>
              <w:bottom w:val="single" w:sz="4" w:space="0" w:color="000000"/>
            </w:tcBorders>
            <w:vAlign w:val="center"/>
          </w:tcPr>
          <w:p w:rsidR="00D5192E" w:rsidRPr="00D5192E" w:rsidRDefault="00D5192E" w:rsidP="00D5192E">
            <w:pPr>
              <w:snapToGrid w:val="0"/>
              <w:jc w:val="center"/>
              <w:rPr>
                <w:rFonts w:ascii="Arial" w:hAnsi="Arial" w:cs="Arial"/>
                <w:b/>
                <w:bCs/>
                <w:sz w:val="20"/>
                <w:szCs w:val="20"/>
              </w:rPr>
            </w:pPr>
            <w:r w:rsidRPr="00D5192E">
              <w:rPr>
                <w:rFonts w:ascii="Arial" w:hAnsi="Arial" w:cs="Arial"/>
                <w:b/>
                <w:bCs/>
                <w:sz w:val="20"/>
                <w:szCs w:val="20"/>
              </w:rPr>
              <w:t>37</w:t>
            </w:r>
          </w:p>
        </w:tc>
        <w:tc>
          <w:tcPr>
            <w:tcW w:w="1732" w:type="dxa"/>
            <w:tcBorders>
              <w:left w:val="single" w:sz="4" w:space="0" w:color="000000"/>
              <w:bottom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28</w:t>
            </w:r>
          </w:p>
        </w:tc>
        <w:tc>
          <w:tcPr>
            <w:tcW w:w="1812" w:type="dxa"/>
            <w:tcBorders>
              <w:left w:val="single" w:sz="4" w:space="0" w:color="000000"/>
              <w:bottom w:val="single" w:sz="4" w:space="0" w:color="000000"/>
              <w:right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9</w:t>
            </w:r>
          </w:p>
        </w:tc>
      </w:tr>
      <w:tr w:rsidR="00D5192E" w:rsidRPr="006C6D19" w:rsidTr="00D5192E">
        <w:trPr>
          <w:trHeight w:val="340"/>
        </w:trPr>
        <w:tc>
          <w:tcPr>
            <w:tcW w:w="3544" w:type="dxa"/>
            <w:tcBorders>
              <w:left w:val="single" w:sz="4" w:space="0" w:color="000000"/>
              <w:bottom w:val="single" w:sz="4" w:space="0" w:color="000000"/>
            </w:tcBorders>
            <w:vAlign w:val="center"/>
          </w:tcPr>
          <w:p w:rsidR="00D5192E" w:rsidRPr="00D5192E" w:rsidRDefault="00D5192E" w:rsidP="00037D7D">
            <w:pPr>
              <w:snapToGrid w:val="0"/>
              <w:rPr>
                <w:rFonts w:ascii="Arial" w:hAnsi="Arial" w:cs="Arial"/>
                <w:b/>
                <w:bCs/>
                <w:sz w:val="20"/>
                <w:szCs w:val="20"/>
              </w:rPr>
            </w:pPr>
            <w:r w:rsidRPr="00D5192E">
              <w:rPr>
                <w:rFonts w:ascii="Arial" w:hAnsi="Arial" w:cs="Arial"/>
                <w:b/>
                <w:bCs/>
                <w:sz w:val="20"/>
                <w:szCs w:val="20"/>
              </w:rPr>
              <w:t>Mindösszesen:</w:t>
            </w:r>
          </w:p>
        </w:tc>
        <w:tc>
          <w:tcPr>
            <w:tcW w:w="1559" w:type="dxa"/>
            <w:tcBorders>
              <w:left w:val="single" w:sz="4" w:space="0" w:color="000000"/>
              <w:bottom w:val="single" w:sz="4" w:space="0" w:color="000000"/>
            </w:tcBorders>
            <w:vAlign w:val="center"/>
          </w:tcPr>
          <w:p w:rsidR="00D5192E" w:rsidRPr="00D5192E" w:rsidRDefault="00D5192E" w:rsidP="00D5192E">
            <w:pPr>
              <w:snapToGrid w:val="0"/>
              <w:jc w:val="center"/>
              <w:rPr>
                <w:rFonts w:ascii="Arial" w:hAnsi="Arial" w:cs="Arial"/>
                <w:b/>
                <w:bCs/>
                <w:sz w:val="20"/>
                <w:szCs w:val="20"/>
              </w:rPr>
            </w:pPr>
            <w:r w:rsidRPr="00D5192E">
              <w:rPr>
                <w:rFonts w:ascii="Arial" w:hAnsi="Arial" w:cs="Arial"/>
                <w:b/>
                <w:bCs/>
                <w:sz w:val="20"/>
                <w:szCs w:val="20"/>
              </w:rPr>
              <w:t>768</w:t>
            </w:r>
          </w:p>
        </w:tc>
        <w:tc>
          <w:tcPr>
            <w:tcW w:w="1732" w:type="dxa"/>
            <w:tcBorders>
              <w:left w:val="single" w:sz="4" w:space="0" w:color="000000"/>
              <w:bottom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374</w:t>
            </w:r>
          </w:p>
        </w:tc>
        <w:tc>
          <w:tcPr>
            <w:tcW w:w="1812" w:type="dxa"/>
            <w:tcBorders>
              <w:left w:val="single" w:sz="4" w:space="0" w:color="000000"/>
              <w:bottom w:val="single" w:sz="4" w:space="0" w:color="000000"/>
              <w:right w:val="single" w:sz="4" w:space="0" w:color="000000"/>
            </w:tcBorders>
            <w:vAlign w:val="center"/>
          </w:tcPr>
          <w:p w:rsidR="00D5192E" w:rsidRPr="00037D7D" w:rsidRDefault="00037D7D" w:rsidP="00D5192E">
            <w:pPr>
              <w:snapToGrid w:val="0"/>
              <w:jc w:val="center"/>
              <w:rPr>
                <w:rFonts w:ascii="Arial" w:hAnsi="Arial" w:cs="Arial"/>
                <w:b/>
                <w:bCs/>
                <w:sz w:val="20"/>
                <w:szCs w:val="20"/>
              </w:rPr>
            </w:pPr>
            <w:r w:rsidRPr="00037D7D">
              <w:rPr>
                <w:rFonts w:ascii="Arial" w:hAnsi="Arial" w:cs="Arial"/>
                <w:b/>
                <w:bCs/>
                <w:sz w:val="20"/>
                <w:szCs w:val="20"/>
              </w:rPr>
              <w:t>393</w:t>
            </w:r>
          </w:p>
        </w:tc>
      </w:tr>
    </w:tbl>
    <w:p w:rsidR="00287FB1" w:rsidRDefault="00287FB1" w:rsidP="00287FB1">
      <w:pPr>
        <w:jc w:val="both"/>
        <w:rPr>
          <w:rFonts w:ascii="Arial" w:hAnsi="Arial" w:cs="Arial"/>
          <w:sz w:val="22"/>
          <w:szCs w:val="22"/>
        </w:rPr>
      </w:pPr>
    </w:p>
    <w:p w:rsidR="00287FB1" w:rsidRDefault="00287FB1" w:rsidP="00287FB1">
      <w:pPr>
        <w:jc w:val="both"/>
        <w:rPr>
          <w:rFonts w:ascii="Arial" w:hAnsi="Arial" w:cs="Arial"/>
          <w:sz w:val="22"/>
          <w:szCs w:val="22"/>
        </w:rPr>
      </w:pPr>
    </w:p>
    <w:p w:rsidR="00287FB1" w:rsidRDefault="00287FB1" w:rsidP="00287FB1">
      <w:pPr>
        <w:jc w:val="both"/>
        <w:rPr>
          <w:rFonts w:ascii="Arial" w:hAnsi="Arial" w:cs="Arial"/>
          <w:sz w:val="22"/>
          <w:szCs w:val="22"/>
        </w:rPr>
      </w:pPr>
      <w:r w:rsidRPr="004D68F6">
        <w:rPr>
          <w:rFonts w:ascii="Arial" w:hAnsi="Arial" w:cs="Arial"/>
          <w:sz w:val="22"/>
          <w:szCs w:val="22"/>
        </w:rPr>
        <w:t>A fenti ügyiratforgalmon kívül az ügyfélszolgálati megbízottak látják el a kistelepüléseken a képviselő-testület működésével kapcsolatos adminisztrációs feladatokat is (előterjesztések fénymásolása, meghívók elkészítése, testületi anyagok kiküldése, jegyzőkönyv-vezetési feladatok, továbbítá</w:t>
      </w:r>
      <w:r>
        <w:rPr>
          <w:rFonts w:ascii="Arial" w:hAnsi="Arial" w:cs="Arial"/>
          <w:sz w:val="22"/>
          <w:szCs w:val="22"/>
        </w:rPr>
        <w:t>sa a kormányhivatal felé, határozatok nyilvántartása stb.).</w:t>
      </w:r>
    </w:p>
    <w:p w:rsidR="00287FB1" w:rsidRDefault="00287FB1" w:rsidP="00287FB1">
      <w:pPr>
        <w:jc w:val="both"/>
        <w:rPr>
          <w:rFonts w:ascii="Arial" w:hAnsi="Arial" w:cs="Arial"/>
          <w:sz w:val="22"/>
          <w:szCs w:val="22"/>
        </w:rPr>
      </w:pPr>
    </w:p>
    <w:p w:rsidR="00287FB1" w:rsidRDefault="00287FB1" w:rsidP="00287FB1">
      <w:pPr>
        <w:jc w:val="both"/>
        <w:rPr>
          <w:rFonts w:ascii="Arial" w:hAnsi="Arial" w:cs="Arial"/>
          <w:sz w:val="22"/>
          <w:szCs w:val="22"/>
        </w:rPr>
      </w:pPr>
      <w:r>
        <w:rPr>
          <w:rFonts w:ascii="Arial" w:hAnsi="Arial" w:cs="Arial"/>
          <w:sz w:val="22"/>
          <w:szCs w:val="22"/>
        </w:rPr>
        <w:t xml:space="preserve">A két kolléganőnek – mint a fenti adatokból is kitűnik – több területen kell felkészültségükről számot adni, és az elmúlt </w:t>
      </w:r>
      <w:r w:rsidR="004F12E1">
        <w:rPr>
          <w:rFonts w:ascii="Arial" w:hAnsi="Arial" w:cs="Arial"/>
          <w:sz w:val="22"/>
          <w:szCs w:val="22"/>
        </w:rPr>
        <w:t>évek</w:t>
      </w:r>
      <w:r>
        <w:rPr>
          <w:rFonts w:ascii="Arial" w:hAnsi="Arial" w:cs="Arial"/>
          <w:sz w:val="22"/>
          <w:szCs w:val="22"/>
        </w:rPr>
        <w:t xml:space="preserve"> tapasztalata alapján elmondhatjuk, hogy mindkét településen igyekeznek az elvárásoknak megfelelni, a feladatokat legjobb tudásuk szerint megoldani. </w:t>
      </w:r>
    </w:p>
    <w:p w:rsidR="00287FB1" w:rsidRPr="006C6D19" w:rsidRDefault="00287FB1" w:rsidP="008221D5">
      <w:pPr>
        <w:jc w:val="both"/>
        <w:rPr>
          <w:rFonts w:ascii="Arial" w:hAnsi="Arial" w:cs="Arial"/>
          <w:sz w:val="22"/>
          <w:szCs w:val="22"/>
          <w:highlight w:val="yellow"/>
        </w:rPr>
      </w:pPr>
    </w:p>
    <w:p w:rsidR="007D1943" w:rsidRPr="006C23E3" w:rsidRDefault="00287FB1" w:rsidP="00287FB1">
      <w:pPr>
        <w:ind w:left="924"/>
        <w:rPr>
          <w:rFonts w:ascii="Arial" w:hAnsi="Arial" w:cs="Arial"/>
          <w:b/>
          <w:bCs/>
          <w:sz w:val="22"/>
          <w:szCs w:val="22"/>
          <w:u w:val="single"/>
        </w:rPr>
      </w:pPr>
      <w:r>
        <w:rPr>
          <w:rFonts w:ascii="Arial" w:hAnsi="Arial" w:cs="Arial"/>
          <w:b/>
          <w:bCs/>
          <w:sz w:val="22"/>
          <w:szCs w:val="22"/>
        </w:rPr>
        <w:t>c</w:t>
      </w:r>
      <w:r w:rsidRPr="00287FB1">
        <w:rPr>
          <w:rFonts w:ascii="Arial" w:hAnsi="Arial" w:cs="Arial"/>
          <w:b/>
          <w:bCs/>
          <w:sz w:val="22"/>
          <w:szCs w:val="22"/>
        </w:rPr>
        <w:t>)</w:t>
      </w:r>
      <w:r>
        <w:rPr>
          <w:rFonts w:ascii="Arial" w:hAnsi="Arial" w:cs="Arial"/>
          <w:b/>
          <w:bCs/>
          <w:sz w:val="22"/>
          <w:szCs w:val="22"/>
          <w:u w:val="single"/>
        </w:rPr>
        <w:t xml:space="preserve"> A</w:t>
      </w:r>
      <w:r w:rsidR="007D1943" w:rsidRPr="006C23E3">
        <w:rPr>
          <w:rFonts w:ascii="Arial" w:hAnsi="Arial" w:cs="Arial"/>
          <w:b/>
          <w:bCs/>
          <w:sz w:val="22"/>
          <w:szCs w:val="22"/>
          <w:u w:val="single"/>
        </w:rPr>
        <w:t>dóigazgatás</w:t>
      </w:r>
    </w:p>
    <w:p w:rsidR="007D1943" w:rsidRPr="006C23E3" w:rsidRDefault="007D1943" w:rsidP="005D2417">
      <w:pPr>
        <w:rPr>
          <w:rFonts w:ascii="Arial" w:hAnsi="Arial" w:cs="Arial"/>
          <w:sz w:val="22"/>
          <w:szCs w:val="22"/>
        </w:rPr>
      </w:pPr>
    </w:p>
    <w:p w:rsidR="007D1943" w:rsidRPr="006C23E3" w:rsidRDefault="007D1943" w:rsidP="005D2417">
      <w:pPr>
        <w:ind w:firstLine="357"/>
        <w:rPr>
          <w:rFonts w:ascii="Arial" w:hAnsi="Arial" w:cs="Arial"/>
          <w:b/>
          <w:bCs/>
          <w:sz w:val="22"/>
          <w:szCs w:val="22"/>
          <w:u w:val="single"/>
        </w:rPr>
      </w:pPr>
      <w:r w:rsidRPr="006C23E3">
        <w:rPr>
          <w:rFonts w:ascii="Arial" w:hAnsi="Arial" w:cs="Arial"/>
          <w:sz w:val="22"/>
          <w:szCs w:val="22"/>
        </w:rPr>
        <w:t>A három település</w:t>
      </w:r>
      <w:r>
        <w:rPr>
          <w:rFonts w:ascii="Arial" w:hAnsi="Arial" w:cs="Arial"/>
          <w:sz w:val="22"/>
          <w:szCs w:val="22"/>
        </w:rPr>
        <w:t xml:space="preserve"> – Bátaszék, Alsónyék és Alsónána - </w:t>
      </w:r>
      <w:r w:rsidRPr="006C23E3">
        <w:rPr>
          <w:rFonts w:ascii="Arial" w:hAnsi="Arial" w:cs="Arial"/>
          <w:sz w:val="22"/>
          <w:szCs w:val="22"/>
        </w:rPr>
        <w:t xml:space="preserve">önkormányzatával kapcsolatos adóigazgatási feladatok ellátását végzik az itt dolgozók. </w:t>
      </w:r>
    </w:p>
    <w:p w:rsidR="007D1943" w:rsidRPr="006C23E3" w:rsidRDefault="007D1943" w:rsidP="005D2417">
      <w:pPr>
        <w:jc w:val="both"/>
        <w:rPr>
          <w:rFonts w:ascii="Arial" w:hAnsi="Arial" w:cs="Arial"/>
          <w:b/>
          <w:bCs/>
          <w:sz w:val="22"/>
          <w:szCs w:val="22"/>
          <w:u w:val="single"/>
        </w:rPr>
      </w:pPr>
    </w:p>
    <w:p w:rsidR="007D1943" w:rsidRPr="006C23E3" w:rsidRDefault="00287FB1" w:rsidP="00A30004">
      <w:pPr>
        <w:ind w:firstLine="567"/>
        <w:jc w:val="both"/>
        <w:rPr>
          <w:rFonts w:ascii="Arial" w:hAnsi="Arial" w:cs="Arial"/>
          <w:b/>
          <w:bCs/>
          <w:sz w:val="22"/>
          <w:szCs w:val="22"/>
        </w:rPr>
      </w:pPr>
      <w:proofErr w:type="spellStart"/>
      <w:r>
        <w:rPr>
          <w:rFonts w:ascii="Arial" w:hAnsi="Arial" w:cs="Arial"/>
          <w:b/>
          <w:bCs/>
          <w:sz w:val="22"/>
          <w:szCs w:val="22"/>
        </w:rPr>
        <w:t>c</w:t>
      </w:r>
      <w:r w:rsidR="007D1943">
        <w:rPr>
          <w:rFonts w:ascii="Arial" w:hAnsi="Arial" w:cs="Arial"/>
          <w:b/>
          <w:bCs/>
          <w:sz w:val="22"/>
          <w:szCs w:val="22"/>
        </w:rPr>
        <w:t>a</w:t>
      </w:r>
      <w:proofErr w:type="spellEnd"/>
      <w:r w:rsidR="007D1943">
        <w:rPr>
          <w:rFonts w:ascii="Arial" w:hAnsi="Arial" w:cs="Arial"/>
          <w:b/>
          <w:bCs/>
          <w:sz w:val="22"/>
          <w:szCs w:val="22"/>
        </w:rPr>
        <w:t xml:space="preserve">) </w:t>
      </w:r>
      <w:r w:rsidR="007D1943" w:rsidRPr="006C23E3">
        <w:rPr>
          <w:rFonts w:ascii="Arial" w:hAnsi="Arial" w:cs="Arial"/>
          <w:b/>
          <w:bCs/>
          <w:sz w:val="22"/>
          <w:szCs w:val="22"/>
        </w:rPr>
        <w:t>Személyi feltételek</w:t>
      </w:r>
    </w:p>
    <w:p w:rsidR="007D1943" w:rsidRPr="006C23E3" w:rsidRDefault="007D1943" w:rsidP="005D2417">
      <w:pPr>
        <w:jc w:val="both"/>
        <w:rPr>
          <w:rFonts w:ascii="Arial" w:hAnsi="Arial" w:cs="Arial"/>
          <w:b/>
          <w:bCs/>
          <w:sz w:val="22"/>
          <w:szCs w:val="22"/>
        </w:rPr>
      </w:pPr>
    </w:p>
    <w:p w:rsidR="007D1943" w:rsidRPr="005D2417" w:rsidRDefault="007D1943" w:rsidP="005D2417">
      <w:pPr>
        <w:ind w:firstLine="357"/>
        <w:jc w:val="both"/>
        <w:rPr>
          <w:rFonts w:ascii="Arial" w:hAnsi="Arial" w:cs="Arial"/>
          <w:sz w:val="22"/>
          <w:szCs w:val="22"/>
        </w:rPr>
      </w:pPr>
      <w:r w:rsidRPr="005D2417">
        <w:rPr>
          <w:rFonts w:ascii="Arial" w:hAnsi="Arial" w:cs="Arial"/>
          <w:sz w:val="22"/>
          <w:szCs w:val="22"/>
        </w:rPr>
        <w:t>A dolgozók megfelelő végzettséggel, illetve szakmai tapasztalattal rendelkeznek. 201</w:t>
      </w:r>
      <w:r>
        <w:rPr>
          <w:rFonts w:ascii="Arial" w:hAnsi="Arial" w:cs="Arial"/>
          <w:sz w:val="22"/>
          <w:szCs w:val="22"/>
        </w:rPr>
        <w:t>5</w:t>
      </w:r>
      <w:r w:rsidRPr="005D2417">
        <w:rPr>
          <w:rFonts w:ascii="Arial" w:hAnsi="Arial" w:cs="Arial"/>
          <w:sz w:val="22"/>
          <w:szCs w:val="22"/>
        </w:rPr>
        <w:t xml:space="preserve">. évben személyi változások </w:t>
      </w:r>
      <w:r>
        <w:rPr>
          <w:rFonts w:ascii="Arial" w:hAnsi="Arial" w:cs="Arial"/>
          <w:sz w:val="22"/>
          <w:szCs w:val="22"/>
        </w:rPr>
        <w:t xml:space="preserve">nem </w:t>
      </w:r>
      <w:r w:rsidRPr="005D2417">
        <w:rPr>
          <w:rFonts w:ascii="Arial" w:hAnsi="Arial" w:cs="Arial"/>
          <w:sz w:val="22"/>
          <w:szCs w:val="22"/>
        </w:rPr>
        <w:t>történtek a csoportban</w:t>
      </w:r>
      <w:r>
        <w:rPr>
          <w:rFonts w:ascii="Arial" w:hAnsi="Arial" w:cs="Arial"/>
          <w:sz w:val="22"/>
          <w:szCs w:val="22"/>
        </w:rPr>
        <w:t>, a kollégák munkájukat kiemelkedően végzik, nagyfokú önállóság mellett.</w:t>
      </w:r>
      <w:r w:rsidRPr="005D2417">
        <w:rPr>
          <w:rFonts w:ascii="Arial" w:hAnsi="Arial" w:cs="Arial"/>
          <w:sz w:val="22"/>
          <w:szCs w:val="22"/>
        </w:rPr>
        <w:t xml:space="preserve"> </w:t>
      </w:r>
    </w:p>
    <w:p w:rsidR="007D1943" w:rsidRPr="005D2417" w:rsidRDefault="007D1943" w:rsidP="005D2417">
      <w:pPr>
        <w:jc w:val="both"/>
        <w:rPr>
          <w:rFonts w:ascii="Arial" w:hAnsi="Arial" w:cs="Arial"/>
          <w:sz w:val="22"/>
          <w:szCs w:val="22"/>
        </w:rPr>
      </w:pPr>
    </w:p>
    <w:p w:rsidR="007D1943" w:rsidRPr="005D2417" w:rsidRDefault="007D1943" w:rsidP="005D2417">
      <w:pPr>
        <w:ind w:firstLine="357"/>
        <w:jc w:val="both"/>
        <w:rPr>
          <w:rFonts w:ascii="Arial" w:hAnsi="Arial" w:cs="Arial"/>
          <w:sz w:val="22"/>
          <w:szCs w:val="22"/>
        </w:rPr>
      </w:pPr>
      <w:r w:rsidRPr="005D2417">
        <w:rPr>
          <w:rFonts w:ascii="Arial" w:hAnsi="Arial" w:cs="Arial"/>
          <w:sz w:val="22"/>
          <w:szCs w:val="22"/>
        </w:rPr>
        <w:t>A dolgozók iskolai végzettsége:</w:t>
      </w:r>
    </w:p>
    <w:p w:rsidR="007D1943" w:rsidRPr="005D2417" w:rsidRDefault="007D1943" w:rsidP="005D2417">
      <w:pPr>
        <w:spacing w:before="120"/>
        <w:ind w:left="709" w:firstLine="709"/>
        <w:jc w:val="both"/>
        <w:rPr>
          <w:rFonts w:ascii="Arial" w:hAnsi="Arial" w:cs="Arial"/>
          <w:sz w:val="22"/>
          <w:szCs w:val="22"/>
        </w:rPr>
      </w:pPr>
      <w:r w:rsidRPr="005D2417">
        <w:rPr>
          <w:rFonts w:ascii="Arial" w:hAnsi="Arial" w:cs="Arial"/>
          <w:sz w:val="22"/>
          <w:szCs w:val="22"/>
        </w:rPr>
        <w:t>2 fő felsőfokú szakirányú végzettséggel,</w:t>
      </w:r>
    </w:p>
    <w:p w:rsidR="007D1943" w:rsidRPr="005D2417" w:rsidRDefault="007D1943" w:rsidP="005D2417">
      <w:pPr>
        <w:ind w:left="708" w:firstLine="708"/>
        <w:jc w:val="both"/>
        <w:rPr>
          <w:rFonts w:ascii="Arial" w:hAnsi="Arial" w:cs="Arial"/>
          <w:sz w:val="22"/>
          <w:szCs w:val="22"/>
        </w:rPr>
      </w:pPr>
      <w:r w:rsidRPr="005D2417">
        <w:rPr>
          <w:rFonts w:ascii="Arial" w:hAnsi="Arial" w:cs="Arial"/>
          <w:sz w:val="22"/>
          <w:szCs w:val="22"/>
        </w:rPr>
        <w:t>1 fő középfokú szakirányú végzettséggel.</w:t>
      </w:r>
    </w:p>
    <w:p w:rsidR="007D1943" w:rsidRPr="005D2417" w:rsidRDefault="007D1943" w:rsidP="005D2417">
      <w:pPr>
        <w:ind w:left="708" w:firstLine="708"/>
        <w:jc w:val="both"/>
        <w:rPr>
          <w:rFonts w:ascii="Arial" w:hAnsi="Arial" w:cs="Arial"/>
          <w:sz w:val="22"/>
          <w:szCs w:val="22"/>
        </w:rPr>
      </w:pPr>
    </w:p>
    <w:p w:rsidR="007D1943" w:rsidRPr="005D2417" w:rsidRDefault="007D1943" w:rsidP="005D2417">
      <w:pPr>
        <w:rPr>
          <w:rFonts w:ascii="Arial" w:hAnsi="Arial" w:cs="Arial"/>
          <w:sz w:val="22"/>
          <w:szCs w:val="22"/>
        </w:rPr>
      </w:pPr>
    </w:p>
    <w:p w:rsidR="007D1943" w:rsidRPr="005D2417" w:rsidRDefault="00287FB1" w:rsidP="00A30004">
      <w:pPr>
        <w:ind w:firstLine="567"/>
        <w:rPr>
          <w:rFonts w:ascii="Arial" w:hAnsi="Arial" w:cs="Arial"/>
          <w:b/>
          <w:bCs/>
          <w:sz w:val="22"/>
          <w:szCs w:val="22"/>
        </w:rPr>
      </w:pPr>
      <w:proofErr w:type="spellStart"/>
      <w:r>
        <w:rPr>
          <w:rFonts w:ascii="Arial" w:hAnsi="Arial" w:cs="Arial"/>
          <w:b/>
          <w:bCs/>
          <w:sz w:val="22"/>
          <w:szCs w:val="22"/>
        </w:rPr>
        <w:t>c</w:t>
      </w:r>
      <w:r w:rsidR="007D1943">
        <w:rPr>
          <w:rFonts w:ascii="Arial" w:hAnsi="Arial" w:cs="Arial"/>
          <w:b/>
          <w:bCs/>
          <w:sz w:val="22"/>
          <w:szCs w:val="22"/>
        </w:rPr>
        <w:t>b</w:t>
      </w:r>
      <w:proofErr w:type="spellEnd"/>
      <w:r w:rsidR="007D1943">
        <w:rPr>
          <w:rFonts w:ascii="Arial" w:hAnsi="Arial" w:cs="Arial"/>
          <w:b/>
          <w:bCs/>
          <w:sz w:val="22"/>
          <w:szCs w:val="22"/>
        </w:rPr>
        <w:t xml:space="preserve">) </w:t>
      </w:r>
      <w:r w:rsidR="007D1943" w:rsidRPr="005D2417">
        <w:rPr>
          <w:rFonts w:ascii="Arial" w:hAnsi="Arial" w:cs="Arial"/>
          <w:b/>
          <w:bCs/>
          <w:sz w:val="22"/>
          <w:szCs w:val="22"/>
        </w:rPr>
        <w:t>Feladatok:</w:t>
      </w:r>
    </w:p>
    <w:p w:rsidR="007D1943" w:rsidRPr="005D2417" w:rsidRDefault="007D1943" w:rsidP="005D2417">
      <w:pPr>
        <w:jc w:val="both"/>
        <w:rPr>
          <w:rFonts w:ascii="Arial" w:hAnsi="Arial" w:cs="Arial"/>
          <w:i/>
          <w:iCs/>
          <w:sz w:val="22"/>
          <w:szCs w:val="22"/>
        </w:rPr>
      </w:pPr>
    </w:p>
    <w:p w:rsidR="007D1943" w:rsidRPr="005D2417" w:rsidRDefault="007D1943" w:rsidP="005D2417">
      <w:pPr>
        <w:jc w:val="both"/>
        <w:rPr>
          <w:rFonts w:ascii="Arial" w:hAnsi="Arial" w:cs="Arial"/>
          <w:i/>
          <w:iCs/>
          <w:sz w:val="22"/>
          <w:szCs w:val="22"/>
        </w:rPr>
      </w:pPr>
      <w:r w:rsidRPr="005D2417">
        <w:rPr>
          <w:rFonts w:ascii="Arial" w:hAnsi="Arial" w:cs="Arial"/>
          <w:i/>
          <w:iCs/>
          <w:sz w:val="22"/>
          <w:szCs w:val="22"/>
        </w:rPr>
        <w:t>Az adóigazgatás által ellátandó főbb feladatok:</w:t>
      </w:r>
    </w:p>
    <w:p w:rsidR="007D1943" w:rsidRPr="005D2417" w:rsidRDefault="007D1943" w:rsidP="005D2417">
      <w:pPr>
        <w:numPr>
          <w:ilvl w:val="0"/>
          <w:numId w:val="3"/>
        </w:numPr>
        <w:tabs>
          <w:tab w:val="clear" w:pos="720"/>
          <w:tab w:val="num" w:pos="0"/>
        </w:tabs>
        <w:suppressAutoHyphens/>
        <w:spacing w:before="120"/>
        <w:ind w:left="714" w:hanging="357"/>
        <w:jc w:val="both"/>
        <w:rPr>
          <w:rFonts w:ascii="Arial" w:hAnsi="Arial" w:cs="Arial"/>
          <w:sz w:val="22"/>
          <w:szCs w:val="22"/>
        </w:rPr>
      </w:pPr>
      <w:r>
        <w:rPr>
          <w:rFonts w:ascii="Arial" w:hAnsi="Arial" w:cs="Arial"/>
          <w:sz w:val="22"/>
          <w:szCs w:val="22"/>
        </w:rPr>
        <w:t>a</w:t>
      </w:r>
      <w:r w:rsidRPr="005D2417">
        <w:rPr>
          <w:rFonts w:ascii="Arial" w:hAnsi="Arial" w:cs="Arial"/>
          <w:sz w:val="22"/>
          <w:szCs w:val="22"/>
        </w:rPr>
        <w:t xml:space="preserve"> központi és helyi adójogszabályokban meghatározott, jegyzői hatáskörbe utalt adóigazgatási feladatok elvégzése.</w:t>
      </w:r>
    </w:p>
    <w:p w:rsidR="007D1943" w:rsidRPr="005D2417" w:rsidRDefault="007D1943" w:rsidP="005D2417">
      <w:pPr>
        <w:numPr>
          <w:ilvl w:val="0"/>
          <w:numId w:val="3"/>
        </w:numPr>
        <w:tabs>
          <w:tab w:val="clear" w:pos="720"/>
          <w:tab w:val="num" w:pos="0"/>
        </w:tabs>
        <w:suppressAutoHyphens/>
        <w:jc w:val="both"/>
        <w:rPr>
          <w:rFonts w:ascii="Arial" w:hAnsi="Arial" w:cs="Arial"/>
          <w:sz w:val="22"/>
          <w:szCs w:val="22"/>
        </w:rPr>
      </w:pPr>
      <w:r>
        <w:rPr>
          <w:rFonts w:ascii="Arial" w:hAnsi="Arial" w:cs="Arial"/>
          <w:sz w:val="22"/>
          <w:szCs w:val="22"/>
        </w:rPr>
        <w:t>a</w:t>
      </w:r>
      <w:r w:rsidRPr="005D2417">
        <w:rPr>
          <w:rFonts w:ascii="Arial" w:hAnsi="Arial" w:cs="Arial"/>
          <w:sz w:val="22"/>
          <w:szCs w:val="22"/>
        </w:rPr>
        <w:t xml:space="preserve"> központi adójogszabályokból eredő helyi rendeletalkotás előkészítése.</w:t>
      </w:r>
    </w:p>
    <w:p w:rsidR="007D1943" w:rsidRPr="005D2417" w:rsidRDefault="007D1943" w:rsidP="005D2417">
      <w:pPr>
        <w:numPr>
          <w:ilvl w:val="0"/>
          <w:numId w:val="3"/>
        </w:numPr>
        <w:tabs>
          <w:tab w:val="clear" w:pos="720"/>
          <w:tab w:val="num" w:pos="0"/>
        </w:tabs>
        <w:suppressAutoHyphens/>
        <w:jc w:val="both"/>
        <w:rPr>
          <w:rFonts w:ascii="Arial" w:hAnsi="Arial" w:cs="Arial"/>
          <w:sz w:val="22"/>
          <w:szCs w:val="22"/>
        </w:rPr>
      </w:pPr>
      <w:r>
        <w:rPr>
          <w:rFonts w:ascii="Arial" w:hAnsi="Arial" w:cs="Arial"/>
          <w:sz w:val="22"/>
          <w:szCs w:val="22"/>
        </w:rPr>
        <w:t>a</w:t>
      </w:r>
      <w:r w:rsidRPr="005D2417">
        <w:rPr>
          <w:rFonts w:ascii="Arial" w:hAnsi="Arial" w:cs="Arial"/>
          <w:sz w:val="22"/>
          <w:szCs w:val="22"/>
        </w:rPr>
        <w:t xml:space="preserve"> helyi adórendeletek végrehajtásának érvényesítése.</w:t>
      </w:r>
    </w:p>
    <w:p w:rsidR="007D1943" w:rsidRPr="005D2417" w:rsidRDefault="007D1943" w:rsidP="005D2417">
      <w:pPr>
        <w:numPr>
          <w:ilvl w:val="0"/>
          <w:numId w:val="3"/>
        </w:numPr>
        <w:tabs>
          <w:tab w:val="clear" w:pos="720"/>
          <w:tab w:val="num" w:pos="0"/>
        </w:tabs>
        <w:suppressAutoHyphens/>
        <w:jc w:val="both"/>
        <w:rPr>
          <w:rFonts w:ascii="Arial" w:hAnsi="Arial" w:cs="Arial"/>
          <w:sz w:val="22"/>
          <w:szCs w:val="22"/>
        </w:rPr>
      </w:pPr>
      <w:r>
        <w:rPr>
          <w:rFonts w:ascii="Arial" w:hAnsi="Arial" w:cs="Arial"/>
          <w:sz w:val="22"/>
          <w:szCs w:val="22"/>
        </w:rPr>
        <w:t>a</w:t>
      </w:r>
      <w:r w:rsidRPr="005D2417">
        <w:rPr>
          <w:rFonts w:ascii="Arial" w:hAnsi="Arial" w:cs="Arial"/>
          <w:sz w:val="22"/>
          <w:szCs w:val="22"/>
        </w:rPr>
        <w:t xml:space="preserve"> helyi adók bejelentésével, kivetésével, közlésével és beszedésével kapcsolatos feladatok ellátása.</w:t>
      </w:r>
    </w:p>
    <w:p w:rsidR="007D1943" w:rsidRPr="005D2417" w:rsidRDefault="007D1943" w:rsidP="005D2417">
      <w:pPr>
        <w:ind w:left="720"/>
        <w:jc w:val="both"/>
        <w:rPr>
          <w:rFonts w:ascii="Arial" w:hAnsi="Arial" w:cs="Arial"/>
          <w:i/>
          <w:iCs/>
          <w:sz w:val="22"/>
          <w:szCs w:val="22"/>
        </w:rPr>
      </w:pPr>
    </w:p>
    <w:p w:rsidR="007D1943" w:rsidRPr="005D2417" w:rsidRDefault="007D1943" w:rsidP="005D2417">
      <w:pPr>
        <w:ind w:left="360"/>
        <w:jc w:val="both"/>
        <w:rPr>
          <w:rFonts w:ascii="Arial" w:hAnsi="Arial" w:cs="Arial"/>
          <w:sz w:val="22"/>
          <w:szCs w:val="22"/>
        </w:rPr>
      </w:pPr>
      <w:r w:rsidRPr="005D2417">
        <w:rPr>
          <w:rFonts w:ascii="Arial" w:hAnsi="Arial" w:cs="Arial"/>
          <w:sz w:val="22"/>
          <w:szCs w:val="22"/>
        </w:rPr>
        <w:t>Egyéb feladatok:</w:t>
      </w:r>
    </w:p>
    <w:p w:rsidR="007D1943" w:rsidRPr="005D2417" w:rsidRDefault="007D1943" w:rsidP="005D2417">
      <w:pPr>
        <w:numPr>
          <w:ilvl w:val="0"/>
          <w:numId w:val="15"/>
        </w:numPr>
        <w:tabs>
          <w:tab w:val="left" w:pos="709"/>
        </w:tabs>
        <w:suppressAutoHyphens/>
        <w:spacing w:before="120"/>
        <w:ind w:left="714" w:hanging="357"/>
        <w:jc w:val="both"/>
        <w:rPr>
          <w:rFonts w:ascii="Arial" w:hAnsi="Arial" w:cs="Arial"/>
          <w:sz w:val="22"/>
          <w:szCs w:val="22"/>
        </w:rPr>
      </w:pPr>
      <w:r w:rsidRPr="005D2417">
        <w:rPr>
          <w:rFonts w:ascii="Arial" w:hAnsi="Arial" w:cs="Arial"/>
          <w:sz w:val="22"/>
          <w:szCs w:val="22"/>
        </w:rPr>
        <w:t>folyószámlák vezetése; adószámlákra beérkező banki utalások és postai befizetések könyvelése, költségvetési számlára történő utalása; bevallások, folyószámlán történő előírások rögzítése,</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tulajdonjog változások folyamatos regisztrálása;</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 xml:space="preserve">adótúlfizetések rendezése </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adó és értékbizonyítvány kiadása;</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adóigazolások kiadása;</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talajterhelési díjjal kapcsolatos feladatok;</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földbérbeadás adóztatásával kapcsolatos feladatok;</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vállalkozók adóügyeivel kapcsolatos ügyintézés, regisztráció;</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bevallások feldolgozása;</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gépjármű adóval kapcsolatos feladatok;</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értesítések, csekkek félévenkénti elkészítése, postázása;</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csoportos beszedési megbízások elkészítése, továbbítása, feldolgozása;</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méltányosságok előkészítése, határozathozatala, feldolgozása;</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lastRenderedPageBreak/>
        <w:t>folyamatos behajtási cselekmények elkészítése, nyilvántartása, feldolgozása;</w:t>
      </w:r>
    </w:p>
    <w:p w:rsidR="007D1943" w:rsidRPr="005D2417" w:rsidRDefault="007D1943" w:rsidP="005D2417">
      <w:pPr>
        <w:numPr>
          <w:ilvl w:val="0"/>
          <w:numId w:val="15"/>
        </w:numPr>
        <w:tabs>
          <w:tab w:val="left" w:pos="709"/>
        </w:tabs>
        <w:suppressAutoHyphens/>
        <w:jc w:val="both"/>
        <w:rPr>
          <w:rFonts w:ascii="Arial" w:hAnsi="Arial" w:cs="Arial"/>
          <w:sz w:val="22"/>
          <w:szCs w:val="22"/>
        </w:rPr>
      </w:pPr>
      <w:proofErr w:type="spellStart"/>
      <w:r w:rsidRPr="005D2417">
        <w:rPr>
          <w:rFonts w:ascii="Arial" w:hAnsi="Arial" w:cs="Arial"/>
          <w:sz w:val="22"/>
          <w:szCs w:val="22"/>
        </w:rPr>
        <w:t>NAV-nak</w:t>
      </w:r>
      <w:proofErr w:type="spellEnd"/>
      <w:r w:rsidRPr="005D2417">
        <w:rPr>
          <w:rFonts w:ascii="Arial" w:hAnsi="Arial" w:cs="Arial"/>
          <w:sz w:val="22"/>
          <w:szCs w:val="22"/>
        </w:rPr>
        <w:t xml:space="preserve"> havi elektronikus adatszolgáltatás önkormányzati adóhátralékról;</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adóellenőrzések előkészítése, feldolgozása; adók módjára behajtandó köztartozások nyilvántartása, behajtása;</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behajthatatlan adótartozások, elévült tételek nyilvántartása</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 xml:space="preserve">gépjármű adó havi utalása, negyedéves jelentése, </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zárási összesítők negyedéves, féléves, éves adatok elkészítése, jelentése, adatszolgáltatása;</w:t>
      </w:r>
    </w:p>
    <w:p w:rsidR="007D1943" w:rsidRPr="005D2417" w:rsidRDefault="007D1943" w:rsidP="005D2417">
      <w:pPr>
        <w:numPr>
          <w:ilvl w:val="0"/>
          <w:numId w:val="15"/>
        </w:numPr>
        <w:tabs>
          <w:tab w:val="left" w:pos="709"/>
        </w:tabs>
        <w:suppressAutoHyphens/>
        <w:jc w:val="both"/>
        <w:rPr>
          <w:rFonts w:ascii="Arial" w:hAnsi="Arial" w:cs="Arial"/>
          <w:sz w:val="22"/>
          <w:szCs w:val="22"/>
        </w:rPr>
      </w:pPr>
      <w:proofErr w:type="spellStart"/>
      <w:r w:rsidRPr="005D2417">
        <w:rPr>
          <w:rFonts w:ascii="Arial" w:hAnsi="Arial" w:cs="Arial"/>
          <w:sz w:val="22"/>
          <w:szCs w:val="22"/>
        </w:rPr>
        <w:t>onkadó</w:t>
      </w:r>
      <w:proofErr w:type="spellEnd"/>
      <w:r w:rsidRPr="005D2417">
        <w:rPr>
          <w:rFonts w:ascii="Arial" w:hAnsi="Arial" w:cs="Arial"/>
          <w:sz w:val="22"/>
          <w:szCs w:val="22"/>
        </w:rPr>
        <w:t xml:space="preserve"> program folyamatos karbantartása, programmódosítások elvégzése,</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havi adóbevételek számlánkénti bontása, nyilvántartása, költségvetésnek jelentése, adatszolgáltatása;</w:t>
      </w:r>
    </w:p>
    <w:p w:rsidR="007D1943" w:rsidRPr="005D2417" w:rsidRDefault="007D1943" w:rsidP="005D2417">
      <w:pPr>
        <w:numPr>
          <w:ilvl w:val="0"/>
          <w:numId w:val="15"/>
        </w:numPr>
        <w:tabs>
          <w:tab w:val="left" w:pos="709"/>
        </w:tabs>
        <w:suppressAutoHyphens/>
        <w:jc w:val="both"/>
        <w:rPr>
          <w:rFonts w:ascii="Arial" w:hAnsi="Arial" w:cs="Arial"/>
          <w:sz w:val="22"/>
          <w:szCs w:val="22"/>
        </w:rPr>
      </w:pPr>
      <w:proofErr w:type="spellStart"/>
      <w:r w:rsidRPr="005D2417">
        <w:rPr>
          <w:rFonts w:ascii="Arial" w:hAnsi="Arial" w:cs="Arial"/>
          <w:sz w:val="22"/>
          <w:szCs w:val="22"/>
        </w:rPr>
        <w:t>adóerőképesség</w:t>
      </w:r>
      <w:proofErr w:type="spellEnd"/>
      <w:r w:rsidRPr="005D2417">
        <w:rPr>
          <w:rFonts w:ascii="Arial" w:hAnsi="Arial" w:cs="Arial"/>
          <w:sz w:val="22"/>
          <w:szCs w:val="22"/>
        </w:rPr>
        <w:t xml:space="preserve"> nyilvántartása, elkészítése, jelentése, adatszolgáltatása;</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ügyfélfogadás, adóalanyok felkutatása;</w:t>
      </w:r>
    </w:p>
    <w:p w:rsidR="007D1943" w:rsidRPr="005D2417" w:rsidRDefault="007D1943" w:rsidP="005D2417">
      <w:pPr>
        <w:numPr>
          <w:ilvl w:val="0"/>
          <w:numId w:val="15"/>
        </w:numPr>
        <w:tabs>
          <w:tab w:val="left" w:pos="709"/>
        </w:tabs>
        <w:suppressAutoHyphens/>
        <w:jc w:val="both"/>
        <w:rPr>
          <w:rFonts w:ascii="Arial" w:hAnsi="Arial" w:cs="Arial"/>
          <w:sz w:val="22"/>
          <w:szCs w:val="22"/>
        </w:rPr>
      </w:pPr>
      <w:r w:rsidRPr="005D2417">
        <w:rPr>
          <w:rFonts w:ascii="Arial" w:hAnsi="Arial" w:cs="Arial"/>
          <w:sz w:val="22"/>
          <w:szCs w:val="22"/>
        </w:rPr>
        <w:t>valamennyi iratanyag nyilvántartása, ügyiratkezelése, határidőre történő leadása;</w:t>
      </w:r>
    </w:p>
    <w:p w:rsidR="007D1943" w:rsidRPr="005D2417" w:rsidRDefault="007D1943" w:rsidP="005D2417">
      <w:pPr>
        <w:numPr>
          <w:ilvl w:val="0"/>
          <w:numId w:val="15"/>
        </w:numPr>
        <w:tabs>
          <w:tab w:val="left" w:pos="709"/>
        </w:tabs>
        <w:suppressAutoHyphens/>
        <w:overflowPunct w:val="0"/>
        <w:jc w:val="both"/>
        <w:rPr>
          <w:rFonts w:ascii="Arial" w:hAnsi="Arial" w:cs="Arial"/>
          <w:sz w:val="22"/>
          <w:szCs w:val="22"/>
        </w:rPr>
      </w:pPr>
      <w:r w:rsidRPr="005D2417">
        <w:rPr>
          <w:rFonts w:ascii="Arial" w:hAnsi="Arial" w:cs="Arial"/>
          <w:sz w:val="22"/>
          <w:szCs w:val="22"/>
        </w:rPr>
        <w:t>Alsónána és Alsónyék Önkormányzat teljes körű adóigazgatási feladatok elvégzése,</w:t>
      </w:r>
    </w:p>
    <w:p w:rsidR="007D1943" w:rsidRPr="005D2417" w:rsidRDefault="007D1943" w:rsidP="005D2417">
      <w:pPr>
        <w:numPr>
          <w:ilvl w:val="0"/>
          <w:numId w:val="15"/>
        </w:numPr>
        <w:tabs>
          <w:tab w:val="left" w:pos="709"/>
        </w:tabs>
        <w:suppressAutoHyphens/>
        <w:overflowPunct w:val="0"/>
        <w:jc w:val="both"/>
        <w:rPr>
          <w:rFonts w:ascii="Arial" w:hAnsi="Arial" w:cs="Arial"/>
          <w:sz w:val="22"/>
          <w:szCs w:val="22"/>
        </w:rPr>
      </w:pPr>
      <w:r w:rsidRPr="005D2417">
        <w:rPr>
          <w:rFonts w:ascii="Arial" w:hAnsi="Arial" w:cs="Arial"/>
          <w:sz w:val="22"/>
          <w:szCs w:val="22"/>
        </w:rPr>
        <w:t xml:space="preserve">a központi adójogszabályokból adódó rendelettervezetek, adóügyekkel kapcsolatos testületi előterjesztések előkészítése, </w:t>
      </w:r>
    </w:p>
    <w:p w:rsidR="007D1943" w:rsidRPr="005D2417" w:rsidRDefault="007D1943" w:rsidP="005D2417">
      <w:pPr>
        <w:numPr>
          <w:ilvl w:val="0"/>
          <w:numId w:val="15"/>
        </w:numPr>
        <w:tabs>
          <w:tab w:val="left" w:pos="709"/>
        </w:tabs>
        <w:suppressAutoHyphens/>
        <w:overflowPunct w:val="0"/>
        <w:jc w:val="both"/>
        <w:rPr>
          <w:rFonts w:ascii="Arial" w:hAnsi="Arial" w:cs="Arial"/>
          <w:sz w:val="22"/>
          <w:szCs w:val="22"/>
        </w:rPr>
      </w:pPr>
      <w:r w:rsidRPr="005D2417">
        <w:rPr>
          <w:rFonts w:ascii="Arial" w:hAnsi="Arial" w:cs="Arial"/>
          <w:sz w:val="22"/>
          <w:szCs w:val="22"/>
        </w:rPr>
        <w:t>az önkormányzati gazdálkodásához kapcsolódó bevételi javaslat kidolgozásának előkészítése;</w:t>
      </w:r>
    </w:p>
    <w:p w:rsidR="007D1943" w:rsidRPr="005D2417" w:rsidRDefault="007D1943" w:rsidP="005D2417">
      <w:pPr>
        <w:numPr>
          <w:ilvl w:val="0"/>
          <w:numId w:val="15"/>
        </w:numPr>
        <w:tabs>
          <w:tab w:val="left" w:pos="709"/>
        </w:tabs>
        <w:suppressAutoHyphens/>
        <w:overflowPunct w:val="0"/>
        <w:jc w:val="both"/>
        <w:rPr>
          <w:rFonts w:ascii="Arial" w:hAnsi="Arial" w:cs="Arial"/>
          <w:sz w:val="22"/>
          <w:szCs w:val="22"/>
        </w:rPr>
      </w:pPr>
      <w:r w:rsidRPr="005D2417">
        <w:rPr>
          <w:rFonts w:ascii="Arial" w:hAnsi="Arial" w:cs="Arial"/>
          <w:sz w:val="22"/>
          <w:szCs w:val="22"/>
        </w:rPr>
        <w:t>a panaszok kivizsgálása;</w:t>
      </w:r>
    </w:p>
    <w:p w:rsidR="007D1943" w:rsidRPr="005D2417" w:rsidRDefault="007D1943" w:rsidP="005D2417">
      <w:pPr>
        <w:numPr>
          <w:ilvl w:val="0"/>
          <w:numId w:val="15"/>
        </w:numPr>
        <w:tabs>
          <w:tab w:val="left" w:pos="709"/>
        </w:tabs>
        <w:suppressAutoHyphens/>
        <w:overflowPunct w:val="0"/>
        <w:jc w:val="both"/>
        <w:rPr>
          <w:rFonts w:ascii="Arial" w:hAnsi="Arial" w:cs="Arial"/>
          <w:sz w:val="22"/>
          <w:szCs w:val="22"/>
        </w:rPr>
      </w:pPr>
      <w:r w:rsidRPr="005D2417">
        <w:rPr>
          <w:rFonts w:ascii="Arial" w:hAnsi="Arial" w:cs="Arial"/>
          <w:sz w:val="22"/>
          <w:szCs w:val="22"/>
        </w:rPr>
        <w:t>az adóbevételek alakulásának figyelemmel kísérése;</w:t>
      </w:r>
    </w:p>
    <w:p w:rsidR="007D1943" w:rsidRPr="005D2417" w:rsidRDefault="007D1943" w:rsidP="005D2417">
      <w:pPr>
        <w:numPr>
          <w:ilvl w:val="0"/>
          <w:numId w:val="15"/>
        </w:numPr>
        <w:tabs>
          <w:tab w:val="left" w:pos="709"/>
        </w:tabs>
        <w:suppressAutoHyphens/>
        <w:overflowPunct w:val="0"/>
        <w:jc w:val="both"/>
        <w:rPr>
          <w:rFonts w:ascii="Arial" w:hAnsi="Arial" w:cs="Arial"/>
          <w:sz w:val="22"/>
          <w:szCs w:val="22"/>
        </w:rPr>
      </w:pPr>
      <w:r w:rsidRPr="005D2417">
        <w:rPr>
          <w:rFonts w:ascii="Arial" w:hAnsi="Arial" w:cs="Arial"/>
          <w:sz w:val="22"/>
          <w:szCs w:val="22"/>
        </w:rPr>
        <w:t>az ingatlan-végrehajtás elrendelése, előkészítése.</w:t>
      </w:r>
    </w:p>
    <w:p w:rsidR="007D1943" w:rsidRPr="005D2417" w:rsidRDefault="007D1943" w:rsidP="005D2417">
      <w:pPr>
        <w:tabs>
          <w:tab w:val="left" w:pos="709"/>
        </w:tabs>
        <w:suppressAutoHyphens/>
        <w:overflowPunct w:val="0"/>
        <w:jc w:val="both"/>
        <w:rPr>
          <w:rFonts w:ascii="Arial" w:hAnsi="Arial" w:cs="Arial"/>
          <w:sz w:val="22"/>
          <w:szCs w:val="22"/>
        </w:rPr>
      </w:pPr>
    </w:p>
    <w:p w:rsidR="007D1943" w:rsidRPr="005D2417" w:rsidRDefault="007D1943" w:rsidP="005D2417">
      <w:pPr>
        <w:ind w:firstLine="426"/>
        <w:jc w:val="both"/>
        <w:rPr>
          <w:rFonts w:ascii="Arial" w:hAnsi="Arial" w:cs="Arial"/>
          <w:b/>
          <w:bCs/>
          <w:sz w:val="22"/>
          <w:szCs w:val="22"/>
        </w:rPr>
      </w:pPr>
      <w:r w:rsidRPr="005D2417">
        <w:rPr>
          <w:rFonts w:ascii="Arial" w:hAnsi="Arial" w:cs="Arial"/>
          <w:sz w:val="22"/>
          <w:szCs w:val="22"/>
        </w:rPr>
        <w:t>Minden dolgozó rendelkezik számítógéppel. A gépek nem voltak már képesek a nagymennyiségű adat kezelésére, így indokolttá vált 2015-ben a három település adatainak egy gépen való hozzáférése miatt egy központi gép elhelyezése az ONKADÓ programok futtatására. Így az ügyintézőknél lévő 3 új számítógép egyenként tehermentesítve vannak, ezáltal gyorsabbá és hatékonyabbá vált a napi ügyintézés, ugyanakkor megoldott lett a biztonságos adatmentés is.</w:t>
      </w:r>
      <w:r>
        <w:rPr>
          <w:rFonts w:ascii="Arial" w:hAnsi="Arial" w:cs="Arial"/>
          <w:sz w:val="22"/>
          <w:szCs w:val="22"/>
        </w:rPr>
        <w:t xml:space="preserve"> </w:t>
      </w:r>
      <w:r w:rsidRPr="005D2417">
        <w:rPr>
          <w:rFonts w:ascii="Arial" w:hAnsi="Arial" w:cs="Arial"/>
          <w:sz w:val="22"/>
          <w:szCs w:val="22"/>
        </w:rPr>
        <w:t>A számítógépekhez tartozó leporellós nyomtatók felújításra szorulnak a nagymennyiségű, évente 3-4 alkalommal történő többezres nyomtatás miatt.</w:t>
      </w:r>
    </w:p>
    <w:p w:rsidR="007D1943" w:rsidRPr="006C6D19" w:rsidRDefault="007D1943" w:rsidP="008221D5">
      <w:pPr>
        <w:suppressAutoHyphens/>
        <w:overflowPunct w:val="0"/>
        <w:jc w:val="both"/>
        <w:rPr>
          <w:rFonts w:ascii="Arial" w:hAnsi="Arial" w:cs="Arial"/>
          <w:b/>
          <w:bCs/>
          <w:sz w:val="22"/>
          <w:szCs w:val="22"/>
          <w:highlight w:val="yellow"/>
        </w:rPr>
      </w:pPr>
    </w:p>
    <w:p w:rsidR="007D1943" w:rsidRPr="00794505" w:rsidRDefault="007D1943" w:rsidP="00A30004">
      <w:pPr>
        <w:jc w:val="both"/>
        <w:rPr>
          <w:rFonts w:ascii="Arial" w:hAnsi="Arial" w:cs="Arial"/>
          <w:sz w:val="22"/>
          <w:szCs w:val="22"/>
        </w:rPr>
      </w:pPr>
      <w:r w:rsidRPr="00A30004">
        <w:rPr>
          <w:rFonts w:ascii="Arial" w:hAnsi="Arial" w:cs="Arial"/>
          <w:sz w:val="22"/>
          <w:szCs w:val="22"/>
        </w:rPr>
        <w:t>Az irodára iktatott ügyiratok száma 2015. évben 4843 db volt.</w:t>
      </w:r>
    </w:p>
    <w:p w:rsidR="007D1943" w:rsidRPr="005249A9" w:rsidRDefault="007D1943" w:rsidP="008221D5">
      <w:pPr>
        <w:jc w:val="both"/>
        <w:rPr>
          <w:rFonts w:ascii="Arial" w:hAnsi="Arial" w:cs="Arial"/>
          <w:sz w:val="22"/>
          <w:szCs w:val="22"/>
          <w:highlight w:val="yellow"/>
        </w:rPr>
      </w:pPr>
    </w:p>
    <w:p w:rsidR="007D1943" w:rsidRPr="00F213EF" w:rsidRDefault="007D1943" w:rsidP="008221D5">
      <w:pPr>
        <w:rPr>
          <w:rFonts w:ascii="Arial" w:hAnsi="Arial" w:cs="Arial"/>
          <w:sz w:val="22"/>
          <w:szCs w:val="22"/>
        </w:rPr>
      </w:pPr>
    </w:p>
    <w:p w:rsidR="007D1943" w:rsidRPr="003D680F" w:rsidRDefault="007D1943" w:rsidP="008221D5">
      <w:pPr>
        <w:numPr>
          <w:ilvl w:val="0"/>
          <w:numId w:val="2"/>
        </w:numPr>
        <w:tabs>
          <w:tab w:val="left" w:pos="360"/>
        </w:tabs>
        <w:ind w:left="360"/>
        <w:jc w:val="both"/>
        <w:rPr>
          <w:rFonts w:ascii="Arial" w:hAnsi="Arial" w:cs="Arial"/>
          <w:b/>
          <w:bCs/>
          <w:sz w:val="22"/>
          <w:szCs w:val="22"/>
          <w:u w:val="single"/>
        </w:rPr>
      </w:pPr>
      <w:r w:rsidRPr="003D680F">
        <w:rPr>
          <w:rFonts w:ascii="Arial" w:hAnsi="Arial" w:cs="Arial"/>
          <w:b/>
          <w:bCs/>
          <w:sz w:val="22"/>
          <w:szCs w:val="22"/>
          <w:u w:val="single"/>
        </w:rPr>
        <w:t>Pénzügyi Iroda:</w:t>
      </w:r>
    </w:p>
    <w:p w:rsidR="007D1943" w:rsidRPr="00F213EF" w:rsidRDefault="007D1943" w:rsidP="008221D5">
      <w:pPr>
        <w:ind w:left="720"/>
        <w:jc w:val="both"/>
        <w:rPr>
          <w:rFonts w:ascii="Arial" w:hAnsi="Arial" w:cs="Arial"/>
          <w:sz w:val="22"/>
          <w:szCs w:val="22"/>
        </w:rPr>
      </w:pPr>
    </w:p>
    <w:p w:rsidR="007D1943" w:rsidRPr="00DC6527" w:rsidRDefault="007D1943" w:rsidP="008221D5">
      <w:pPr>
        <w:ind w:firstLine="567"/>
        <w:jc w:val="both"/>
        <w:rPr>
          <w:rFonts w:ascii="Arial" w:hAnsi="Arial" w:cs="Arial"/>
          <w:sz w:val="22"/>
          <w:szCs w:val="22"/>
        </w:rPr>
      </w:pPr>
      <w:r w:rsidRPr="00DC6527">
        <w:rPr>
          <w:rFonts w:ascii="Arial" w:hAnsi="Arial" w:cs="Arial"/>
          <w:sz w:val="22"/>
          <w:szCs w:val="22"/>
        </w:rPr>
        <w:t xml:space="preserve">Az iroda látja el a három település önkormányzatával, költségvetési szerveivel, nemzetiségi önkormányzataival és a társulásokkal kapcsolatos költségvetési és gazdálkodási feladatokat. A Pénzügyi Iroda a Szervezeti és Működési Szabályzatban foglaltak szerint </w:t>
      </w:r>
      <w:r>
        <w:rPr>
          <w:rFonts w:ascii="Arial" w:hAnsi="Arial" w:cs="Arial"/>
          <w:sz w:val="22"/>
          <w:szCs w:val="22"/>
        </w:rPr>
        <w:t xml:space="preserve">a </w:t>
      </w:r>
      <w:r w:rsidRPr="00DC6527">
        <w:rPr>
          <w:rFonts w:ascii="Arial" w:hAnsi="Arial" w:cs="Arial"/>
          <w:sz w:val="22"/>
          <w:szCs w:val="22"/>
        </w:rPr>
        <w:t>Bátaszéki</w:t>
      </w:r>
      <w:r>
        <w:rPr>
          <w:rFonts w:ascii="Arial" w:hAnsi="Arial" w:cs="Arial"/>
          <w:sz w:val="22"/>
          <w:szCs w:val="22"/>
        </w:rPr>
        <w:t xml:space="preserve"> Közös Önkormányzati Hivatal</w:t>
      </w:r>
      <w:r w:rsidRPr="00DC6527">
        <w:rPr>
          <w:rFonts w:ascii="Arial" w:hAnsi="Arial" w:cs="Arial"/>
          <w:sz w:val="22"/>
          <w:szCs w:val="22"/>
        </w:rPr>
        <w:t xml:space="preserve"> egyik szervezeti egységeként működik, illetve látja el feladatát.</w:t>
      </w:r>
    </w:p>
    <w:p w:rsidR="007D1943" w:rsidRPr="00DC6527" w:rsidRDefault="007D1943" w:rsidP="008221D5">
      <w:pPr>
        <w:pStyle w:val="Szvegtrzsbehzssal21"/>
        <w:ind w:firstLine="0"/>
        <w:rPr>
          <w:rFonts w:ascii="Arial" w:hAnsi="Arial" w:cs="Arial"/>
          <w:sz w:val="22"/>
          <w:szCs w:val="22"/>
        </w:rPr>
      </w:pPr>
    </w:p>
    <w:p w:rsidR="007D1943" w:rsidRPr="00DC6527" w:rsidRDefault="007D1943" w:rsidP="008221D5">
      <w:pPr>
        <w:pStyle w:val="Szvegtrzsbehzssal21"/>
        <w:ind w:firstLine="426"/>
        <w:rPr>
          <w:rFonts w:ascii="Arial" w:hAnsi="Arial" w:cs="Arial"/>
          <w:sz w:val="22"/>
          <w:szCs w:val="22"/>
        </w:rPr>
      </w:pPr>
      <w:r w:rsidRPr="00DC6527">
        <w:rPr>
          <w:rFonts w:ascii="Arial" w:hAnsi="Arial" w:cs="Arial"/>
          <w:sz w:val="22"/>
          <w:szCs w:val="22"/>
        </w:rPr>
        <w:t>Az iroda a pénzügyi, finanszírozási, költségvetési és vagyongazdálkodási feladatokat ellátó pénzügyi, gazdálkodási tevékenységeket végez.</w:t>
      </w:r>
    </w:p>
    <w:p w:rsidR="007D1943" w:rsidRPr="00DC6527" w:rsidRDefault="007D1943" w:rsidP="008221D5">
      <w:pPr>
        <w:jc w:val="both"/>
        <w:rPr>
          <w:rFonts w:ascii="Arial" w:hAnsi="Arial" w:cs="Arial"/>
          <w:sz w:val="22"/>
          <w:szCs w:val="22"/>
        </w:rPr>
      </w:pPr>
    </w:p>
    <w:p w:rsidR="007D1943" w:rsidRPr="00DC6527" w:rsidRDefault="007D1943" w:rsidP="008221D5">
      <w:pPr>
        <w:ind w:firstLine="567"/>
        <w:jc w:val="both"/>
        <w:rPr>
          <w:rFonts w:ascii="Arial" w:hAnsi="Arial" w:cs="Arial"/>
          <w:sz w:val="22"/>
          <w:szCs w:val="22"/>
        </w:rPr>
      </w:pPr>
      <w:r w:rsidRPr="00DC6527">
        <w:rPr>
          <w:rFonts w:ascii="Arial" w:hAnsi="Arial" w:cs="Arial"/>
          <w:sz w:val="22"/>
          <w:szCs w:val="22"/>
        </w:rPr>
        <w:t>Az iroda élén az irodavezető áll, akinek irányítása mellett 8 fős csapat dolgozik.</w:t>
      </w:r>
    </w:p>
    <w:p w:rsidR="007D1943" w:rsidRPr="00DC6527" w:rsidRDefault="007D1943" w:rsidP="008221D5">
      <w:pPr>
        <w:jc w:val="both"/>
        <w:rPr>
          <w:rFonts w:ascii="Arial" w:hAnsi="Arial" w:cs="Arial"/>
          <w:sz w:val="22"/>
          <w:szCs w:val="22"/>
        </w:rPr>
      </w:pPr>
    </w:p>
    <w:p w:rsidR="007D1943" w:rsidRPr="00DC6527" w:rsidRDefault="007D1943" w:rsidP="008221D5">
      <w:pPr>
        <w:jc w:val="both"/>
        <w:rPr>
          <w:rFonts w:ascii="Arial" w:hAnsi="Arial" w:cs="Arial"/>
          <w:b/>
          <w:bCs/>
          <w:sz w:val="22"/>
          <w:szCs w:val="22"/>
        </w:rPr>
      </w:pPr>
      <w:proofErr w:type="gramStart"/>
      <w:r w:rsidRPr="00DC6527">
        <w:rPr>
          <w:rFonts w:ascii="Arial" w:hAnsi="Arial" w:cs="Arial"/>
          <w:b/>
          <w:bCs/>
          <w:sz w:val="22"/>
          <w:szCs w:val="22"/>
        </w:rPr>
        <w:t>a</w:t>
      </w:r>
      <w:proofErr w:type="gramEnd"/>
      <w:r w:rsidRPr="00DC6527">
        <w:rPr>
          <w:rFonts w:ascii="Arial" w:hAnsi="Arial" w:cs="Arial"/>
          <w:b/>
          <w:bCs/>
          <w:sz w:val="22"/>
          <w:szCs w:val="22"/>
        </w:rPr>
        <w:t>.) Személyi feltételek</w:t>
      </w:r>
    </w:p>
    <w:p w:rsidR="007D1943" w:rsidRPr="00DC6527" w:rsidRDefault="007D1943" w:rsidP="008221D5">
      <w:pPr>
        <w:jc w:val="both"/>
        <w:rPr>
          <w:rFonts w:ascii="Arial" w:hAnsi="Arial" w:cs="Arial"/>
          <w:sz w:val="22"/>
          <w:szCs w:val="22"/>
        </w:rPr>
      </w:pPr>
    </w:p>
    <w:p w:rsidR="007D1943" w:rsidRPr="00DC6527" w:rsidRDefault="007D1943" w:rsidP="008221D5">
      <w:pPr>
        <w:ind w:firstLine="567"/>
        <w:jc w:val="both"/>
        <w:rPr>
          <w:rFonts w:ascii="Arial" w:hAnsi="Arial" w:cs="Arial"/>
          <w:sz w:val="22"/>
          <w:szCs w:val="22"/>
        </w:rPr>
      </w:pPr>
      <w:r w:rsidRPr="00DC6527">
        <w:rPr>
          <w:rFonts w:ascii="Arial" w:hAnsi="Arial" w:cs="Arial"/>
          <w:sz w:val="22"/>
          <w:szCs w:val="22"/>
        </w:rPr>
        <w:t>Az iroda dolgozói megfelelő végzettséggel, illetve szakmai tapasztalattal rendelkeznek. A dolgozók iskolai végzettsége:</w:t>
      </w:r>
    </w:p>
    <w:p w:rsidR="007D1943" w:rsidRPr="00DC6527" w:rsidRDefault="007D1943" w:rsidP="008221D5">
      <w:pPr>
        <w:jc w:val="both"/>
        <w:rPr>
          <w:rFonts w:ascii="Arial" w:hAnsi="Arial" w:cs="Arial"/>
          <w:sz w:val="22"/>
          <w:szCs w:val="22"/>
        </w:rPr>
      </w:pPr>
    </w:p>
    <w:p w:rsidR="007D1943" w:rsidRPr="00DC6527" w:rsidRDefault="007D1943" w:rsidP="008221D5">
      <w:pPr>
        <w:ind w:left="708" w:firstLine="708"/>
        <w:jc w:val="both"/>
        <w:rPr>
          <w:rFonts w:ascii="Arial" w:hAnsi="Arial" w:cs="Arial"/>
          <w:sz w:val="22"/>
          <w:szCs w:val="22"/>
        </w:rPr>
      </w:pPr>
      <w:r>
        <w:rPr>
          <w:rFonts w:ascii="Arial" w:hAnsi="Arial" w:cs="Arial"/>
          <w:sz w:val="22"/>
          <w:szCs w:val="22"/>
        </w:rPr>
        <w:t>5</w:t>
      </w:r>
      <w:r w:rsidRPr="00DC6527">
        <w:rPr>
          <w:rFonts w:ascii="Arial" w:hAnsi="Arial" w:cs="Arial"/>
          <w:sz w:val="22"/>
          <w:szCs w:val="22"/>
        </w:rPr>
        <w:t xml:space="preserve"> fő felsőfokú szakirányú végzettséggel,</w:t>
      </w:r>
    </w:p>
    <w:p w:rsidR="007D1943" w:rsidRPr="00DC6527" w:rsidRDefault="007D1943" w:rsidP="008221D5">
      <w:pPr>
        <w:ind w:left="708" w:firstLine="708"/>
        <w:jc w:val="both"/>
        <w:rPr>
          <w:rFonts w:ascii="Arial" w:hAnsi="Arial" w:cs="Arial"/>
          <w:sz w:val="22"/>
          <w:szCs w:val="22"/>
        </w:rPr>
      </w:pPr>
      <w:r>
        <w:rPr>
          <w:rFonts w:ascii="Arial" w:hAnsi="Arial" w:cs="Arial"/>
          <w:sz w:val="22"/>
          <w:szCs w:val="22"/>
        </w:rPr>
        <w:t>3</w:t>
      </w:r>
      <w:r w:rsidRPr="00DC6527">
        <w:rPr>
          <w:rFonts w:ascii="Arial" w:hAnsi="Arial" w:cs="Arial"/>
          <w:sz w:val="22"/>
          <w:szCs w:val="22"/>
        </w:rPr>
        <w:t xml:space="preserve"> fő mérlegképes könyvelő végzettséggel,</w:t>
      </w:r>
    </w:p>
    <w:p w:rsidR="007D1943" w:rsidRPr="00DC6527" w:rsidRDefault="007D1943" w:rsidP="008221D5">
      <w:pPr>
        <w:ind w:left="708" w:firstLine="708"/>
        <w:jc w:val="both"/>
        <w:rPr>
          <w:rFonts w:ascii="Arial" w:hAnsi="Arial" w:cs="Arial"/>
          <w:sz w:val="22"/>
          <w:szCs w:val="22"/>
        </w:rPr>
      </w:pPr>
      <w:r w:rsidRPr="00DC6527">
        <w:rPr>
          <w:rFonts w:ascii="Arial" w:hAnsi="Arial" w:cs="Arial"/>
          <w:sz w:val="22"/>
          <w:szCs w:val="22"/>
        </w:rPr>
        <w:lastRenderedPageBreak/>
        <w:t>1 fő szakirányú középfokú végzettséggel rendelkezik.</w:t>
      </w:r>
    </w:p>
    <w:p w:rsidR="007D1943" w:rsidRDefault="007D1943" w:rsidP="008221D5">
      <w:pPr>
        <w:jc w:val="both"/>
        <w:rPr>
          <w:rFonts w:ascii="Arial" w:hAnsi="Arial" w:cs="Arial"/>
          <w:b/>
          <w:bCs/>
          <w:sz w:val="22"/>
          <w:szCs w:val="22"/>
        </w:rPr>
      </w:pPr>
    </w:p>
    <w:p w:rsidR="007D1943" w:rsidRPr="00F213EF" w:rsidRDefault="007D1943" w:rsidP="00BC179B">
      <w:pPr>
        <w:ind w:firstLine="567"/>
        <w:jc w:val="both"/>
        <w:rPr>
          <w:rFonts w:ascii="Arial" w:hAnsi="Arial" w:cs="Arial"/>
          <w:sz w:val="22"/>
          <w:szCs w:val="22"/>
          <w:shd w:val="clear" w:color="auto" w:fill="FFFF00"/>
        </w:rPr>
      </w:pPr>
      <w:r>
        <w:rPr>
          <w:rFonts w:ascii="Arial" w:hAnsi="Arial" w:cs="Arial"/>
          <w:sz w:val="22"/>
          <w:szCs w:val="22"/>
        </w:rPr>
        <w:t xml:space="preserve">A 9 fős létszám keretet nem tudtuk az év során folyamatosan biztosítani. Az év során jelentős mozgás, változás volt a személyi állományban. </w:t>
      </w:r>
      <w:r w:rsidRPr="00DC6527">
        <w:rPr>
          <w:rFonts w:ascii="Arial" w:hAnsi="Arial" w:cs="Arial"/>
          <w:sz w:val="22"/>
          <w:szCs w:val="22"/>
        </w:rPr>
        <w:t>A munkát nagymértékben nehezítette, hogy betegségek miatt jelentős munkaidőalap kiesés volt az elmúlt időszakban. A meglévő állomány</w:t>
      </w:r>
      <w:r>
        <w:rPr>
          <w:rFonts w:ascii="Arial" w:hAnsi="Arial" w:cs="Arial"/>
          <w:sz w:val="22"/>
          <w:szCs w:val="22"/>
        </w:rPr>
        <w:t xml:space="preserve">ra jelentős terhek nehezedtek. A </w:t>
      </w:r>
      <w:r w:rsidRPr="00DC6527">
        <w:rPr>
          <w:rFonts w:ascii="Arial" w:hAnsi="Arial" w:cs="Arial"/>
          <w:sz w:val="22"/>
          <w:szCs w:val="22"/>
        </w:rPr>
        <w:t>nagy munkabírású és tapasztalatt</w:t>
      </w:r>
      <w:r>
        <w:rPr>
          <w:rFonts w:ascii="Arial" w:hAnsi="Arial" w:cs="Arial"/>
          <w:sz w:val="22"/>
          <w:szCs w:val="22"/>
        </w:rPr>
        <w:t>al rendelkező pénzügyes kollégák igyekeztek áthidalni az adódó nehézségeket</w:t>
      </w:r>
      <w:r w:rsidRPr="00DC6527">
        <w:rPr>
          <w:rFonts w:ascii="Arial" w:hAnsi="Arial" w:cs="Arial"/>
          <w:sz w:val="22"/>
          <w:szCs w:val="22"/>
        </w:rPr>
        <w:t>. Jellemző volt az egymás segítése és a távol lévő</w:t>
      </w:r>
      <w:r>
        <w:rPr>
          <w:rFonts w:ascii="Arial" w:hAnsi="Arial" w:cs="Arial"/>
          <w:sz w:val="22"/>
          <w:szCs w:val="22"/>
        </w:rPr>
        <w:t>, hiányzó</w:t>
      </w:r>
      <w:r w:rsidRPr="00DC6527">
        <w:rPr>
          <w:rFonts w:ascii="Arial" w:hAnsi="Arial" w:cs="Arial"/>
          <w:sz w:val="22"/>
          <w:szCs w:val="22"/>
        </w:rPr>
        <w:t xml:space="preserve"> kollégák feladatainak átvállalása. </w:t>
      </w:r>
      <w:r>
        <w:rPr>
          <w:rFonts w:ascii="Arial" w:hAnsi="Arial" w:cs="Arial"/>
          <w:sz w:val="22"/>
          <w:szCs w:val="22"/>
        </w:rPr>
        <w:t xml:space="preserve">Sok időt vett igénybe az újonnan érkező kollégák betanítása, a helyi specialitások ismeretének megszerzése. Fontos lenne a területen dolgozók anyagi megbecsülésének előtérbe helyezése, amivel tompítani lehetne a magas fluktuációt. </w:t>
      </w:r>
      <w:r w:rsidRPr="00DC6527">
        <w:rPr>
          <w:rFonts w:ascii="Arial" w:hAnsi="Arial" w:cs="Arial"/>
          <w:sz w:val="22"/>
          <w:szCs w:val="22"/>
        </w:rPr>
        <w:t>Amen</w:t>
      </w:r>
      <w:r>
        <w:rPr>
          <w:rFonts w:ascii="Arial" w:hAnsi="Arial" w:cs="Arial"/>
          <w:sz w:val="22"/>
          <w:szCs w:val="22"/>
        </w:rPr>
        <w:t>nyiben figyelembe vesszük a 2015</w:t>
      </w:r>
      <w:r w:rsidRPr="00DC6527">
        <w:rPr>
          <w:rFonts w:ascii="Arial" w:hAnsi="Arial" w:cs="Arial"/>
          <w:sz w:val="22"/>
          <w:szCs w:val="22"/>
        </w:rPr>
        <w:t xml:space="preserve">. évi önkormányzatokat érintő számviteli és adatszolgáltatási változásokat, </w:t>
      </w:r>
      <w:r>
        <w:rPr>
          <w:rFonts w:ascii="Arial" w:hAnsi="Arial" w:cs="Arial"/>
          <w:sz w:val="22"/>
          <w:szCs w:val="22"/>
        </w:rPr>
        <w:t xml:space="preserve">illetve a köznevelési működtetésből származó plusz feladatokat, amelyek </w:t>
      </w:r>
      <w:r w:rsidRPr="00DC6527">
        <w:rPr>
          <w:rFonts w:ascii="Arial" w:hAnsi="Arial" w:cs="Arial"/>
          <w:sz w:val="22"/>
          <w:szCs w:val="22"/>
        </w:rPr>
        <w:t xml:space="preserve">jelentős </w:t>
      </w:r>
      <w:r>
        <w:rPr>
          <w:rFonts w:ascii="Arial" w:hAnsi="Arial" w:cs="Arial"/>
          <w:sz w:val="22"/>
          <w:szCs w:val="22"/>
        </w:rPr>
        <w:t xml:space="preserve">- </w:t>
      </w:r>
      <w:r w:rsidRPr="00DC6527">
        <w:rPr>
          <w:rFonts w:ascii="Arial" w:hAnsi="Arial" w:cs="Arial"/>
          <w:sz w:val="22"/>
          <w:szCs w:val="22"/>
        </w:rPr>
        <w:t>az előző évi szin</w:t>
      </w:r>
      <w:r>
        <w:rPr>
          <w:rFonts w:ascii="Arial" w:hAnsi="Arial" w:cs="Arial"/>
          <w:sz w:val="22"/>
          <w:szCs w:val="22"/>
        </w:rPr>
        <w:t>tet is meghaladó - terhelést okozt</w:t>
      </w:r>
      <w:r w:rsidRPr="00DC6527">
        <w:rPr>
          <w:rFonts w:ascii="Arial" w:hAnsi="Arial" w:cs="Arial"/>
          <w:sz w:val="22"/>
          <w:szCs w:val="22"/>
        </w:rPr>
        <w:t>ak a pénzügyi t</w:t>
      </w:r>
      <w:r>
        <w:rPr>
          <w:rFonts w:ascii="Arial" w:hAnsi="Arial" w:cs="Arial"/>
          <w:sz w:val="22"/>
          <w:szCs w:val="22"/>
        </w:rPr>
        <w:t>erületen, akkor a jelenlegi</w:t>
      </w:r>
      <w:r w:rsidRPr="00DC6527">
        <w:rPr>
          <w:rFonts w:ascii="Arial" w:hAnsi="Arial" w:cs="Arial"/>
          <w:sz w:val="22"/>
          <w:szCs w:val="22"/>
        </w:rPr>
        <w:t xml:space="preserve"> létszámmal cs</w:t>
      </w:r>
      <w:r>
        <w:rPr>
          <w:rFonts w:ascii="Arial" w:hAnsi="Arial" w:cs="Arial"/>
          <w:sz w:val="22"/>
          <w:szCs w:val="22"/>
        </w:rPr>
        <w:t xml:space="preserve">ak túlmunkával, nehézségek árán tudjuk </w:t>
      </w:r>
      <w:r w:rsidRPr="00DC6527">
        <w:rPr>
          <w:rFonts w:ascii="Arial" w:hAnsi="Arial" w:cs="Arial"/>
          <w:sz w:val="22"/>
          <w:szCs w:val="22"/>
        </w:rPr>
        <w:t>ellátni az önkormányzati gazdálkodási feladatokat.</w:t>
      </w:r>
    </w:p>
    <w:p w:rsidR="007D1943" w:rsidRPr="00DC6527" w:rsidRDefault="007D1943" w:rsidP="008221D5">
      <w:pPr>
        <w:jc w:val="both"/>
        <w:rPr>
          <w:rFonts w:ascii="Arial" w:hAnsi="Arial" w:cs="Arial"/>
          <w:b/>
          <w:bCs/>
          <w:sz w:val="22"/>
          <w:szCs w:val="22"/>
        </w:rPr>
      </w:pPr>
    </w:p>
    <w:p w:rsidR="007D1943" w:rsidRPr="00DC6527" w:rsidRDefault="007D1943" w:rsidP="008221D5">
      <w:pPr>
        <w:numPr>
          <w:ilvl w:val="0"/>
          <w:numId w:val="1"/>
        </w:numPr>
        <w:tabs>
          <w:tab w:val="left" w:pos="360"/>
        </w:tabs>
        <w:ind w:left="360"/>
        <w:jc w:val="both"/>
        <w:rPr>
          <w:rFonts w:ascii="Arial" w:hAnsi="Arial" w:cs="Arial"/>
          <w:b/>
          <w:bCs/>
          <w:sz w:val="22"/>
          <w:szCs w:val="22"/>
        </w:rPr>
      </w:pPr>
      <w:r w:rsidRPr="00DC6527">
        <w:rPr>
          <w:rFonts w:ascii="Arial" w:hAnsi="Arial" w:cs="Arial"/>
          <w:b/>
          <w:bCs/>
          <w:sz w:val="22"/>
          <w:szCs w:val="22"/>
        </w:rPr>
        <w:t>Technikai feltételek</w:t>
      </w:r>
    </w:p>
    <w:p w:rsidR="007D1943" w:rsidRPr="00DC6527" w:rsidRDefault="007D1943" w:rsidP="008221D5">
      <w:pPr>
        <w:jc w:val="both"/>
        <w:rPr>
          <w:rFonts w:ascii="Arial" w:hAnsi="Arial" w:cs="Arial"/>
          <w:sz w:val="22"/>
          <w:szCs w:val="22"/>
        </w:rPr>
      </w:pPr>
    </w:p>
    <w:p w:rsidR="007D1943" w:rsidRPr="00DC6527" w:rsidRDefault="007D1943" w:rsidP="008221D5">
      <w:pPr>
        <w:ind w:firstLine="567"/>
        <w:jc w:val="both"/>
        <w:rPr>
          <w:rFonts w:ascii="Arial" w:hAnsi="Arial" w:cs="Arial"/>
          <w:sz w:val="22"/>
          <w:szCs w:val="22"/>
        </w:rPr>
      </w:pPr>
      <w:r w:rsidRPr="00DC6527">
        <w:rPr>
          <w:rFonts w:ascii="Arial" w:hAnsi="Arial" w:cs="Arial"/>
          <w:sz w:val="22"/>
          <w:szCs w:val="22"/>
        </w:rPr>
        <w:t>Az iroda dolgozóinak elhelyezése, a munkához való feltételek megléte elfogadhatónak mondható. Az iroda-átalakítások, felújítások eredményeképpen irodáink egy részében barátságosabb</w:t>
      </w:r>
      <w:r>
        <w:rPr>
          <w:rFonts w:ascii="Arial" w:hAnsi="Arial" w:cs="Arial"/>
          <w:sz w:val="22"/>
          <w:szCs w:val="22"/>
        </w:rPr>
        <w:t>,</w:t>
      </w:r>
      <w:r w:rsidRPr="00DC6527">
        <w:rPr>
          <w:rFonts w:ascii="Arial" w:hAnsi="Arial" w:cs="Arial"/>
          <w:sz w:val="22"/>
          <w:szCs w:val="22"/>
        </w:rPr>
        <w:t xml:space="preserve"> a mai viszonyoknak jobban megfelelő elhelyezést és környezetet </w:t>
      </w:r>
      <w:r>
        <w:rPr>
          <w:rFonts w:ascii="Arial" w:hAnsi="Arial" w:cs="Arial"/>
          <w:sz w:val="22"/>
          <w:szCs w:val="22"/>
        </w:rPr>
        <w:t>sikerült kialakítani. Az irodák, helységek mérete</w:t>
      </w:r>
      <w:r w:rsidRPr="00DC6527">
        <w:rPr>
          <w:rFonts w:ascii="Arial" w:hAnsi="Arial" w:cs="Arial"/>
          <w:sz w:val="22"/>
          <w:szCs w:val="22"/>
        </w:rPr>
        <w:t>,</w:t>
      </w:r>
      <w:r>
        <w:rPr>
          <w:rFonts w:ascii="Arial" w:hAnsi="Arial" w:cs="Arial"/>
          <w:sz w:val="22"/>
          <w:szCs w:val="22"/>
        </w:rPr>
        <w:t xml:space="preserve"> illetve elhelyezkedése nem mondható ideálisnak. Két kolléga</w:t>
      </w:r>
      <w:r w:rsidRPr="00DC6527">
        <w:rPr>
          <w:rFonts w:ascii="Arial" w:hAnsi="Arial" w:cs="Arial"/>
          <w:sz w:val="22"/>
          <w:szCs w:val="22"/>
        </w:rPr>
        <w:t xml:space="preserve"> az „A” épületben dolgozik. Sokat jelentene, ha egy blokkban lehetne</w:t>
      </w:r>
      <w:r>
        <w:rPr>
          <w:rFonts w:ascii="Arial" w:hAnsi="Arial" w:cs="Arial"/>
          <w:sz w:val="22"/>
          <w:szCs w:val="22"/>
        </w:rPr>
        <w:t xml:space="preserve"> tartani a szervezeti egységet</w:t>
      </w:r>
      <w:r w:rsidRPr="00DC6527">
        <w:rPr>
          <w:rFonts w:ascii="Arial" w:hAnsi="Arial" w:cs="Arial"/>
          <w:sz w:val="22"/>
          <w:szCs w:val="22"/>
        </w:rPr>
        <w:t xml:space="preserve">, de a jelenlegi lehetőségek ezt nem teszik lehetővé. </w:t>
      </w:r>
    </w:p>
    <w:p w:rsidR="007D1943" w:rsidRPr="00DC6527" w:rsidRDefault="007D1943" w:rsidP="008221D5">
      <w:pPr>
        <w:ind w:firstLine="567"/>
        <w:jc w:val="both"/>
        <w:rPr>
          <w:rFonts w:ascii="Arial" w:hAnsi="Arial" w:cs="Arial"/>
          <w:sz w:val="22"/>
          <w:szCs w:val="22"/>
        </w:rPr>
      </w:pPr>
    </w:p>
    <w:p w:rsidR="007D1943" w:rsidRPr="00DC6527" w:rsidRDefault="007D1943" w:rsidP="008221D5">
      <w:pPr>
        <w:ind w:firstLine="567"/>
        <w:jc w:val="both"/>
        <w:rPr>
          <w:rFonts w:ascii="Arial" w:hAnsi="Arial" w:cs="Arial"/>
          <w:sz w:val="22"/>
          <w:szCs w:val="22"/>
        </w:rPr>
      </w:pPr>
      <w:r w:rsidRPr="00DC6527">
        <w:rPr>
          <w:rFonts w:ascii="Arial" w:hAnsi="Arial" w:cs="Arial"/>
          <w:sz w:val="22"/>
          <w:szCs w:val="22"/>
        </w:rPr>
        <w:t xml:space="preserve">A dolgozók technikai felszerelése megfelelő. A pénzügyi irodánál minden dolgozó rendelkezik számítógéppel, a gépek műszaki állapota </w:t>
      </w:r>
      <w:r>
        <w:rPr>
          <w:rFonts w:ascii="Arial" w:hAnsi="Arial" w:cs="Arial"/>
          <w:sz w:val="22"/>
          <w:szCs w:val="22"/>
        </w:rPr>
        <w:t xml:space="preserve">megfelel </w:t>
      </w:r>
      <w:r w:rsidRPr="00DC6527">
        <w:rPr>
          <w:rFonts w:ascii="Arial" w:hAnsi="Arial" w:cs="Arial"/>
          <w:sz w:val="22"/>
          <w:szCs w:val="22"/>
        </w:rPr>
        <w:t xml:space="preserve">a követelményeknek, de </w:t>
      </w:r>
      <w:r>
        <w:rPr>
          <w:rFonts w:ascii="Arial" w:hAnsi="Arial" w:cs="Arial"/>
          <w:sz w:val="22"/>
          <w:szCs w:val="22"/>
        </w:rPr>
        <w:t xml:space="preserve">csak </w:t>
      </w:r>
      <w:r w:rsidRPr="00DC6527">
        <w:rPr>
          <w:rFonts w:ascii="Arial" w:hAnsi="Arial" w:cs="Arial"/>
          <w:sz w:val="22"/>
          <w:szCs w:val="22"/>
        </w:rPr>
        <w:t xml:space="preserve">a </w:t>
      </w:r>
      <w:r>
        <w:rPr>
          <w:rFonts w:ascii="Arial" w:hAnsi="Arial" w:cs="Arial"/>
          <w:sz w:val="22"/>
          <w:szCs w:val="22"/>
        </w:rPr>
        <w:t>folyamatos karbantartásokkal, fejlesztésekkel lehet biztosítani</w:t>
      </w:r>
      <w:r w:rsidRPr="00DC6527">
        <w:rPr>
          <w:rFonts w:ascii="Arial" w:hAnsi="Arial" w:cs="Arial"/>
          <w:sz w:val="22"/>
          <w:szCs w:val="22"/>
        </w:rPr>
        <w:t xml:space="preserve"> a szá</w:t>
      </w:r>
      <w:r>
        <w:rPr>
          <w:rFonts w:ascii="Arial" w:hAnsi="Arial" w:cs="Arial"/>
          <w:sz w:val="22"/>
          <w:szCs w:val="22"/>
        </w:rPr>
        <w:t>mítástechnikai háttér javítását, szinten tartását</w:t>
      </w:r>
      <w:r w:rsidRPr="00DC6527">
        <w:rPr>
          <w:rFonts w:ascii="Arial" w:hAnsi="Arial" w:cs="Arial"/>
          <w:sz w:val="22"/>
          <w:szCs w:val="22"/>
        </w:rPr>
        <w:t>. A gazdálkodás bonyolításához szükséges szoftverek á</w:t>
      </w:r>
      <w:r>
        <w:rPr>
          <w:rFonts w:ascii="Arial" w:hAnsi="Arial" w:cs="Arial"/>
          <w:sz w:val="22"/>
          <w:szCs w:val="22"/>
        </w:rPr>
        <w:t xml:space="preserve">llandó fejlesztés alatt állnak. Technikailag </w:t>
      </w:r>
      <w:r w:rsidRPr="00DC6527">
        <w:rPr>
          <w:rFonts w:ascii="Arial" w:hAnsi="Arial" w:cs="Arial"/>
          <w:sz w:val="22"/>
          <w:szCs w:val="22"/>
        </w:rPr>
        <w:t>a mai kor követelményeinek megfelelnek</w:t>
      </w:r>
      <w:r>
        <w:rPr>
          <w:rFonts w:ascii="Arial" w:hAnsi="Arial" w:cs="Arial"/>
          <w:sz w:val="22"/>
          <w:szCs w:val="22"/>
        </w:rPr>
        <w:t xml:space="preserve"> (internet alap)</w:t>
      </w:r>
      <w:r w:rsidRPr="00DC6527">
        <w:rPr>
          <w:rFonts w:ascii="Arial" w:hAnsi="Arial" w:cs="Arial"/>
          <w:sz w:val="22"/>
          <w:szCs w:val="22"/>
        </w:rPr>
        <w:t>.</w:t>
      </w:r>
      <w:r>
        <w:rPr>
          <w:rFonts w:ascii="Arial" w:hAnsi="Arial" w:cs="Arial"/>
          <w:sz w:val="22"/>
          <w:szCs w:val="22"/>
        </w:rPr>
        <w:t xml:space="preserve"> A gyorsan változó jogi környezet lekövetése állandó fejlesztéseket igényel a MÁK és a könyvviteli szoftvereket biztosító szakemberektől, aminek az esetek többségében nem, vagy nehezen tudnak megfelelni. A nem kellően stabil programok felhasználói szinten komoly problémákat okoznak a feladatok határidőre történő elvégzésénél. Több esetben a modern technológián alapuló távoli szerverek elérése az alultervezett kapacitások miatt nehézségekbe ütközik, ami hátráltatja a munkavégzést.</w:t>
      </w:r>
    </w:p>
    <w:p w:rsidR="007D1943" w:rsidRPr="00DC6527" w:rsidRDefault="007D1943" w:rsidP="008221D5">
      <w:pPr>
        <w:ind w:firstLine="567"/>
        <w:jc w:val="both"/>
        <w:rPr>
          <w:rFonts w:ascii="Arial" w:hAnsi="Arial" w:cs="Arial"/>
          <w:sz w:val="22"/>
          <w:szCs w:val="22"/>
        </w:rPr>
      </w:pPr>
    </w:p>
    <w:p w:rsidR="007D1943" w:rsidRPr="00DC6527" w:rsidRDefault="007D1943" w:rsidP="008221D5">
      <w:pPr>
        <w:ind w:firstLine="567"/>
        <w:jc w:val="both"/>
        <w:rPr>
          <w:rFonts w:ascii="Arial" w:hAnsi="Arial" w:cs="Arial"/>
          <w:sz w:val="22"/>
          <w:szCs w:val="22"/>
        </w:rPr>
      </w:pPr>
      <w:r w:rsidRPr="00DC6527">
        <w:rPr>
          <w:rFonts w:ascii="Arial" w:hAnsi="Arial" w:cs="Arial"/>
          <w:sz w:val="22"/>
          <w:szCs w:val="22"/>
        </w:rPr>
        <w:t xml:space="preserve">Az iroda </w:t>
      </w:r>
      <w:r>
        <w:rPr>
          <w:rFonts w:ascii="Arial" w:hAnsi="Arial" w:cs="Arial"/>
          <w:sz w:val="22"/>
          <w:szCs w:val="22"/>
        </w:rPr>
        <w:t xml:space="preserve">dolgozói </w:t>
      </w:r>
      <w:r w:rsidRPr="00DC6527">
        <w:rPr>
          <w:rFonts w:ascii="Arial" w:hAnsi="Arial" w:cs="Arial"/>
          <w:sz w:val="22"/>
          <w:szCs w:val="22"/>
        </w:rPr>
        <w:t xml:space="preserve">megfelelő szinten elsajátították </w:t>
      </w:r>
      <w:r>
        <w:rPr>
          <w:rFonts w:ascii="Arial" w:hAnsi="Arial" w:cs="Arial"/>
          <w:sz w:val="22"/>
          <w:szCs w:val="22"/>
        </w:rPr>
        <w:t xml:space="preserve">számítógépes programok kezelését. </w:t>
      </w:r>
      <w:r w:rsidRPr="00DC6527">
        <w:rPr>
          <w:rFonts w:ascii="Arial" w:hAnsi="Arial" w:cs="Arial"/>
          <w:sz w:val="22"/>
          <w:szCs w:val="22"/>
        </w:rPr>
        <w:t>Elektronikus úton végzik a könyvelést, számlázást, bérügyek intézését, a befektetett eszközök nyilvántartását, a banki kapcsolatok lebonyolítását (kiskincstári rendszer), a MÁK jelentéseket, KSH jelentéseket, és az adóhivatali bevallások elkészítését. A programokba épített ellenőrző funkciók, és szabályozott ügymenet használata igen komoly előkészítést, figyelmet és ellenőrzést igényel, ami jelentősen emeli a végzett munka színvonalát, hatékonyságát.</w:t>
      </w:r>
    </w:p>
    <w:p w:rsidR="007D1943" w:rsidRPr="00DC6527" w:rsidRDefault="007D1943" w:rsidP="008221D5">
      <w:pPr>
        <w:ind w:firstLine="567"/>
        <w:jc w:val="both"/>
        <w:rPr>
          <w:rFonts w:ascii="Arial" w:hAnsi="Arial" w:cs="Arial"/>
          <w:sz w:val="22"/>
          <w:szCs w:val="22"/>
        </w:rPr>
      </w:pPr>
    </w:p>
    <w:p w:rsidR="007D1943" w:rsidRPr="00DC6527" w:rsidRDefault="007D1943" w:rsidP="008221D5">
      <w:pPr>
        <w:ind w:firstLine="567"/>
        <w:jc w:val="both"/>
        <w:rPr>
          <w:rFonts w:ascii="Arial" w:hAnsi="Arial" w:cs="Arial"/>
          <w:sz w:val="22"/>
          <w:szCs w:val="22"/>
        </w:rPr>
      </w:pPr>
      <w:r w:rsidRPr="00DC6527">
        <w:rPr>
          <w:rFonts w:ascii="Arial" w:hAnsi="Arial" w:cs="Arial"/>
          <w:sz w:val="22"/>
          <w:szCs w:val="22"/>
        </w:rPr>
        <w:t xml:space="preserve">A jogügyleti nyilvántartások számítógépes kezelését célszerű lenne megvalósítani, így teljes körűvé tenni a munkafolyamatok gépesítését. Az EPER integrált </w:t>
      </w:r>
      <w:r>
        <w:rPr>
          <w:rFonts w:ascii="Arial" w:hAnsi="Arial" w:cs="Arial"/>
          <w:sz w:val="22"/>
          <w:szCs w:val="22"/>
        </w:rPr>
        <w:t xml:space="preserve">ügyviteli </w:t>
      </w:r>
      <w:r w:rsidRPr="00DC6527">
        <w:rPr>
          <w:rFonts w:ascii="Arial" w:hAnsi="Arial" w:cs="Arial"/>
          <w:sz w:val="22"/>
          <w:szCs w:val="22"/>
        </w:rPr>
        <w:t xml:space="preserve">rendszer nagyrészt kiküszöböli az adatok ismétlődő rögzítéséből adódó plusz munkát, illetve az ebből adódó hibákat. </w:t>
      </w:r>
    </w:p>
    <w:p w:rsidR="007D1943" w:rsidRPr="00DC6527" w:rsidRDefault="007D1943" w:rsidP="008221D5">
      <w:pPr>
        <w:jc w:val="both"/>
        <w:rPr>
          <w:rFonts w:ascii="Arial" w:hAnsi="Arial" w:cs="Arial"/>
          <w:sz w:val="22"/>
          <w:szCs w:val="22"/>
        </w:rPr>
      </w:pPr>
    </w:p>
    <w:p w:rsidR="007D1943" w:rsidRPr="00DC6527" w:rsidRDefault="007D1943" w:rsidP="008221D5">
      <w:pPr>
        <w:jc w:val="both"/>
        <w:rPr>
          <w:rFonts w:ascii="Arial" w:hAnsi="Arial" w:cs="Arial"/>
          <w:b/>
          <w:bCs/>
          <w:sz w:val="22"/>
          <w:szCs w:val="22"/>
        </w:rPr>
      </w:pPr>
      <w:proofErr w:type="gramStart"/>
      <w:r w:rsidRPr="00DC6527">
        <w:rPr>
          <w:rFonts w:ascii="Arial" w:hAnsi="Arial" w:cs="Arial"/>
          <w:b/>
          <w:bCs/>
          <w:sz w:val="22"/>
          <w:szCs w:val="22"/>
        </w:rPr>
        <w:t>c.</w:t>
      </w:r>
      <w:proofErr w:type="gramEnd"/>
      <w:r w:rsidRPr="00DC6527">
        <w:rPr>
          <w:rFonts w:ascii="Arial" w:hAnsi="Arial" w:cs="Arial"/>
          <w:b/>
          <w:bCs/>
          <w:sz w:val="22"/>
          <w:szCs w:val="22"/>
        </w:rPr>
        <w:t xml:space="preserve">) Az iroda </w:t>
      </w:r>
      <w:r>
        <w:rPr>
          <w:rFonts w:ascii="Arial" w:hAnsi="Arial" w:cs="Arial"/>
          <w:b/>
          <w:bCs/>
          <w:sz w:val="22"/>
          <w:szCs w:val="22"/>
        </w:rPr>
        <w:t>2015</w:t>
      </w:r>
      <w:r w:rsidRPr="00DC6527">
        <w:rPr>
          <w:rFonts w:ascii="Arial" w:hAnsi="Arial" w:cs="Arial"/>
          <w:b/>
          <w:bCs/>
          <w:sz w:val="22"/>
          <w:szCs w:val="22"/>
        </w:rPr>
        <w:t>. évi legfontosabb feladatai</w:t>
      </w:r>
    </w:p>
    <w:p w:rsidR="007D1943" w:rsidRPr="00DC6527" w:rsidRDefault="007D1943" w:rsidP="008221D5">
      <w:pPr>
        <w:jc w:val="both"/>
        <w:rPr>
          <w:rFonts w:ascii="Arial" w:hAnsi="Arial" w:cs="Arial"/>
          <w:sz w:val="22"/>
          <w:szCs w:val="22"/>
        </w:rPr>
      </w:pPr>
    </w:p>
    <w:p w:rsidR="007D1943" w:rsidRPr="00DC6527" w:rsidRDefault="007D1943" w:rsidP="008221D5">
      <w:pPr>
        <w:ind w:firstLine="567"/>
        <w:jc w:val="both"/>
        <w:rPr>
          <w:rFonts w:ascii="Arial" w:hAnsi="Arial" w:cs="Arial"/>
          <w:sz w:val="22"/>
          <w:szCs w:val="22"/>
        </w:rPr>
      </w:pPr>
      <w:r>
        <w:rPr>
          <w:rFonts w:ascii="Arial" w:hAnsi="Arial" w:cs="Arial"/>
          <w:sz w:val="22"/>
          <w:szCs w:val="22"/>
        </w:rPr>
        <w:t>A 2015</w:t>
      </w:r>
      <w:r w:rsidRPr="00DC6527">
        <w:rPr>
          <w:rFonts w:ascii="Arial" w:hAnsi="Arial" w:cs="Arial"/>
          <w:sz w:val="22"/>
          <w:szCs w:val="22"/>
        </w:rPr>
        <w:t xml:space="preserve">. évben </w:t>
      </w:r>
      <w:r>
        <w:rPr>
          <w:rFonts w:ascii="Arial" w:hAnsi="Arial" w:cs="Arial"/>
          <w:sz w:val="22"/>
          <w:szCs w:val="22"/>
        </w:rPr>
        <w:t xml:space="preserve">is </w:t>
      </w:r>
      <w:r w:rsidRPr="00DC6527">
        <w:rPr>
          <w:rFonts w:ascii="Arial" w:hAnsi="Arial" w:cs="Arial"/>
          <w:sz w:val="22"/>
          <w:szCs w:val="22"/>
        </w:rPr>
        <w:t xml:space="preserve">változások mentek végbe az önkormányzat finanszírozása és feladat-ellátási kötelezettsége területén. Az állammal történő feladatmegosztás újragondolása alapján az önkormányzat által ellátott </w:t>
      </w:r>
      <w:r>
        <w:rPr>
          <w:rFonts w:ascii="Arial" w:hAnsi="Arial" w:cs="Arial"/>
          <w:sz w:val="22"/>
          <w:szCs w:val="22"/>
        </w:rPr>
        <w:t>szociális</w:t>
      </w:r>
      <w:r w:rsidRPr="00DC6527">
        <w:rPr>
          <w:rFonts w:ascii="Arial" w:hAnsi="Arial" w:cs="Arial"/>
          <w:sz w:val="22"/>
          <w:szCs w:val="22"/>
        </w:rPr>
        <w:t xml:space="preserve"> feladatok egy jelentős részét az állam magához vonta. A köznevelés területén az általános iskolai, valamint középiskolai oktatás </w:t>
      </w:r>
      <w:r>
        <w:rPr>
          <w:rFonts w:ascii="Arial" w:hAnsi="Arial" w:cs="Arial"/>
          <w:sz w:val="22"/>
          <w:szCs w:val="22"/>
        </w:rPr>
        <w:t xml:space="preserve">működtetési </w:t>
      </w:r>
      <w:r w:rsidRPr="00DC6527">
        <w:rPr>
          <w:rFonts w:ascii="Arial" w:hAnsi="Arial" w:cs="Arial"/>
          <w:sz w:val="22"/>
          <w:szCs w:val="22"/>
        </w:rPr>
        <w:t xml:space="preserve">feladata </w:t>
      </w:r>
      <w:r>
        <w:rPr>
          <w:rFonts w:ascii="Arial" w:hAnsi="Arial" w:cs="Arial"/>
          <w:sz w:val="22"/>
          <w:szCs w:val="22"/>
        </w:rPr>
        <w:t>2015. szeptemberétől visszakerült az önkormányzathoz</w:t>
      </w:r>
      <w:r w:rsidRPr="00DC6527">
        <w:rPr>
          <w:rFonts w:ascii="Arial" w:hAnsi="Arial" w:cs="Arial"/>
          <w:sz w:val="22"/>
          <w:szCs w:val="22"/>
        </w:rPr>
        <w:t xml:space="preserve">. A fenti feladatátcsoportosításoknak </w:t>
      </w:r>
      <w:r w:rsidRPr="00DC6527">
        <w:rPr>
          <w:rFonts w:ascii="Arial" w:hAnsi="Arial" w:cs="Arial"/>
          <w:sz w:val="22"/>
          <w:szCs w:val="22"/>
        </w:rPr>
        <w:lastRenderedPageBreak/>
        <w:t>természetesen hatása van az önkormányzati költségvetésekre, illetve annak megvalósítása során az önkormányzati gazdálk</w:t>
      </w:r>
      <w:r>
        <w:rPr>
          <w:rFonts w:ascii="Arial" w:hAnsi="Arial" w:cs="Arial"/>
          <w:sz w:val="22"/>
          <w:szCs w:val="22"/>
        </w:rPr>
        <w:t>odási feladatokra is. A feladatátrendeződéseknek</w:t>
      </w:r>
      <w:r w:rsidRPr="00DC6527">
        <w:rPr>
          <w:rFonts w:ascii="Arial" w:hAnsi="Arial" w:cs="Arial"/>
          <w:sz w:val="22"/>
          <w:szCs w:val="22"/>
        </w:rPr>
        <w:t xml:space="preserve"> természetesen meg kell mutatkozni a gazdálkodás lebonyolításának átszervezésében</w:t>
      </w:r>
      <w:r>
        <w:rPr>
          <w:rFonts w:ascii="Arial" w:hAnsi="Arial" w:cs="Arial"/>
          <w:sz w:val="22"/>
          <w:szCs w:val="22"/>
        </w:rPr>
        <w:t xml:space="preserve"> is.</w:t>
      </w:r>
      <w:r w:rsidRPr="00DC6527">
        <w:rPr>
          <w:rFonts w:ascii="Arial" w:hAnsi="Arial" w:cs="Arial"/>
          <w:sz w:val="22"/>
          <w:szCs w:val="22"/>
        </w:rPr>
        <w:t xml:space="preserve"> </w:t>
      </w:r>
      <w:r>
        <w:rPr>
          <w:rFonts w:ascii="Arial" w:hAnsi="Arial" w:cs="Arial"/>
          <w:sz w:val="22"/>
          <w:szCs w:val="22"/>
        </w:rPr>
        <w:t>Az év során a kollégákkal sikeres pályázatot készítettünk a települések rendkívüli támogatására, amelyre 25 000 e Ft összeget folyósítottak december hónapban. A napi gazdálkodási feladatok elvégzése mellett két meghatározó pályázati elszámolást, kellett pénzügyileg, lebonyolítani az elmúlt év során (DDOP egészségház, KEOP napelemes erőművek.)</w:t>
      </w:r>
    </w:p>
    <w:p w:rsidR="007D1943" w:rsidRPr="00442139" w:rsidRDefault="007D1943" w:rsidP="008221D5">
      <w:pPr>
        <w:jc w:val="both"/>
        <w:rPr>
          <w:rFonts w:ascii="Arial" w:hAnsi="Arial" w:cs="Arial"/>
          <w:b/>
          <w:bCs/>
          <w:sz w:val="22"/>
          <w:szCs w:val="22"/>
        </w:rPr>
      </w:pPr>
      <w:r w:rsidRPr="00442139">
        <w:rPr>
          <w:rFonts w:ascii="Arial" w:hAnsi="Arial" w:cs="Arial"/>
          <w:b/>
          <w:bCs/>
          <w:sz w:val="22"/>
          <w:szCs w:val="22"/>
        </w:rPr>
        <w:t>d.) Ügyiratforgalom, ügyintézés</w:t>
      </w:r>
    </w:p>
    <w:p w:rsidR="007D1943" w:rsidRPr="00680389" w:rsidRDefault="007D1943" w:rsidP="008221D5">
      <w:pPr>
        <w:jc w:val="both"/>
        <w:rPr>
          <w:rFonts w:ascii="Arial" w:hAnsi="Arial" w:cs="Arial"/>
          <w:sz w:val="22"/>
          <w:szCs w:val="22"/>
          <w:highlight w:val="yellow"/>
        </w:rPr>
      </w:pPr>
    </w:p>
    <w:p w:rsidR="007D1943" w:rsidRPr="00794505" w:rsidRDefault="007D1943" w:rsidP="008221D5">
      <w:pPr>
        <w:jc w:val="both"/>
        <w:rPr>
          <w:rFonts w:ascii="Arial" w:hAnsi="Arial" w:cs="Arial"/>
          <w:sz w:val="22"/>
          <w:szCs w:val="22"/>
        </w:rPr>
      </w:pPr>
      <w:r w:rsidRPr="00A30004">
        <w:rPr>
          <w:rFonts w:ascii="Arial" w:hAnsi="Arial" w:cs="Arial"/>
          <w:sz w:val="22"/>
          <w:szCs w:val="22"/>
        </w:rPr>
        <w:t>Az irodára iktatott ügyiratok száma 2015. évben 529 db volt.</w:t>
      </w:r>
    </w:p>
    <w:p w:rsidR="007D1943" w:rsidRPr="00680389" w:rsidRDefault="007D1943" w:rsidP="008221D5">
      <w:pPr>
        <w:jc w:val="both"/>
        <w:rPr>
          <w:rFonts w:ascii="Arial" w:hAnsi="Arial" w:cs="Arial"/>
          <w:sz w:val="22"/>
          <w:szCs w:val="22"/>
          <w:highlight w:val="yellow"/>
        </w:rPr>
      </w:pPr>
    </w:p>
    <w:p w:rsidR="007D1943" w:rsidRPr="00766DB5" w:rsidRDefault="007D1943" w:rsidP="008221D5">
      <w:pPr>
        <w:jc w:val="both"/>
        <w:rPr>
          <w:rFonts w:ascii="Arial" w:hAnsi="Arial" w:cs="Arial"/>
          <w:sz w:val="22"/>
          <w:szCs w:val="22"/>
        </w:rPr>
      </w:pPr>
    </w:p>
    <w:p w:rsidR="007D1943" w:rsidRPr="003D680F" w:rsidRDefault="007D1943" w:rsidP="008221D5">
      <w:pPr>
        <w:numPr>
          <w:ilvl w:val="0"/>
          <w:numId w:val="2"/>
        </w:numPr>
        <w:tabs>
          <w:tab w:val="left" w:pos="360"/>
        </w:tabs>
        <w:ind w:left="360"/>
        <w:jc w:val="both"/>
        <w:rPr>
          <w:rFonts w:ascii="Arial" w:hAnsi="Arial" w:cs="Arial"/>
          <w:b/>
          <w:bCs/>
          <w:sz w:val="22"/>
          <w:szCs w:val="22"/>
          <w:u w:val="single"/>
        </w:rPr>
      </w:pPr>
      <w:r w:rsidRPr="003D680F">
        <w:rPr>
          <w:rFonts w:ascii="Arial" w:hAnsi="Arial" w:cs="Arial"/>
          <w:b/>
          <w:bCs/>
          <w:sz w:val="22"/>
          <w:szCs w:val="22"/>
          <w:u w:val="single"/>
        </w:rPr>
        <w:t>Városüzemeltetési Iroda:</w:t>
      </w:r>
    </w:p>
    <w:p w:rsidR="007D1943" w:rsidRPr="00766DB5" w:rsidRDefault="007D1943" w:rsidP="008221D5">
      <w:pPr>
        <w:ind w:left="720"/>
        <w:jc w:val="both"/>
        <w:rPr>
          <w:rFonts w:ascii="Arial" w:hAnsi="Arial" w:cs="Arial"/>
          <w:sz w:val="22"/>
          <w:szCs w:val="22"/>
        </w:rPr>
      </w:pPr>
    </w:p>
    <w:p w:rsidR="007D1943" w:rsidRPr="00180247" w:rsidRDefault="007D1943" w:rsidP="008221D5">
      <w:pPr>
        <w:jc w:val="both"/>
        <w:rPr>
          <w:rFonts w:ascii="Arial" w:hAnsi="Arial" w:cs="Arial"/>
          <w:sz w:val="22"/>
          <w:szCs w:val="22"/>
        </w:rPr>
      </w:pPr>
      <w:r w:rsidRPr="00180247">
        <w:rPr>
          <w:rFonts w:ascii="Arial" w:hAnsi="Arial" w:cs="Arial"/>
          <w:sz w:val="22"/>
          <w:szCs w:val="22"/>
        </w:rPr>
        <w:t>Az iroda az elmúlt évben továbbra is csak 3 fővel látta el (két fő városüzemeltetés, egy fő közterület-felügyelet) a három településen adódó komoly mennyiségű és jelentőségű feladatait.</w:t>
      </w:r>
    </w:p>
    <w:p w:rsidR="007D1943" w:rsidRPr="00180247" w:rsidRDefault="007D1943" w:rsidP="008221D5">
      <w:pPr>
        <w:jc w:val="both"/>
        <w:rPr>
          <w:rFonts w:ascii="Arial" w:hAnsi="Arial" w:cs="Arial"/>
          <w:sz w:val="22"/>
          <w:szCs w:val="22"/>
        </w:rPr>
      </w:pPr>
    </w:p>
    <w:p w:rsidR="007D1943" w:rsidRPr="00180247" w:rsidRDefault="007D1943" w:rsidP="008221D5">
      <w:pPr>
        <w:pStyle w:val="Listaszerbekezds"/>
        <w:numPr>
          <w:ilvl w:val="0"/>
          <w:numId w:val="7"/>
        </w:numPr>
        <w:tabs>
          <w:tab w:val="clear" w:pos="720"/>
          <w:tab w:val="left" w:pos="717"/>
        </w:tabs>
        <w:ind w:left="717"/>
        <w:jc w:val="both"/>
        <w:rPr>
          <w:rFonts w:ascii="Arial" w:hAnsi="Arial" w:cs="Arial"/>
          <w:sz w:val="22"/>
          <w:szCs w:val="22"/>
        </w:rPr>
      </w:pPr>
      <w:r w:rsidRPr="00180247">
        <w:rPr>
          <w:rFonts w:ascii="Arial" w:hAnsi="Arial" w:cs="Arial"/>
          <w:sz w:val="22"/>
          <w:szCs w:val="22"/>
        </w:rPr>
        <w:t>Az iroda Építési Szolgáltatási Pontként működik a jogszabályokban meghatározottak szerint a következő építésügyi, szolgáltatási feladatokat látja el:</w:t>
      </w:r>
    </w:p>
    <w:p w:rsidR="007D1943" w:rsidRPr="00180247" w:rsidRDefault="007D1943" w:rsidP="008221D5">
      <w:pPr>
        <w:pStyle w:val="Listaszerbekezds"/>
        <w:tabs>
          <w:tab w:val="left" w:pos="1074"/>
        </w:tabs>
        <w:spacing w:before="120"/>
        <w:ind w:left="1072"/>
        <w:jc w:val="both"/>
        <w:rPr>
          <w:rFonts w:ascii="Arial" w:hAnsi="Arial" w:cs="Arial"/>
          <w:sz w:val="22"/>
          <w:szCs w:val="22"/>
        </w:rPr>
      </w:pPr>
      <w:r w:rsidRPr="00180247">
        <w:rPr>
          <w:rFonts w:ascii="Arial" w:hAnsi="Arial" w:cs="Arial"/>
          <w:sz w:val="22"/>
          <w:szCs w:val="22"/>
        </w:rPr>
        <w:t>Több esetben információ szolgáltatás az állampolgárok részére az építésügyi hatósági ügyintézésük elősegítése érdekében.</w:t>
      </w:r>
    </w:p>
    <w:p w:rsidR="007D1943" w:rsidRPr="00180247" w:rsidRDefault="007D1943" w:rsidP="008221D5">
      <w:pPr>
        <w:pStyle w:val="Listaszerbekezds"/>
        <w:ind w:left="1071"/>
        <w:jc w:val="both"/>
        <w:rPr>
          <w:rFonts w:ascii="Arial" w:hAnsi="Arial" w:cs="Arial"/>
          <w:sz w:val="22"/>
          <w:szCs w:val="22"/>
        </w:rPr>
      </w:pPr>
    </w:p>
    <w:p w:rsidR="007D1943" w:rsidRPr="00180247" w:rsidRDefault="007D1943" w:rsidP="008221D5">
      <w:pPr>
        <w:pStyle w:val="Listaszerbekezds"/>
        <w:numPr>
          <w:ilvl w:val="0"/>
          <w:numId w:val="7"/>
        </w:numPr>
        <w:tabs>
          <w:tab w:val="clear" w:pos="720"/>
          <w:tab w:val="left" w:pos="709"/>
        </w:tabs>
        <w:ind w:left="709"/>
        <w:jc w:val="both"/>
        <w:rPr>
          <w:rFonts w:ascii="Arial" w:hAnsi="Arial" w:cs="Arial"/>
          <w:sz w:val="22"/>
          <w:szCs w:val="22"/>
        </w:rPr>
      </w:pPr>
      <w:r w:rsidRPr="00180247">
        <w:rPr>
          <w:rFonts w:ascii="Arial" w:hAnsi="Arial" w:cs="Arial"/>
          <w:sz w:val="22"/>
          <w:szCs w:val="22"/>
        </w:rPr>
        <w:t>Bátaszéki Közös Önkormányzati Hivatal jegyzőjének megbízásából az iroda:</w:t>
      </w:r>
    </w:p>
    <w:p w:rsidR="007D1943" w:rsidRPr="00180247" w:rsidRDefault="007D1943" w:rsidP="008221D5">
      <w:pPr>
        <w:pStyle w:val="Listaszerbekezds"/>
        <w:ind w:left="709"/>
        <w:jc w:val="both"/>
        <w:rPr>
          <w:rFonts w:ascii="Arial" w:hAnsi="Arial" w:cs="Arial"/>
          <w:sz w:val="22"/>
          <w:szCs w:val="22"/>
        </w:rPr>
      </w:pPr>
    </w:p>
    <w:p w:rsidR="007D1943" w:rsidRPr="00180247" w:rsidRDefault="007D1943" w:rsidP="008221D5">
      <w:pPr>
        <w:pStyle w:val="Listaszerbekezds"/>
        <w:numPr>
          <w:ilvl w:val="0"/>
          <w:numId w:val="8"/>
        </w:numPr>
        <w:tabs>
          <w:tab w:val="left" w:pos="1074"/>
        </w:tabs>
        <w:ind w:left="1074"/>
        <w:jc w:val="both"/>
        <w:rPr>
          <w:rFonts w:ascii="Arial" w:hAnsi="Arial" w:cs="Arial"/>
          <w:sz w:val="22"/>
          <w:szCs w:val="22"/>
        </w:rPr>
      </w:pPr>
      <w:r w:rsidRPr="00180247">
        <w:rPr>
          <w:rFonts w:ascii="Arial" w:hAnsi="Arial" w:cs="Arial"/>
          <w:sz w:val="22"/>
          <w:szCs w:val="22"/>
        </w:rPr>
        <w:t>közreműködik a törvény vagy kormányrendeletben meghatározott érdemi döntésre jogosult hatóságok eljárásaiban, megkeresésre szakkérdésekben állásfoglalást ad ki Bátaszék, Alsónána, Alsónyék településekre.</w:t>
      </w:r>
    </w:p>
    <w:p w:rsidR="007D1943" w:rsidRPr="00180247" w:rsidRDefault="007D1943" w:rsidP="008221D5">
      <w:pPr>
        <w:pStyle w:val="Listaszerbekezds"/>
        <w:numPr>
          <w:ilvl w:val="0"/>
          <w:numId w:val="8"/>
        </w:numPr>
        <w:tabs>
          <w:tab w:val="left" w:pos="1074"/>
        </w:tabs>
        <w:ind w:left="1074"/>
        <w:jc w:val="both"/>
        <w:rPr>
          <w:rFonts w:ascii="Arial" w:hAnsi="Arial" w:cs="Arial"/>
          <w:sz w:val="22"/>
          <w:szCs w:val="22"/>
        </w:rPr>
      </w:pPr>
      <w:r w:rsidRPr="00180247">
        <w:rPr>
          <w:rFonts w:ascii="Arial" w:hAnsi="Arial" w:cs="Arial"/>
          <w:sz w:val="22"/>
          <w:szCs w:val="22"/>
        </w:rPr>
        <w:t>önkormányzati tulajdonú és kezelésű utak esetében úthasználathoz útkezelői hozzájárulást ad ki Bátaszék, Alsónána, Alsónyék településekre.</w:t>
      </w:r>
    </w:p>
    <w:p w:rsidR="007D1943" w:rsidRPr="00180247" w:rsidRDefault="007D1943" w:rsidP="008221D5">
      <w:pPr>
        <w:pStyle w:val="Listaszerbekezds"/>
        <w:numPr>
          <w:ilvl w:val="0"/>
          <w:numId w:val="8"/>
        </w:numPr>
        <w:tabs>
          <w:tab w:val="left" w:pos="1074"/>
        </w:tabs>
        <w:ind w:left="1074"/>
        <w:jc w:val="both"/>
        <w:rPr>
          <w:rFonts w:ascii="Arial" w:hAnsi="Arial" w:cs="Arial"/>
          <w:sz w:val="22"/>
          <w:szCs w:val="22"/>
        </w:rPr>
      </w:pPr>
      <w:r w:rsidRPr="00180247">
        <w:rPr>
          <w:rFonts w:ascii="Arial" w:hAnsi="Arial" w:cs="Arial"/>
          <w:sz w:val="22"/>
          <w:szCs w:val="22"/>
        </w:rPr>
        <w:t>önkormányzati tulajdont érintő ingatlanok igénybevétele esetén tulajdonosi hozzájárulások előkészítését végzi Bátaszék, Alsónána, Alsónyék településeken.</w:t>
      </w:r>
    </w:p>
    <w:p w:rsidR="007D1943" w:rsidRPr="00180247" w:rsidRDefault="007D1943" w:rsidP="008221D5">
      <w:pPr>
        <w:pStyle w:val="Listaszerbekezds"/>
        <w:numPr>
          <w:ilvl w:val="0"/>
          <w:numId w:val="8"/>
        </w:numPr>
        <w:tabs>
          <w:tab w:val="left" w:pos="1074"/>
        </w:tabs>
        <w:ind w:left="1074"/>
        <w:jc w:val="both"/>
        <w:rPr>
          <w:rFonts w:ascii="Arial" w:hAnsi="Arial" w:cs="Arial"/>
          <w:sz w:val="22"/>
          <w:szCs w:val="22"/>
        </w:rPr>
      </w:pPr>
      <w:r w:rsidRPr="00180247">
        <w:rPr>
          <w:rFonts w:ascii="Arial" w:hAnsi="Arial" w:cs="Arial"/>
          <w:sz w:val="22"/>
          <w:szCs w:val="22"/>
        </w:rPr>
        <w:t>a település közigazgatási területét érintő egyéb beruházásoknál, fejlesztéseknél, közműfejlesztéseknél egyeztetéseken vesz részt.</w:t>
      </w:r>
    </w:p>
    <w:p w:rsidR="007D1943" w:rsidRPr="00180247" w:rsidRDefault="007D1943" w:rsidP="008221D5">
      <w:pPr>
        <w:pStyle w:val="Listaszerbekezds"/>
        <w:ind w:left="1071"/>
        <w:jc w:val="both"/>
        <w:rPr>
          <w:rFonts w:ascii="Arial" w:hAnsi="Arial" w:cs="Arial"/>
          <w:sz w:val="22"/>
          <w:szCs w:val="22"/>
        </w:rPr>
      </w:pPr>
    </w:p>
    <w:p w:rsidR="007D1943" w:rsidRPr="00180247" w:rsidRDefault="007D1943" w:rsidP="008221D5">
      <w:pPr>
        <w:pStyle w:val="Listaszerbekezds"/>
        <w:numPr>
          <w:ilvl w:val="0"/>
          <w:numId w:val="7"/>
        </w:numPr>
        <w:tabs>
          <w:tab w:val="clear" w:pos="720"/>
          <w:tab w:val="left" w:pos="709"/>
        </w:tabs>
        <w:ind w:left="709"/>
        <w:jc w:val="both"/>
        <w:rPr>
          <w:rFonts w:ascii="Arial" w:hAnsi="Arial" w:cs="Arial"/>
          <w:sz w:val="22"/>
          <w:szCs w:val="22"/>
        </w:rPr>
      </w:pPr>
      <w:r w:rsidRPr="00180247">
        <w:rPr>
          <w:rFonts w:ascii="Arial" w:hAnsi="Arial" w:cs="Arial"/>
          <w:sz w:val="22"/>
          <w:szCs w:val="22"/>
        </w:rPr>
        <w:t>Önkormányzati egyéb műszaki, üzemeltetési feladatokat lát el úgymint:</w:t>
      </w:r>
    </w:p>
    <w:p w:rsidR="007D1943" w:rsidRPr="006C6D19" w:rsidRDefault="007D1943" w:rsidP="008221D5">
      <w:pPr>
        <w:pStyle w:val="Listaszerbekezds"/>
        <w:jc w:val="both"/>
        <w:rPr>
          <w:rFonts w:ascii="Arial" w:hAnsi="Arial" w:cs="Arial"/>
          <w:sz w:val="22"/>
          <w:szCs w:val="22"/>
          <w:highlight w:val="yellow"/>
        </w:rPr>
      </w:pPr>
    </w:p>
    <w:p w:rsidR="007D1943" w:rsidRPr="00180247" w:rsidRDefault="007D1943" w:rsidP="008221D5">
      <w:pPr>
        <w:pStyle w:val="Listaszerbekezds"/>
        <w:ind w:left="708"/>
        <w:jc w:val="both"/>
        <w:rPr>
          <w:rFonts w:ascii="Arial" w:hAnsi="Arial" w:cs="Arial"/>
          <w:sz w:val="22"/>
          <w:szCs w:val="22"/>
        </w:rPr>
      </w:pPr>
      <w:r w:rsidRPr="00180247">
        <w:rPr>
          <w:rFonts w:ascii="Arial" w:hAnsi="Arial" w:cs="Arial"/>
          <w:sz w:val="22"/>
          <w:szCs w:val="22"/>
        </w:rPr>
        <w:t xml:space="preserve">Pályázatok: EU, Vis-maior, BM, MVH, </w:t>
      </w:r>
    </w:p>
    <w:p w:rsidR="007D1943" w:rsidRPr="00180247" w:rsidRDefault="007D1943" w:rsidP="008221D5">
      <w:pPr>
        <w:pStyle w:val="Listaszerbekezds"/>
        <w:numPr>
          <w:ilvl w:val="0"/>
          <w:numId w:val="9"/>
        </w:numPr>
        <w:tabs>
          <w:tab w:val="left" w:pos="1074"/>
        </w:tabs>
        <w:spacing w:before="120"/>
        <w:ind w:left="1071" w:hanging="357"/>
        <w:jc w:val="both"/>
        <w:rPr>
          <w:rFonts w:ascii="Arial" w:hAnsi="Arial" w:cs="Arial"/>
          <w:sz w:val="22"/>
          <w:szCs w:val="22"/>
        </w:rPr>
      </w:pPr>
      <w:r w:rsidRPr="00180247">
        <w:rPr>
          <w:rFonts w:ascii="Arial" w:hAnsi="Arial" w:cs="Arial"/>
          <w:sz w:val="22"/>
          <w:szCs w:val="22"/>
        </w:rPr>
        <w:t>figyelemmel kíséri a pályázati kiírásokat, javaslatokat tesz pályázat benyújtására.</w:t>
      </w:r>
    </w:p>
    <w:p w:rsidR="007D1943" w:rsidRPr="00180247" w:rsidRDefault="007D1943" w:rsidP="008221D5">
      <w:pPr>
        <w:pStyle w:val="Listaszerbekezds"/>
        <w:numPr>
          <w:ilvl w:val="0"/>
          <w:numId w:val="9"/>
        </w:numPr>
        <w:tabs>
          <w:tab w:val="left" w:pos="1074"/>
        </w:tabs>
        <w:ind w:left="1074"/>
        <w:jc w:val="both"/>
        <w:rPr>
          <w:rFonts w:ascii="Arial" w:hAnsi="Arial" w:cs="Arial"/>
          <w:sz w:val="22"/>
          <w:szCs w:val="22"/>
        </w:rPr>
      </w:pPr>
      <w:r w:rsidRPr="00180247">
        <w:rPr>
          <w:rFonts w:ascii="Arial" w:hAnsi="Arial" w:cs="Arial"/>
          <w:sz w:val="22"/>
          <w:szCs w:val="22"/>
        </w:rPr>
        <w:t>részt vesz a pályázatok előkészítésében megírásában, adatokat szolgáltat a pályázat írok számára.</w:t>
      </w:r>
    </w:p>
    <w:p w:rsidR="007D1943" w:rsidRPr="00180247" w:rsidRDefault="007D1943" w:rsidP="008221D5">
      <w:pPr>
        <w:pStyle w:val="Listaszerbekezds"/>
        <w:numPr>
          <w:ilvl w:val="0"/>
          <w:numId w:val="9"/>
        </w:numPr>
        <w:tabs>
          <w:tab w:val="left" w:pos="1074"/>
        </w:tabs>
        <w:ind w:left="1074"/>
        <w:jc w:val="both"/>
        <w:rPr>
          <w:rFonts w:ascii="Arial" w:hAnsi="Arial" w:cs="Arial"/>
          <w:sz w:val="22"/>
          <w:szCs w:val="22"/>
        </w:rPr>
      </w:pPr>
      <w:r w:rsidRPr="00180247">
        <w:rPr>
          <w:rFonts w:ascii="Arial" w:hAnsi="Arial" w:cs="Arial"/>
          <w:sz w:val="22"/>
          <w:szCs w:val="22"/>
        </w:rPr>
        <w:t xml:space="preserve">részt vesz a nyertes pályázatok bonyolításában, figyelemmel </w:t>
      </w:r>
      <w:proofErr w:type="spellStart"/>
      <w:r w:rsidRPr="00180247">
        <w:rPr>
          <w:rFonts w:ascii="Arial" w:hAnsi="Arial" w:cs="Arial"/>
          <w:sz w:val="22"/>
          <w:szCs w:val="22"/>
        </w:rPr>
        <w:t>kiséri</w:t>
      </w:r>
      <w:proofErr w:type="spellEnd"/>
      <w:r w:rsidRPr="00180247">
        <w:rPr>
          <w:rFonts w:ascii="Arial" w:hAnsi="Arial" w:cs="Arial"/>
          <w:sz w:val="22"/>
          <w:szCs w:val="22"/>
        </w:rPr>
        <w:t xml:space="preserve"> a pályázati támogatással megvalósuló beruházásokat a teljes pályázati időszakban.</w:t>
      </w:r>
    </w:p>
    <w:p w:rsidR="007D1943" w:rsidRPr="00180247" w:rsidRDefault="007D1943" w:rsidP="008221D5">
      <w:pPr>
        <w:pStyle w:val="Listaszerbekezds"/>
        <w:numPr>
          <w:ilvl w:val="0"/>
          <w:numId w:val="9"/>
        </w:numPr>
        <w:tabs>
          <w:tab w:val="left" w:pos="1074"/>
        </w:tabs>
        <w:ind w:left="1074"/>
        <w:jc w:val="both"/>
        <w:rPr>
          <w:rFonts w:ascii="Arial" w:hAnsi="Arial" w:cs="Arial"/>
          <w:sz w:val="22"/>
          <w:szCs w:val="22"/>
        </w:rPr>
      </w:pPr>
      <w:r w:rsidRPr="00180247">
        <w:rPr>
          <w:rFonts w:ascii="Arial" w:hAnsi="Arial" w:cs="Arial"/>
          <w:sz w:val="22"/>
          <w:szCs w:val="22"/>
        </w:rPr>
        <w:t>önkormányzati beruházások előkészítésében vesz részt (terveztetés, tervegyeztetés, árajánlat kérések stb.) a felújítások, fejlesztések időtartama alatt koordinálja, ellenőrzi a munkálatokat, számlákat igazol le.</w:t>
      </w:r>
    </w:p>
    <w:p w:rsidR="007D1943" w:rsidRPr="00180247" w:rsidRDefault="007D1943" w:rsidP="008221D5">
      <w:pPr>
        <w:pStyle w:val="Listaszerbekezds"/>
        <w:numPr>
          <w:ilvl w:val="0"/>
          <w:numId w:val="9"/>
        </w:numPr>
        <w:tabs>
          <w:tab w:val="left" w:pos="1074"/>
        </w:tabs>
        <w:ind w:left="1074"/>
        <w:jc w:val="both"/>
        <w:rPr>
          <w:rFonts w:ascii="Arial" w:hAnsi="Arial" w:cs="Arial"/>
          <w:sz w:val="22"/>
          <w:szCs w:val="22"/>
        </w:rPr>
      </w:pPr>
      <w:r w:rsidRPr="00180247">
        <w:rPr>
          <w:rFonts w:ascii="Arial" w:hAnsi="Arial" w:cs="Arial"/>
          <w:sz w:val="22"/>
          <w:szCs w:val="22"/>
        </w:rPr>
        <w:t>ellátja a városüzemeltetéssel, a műszaki közszolgáltatások szervezésével kapcsolatos koordinációs és munkaszervezési és adminisztratív feladatokat.</w:t>
      </w:r>
    </w:p>
    <w:p w:rsidR="007D1943" w:rsidRPr="00180247" w:rsidRDefault="007D1943" w:rsidP="008221D5">
      <w:pPr>
        <w:pStyle w:val="Listaszerbekezds"/>
        <w:jc w:val="both"/>
        <w:rPr>
          <w:rFonts w:ascii="Arial" w:hAnsi="Arial" w:cs="Arial"/>
          <w:sz w:val="22"/>
          <w:szCs w:val="22"/>
        </w:rPr>
      </w:pPr>
    </w:p>
    <w:p w:rsidR="007D1943" w:rsidRPr="00180247" w:rsidRDefault="007D1943" w:rsidP="008221D5">
      <w:pPr>
        <w:pStyle w:val="Listaszerbekezds"/>
        <w:jc w:val="both"/>
        <w:rPr>
          <w:rFonts w:ascii="Arial" w:hAnsi="Arial" w:cs="Arial"/>
          <w:sz w:val="22"/>
          <w:szCs w:val="22"/>
        </w:rPr>
      </w:pPr>
      <w:r w:rsidRPr="00180247">
        <w:rPr>
          <w:rFonts w:ascii="Arial" w:hAnsi="Arial" w:cs="Arial"/>
          <w:sz w:val="22"/>
          <w:szCs w:val="22"/>
        </w:rPr>
        <w:t>Képviselő-testület döntéseinek előkészítése, segítése:</w:t>
      </w:r>
    </w:p>
    <w:p w:rsidR="007D1943" w:rsidRPr="00180247" w:rsidRDefault="007D1943" w:rsidP="008221D5">
      <w:pPr>
        <w:pStyle w:val="Listaszerbekezds"/>
        <w:spacing w:before="120"/>
        <w:ind w:left="709"/>
        <w:jc w:val="both"/>
        <w:rPr>
          <w:rFonts w:ascii="Arial" w:hAnsi="Arial" w:cs="Arial"/>
          <w:sz w:val="22"/>
          <w:szCs w:val="22"/>
        </w:rPr>
      </w:pPr>
      <w:proofErr w:type="gramStart"/>
      <w:r w:rsidRPr="00180247">
        <w:rPr>
          <w:rFonts w:ascii="Arial" w:hAnsi="Arial" w:cs="Arial"/>
          <w:sz w:val="22"/>
          <w:szCs w:val="22"/>
        </w:rPr>
        <w:t>a</w:t>
      </w:r>
      <w:proofErr w:type="gramEnd"/>
      <w:r w:rsidRPr="00180247">
        <w:rPr>
          <w:rFonts w:ascii="Arial" w:hAnsi="Arial" w:cs="Arial"/>
          <w:sz w:val="22"/>
          <w:szCs w:val="22"/>
        </w:rPr>
        <w:t>.) Az önkormányzat éves költségvetési rendeleteinek előkészítésében vesz részt:</w:t>
      </w:r>
    </w:p>
    <w:p w:rsidR="007D1943" w:rsidRPr="00180247" w:rsidRDefault="007D1943" w:rsidP="008221D5">
      <w:pPr>
        <w:pStyle w:val="Listaszerbekezds"/>
        <w:jc w:val="both"/>
        <w:rPr>
          <w:rFonts w:ascii="Arial" w:hAnsi="Arial" w:cs="Arial"/>
          <w:sz w:val="22"/>
          <w:szCs w:val="22"/>
        </w:rPr>
      </w:pPr>
      <w:r w:rsidRPr="00180247">
        <w:rPr>
          <w:rFonts w:ascii="Arial" w:hAnsi="Arial" w:cs="Arial"/>
          <w:sz w:val="22"/>
          <w:szCs w:val="22"/>
        </w:rPr>
        <w:t>b.) A képviselő-testület számára döntés előkészítő munkát végez, előterjesztést készít</w:t>
      </w:r>
    </w:p>
    <w:p w:rsidR="007D1943" w:rsidRPr="00180247" w:rsidRDefault="007D1943" w:rsidP="008221D5">
      <w:pPr>
        <w:pStyle w:val="Listaszerbekezds"/>
        <w:jc w:val="both"/>
        <w:rPr>
          <w:rFonts w:ascii="Arial" w:hAnsi="Arial" w:cs="Arial"/>
          <w:sz w:val="22"/>
          <w:szCs w:val="22"/>
        </w:rPr>
      </w:pPr>
    </w:p>
    <w:p w:rsidR="007D1943" w:rsidRPr="00180247" w:rsidRDefault="007D1943" w:rsidP="008221D5">
      <w:pPr>
        <w:pStyle w:val="Listaszerbekezds"/>
        <w:jc w:val="both"/>
        <w:rPr>
          <w:rFonts w:ascii="Arial" w:hAnsi="Arial" w:cs="Arial"/>
          <w:sz w:val="22"/>
          <w:szCs w:val="22"/>
        </w:rPr>
      </w:pPr>
      <w:r w:rsidRPr="00180247">
        <w:rPr>
          <w:rFonts w:ascii="Arial" w:hAnsi="Arial" w:cs="Arial"/>
          <w:sz w:val="22"/>
          <w:szCs w:val="22"/>
        </w:rPr>
        <w:t>Lakossági és településrendezési ügyek ellátása, kezelése:</w:t>
      </w:r>
    </w:p>
    <w:p w:rsidR="007D1943" w:rsidRPr="00180247" w:rsidRDefault="007D1943" w:rsidP="008221D5">
      <w:pPr>
        <w:pStyle w:val="Listaszerbekezds"/>
        <w:tabs>
          <w:tab w:val="left" w:pos="720"/>
        </w:tabs>
        <w:spacing w:before="120"/>
        <w:jc w:val="both"/>
        <w:rPr>
          <w:rFonts w:ascii="Arial" w:hAnsi="Arial" w:cs="Arial"/>
          <w:sz w:val="22"/>
          <w:szCs w:val="22"/>
        </w:rPr>
      </w:pPr>
      <w:r w:rsidRPr="00180247">
        <w:rPr>
          <w:rFonts w:ascii="Arial" w:hAnsi="Arial" w:cs="Arial"/>
          <w:sz w:val="22"/>
          <w:szCs w:val="22"/>
        </w:rPr>
        <w:lastRenderedPageBreak/>
        <w:t>1.) Lakossági kérelmek, panaszok ügyeit intézi</w:t>
      </w:r>
    </w:p>
    <w:p w:rsidR="007D1943" w:rsidRPr="00180247" w:rsidRDefault="007D1943" w:rsidP="008221D5">
      <w:pPr>
        <w:pStyle w:val="Listaszerbekezds"/>
        <w:jc w:val="both"/>
        <w:rPr>
          <w:rFonts w:ascii="Arial" w:hAnsi="Arial" w:cs="Arial"/>
          <w:sz w:val="22"/>
          <w:szCs w:val="22"/>
        </w:rPr>
      </w:pPr>
      <w:r w:rsidRPr="00180247">
        <w:rPr>
          <w:rFonts w:ascii="Arial" w:hAnsi="Arial" w:cs="Arial"/>
          <w:sz w:val="22"/>
          <w:szCs w:val="22"/>
        </w:rPr>
        <w:t>2.) Településfejlesztési és településrendezési feladatokat lát el.</w:t>
      </w:r>
    </w:p>
    <w:p w:rsidR="007D1943" w:rsidRPr="00180247" w:rsidRDefault="007D1943" w:rsidP="008221D5">
      <w:pPr>
        <w:pStyle w:val="Listaszerbekezds"/>
        <w:jc w:val="both"/>
        <w:rPr>
          <w:rFonts w:ascii="Arial" w:hAnsi="Arial" w:cs="Arial"/>
          <w:sz w:val="22"/>
          <w:szCs w:val="22"/>
        </w:rPr>
      </w:pPr>
      <w:r w:rsidRPr="00180247">
        <w:rPr>
          <w:rFonts w:ascii="Arial" w:hAnsi="Arial" w:cs="Arial"/>
          <w:sz w:val="22"/>
          <w:szCs w:val="22"/>
        </w:rPr>
        <w:t>3.) Statisztikai adatokat szolgáltat.</w:t>
      </w:r>
    </w:p>
    <w:p w:rsidR="007D1943" w:rsidRPr="00180247" w:rsidRDefault="007D1943" w:rsidP="008221D5">
      <w:pPr>
        <w:ind w:left="709"/>
        <w:jc w:val="both"/>
        <w:rPr>
          <w:rFonts w:ascii="Arial" w:hAnsi="Arial" w:cs="Arial"/>
          <w:sz w:val="22"/>
          <w:szCs w:val="22"/>
        </w:rPr>
      </w:pPr>
    </w:p>
    <w:p w:rsidR="007D1943" w:rsidRPr="00180247" w:rsidRDefault="007D1943" w:rsidP="008221D5">
      <w:pPr>
        <w:ind w:left="720"/>
        <w:jc w:val="both"/>
        <w:rPr>
          <w:rFonts w:ascii="Arial" w:hAnsi="Arial" w:cs="Arial"/>
          <w:sz w:val="22"/>
          <w:szCs w:val="22"/>
        </w:rPr>
      </w:pPr>
      <w:r w:rsidRPr="00180247">
        <w:rPr>
          <w:rFonts w:ascii="Arial" w:hAnsi="Arial" w:cs="Arial"/>
          <w:sz w:val="22"/>
          <w:szCs w:val="22"/>
        </w:rPr>
        <w:t>Közterület-felügyeleti feladatokat látott el:</w:t>
      </w:r>
    </w:p>
    <w:p w:rsidR="007D1943" w:rsidRPr="00180247" w:rsidRDefault="007D1943" w:rsidP="008221D5">
      <w:pPr>
        <w:pStyle w:val="Listaszerbekezds"/>
        <w:numPr>
          <w:ilvl w:val="0"/>
          <w:numId w:val="4"/>
        </w:numPr>
        <w:tabs>
          <w:tab w:val="clear" w:pos="720"/>
          <w:tab w:val="num" w:pos="709"/>
          <w:tab w:val="left" w:pos="1134"/>
        </w:tabs>
        <w:spacing w:before="120"/>
        <w:ind w:left="1072" w:hanging="363"/>
        <w:jc w:val="both"/>
        <w:rPr>
          <w:rFonts w:ascii="Arial" w:hAnsi="Arial" w:cs="Arial"/>
          <w:sz w:val="22"/>
          <w:szCs w:val="22"/>
        </w:rPr>
      </w:pPr>
      <w:r w:rsidRPr="00180247">
        <w:rPr>
          <w:rFonts w:ascii="Arial" w:hAnsi="Arial" w:cs="Arial"/>
          <w:sz w:val="22"/>
          <w:szCs w:val="22"/>
        </w:rPr>
        <w:t>közvilágítási lámpák állapotának figyelemmel kísérése</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közlekedési táblák nyilvántartása, állapotuk figyelemmel kísérése</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csapadékvíz elvezető árok, járdák ellenőrzése</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sportpálya felügyelet</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a közterületek jogszerű használatának, a közterületen folytatott engedélyhez, illetve útkezelői hozzájáruláshoz kötött tevékenység szabályszerűségének ellenőrzését</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a közterület rendjére és tisztaságára vonatkozó jogszabály által tiltott tevékenység megelőzése, megakadályozása, megszakítása, megszüntetése, illetve szankcionálása kapcsán felmerülő feladatokat</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közreműködik a közterület, az épített és a természeti környezet védelmében</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közreműködik az önkormányzati vagyon védelmében</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közreműködik a köztisztaságra vonatkozó jogszabályok végrehajtásának ellenőrzésében, a szelektív hulladék lerakók folyamatos ellenőrzésében, illegálisan a település külterületén lerakott hulladék felszámolásában</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közterület ellenőrzés, közterület használatok terület-felhasználási engedélyek kiadása, és közterület felbontás engedélyezése, helyreállítás ellenőrzése</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közterületek állapotával kapcsolatos bejelentések, panaszok helyszínen történő kivizsgálása</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fakivágások engedélyeztetésében részvétel</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 xml:space="preserve">közreműködik állat-egészségügyi és </w:t>
      </w:r>
      <w:proofErr w:type="spellStart"/>
      <w:r w:rsidRPr="00180247">
        <w:rPr>
          <w:rFonts w:ascii="Arial" w:hAnsi="Arial" w:cs="Arial"/>
          <w:sz w:val="22"/>
          <w:szCs w:val="22"/>
        </w:rPr>
        <w:t>ebrendészeti</w:t>
      </w:r>
      <w:proofErr w:type="spellEnd"/>
      <w:r w:rsidRPr="00180247">
        <w:rPr>
          <w:rFonts w:ascii="Arial" w:hAnsi="Arial" w:cs="Arial"/>
          <w:sz w:val="22"/>
          <w:szCs w:val="22"/>
        </w:rPr>
        <w:t xml:space="preserve"> feladatok ellátásában</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piacfelügyelet</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katasztrófavédelmi-közbiztonsági referensi feladatok ellátása</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tűz- és munkavédelmi feladatok ellátása</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vadkár ügyek intézése</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vándorméhészek nyilvántartása, bejelentett vegyszeres gyomirtással kapcsolatban a méhészek kiértesítése</w:t>
      </w:r>
    </w:p>
    <w:p w:rsidR="007D1943" w:rsidRPr="00180247" w:rsidRDefault="007D1943" w:rsidP="008221D5">
      <w:pPr>
        <w:pStyle w:val="Listaszerbekezds"/>
        <w:numPr>
          <w:ilvl w:val="0"/>
          <w:numId w:val="4"/>
        </w:numPr>
        <w:tabs>
          <w:tab w:val="left" w:pos="1074"/>
        </w:tabs>
        <w:ind w:left="1074"/>
        <w:jc w:val="both"/>
        <w:rPr>
          <w:rFonts w:ascii="Arial" w:hAnsi="Arial" w:cs="Arial"/>
          <w:sz w:val="22"/>
          <w:szCs w:val="22"/>
        </w:rPr>
      </w:pPr>
      <w:r w:rsidRPr="00180247">
        <w:rPr>
          <w:rFonts w:ascii="Arial" w:hAnsi="Arial" w:cs="Arial"/>
          <w:sz w:val="22"/>
          <w:szCs w:val="22"/>
        </w:rPr>
        <w:t xml:space="preserve">önkormányzati földekkel kapcsolatos ügyintézés, a termőföldek elővásárlási és </w:t>
      </w:r>
      <w:proofErr w:type="spellStart"/>
      <w:r w:rsidRPr="00180247">
        <w:rPr>
          <w:rFonts w:ascii="Arial" w:hAnsi="Arial" w:cs="Arial"/>
          <w:sz w:val="22"/>
          <w:szCs w:val="22"/>
        </w:rPr>
        <w:t>előhaszonbérleti</w:t>
      </w:r>
      <w:proofErr w:type="spellEnd"/>
      <w:r w:rsidRPr="00180247">
        <w:rPr>
          <w:rFonts w:ascii="Arial" w:hAnsi="Arial" w:cs="Arial"/>
          <w:sz w:val="22"/>
          <w:szCs w:val="22"/>
        </w:rPr>
        <w:t xml:space="preserve"> jog gyakorlásával kapcsolatos jegyzői feladatok intézése</w:t>
      </w:r>
    </w:p>
    <w:p w:rsidR="007D1943" w:rsidRDefault="007D1943" w:rsidP="00A30004">
      <w:pPr>
        <w:ind w:left="360"/>
        <w:jc w:val="both"/>
        <w:rPr>
          <w:rFonts w:ascii="Arial" w:hAnsi="Arial" w:cs="Arial"/>
          <w:b/>
          <w:bCs/>
          <w:sz w:val="22"/>
          <w:szCs w:val="22"/>
        </w:rPr>
      </w:pPr>
    </w:p>
    <w:p w:rsidR="007D1943" w:rsidRPr="00A30004" w:rsidRDefault="007D1943" w:rsidP="00A30004">
      <w:pPr>
        <w:ind w:left="360"/>
        <w:jc w:val="both"/>
        <w:rPr>
          <w:rFonts w:ascii="Arial" w:hAnsi="Arial" w:cs="Arial"/>
          <w:b/>
          <w:bCs/>
          <w:sz w:val="22"/>
          <w:szCs w:val="22"/>
        </w:rPr>
      </w:pPr>
      <w:r w:rsidRPr="00A30004">
        <w:rPr>
          <w:rFonts w:ascii="Arial" w:hAnsi="Arial" w:cs="Arial"/>
          <w:b/>
          <w:bCs/>
          <w:sz w:val="22"/>
          <w:szCs w:val="22"/>
        </w:rPr>
        <w:t>Ügyiratforgalom, ügyintézés</w:t>
      </w:r>
    </w:p>
    <w:p w:rsidR="007D1943" w:rsidRDefault="007D1943" w:rsidP="00A30004">
      <w:pPr>
        <w:ind w:left="360"/>
        <w:jc w:val="both"/>
        <w:rPr>
          <w:rFonts w:ascii="Arial" w:hAnsi="Arial" w:cs="Arial"/>
          <w:sz w:val="22"/>
          <w:szCs w:val="22"/>
        </w:rPr>
      </w:pPr>
    </w:p>
    <w:p w:rsidR="007D1943" w:rsidRPr="00A30004" w:rsidRDefault="007D1943" w:rsidP="00A30004">
      <w:pPr>
        <w:ind w:left="360"/>
        <w:jc w:val="both"/>
        <w:rPr>
          <w:rFonts w:ascii="Arial" w:hAnsi="Arial" w:cs="Arial"/>
          <w:sz w:val="22"/>
          <w:szCs w:val="22"/>
        </w:rPr>
      </w:pPr>
      <w:r w:rsidRPr="00A30004">
        <w:rPr>
          <w:rFonts w:ascii="Arial" w:hAnsi="Arial" w:cs="Arial"/>
          <w:sz w:val="22"/>
          <w:szCs w:val="22"/>
        </w:rPr>
        <w:t>Az irodára iktatott ügyiratok száma 2015. évben 5</w:t>
      </w:r>
      <w:r>
        <w:rPr>
          <w:rFonts w:ascii="Arial" w:hAnsi="Arial" w:cs="Arial"/>
          <w:sz w:val="22"/>
          <w:szCs w:val="22"/>
        </w:rPr>
        <w:t>45</w:t>
      </w:r>
      <w:r w:rsidRPr="00A30004">
        <w:rPr>
          <w:rFonts w:ascii="Arial" w:hAnsi="Arial" w:cs="Arial"/>
          <w:sz w:val="22"/>
          <w:szCs w:val="22"/>
        </w:rPr>
        <w:t xml:space="preserve"> db volt.</w:t>
      </w:r>
    </w:p>
    <w:p w:rsidR="007D1943" w:rsidRDefault="007D1943" w:rsidP="008221D5">
      <w:pPr>
        <w:ind w:left="357"/>
        <w:jc w:val="both"/>
        <w:rPr>
          <w:rFonts w:ascii="Arial" w:hAnsi="Arial" w:cs="Arial"/>
          <w:sz w:val="22"/>
          <w:szCs w:val="22"/>
        </w:rPr>
      </w:pPr>
    </w:p>
    <w:p w:rsidR="007D1943" w:rsidRPr="009C5A25" w:rsidRDefault="007D1943" w:rsidP="008221D5">
      <w:pPr>
        <w:jc w:val="both"/>
        <w:rPr>
          <w:rFonts w:ascii="Arial" w:hAnsi="Arial" w:cs="Arial"/>
          <w:b/>
          <w:bCs/>
          <w:sz w:val="22"/>
          <w:szCs w:val="22"/>
        </w:rPr>
      </w:pPr>
      <w:r w:rsidRPr="009C5A25">
        <w:rPr>
          <w:rFonts w:ascii="Arial" w:hAnsi="Arial" w:cs="Arial"/>
          <w:b/>
          <w:bCs/>
          <w:sz w:val="22"/>
          <w:szCs w:val="22"/>
        </w:rPr>
        <w:t xml:space="preserve">V.  </w:t>
      </w:r>
      <w:proofErr w:type="gramStart"/>
      <w:r w:rsidRPr="009C5A25">
        <w:rPr>
          <w:rFonts w:ascii="Arial" w:hAnsi="Arial" w:cs="Arial"/>
          <w:b/>
          <w:bCs/>
          <w:sz w:val="22"/>
          <w:szCs w:val="22"/>
        </w:rPr>
        <w:t>A</w:t>
      </w:r>
      <w:proofErr w:type="gramEnd"/>
      <w:r w:rsidRPr="009C5A25">
        <w:rPr>
          <w:rFonts w:ascii="Arial" w:hAnsi="Arial" w:cs="Arial"/>
          <w:b/>
          <w:bCs/>
          <w:sz w:val="22"/>
          <w:szCs w:val="22"/>
        </w:rPr>
        <w:t xml:space="preserve"> 201</w:t>
      </w:r>
      <w:r>
        <w:rPr>
          <w:rFonts w:ascii="Arial" w:hAnsi="Arial" w:cs="Arial"/>
          <w:b/>
          <w:bCs/>
          <w:sz w:val="22"/>
          <w:szCs w:val="22"/>
        </w:rPr>
        <w:t>6</w:t>
      </w:r>
      <w:r w:rsidRPr="009C5A25">
        <w:rPr>
          <w:rFonts w:ascii="Arial" w:hAnsi="Arial" w:cs="Arial"/>
          <w:b/>
          <w:bCs/>
          <w:sz w:val="22"/>
          <w:szCs w:val="22"/>
        </w:rPr>
        <w:t>. év legfontosabb feladatai:</w:t>
      </w:r>
    </w:p>
    <w:p w:rsidR="007D1943" w:rsidRPr="009C5A25" w:rsidRDefault="007D1943" w:rsidP="008221D5">
      <w:pPr>
        <w:numPr>
          <w:ilvl w:val="0"/>
          <w:numId w:val="10"/>
        </w:numPr>
        <w:tabs>
          <w:tab w:val="left" w:pos="840"/>
        </w:tabs>
        <w:spacing w:before="120"/>
        <w:ind w:left="839" w:hanging="357"/>
        <w:jc w:val="both"/>
        <w:rPr>
          <w:rFonts w:ascii="Arial" w:hAnsi="Arial" w:cs="Arial"/>
          <w:sz w:val="22"/>
          <w:szCs w:val="22"/>
        </w:rPr>
      </w:pPr>
      <w:r w:rsidRPr="009C5A25">
        <w:rPr>
          <w:rFonts w:ascii="Arial" w:hAnsi="Arial" w:cs="Arial"/>
          <w:sz w:val="22"/>
          <w:szCs w:val="22"/>
        </w:rPr>
        <w:t xml:space="preserve">a közös hivatal köztisztviselőinek továbbképzése, </w:t>
      </w:r>
    </w:p>
    <w:p w:rsidR="007D1943" w:rsidRPr="009C5A25" w:rsidRDefault="007D1943" w:rsidP="008221D5">
      <w:pPr>
        <w:numPr>
          <w:ilvl w:val="0"/>
          <w:numId w:val="10"/>
        </w:numPr>
        <w:tabs>
          <w:tab w:val="left" w:pos="840"/>
        </w:tabs>
        <w:jc w:val="both"/>
        <w:rPr>
          <w:rFonts w:ascii="Arial" w:hAnsi="Arial" w:cs="Arial"/>
          <w:sz w:val="22"/>
          <w:szCs w:val="22"/>
        </w:rPr>
      </w:pPr>
      <w:r w:rsidRPr="009C5A25">
        <w:rPr>
          <w:rFonts w:ascii="Arial" w:hAnsi="Arial" w:cs="Arial"/>
          <w:sz w:val="22"/>
          <w:szCs w:val="22"/>
        </w:rPr>
        <w:t xml:space="preserve">a költségvetési gazdálkodás során az önkormányzatok működőképességének fenntartása, </w:t>
      </w:r>
    </w:p>
    <w:p w:rsidR="007D1943" w:rsidRPr="009C5A25" w:rsidRDefault="007D1943" w:rsidP="008221D5">
      <w:pPr>
        <w:numPr>
          <w:ilvl w:val="0"/>
          <w:numId w:val="10"/>
        </w:numPr>
        <w:tabs>
          <w:tab w:val="left" w:pos="840"/>
        </w:tabs>
        <w:jc w:val="both"/>
        <w:rPr>
          <w:rFonts w:ascii="Arial" w:hAnsi="Arial" w:cs="Arial"/>
          <w:sz w:val="22"/>
          <w:szCs w:val="22"/>
        </w:rPr>
      </w:pPr>
      <w:r w:rsidRPr="009C5A25">
        <w:rPr>
          <w:rFonts w:ascii="Arial" w:hAnsi="Arial" w:cs="Arial"/>
          <w:sz w:val="22"/>
          <w:szCs w:val="22"/>
        </w:rPr>
        <w:t>a képviselő-testületek, a polgármesterek munkájának hatékony segítése,</w:t>
      </w:r>
    </w:p>
    <w:p w:rsidR="007D1943" w:rsidRPr="009C5A25" w:rsidRDefault="007D1943" w:rsidP="008221D5">
      <w:pPr>
        <w:numPr>
          <w:ilvl w:val="0"/>
          <w:numId w:val="10"/>
        </w:numPr>
        <w:tabs>
          <w:tab w:val="left" w:pos="840"/>
        </w:tabs>
        <w:jc w:val="both"/>
        <w:rPr>
          <w:rFonts w:ascii="Arial" w:hAnsi="Arial" w:cs="Arial"/>
          <w:sz w:val="22"/>
          <w:szCs w:val="22"/>
        </w:rPr>
      </w:pPr>
      <w:r w:rsidRPr="009C5A25">
        <w:rPr>
          <w:rFonts w:ascii="Arial" w:hAnsi="Arial" w:cs="Arial"/>
          <w:sz w:val="22"/>
          <w:szCs w:val="22"/>
        </w:rPr>
        <w:t>lakossági közszolgáltatások színvonalának emelése,</w:t>
      </w:r>
    </w:p>
    <w:p w:rsidR="007D1943" w:rsidRDefault="007D1943" w:rsidP="008221D5">
      <w:pPr>
        <w:numPr>
          <w:ilvl w:val="0"/>
          <w:numId w:val="10"/>
        </w:numPr>
        <w:tabs>
          <w:tab w:val="left" w:pos="840"/>
        </w:tabs>
        <w:jc w:val="both"/>
        <w:rPr>
          <w:rFonts w:ascii="Arial" w:hAnsi="Arial" w:cs="Arial"/>
          <w:sz w:val="22"/>
          <w:szCs w:val="22"/>
        </w:rPr>
      </w:pPr>
      <w:r w:rsidRPr="009C5A25">
        <w:rPr>
          <w:rFonts w:ascii="Arial" w:hAnsi="Arial" w:cs="Arial"/>
          <w:sz w:val="22"/>
          <w:szCs w:val="22"/>
        </w:rPr>
        <w:t>felkészülés az esetleges pályázati lehetőségekre</w:t>
      </w:r>
      <w:r>
        <w:rPr>
          <w:rFonts w:ascii="Arial" w:hAnsi="Arial" w:cs="Arial"/>
          <w:sz w:val="22"/>
          <w:szCs w:val="22"/>
        </w:rPr>
        <w:t>,</w:t>
      </w:r>
    </w:p>
    <w:p w:rsidR="007D1943" w:rsidRPr="009C5A25" w:rsidRDefault="007D1943" w:rsidP="008221D5">
      <w:pPr>
        <w:numPr>
          <w:ilvl w:val="0"/>
          <w:numId w:val="10"/>
        </w:numPr>
        <w:tabs>
          <w:tab w:val="left" w:pos="840"/>
        </w:tabs>
        <w:jc w:val="both"/>
        <w:rPr>
          <w:rFonts w:ascii="Arial" w:hAnsi="Arial" w:cs="Arial"/>
          <w:sz w:val="22"/>
          <w:szCs w:val="22"/>
        </w:rPr>
      </w:pPr>
      <w:r>
        <w:rPr>
          <w:rFonts w:ascii="Arial" w:hAnsi="Arial" w:cs="Arial"/>
          <w:sz w:val="22"/>
          <w:szCs w:val="22"/>
        </w:rPr>
        <w:t>az informatikai cselekvési tervben 2016. évre tervezett feladatok megoldása.</w:t>
      </w:r>
    </w:p>
    <w:p w:rsidR="007D1943" w:rsidRDefault="007D1943" w:rsidP="008221D5">
      <w:pPr>
        <w:ind w:left="840"/>
        <w:jc w:val="both"/>
        <w:rPr>
          <w:rFonts w:ascii="Arial" w:hAnsi="Arial" w:cs="Arial"/>
          <w:sz w:val="22"/>
          <w:szCs w:val="22"/>
        </w:rPr>
      </w:pPr>
    </w:p>
    <w:p w:rsidR="007D1943" w:rsidRDefault="007D1943" w:rsidP="008221D5">
      <w:pPr>
        <w:ind w:firstLine="567"/>
        <w:jc w:val="both"/>
        <w:rPr>
          <w:rFonts w:ascii="Arial" w:hAnsi="Arial" w:cs="Arial"/>
          <w:sz w:val="22"/>
          <w:szCs w:val="22"/>
          <w:shd w:val="clear" w:color="auto" w:fill="FFFF00"/>
        </w:rPr>
      </w:pPr>
      <w:r w:rsidRPr="006F0B6C">
        <w:rPr>
          <w:rFonts w:ascii="Arial" w:hAnsi="Arial" w:cs="Arial"/>
          <w:sz w:val="22"/>
          <w:szCs w:val="22"/>
        </w:rPr>
        <w:t xml:space="preserve">A KÖH dolgozóinak átlagbére - a négy vezető kivételével - </w:t>
      </w:r>
      <w:r w:rsidRPr="006F0B6C">
        <w:rPr>
          <w:rFonts w:ascii="Arial" w:hAnsi="Arial" w:cs="Arial"/>
          <w:b/>
          <w:bCs/>
          <w:i/>
          <w:iCs/>
          <w:sz w:val="22"/>
          <w:szCs w:val="22"/>
        </w:rPr>
        <w:t>bruttó 162.246.- Ft</w:t>
      </w:r>
      <w:r w:rsidRPr="006F0B6C">
        <w:rPr>
          <w:rFonts w:ascii="Arial" w:hAnsi="Arial" w:cs="Arial"/>
          <w:sz w:val="22"/>
          <w:szCs w:val="22"/>
        </w:rPr>
        <w:t xml:space="preserve">, ebből a </w:t>
      </w:r>
      <w:r w:rsidRPr="00FB3C68">
        <w:rPr>
          <w:rFonts w:ascii="Arial" w:hAnsi="Arial" w:cs="Arial"/>
          <w:sz w:val="22"/>
          <w:szCs w:val="22"/>
        </w:rPr>
        <w:t xml:space="preserve">középiskolai végzettséggel rendelkezőké </w:t>
      </w:r>
      <w:r w:rsidRPr="00FB3C68">
        <w:rPr>
          <w:rFonts w:ascii="Arial" w:hAnsi="Arial" w:cs="Arial"/>
          <w:b/>
          <w:bCs/>
          <w:i/>
          <w:iCs/>
          <w:sz w:val="22"/>
          <w:szCs w:val="22"/>
        </w:rPr>
        <w:t>128.380.-,</w:t>
      </w:r>
      <w:r w:rsidRPr="00FB3C68">
        <w:rPr>
          <w:rFonts w:ascii="Arial" w:hAnsi="Arial" w:cs="Arial"/>
          <w:sz w:val="22"/>
          <w:szCs w:val="22"/>
        </w:rPr>
        <w:t xml:space="preserve"> míg a felsőfokú végzettségűeké </w:t>
      </w:r>
      <w:r w:rsidRPr="00FB3C68">
        <w:rPr>
          <w:rFonts w:ascii="Arial" w:hAnsi="Arial" w:cs="Arial"/>
          <w:b/>
          <w:bCs/>
          <w:i/>
          <w:iCs/>
          <w:sz w:val="22"/>
          <w:szCs w:val="22"/>
        </w:rPr>
        <w:t>208.427.- Ft.</w:t>
      </w:r>
      <w:r w:rsidRPr="00FB3C68">
        <w:rPr>
          <w:rFonts w:ascii="Arial" w:hAnsi="Arial" w:cs="Arial"/>
          <w:sz w:val="22"/>
          <w:szCs w:val="22"/>
        </w:rPr>
        <w:t xml:space="preserve"> Ezzel szemben a KSH adatai szerint 2015. évben az átlagbér a költségvetésben dolgozók esetében </w:t>
      </w:r>
      <w:r w:rsidRPr="00FB3C68">
        <w:rPr>
          <w:rFonts w:ascii="Arial" w:hAnsi="Arial" w:cs="Arial"/>
          <w:b/>
          <w:bCs/>
          <w:i/>
          <w:iCs/>
          <w:sz w:val="22"/>
          <w:szCs w:val="22"/>
        </w:rPr>
        <w:t>2</w:t>
      </w:r>
      <w:r w:rsidR="00FB3C68" w:rsidRPr="00FB3C68">
        <w:rPr>
          <w:rFonts w:ascii="Arial" w:hAnsi="Arial" w:cs="Arial"/>
          <w:b/>
          <w:bCs/>
          <w:i/>
          <w:iCs/>
          <w:sz w:val="22"/>
          <w:szCs w:val="22"/>
        </w:rPr>
        <w:t>56</w:t>
      </w:r>
      <w:r w:rsidRPr="00FB3C68">
        <w:rPr>
          <w:rFonts w:ascii="Arial" w:hAnsi="Arial" w:cs="Arial"/>
          <w:b/>
          <w:bCs/>
          <w:i/>
          <w:iCs/>
          <w:sz w:val="22"/>
          <w:szCs w:val="22"/>
        </w:rPr>
        <w:t>.</w:t>
      </w:r>
      <w:r w:rsidR="00FB3C68" w:rsidRPr="00FB3C68">
        <w:rPr>
          <w:rFonts w:ascii="Arial" w:hAnsi="Arial" w:cs="Arial"/>
          <w:b/>
          <w:bCs/>
          <w:i/>
          <w:iCs/>
          <w:sz w:val="22"/>
          <w:szCs w:val="22"/>
        </w:rPr>
        <w:t>4</w:t>
      </w:r>
      <w:r w:rsidRPr="00FB3C68">
        <w:rPr>
          <w:rFonts w:ascii="Arial" w:hAnsi="Arial" w:cs="Arial"/>
          <w:b/>
          <w:bCs/>
          <w:i/>
          <w:iCs/>
          <w:sz w:val="22"/>
          <w:szCs w:val="22"/>
        </w:rPr>
        <w:t>00.- Ft/hó</w:t>
      </w:r>
      <w:r w:rsidRPr="00FB3C68">
        <w:rPr>
          <w:rFonts w:ascii="Arial" w:hAnsi="Arial" w:cs="Arial"/>
          <w:sz w:val="22"/>
          <w:szCs w:val="22"/>
        </w:rPr>
        <w:t>.</w:t>
      </w:r>
      <w:r>
        <w:rPr>
          <w:rFonts w:ascii="Arial" w:hAnsi="Arial" w:cs="Arial"/>
          <w:sz w:val="22"/>
          <w:szCs w:val="22"/>
        </w:rPr>
        <w:t xml:space="preserve"> </w:t>
      </w:r>
    </w:p>
    <w:p w:rsidR="007D1943" w:rsidRDefault="007D1943" w:rsidP="008221D5">
      <w:pPr>
        <w:jc w:val="both"/>
        <w:rPr>
          <w:rFonts w:ascii="Arial" w:hAnsi="Arial" w:cs="Arial"/>
          <w:sz w:val="22"/>
          <w:szCs w:val="22"/>
          <w:shd w:val="clear" w:color="auto" w:fill="FFFF00"/>
        </w:rPr>
      </w:pPr>
    </w:p>
    <w:p w:rsidR="007D1943" w:rsidRDefault="007D1943" w:rsidP="008221D5">
      <w:pPr>
        <w:tabs>
          <w:tab w:val="left" w:pos="567"/>
        </w:tabs>
        <w:ind w:firstLine="567"/>
        <w:jc w:val="both"/>
        <w:rPr>
          <w:rFonts w:ascii="Arial" w:hAnsi="Arial" w:cs="Arial"/>
          <w:sz w:val="22"/>
          <w:szCs w:val="22"/>
          <w:shd w:val="clear" w:color="auto" w:fill="FFFF00"/>
        </w:rPr>
      </w:pPr>
      <w:r w:rsidRPr="00253776">
        <w:rPr>
          <w:rFonts w:ascii="Arial" w:hAnsi="Arial" w:cs="Arial"/>
          <w:sz w:val="22"/>
          <w:szCs w:val="22"/>
        </w:rPr>
        <w:lastRenderedPageBreak/>
        <w:t xml:space="preserve">A jelenlegi köztisztviselői 38.650.- Ft-os illetményalap 2008. január 1-jétől van érvényben, ami egyúttal azt is jelenti immár a hetedik éve nem változott ezen összeg, ebből következően a köztisztviselők illetménye sem. Szerencsére </w:t>
      </w:r>
      <w:proofErr w:type="gramStart"/>
      <w:r w:rsidRPr="00253776">
        <w:rPr>
          <w:rFonts w:ascii="Arial" w:hAnsi="Arial" w:cs="Arial"/>
          <w:sz w:val="22"/>
          <w:szCs w:val="22"/>
        </w:rPr>
        <w:t>ezen</w:t>
      </w:r>
      <w:proofErr w:type="gramEnd"/>
      <w:r w:rsidRPr="00253776">
        <w:rPr>
          <w:rFonts w:ascii="Arial" w:hAnsi="Arial" w:cs="Arial"/>
          <w:sz w:val="22"/>
          <w:szCs w:val="22"/>
        </w:rPr>
        <w:t xml:space="preserve"> segített a</w:t>
      </w:r>
      <w:r>
        <w:rPr>
          <w:rFonts w:ascii="Arial" w:hAnsi="Arial" w:cs="Arial"/>
          <w:sz w:val="22"/>
          <w:szCs w:val="22"/>
        </w:rPr>
        <w:t xml:space="preserve"> korábbi évben </w:t>
      </w:r>
      <w:r w:rsidRPr="00253776">
        <w:rPr>
          <w:rFonts w:ascii="Arial" w:hAnsi="Arial" w:cs="Arial"/>
          <w:sz w:val="22"/>
          <w:szCs w:val="22"/>
        </w:rPr>
        <w:t xml:space="preserve">bevezetett </w:t>
      </w:r>
      <w:r>
        <w:rPr>
          <w:rFonts w:ascii="Arial" w:hAnsi="Arial" w:cs="Arial"/>
          <w:sz w:val="22"/>
          <w:szCs w:val="22"/>
        </w:rPr>
        <w:t xml:space="preserve">és jelenleg is fenntartott </w:t>
      </w:r>
      <w:r w:rsidRPr="00253776">
        <w:rPr>
          <w:rFonts w:ascii="Arial" w:hAnsi="Arial" w:cs="Arial"/>
          <w:sz w:val="22"/>
          <w:szCs w:val="22"/>
        </w:rPr>
        <w:t>illetménykiegészít</w:t>
      </w:r>
      <w:r>
        <w:rPr>
          <w:rFonts w:ascii="Arial" w:hAnsi="Arial" w:cs="Arial"/>
          <w:sz w:val="22"/>
          <w:szCs w:val="22"/>
        </w:rPr>
        <w:t>és, továbbá az illetménytől való eltérítés lehetőségének képviselő-testületektől történő megadása.</w:t>
      </w:r>
    </w:p>
    <w:p w:rsidR="007D1943" w:rsidRDefault="007D1943" w:rsidP="008221D5">
      <w:pPr>
        <w:jc w:val="both"/>
        <w:rPr>
          <w:rFonts w:ascii="Arial" w:hAnsi="Arial" w:cs="Arial"/>
          <w:sz w:val="22"/>
          <w:szCs w:val="22"/>
        </w:rPr>
      </w:pPr>
    </w:p>
    <w:p w:rsidR="007D1943" w:rsidRDefault="007D1943" w:rsidP="008221D5">
      <w:pPr>
        <w:autoSpaceDE w:val="0"/>
        <w:rPr>
          <w:rFonts w:ascii="Arial" w:hAnsi="Arial" w:cs="Arial"/>
          <w:sz w:val="22"/>
          <w:szCs w:val="22"/>
        </w:rPr>
      </w:pPr>
    </w:p>
    <w:p w:rsidR="007D1943" w:rsidRDefault="007D1943" w:rsidP="008221D5">
      <w:pPr>
        <w:ind w:firstLine="708"/>
        <w:jc w:val="both"/>
        <w:rPr>
          <w:rFonts w:ascii="Arial" w:hAnsi="Arial" w:cs="Arial"/>
          <w:sz w:val="22"/>
          <w:szCs w:val="22"/>
        </w:rPr>
      </w:pPr>
      <w:r>
        <w:rPr>
          <w:rFonts w:ascii="Arial" w:hAnsi="Arial" w:cs="Arial"/>
          <w:sz w:val="22"/>
          <w:szCs w:val="22"/>
        </w:rPr>
        <w:t xml:space="preserve">Kérem a Tisztelt Képviselő-testületeket, hogy a KÖH 2015. évi tevékenységéről szóló beszámolómat szíveskedjenek megvitatni és az alábbi határozati javaslattal azt elfogadni: </w:t>
      </w:r>
    </w:p>
    <w:p w:rsidR="007D1943" w:rsidRDefault="007D1943" w:rsidP="008221D5">
      <w:pPr>
        <w:ind w:left="2832"/>
        <w:jc w:val="center"/>
        <w:rPr>
          <w:rFonts w:ascii="Arial" w:hAnsi="Arial" w:cs="Arial"/>
          <w:sz w:val="22"/>
          <w:szCs w:val="22"/>
        </w:rPr>
      </w:pPr>
    </w:p>
    <w:p w:rsidR="004C79D6" w:rsidRDefault="004C79D6" w:rsidP="008221D5">
      <w:pPr>
        <w:ind w:left="2832"/>
        <w:jc w:val="center"/>
        <w:rPr>
          <w:rFonts w:ascii="Arial" w:hAnsi="Arial" w:cs="Arial"/>
          <w:sz w:val="22"/>
          <w:szCs w:val="22"/>
        </w:rPr>
      </w:pPr>
    </w:p>
    <w:p w:rsidR="007D1943" w:rsidRDefault="007D1943" w:rsidP="008221D5">
      <w:pPr>
        <w:ind w:left="2835"/>
        <w:jc w:val="both"/>
        <w:rPr>
          <w:rFonts w:ascii="Arial" w:hAnsi="Arial" w:cs="Arial"/>
          <w:b/>
          <w:bCs/>
          <w:i/>
          <w:iCs/>
          <w:sz w:val="22"/>
          <w:szCs w:val="22"/>
          <w:u w:val="single"/>
        </w:rPr>
      </w:pPr>
      <w:r>
        <w:rPr>
          <w:rFonts w:ascii="Arial" w:hAnsi="Arial" w:cs="Arial"/>
          <w:b/>
          <w:bCs/>
          <w:i/>
          <w:iCs/>
          <w:sz w:val="22"/>
          <w:szCs w:val="22"/>
          <w:u w:val="single"/>
        </w:rPr>
        <w:t xml:space="preserve">H a t á r o z a t i   j a v a s l a </w:t>
      </w:r>
      <w:proofErr w:type="gramStart"/>
      <w:r>
        <w:rPr>
          <w:rFonts w:ascii="Arial" w:hAnsi="Arial" w:cs="Arial"/>
          <w:b/>
          <w:bCs/>
          <w:i/>
          <w:iCs/>
          <w:sz w:val="22"/>
          <w:szCs w:val="22"/>
          <w:u w:val="single"/>
        </w:rPr>
        <w:t>t :</w:t>
      </w:r>
      <w:proofErr w:type="gramEnd"/>
    </w:p>
    <w:p w:rsidR="007D1943" w:rsidRDefault="007D1943" w:rsidP="008221D5">
      <w:pPr>
        <w:ind w:left="2835"/>
        <w:jc w:val="both"/>
        <w:rPr>
          <w:rFonts w:ascii="Arial" w:hAnsi="Arial" w:cs="Arial"/>
          <w:b/>
          <w:bCs/>
          <w:sz w:val="22"/>
          <w:szCs w:val="22"/>
        </w:rPr>
      </w:pPr>
    </w:p>
    <w:p w:rsidR="007D1943" w:rsidRDefault="007D1943" w:rsidP="008221D5">
      <w:pPr>
        <w:tabs>
          <w:tab w:val="left" w:pos="567"/>
          <w:tab w:val="left" w:pos="6237"/>
        </w:tabs>
        <w:ind w:left="2835"/>
        <w:jc w:val="both"/>
        <w:rPr>
          <w:rFonts w:ascii="Arial" w:hAnsi="Arial" w:cs="Arial"/>
          <w:b/>
          <w:bCs/>
          <w:sz w:val="22"/>
          <w:szCs w:val="22"/>
          <w:u w:val="single"/>
        </w:rPr>
      </w:pPr>
      <w:r>
        <w:rPr>
          <w:rFonts w:ascii="Arial" w:hAnsi="Arial" w:cs="Arial"/>
          <w:b/>
          <w:bCs/>
          <w:sz w:val="22"/>
          <w:szCs w:val="22"/>
          <w:u w:val="single"/>
        </w:rPr>
        <w:t>Beszámoló a Bátaszéki Közös Önkormányzati Hivatal 2015. évi munkájáról</w:t>
      </w:r>
    </w:p>
    <w:p w:rsidR="007D1943" w:rsidRDefault="007D1943" w:rsidP="008221D5">
      <w:pPr>
        <w:ind w:left="2835"/>
        <w:rPr>
          <w:rFonts w:ascii="Arial" w:hAnsi="Arial" w:cs="Arial"/>
          <w:sz w:val="22"/>
          <w:szCs w:val="22"/>
        </w:rPr>
      </w:pPr>
    </w:p>
    <w:p w:rsidR="007D1943" w:rsidRDefault="007D1943" w:rsidP="008221D5">
      <w:pPr>
        <w:ind w:left="2835"/>
        <w:jc w:val="both"/>
        <w:rPr>
          <w:rFonts w:ascii="Arial" w:hAnsi="Arial" w:cs="Arial"/>
          <w:sz w:val="22"/>
          <w:szCs w:val="22"/>
        </w:rPr>
      </w:pPr>
      <w:r>
        <w:rPr>
          <w:rFonts w:ascii="Arial" w:hAnsi="Arial" w:cs="Arial"/>
          <w:sz w:val="22"/>
          <w:szCs w:val="22"/>
        </w:rPr>
        <w:t>Bátaszék Város, Alsónána Község és Alsónyék Község Önkormány</w:t>
      </w:r>
      <w:r>
        <w:rPr>
          <w:rFonts w:ascii="Arial" w:hAnsi="Arial" w:cs="Arial"/>
          <w:sz w:val="22"/>
          <w:szCs w:val="22"/>
        </w:rPr>
        <w:softHyphen/>
        <w:t xml:space="preserve">zatának Képviselő-testülete a Bátaszéki Közös Önkormányzat Hivatal 2015. év munkájáról szóló jegyzői beszámolót - </w:t>
      </w:r>
      <w:r w:rsidRPr="006C6D19">
        <w:rPr>
          <w:rFonts w:ascii="Arial" w:hAnsi="Arial" w:cs="Arial"/>
          <w:i/>
          <w:iCs/>
          <w:sz w:val="22"/>
          <w:szCs w:val="22"/>
        </w:rPr>
        <w:t>Magyarország helyi önkormányzatairól szóló 2011. évi CLXXXIX. törvény 81. § (3) bekezdés f.) pontjában</w:t>
      </w:r>
      <w:r>
        <w:rPr>
          <w:rFonts w:ascii="Arial" w:hAnsi="Arial" w:cs="Arial"/>
          <w:sz w:val="22"/>
          <w:szCs w:val="22"/>
        </w:rPr>
        <w:t xml:space="preserve"> foglaltakra figyelemmel - elfogadja.</w:t>
      </w:r>
    </w:p>
    <w:p w:rsidR="007D1943" w:rsidRDefault="007D1943" w:rsidP="008221D5">
      <w:pPr>
        <w:ind w:left="2835"/>
        <w:rPr>
          <w:rFonts w:ascii="Arial" w:hAnsi="Arial" w:cs="Arial"/>
          <w:sz w:val="22"/>
          <w:szCs w:val="22"/>
        </w:rPr>
      </w:pPr>
    </w:p>
    <w:p w:rsidR="007D1943" w:rsidRDefault="007D1943" w:rsidP="008221D5">
      <w:pPr>
        <w:ind w:left="2835"/>
        <w:rPr>
          <w:rFonts w:ascii="Arial" w:hAnsi="Arial" w:cs="Arial"/>
          <w:sz w:val="22"/>
          <w:szCs w:val="22"/>
        </w:rPr>
      </w:pPr>
      <w:r>
        <w:rPr>
          <w:rFonts w:ascii="Arial" w:hAnsi="Arial" w:cs="Arial"/>
          <w:i/>
          <w:iCs/>
          <w:sz w:val="22"/>
          <w:szCs w:val="22"/>
        </w:rPr>
        <w:t>Határidő:</w:t>
      </w:r>
      <w:r>
        <w:rPr>
          <w:rFonts w:ascii="Arial" w:hAnsi="Arial" w:cs="Arial"/>
          <w:sz w:val="22"/>
          <w:szCs w:val="22"/>
        </w:rPr>
        <w:t xml:space="preserve"> 2015. május 10.</w:t>
      </w:r>
    </w:p>
    <w:p w:rsidR="007D1943" w:rsidRDefault="007D1943" w:rsidP="008221D5">
      <w:pPr>
        <w:ind w:left="2835"/>
        <w:rPr>
          <w:rFonts w:ascii="Arial" w:hAnsi="Arial" w:cs="Arial"/>
          <w:sz w:val="22"/>
          <w:szCs w:val="22"/>
        </w:rPr>
      </w:pPr>
      <w:r>
        <w:rPr>
          <w:rFonts w:ascii="Arial" w:hAnsi="Arial" w:cs="Arial"/>
          <w:i/>
          <w:iCs/>
          <w:sz w:val="22"/>
          <w:szCs w:val="22"/>
        </w:rPr>
        <w:t>Felelős</w:t>
      </w:r>
      <w:proofErr w:type="gramStart"/>
      <w:r>
        <w:rPr>
          <w:rFonts w:ascii="Arial" w:hAnsi="Arial" w:cs="Arial"/>
          <w:i/>
          <w:iCs/>
          <w:sz w:val="22"/>
          <w:szCs w:val="22"/>
        </w:rPr>
        <w:t>:</w:t>
      </w:r>
      <w:r>
        <w:rPr>
          <w:rFonts w:ascii="Arial" w:hAnsi="Arial" w:cs="Arial"/>
          <w:sz w:val="22"/>
          <w:szCs w:val="22"/>
        </w:rPr>
        <w:t xml:space="preserve">   Skoda</w:t>
      </w:r>
      <w:proofErr w:type="gramEnd"/>
      <w:r>
        <w:rPr>
          <w:rFonts w:ascii="Arial" w:hAnsi="Arial" w:cs="Arial"/>
          <w:sz w:val="22"/>
          <w:szCs w:val="22"/>
        </w:rPr>
        <w:t xml:space="preserve"> Ferenc jegyző</w:t>
      </w:r>
    </w:p>
    <w:p w:rsidR="007D1943" w:rsidRDefault="007D1943" w:rsidP="008221D5">
      <w:pPr>
        <w:ind w:left="2835"/>
        <w:rPr>
          <w:rFonts w:ascii="Arial" w:hAnsi="Arial" w:cs="Arial"/>
          <w:sz w:val="22"/>
          <w:szCs w:val="22"/>
        </w:rPr>
      </w:pPr>
      <w:r>
        <w:rPr>
          <w:rFonts w:ascii="Arial" w:hAnsi="Arial" w:cs="Arial"/>
          <w:i/>
          <w:iCs/>
          <w:sz w:val="22"/>
          <w:szCs w:val="22"/>
        </w:rPr>
        <w:t xml:space="preserve">                </w:t>
      </w:r>
      <w:r>
        <w:rPr>
          <w:rFonts w:ascii="Arial" w:hAnsi="Arial" w:cs="Arial"/>
          <w:sz w:val="22"/>
          <w:szCs w:val="22"/>
        </w:rPr>
        <w:t>(a határozat megküldéséért)</w:t>
      </w:r>
    </w:p>
    <w:p w:rsidR="007D1943" w:rsidRDefault="007D1943" w:rsidP="008221D5">
      <w:pPr>
        <w:ind w:left="2835"/>
        <w:rPr>
          <w:rFonts w:ascii="Arial" w:hAnsi="Arial" w:cs="Arial"/>
          <w:sz w:val="22"/>
          <w:szCs w:val="22"/>
        </w:rPr>
      </w:pPr>
    </w:p>
    <w:p w:rsidR="007D1943" w:rsidRDefault="007D1943" w:rsidP="008221D5">
      <w:pPr>
        <w:ind w:left="2835"/>
        <w:rPr>
          <w:rFonts w:ascii="Arial" w:hAnsi="Arial" w:cs="Arial"/>
          <w:sz w:val="22"/>
          <w:szCs w:val="22"/>
        </w:rPr>
      </w:pPr>
      <w:r>
        <w:rPr>
          <w:rFonts w:ascii="Arial" w:hAnsi="Arial" w:cs="Arial"/>
          <w:i/>
          <w:iCs/>
          <w:sz w:val="22"/>
          <w:szCs w:val="22"/>
        </w:rPr>
        <w:t>Határozatról értesül:</w:t>
      </w:r>
      <w:r>
        <w:rPr>
          <w:rFonts w:ascii="Arial" w:hAnsi="Arial" w:cs="Arial"/>
          <w:sz w:val="22"/>
          <w:szCs w:val="22"/>
        </w:rPr>
        <w:t xml:space="preserve"> Alsónána polgármestere</w:t>
      </w:r>
    </w:p>
    <w:p w:rsidR="007D1943" w:rsidRDefault="007D1943" w:rsidP="008221D5">
      <w:pPr>
        <w:ind w:left="2835"/>
        <w:rPr>
          <w:rFonts w:ascii="Arial" w:hAnsi="Arial" w:cs="Arial"/>
          <w:sz w:val="22"/>
          <w:szCs w:val="22"/>
        </w:rPr>
      </w:pPr>
      <w:r>
        <w:rPr>
          <w:rFonts w:ascii="Arial" w:hAnsi="Arial" w:cs="Arial"/>
          <w:sz w:val="22"/>
          <w:szCs w:val="22"/>
        </w:rPr>
        <w:t xml:space="preserve">                                  Alsónyék polgármestere</w:t>
      </w:r>
    </w:p>
    <w:p w:rsidR="007D1943" w:rsidRDefault="007D1943" w:rsidP="008221D5">
      <w:pPr>
        <w:ind w:left="2835"/>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irattár</w:t>
      </w:r>
      <w:proofErr w:type="gramEnd"/>
    </w:p>
    <w:p w:rsidR="007D1943" w:rsidRDefault="007D1943" w:rsidP="008221D5">
      <w:pPr>
        <w:ind w:left="2835"/>
        <w:rPr>
          <w:rFonts w:ascii="Arial" w:hAnsi="Arial" w:cs="Arial"/>
          <w:sz w:val="22"/>
          <w:szCs w:val="22"/>
        </w:rPr>
      </w:pPr>
    </w:p>
    <w:p w:rsidR="007D1943" w:rsidRDefault="007D1943" w:rsidP="008221D5">
      <w:pPr>
        <w:pStyle w:val="Listaszerbekezds"/>
        <w:ind w:left="0"/>
        <w:jc w:val="right"/>
        <w:rPr>
          <w:rFonts w:ascii="Arial" w:hAnsi="Arial" w:cs="Arial"/>
          <w:i/>
          <w:iCs/>
          <w:sz w:val="22"/>
          <w:szCs w:val="22"/>
          <w:u w:val="single"/>
        </w:rPr>
      </w:pPr>
      <w:r>
        <w:br w:type="page"/>
      </w:r>
      <w:r>
        <w:rPr>
          <w:rFonts w:ascii="Arial" w:hAnsi="Arial" w:cs="Arial"/>
          <w:i/>
          <w:iCs/>
          <w:sz w:val="22"/>
          <w:szCs w:val="22"/>
          <w:u w:val="single"/>
        </w:rPr>
        <w:lastRenderedPageBreak/>
        <w:t>5</w:t>
      </w:r>
      <w:r w:rsidRPr="003F5153">
        <w:rPr>
          <w:rFonts w:ascii="Arial" w:hAnsi="Arial" w:cs="Arial"/>
          <w:i/>
          <w:iCs/>
          <w:sz w:val="22"/>
          <w:szCs w:val="22"/>
          <w:u w:val="single"/>
        </w:rPr>
        <w:t>. melléklet</w:t>
      </w:r>
    </w:p>
    <w:p w:rsidR="007D1943" w:rsidRDefault="007D1943" w:rsidP="008221D5">
      <w:pPr>
        <w:pStyle w:val="Listaszerbekezds"/>
        <w:ind w:left="0"/>
        <w:jc w:val="right"/>
        <w:rPr>
          <w:rFonts w:ascii="Arial" w:hAnsi="Arial" w:cs="Arial"/>
          <w:i/>
          <w:iCs/>
          <w:sz w:val="22"/>
          <w:szCs w:val="22"/>
          <w:u w:val="single"/>
        </w:rPr>
      </w:pPr>
    </w:p>
    <w:p w:rsidR="007D1943" w:rsidRDefault="007D1943" w:rsidP="008221D5">
      <w:pPr>
        <w:pStyle w:val="Listaszerbekezds"/>
        <w:ind w:left="0"/>
        <w:jc w:val="right"/>
        <w:rPr>
          <w:rFonts w:ascii="Arial" w:hAnsi="Arial" w:cs="Arial"/>
          <w:i/>
          <w:iCs/>
          <w:sz w:val="22"/>
          <w:szCs w:val="22"/>
          <w:u w:val="single"/>
        </w:rPr>
      </w:pPr>
    </w:p>
    <w:p w:rsidR="007D1943" w:rsidRPr="0075038E" w:rsidRDefault="007D1943" w:rsidP="008221D5">
      <w:pPr>
        <w:pStyle w:val="Listaszerbekezds"/>
        <w:ind w:left="0"/>
        <w:jc w:val="center"/>
        <w:rPr>
          <w:rFonts w:ascii="Arial" w:hAnsi="Arial" w:cs="Arial"/>
          <w:b/>
          <w:bCs/>
          <w:sz w:val="22"/>
          <w:szCs w:val="22"/>
          <w:u w:val="single"/>
        </w:rPr>
      </w:pPr>
      <w:r w:rsidRPr="0075038E">
        <w:rPr>
          <w:rFonts w:ascii="Arial" w:hAnsi="Arial" w:cs="Arial"/>
          <w:b/>
          <w:bCs/>
          <w:sz w:val="22"/>
          <w:szCs w:val="22"/>
          <w:u w:val="single"/>
        </w:rPr>
        <w:t>A KÖH által használt szoftverek</w:t>
      </w:r>
    </w:p>
    <w:p w:rsidR="007D1943" w:rsidRPr="0075038E" w:rsidRDefault="007D1943" w:rsidP="008221D5">
      <w:pPr>
        <w:pStyle w:val="Listaszerbekezds"/>
        <w:ind w:left="0"/>
        <w:jc w:val="center"/>
        <w:rPr>
          <w:rFonts w:ascii="Arial" w:hAnsi="Arial" w:cs="Arial"/>
          <w:b/>
          <w:bCs/>
          <w:sz w:val="22"/>
          <w:szCs w:val="22"/>
          <w:u w:val="single"/>
        </w:rPr>
      </w:pPr>
    </w:p>
    <w:p w:rsidR="007D1943" w:rsidRPr="0075038E" w:rsidRDefault="007D1943" w:rsidP="008221D5">
      <w:pPr>
        <w:pStyle w:val="Listaszerbekezds"/>
        <w:ind w:left="0"/>
        <w:jc w:val="center"/>
        <w:rPr>
          <w:rFonts w:ascii="Arial" w:hAnsi="Arial" w:cs="Arial"/>
          <w:b/>
          <w:bCs/>
          <w:sz w:val="22"/>
          <w:szCs w:val="22"/>
          <w:u w:val="single"/>
        </w:rPr>
      </w:pPr>
    </w:p>
    <w:p w:rsidR="007D1943" w:rsidRPr="0075038E" w:rsidRDefault="007D1943" w:rsidP="008221D5">
      <w:pPr>
        <w:pStyle w:val="Listaszerbekezds"/>
        <w:numPr>
          <w:ilvl w:val="0"/>
          <w:numId w:val="16"/>
        </w:numPr>
        <w:spacing w:after="120"/>
        <w:ind w:left="714" w:hanging="357"/>
        <w:jc w:val="both"/>
        <w:rPr>
          <w:rFonts w:ascii="Arial" w:hAnsi="Arial" w:cs="Arial"/>
          <w:sz w:val="22"/>
          <w:szCs w:val="22"/>
        </w:rPr>
      </w:pPr>
    </w:p>
    <w:p w:rsidR="000137D3" w:rsidRDefault="000137D3" w:rsidP="000137D3">
      <w:pPr>
        <w:ind w:firstLine="708"/>
        <w:rPr>
          <w:rFonts w:ascii="Arial" w:hAnsi="Arial" w:cs="Arial"/>
          <w:b/>
          <w:i/>
          <w:sz w:val="22"/>
          <w:szCs w:val="22"/>
        </w:rPr>
      </w:pPr>
      <w:r>
        <w:rPr>
          <w:rFonts w:ascii="Arial" w:hAnsi="Arial" w:cs="Arial"/>
          <w:b/>
          <w:i/>
          <w:sz w:val="22"/>
          <w:szCs w:val="22"/>
        </w:rPr>
        <w:t xml:space="preserve">Operációs rendszerek, </w:t>
      </w:r>
      <w:proofErr w:type="spellStart"/>
      <w:r>
        <w:rPr>
          <w:rFonts w:ascii="Arial" w:hAnsi="Arial" w:cs="Arial"/>
          <w:b/>
          <w:i/>
          <w:sz w:val="22"/>
          <w:szCs w:val="22"/>
        </w:rPr>
        <w:t>office</w:t>
      </w:r>
      <w:proofErr w:type="spellEnd"/>
      <w:r>
        <w:rPr>
          <w:rFonts w:ascii="Arial" w:hAnsi="Arial" w:cs="Arial"/>
          <w:b/>
          <w:i/>
          <w:sz w:val="22"/>
          <w:szCs w:val="22"/>
        </w:rPr>
        <w:t xml:space="preserve"> alkalmazások</w:t>
      </w:r>
    </w:p>
    <w:p w:rsidR="000137D3" w:rsidRDefault="000137D3" w:rsidP="000137D3">
      <w:pPr>
        <w:rPr>
          <w:rFonts w:ascii="Arial" w:hAnsi="Arial" w:cs="Arial"/>
          <w:b/>
          <w:i/>
          <w:sz w:val="22"/>
          <w:szCs w:val="22"/>
        </w:rPr>
      </w:pPr>
    </w:p>
    <w:p w:rsidR="000137D3" w:rsidRPr="009B7B79" w:rsidRDefault="000137D3" w:rsidP="000137D3">
      <w:pPr>
        <w:pStyle w:val="Listaszerbekezds"/>
        <w:numPr>
          <w:ilvl w:val="0"/>
          <w:numId w:val="21"/>
        </w:numPr>
        <w:ind w:left="1276"/>
        <w:rPr>
          <w:rFonts w:ascii="Arial" w:hAnsi="Arial" w:cs="Arial"/>
          <w:i/>
          <w:sz w:val="22"/>
          <w:szCs w:val="22"/>
        </w:rPr>
      </w:pPr>
      <w:r w:rsidRPr="009B7B79">
        <w:rPr>
          <w:rFonts w:ascii="Arial" w:hAnsi="Arial" w:cs="Arial"/>
          <w:bCs/>
          <w:color w:val="auto"/>
          <w:sz w:val="22"/>
          <w:szCs w:val="22"/>
        </w:rPr>
        <w:t>Windows XP, Windows 8.1, Windows 10</w:t>
      </w:r>
    </w:p>
    <w:p w:rsidR="000137D3" w:rsidRPr="009B7B79" w:rsidRDefault="000137D3" w:rsidP="000137D3">
      <w:pPr>
        <w:pStyle w:val="Listaszerbekezds"/>
        <w:numPr>
          <w:ilvl w:val="0"/>
          <w:numId w:val="21"/>
        </w:numPr>
        <w:ind w:left="1276"/>
        <w:rPr>
          <w:rFonts w:ascii="Arial" w:hAnsi="Arial" w:cs="Arial"/>
          <w:i/>
          <w:sz w:val="22"/>
          <w:szCs w:val="22"/>
        </w:rPr>
      </w:pPr>
      <w:r w:rsidRPr="009B7B79">
        <w:rPr>
          <w:rFonts w:ascii="Arial" w:hAnsi="Arial" w:cs="Arial"/>
          <w:bCs/>
          <w:color w:val="auto"/>
          <w:sz w:val="22"/>
          <w:szCs w:val="22"/>
        </w:rPr>
        <w:t>Office 2010</w:t>
      </w:r>
    </w:p>
    <w:p w:rsidR="000137D3" w:rsidRDefault="000137D3" w:rsidP="000137D3">
      <w:pPr>
        <w:ind w:firstLine="708"/>
        <w:rPr>
          <w:rFonts w:ascii="Arial" w:hAnsi="Arial" w:cs="Arial"/>
          <w:b/>
          <w:i/>
          <w:sz w:val="22"/>
          <w:szCs w:val="22"/>
        </w:rPr>
      </w:pPr>
    </w:p>
    <w:p w:rsidR="0075038E" w:rsidRDefault="0075038E" w:rsidP="000137D3">
      <w:pPr>
        <w:ind w:firstLine="708"/>
        <w:rPr>
          <w:rFonts w:ascii="Arial" w:hAnsi="Arial" w:cs="Arial"/>
          <w:b/>
          <w:i/>
          <w:sz w:val="22"/>
          <w:szCs w:val="22"/>
        </w:rPr>
      </w:pPr>
    </w:p>
    <w:p w:rsidR="000137D3" w:rsidRDefault="000137D3" w:rsidP="000137D3">
      <w:pPr>
        <w:ind w:firstLine="708"/>
        <w:rPr>
          <w:rFonts w:ascii="Arial" w:hAnsi="Arial" w:cs="Arial"/>
          <w:b/>
          <w:i/>
          <w:sz w:val="22"/>
          <w:szCs w:val="22"/>
        </w:rPr>
      </w:pPr>
      <w:proofErr w:type="spellStart"/>
      <w:r>
        <w:rPr>
          <w:rFonts w:ascii="Arial" w:hAnsi="Arial" w:cs="Arial"/>
          <w:b/>
          <w:i/>
          <w:sz w:val="22"/>
          <w:szCs w:val="22"/>
        </w:rPr>
        <w:t>Vírusírtó</w:t>
      </w:r>
      <w:proofErr w:type="spellEnd"/>
    </w:p>
    <w:p w:rsidR="000137D3" w:rsidRDefault="000137D3" w:rsidP="000137D3">
      <w:pPr>
        <w:rPr>
          <w:rFonts w:ascii="Arial" w:hAnsi="Arial" w:cs="Arial"/>
          <w:b/>
          <w:i/>
          <w:sz w:val="22"/>
          <w:szCs w:val="22"/>
        </w:rPr>
      </w:pPr>
    </w:p>
    <w:p w:rsidR="000137D3" w:rsidRPr="0075038E" w:rsidRDefault="000137D3" w:rsidP="000137D3">
      <w:pPr>
        <w:pStyle w:val="Listaszerbekezds"/>
        <w:numPr>
          <w:ilvl w:val="1"/>
          <w:numId w:val="22"/>
        </w:numPr>
        <w:ind w:left="1276"/>
        <w:rPr>
          <w:rFonts w:ascii="Arial" w:hAnsi="Arial" w:cs="Arial"/>
          <w:i/>
          <w:sz w:val="22"/>
          <w:szCs w:val="22"/>
        </w:rPr>
      </w:pPr>
      <w:r>
        <w:rPr>
          <w:rFonts w:ascii="Arial" w:hAnsi="Arial" w:cs="Arial"/>
          <w:bCs/>
          <w:color w:val="auto"/>
          <w:sz w:val="22"/>
          <w:szCs w:val="22"/>
        </w:rPr>
        <w:t>Eset NOD32</w:t>
      </w:r>
      <w:r w:rsidR="0075038E">
        <w:rPr>
          <w:rFonts w:ascii="Arial" w:hAnsi="Arial" w:cs="Arial"/>
          <w:bCs/>
          <w:color w:val="auto"/>
          <w:sz w:val="22"/>
          <w:szCs w:val="22"/>
        </w:rPr>
        <w:t xml:space="preserve"> </w:t>
      </w:r>
      <w:r w:rsidR="0075038E" w:rsidRPr="003B59B9">
        <w:rPr>
          <w:rFonts w:ascii="Arial" w:hAnsi="Arial" w:cs="Arial"/>
          <w:sz w:val="22"/>
          <w:szCs w:val="22"/>
        </w:rPr>
        <w:t xml:space="preserve">Antivirus Home </w:t>
      </w:r>
      <w:proofErr w:type="spellStart"/>
      <w:r w:rsidR="0075038E" w:rsidRPr="003B59B9">
        <w:rPr>
          <w:rFonts w:ascii="Arial" w:hAnsi="Arial" w:cs="Arial"/>
          <w:sz w:val="22"/>
          <w:szCs w:val="22"/>
        </w:rPr>
        <w:t>Edition</w:t>
      </w:r>
      <w:proofErr w:type="spellEnd"/>
    </w:p>
    <w:p w:rsidR="0075038E" w:rsidRPr="009B7B79" w:rsidRDefault="0075038E" w:rsidP="000137D3">
      <w:pPr>
        <w:pStyle w:val="Listaszerbekezds"/>
        <w:numPr>
          <w:ilvl w:val="1"/>
          <w:numId w:val="22"/>
        </w:numPr>
        <w:ind w:left="1276"/>
        <w:rPr>
          <w:rFonts w:ascii="Arial" w:hAnsi="Arial" w:cs="Arial"/>
          <w:i/>
          <w:sz w:val="22"/>
          <w:szCs w:val="22"/>
        </w:rPr>
      </w:pPr>
      <w:r w:rsidRPr="00C75530">
        <w:rPr>
          <w:rFonts w:ascii="Arial" w:hAnsi="Arial" w:cs="Arial"/>
          <w:sz w:val="22"/>
          <w:szCs w:val="22"/>
        </w:rPr>
        <w:t xml:space="preserve">ESET File </w:t>
      </w:r>
      <w:proofErr w:type="spellStart"/>
      <w:r w:rsidRPr="00C75530">
        <w:rPr>
          <w:rFonts w:ascii="Arial" w:hAnsi="Arial" w:cs="Arial"/>
          <w:sz w:val="22"/>
          <w:szCs w:val="22"/>
        </w:rPr>
        <w:t>Security</w:t>
      </w:r>
      <w:proofErr w:type="spellEnd"/>
      <w:r w:rsidRPr="00C75530">
        <w:rPr>
          <w:rFonts w:ascii="Arial" w:hAnsi="Arial" w:cs="Arial"/>
          <w:sz w:val="22"/>
          <w:szCs w:val="22"/>
        </w:rPr>
        <w:t xml:space="preserve"> </w:t>
      </w:r>
      <w:proofErr w:type="spellStart"/>
      <w:r w:rsidRPr="00C75530">
        <w:rPr>
          <w:rFonts w:ascii="Arial" w:hAnsi="Arial" w:cs="Arial"/>
          <w:sz w:val="22"/>
          <w:szCs w:val="22"/>
        </w:rPr>
        <w:t>for</w:t>
      </w:r>
      <w:proofErr w:type="spellEnd"/>
      <w:r w:rsidRPr="00C75530">
        <w:rPr>
          <w:rFonts w:ascii="Arial" w:hAnsi="Arial" w:cs="Arial"/>
          <w:sz w:val="22"/>
          <w:szCs w:val="22"/>
        </w:rPr>
        <w:t xml:space="preserve"> Microsoft Windows Server</w:t>
      </w:r>
    </w:p>
    <w:p w:rsidR="000137D3" w:rsidRDefault="000137D3" w:rsidP="000137D3">
      <w:pPr>
        <w:ind w:firstLine="708"/>
        <w:rPr>
          <w:rFonts w:ascii="Arial" w:hAnsi="Arial" w:cs="Arial"/>
          <w:b/>
          <w:i/>
          <w:sz w:val="22"/>
          <w:szCs w:val="22"/>
        </w:rPr>
      </w:pPr>
    </w:p>
    <w:p w:rsidR="0075038E" w:rsidRDefault="0075038E" w:rsidP="000137D3">
      <w:pPr>
        <w:ind w:firstLine="708"/>
        <w:rPr>
          <w:rFonts w:ascii="Arial" w:hAnsi="Arial" w:cs="Arial"/>
          <w:b/>
          <w:i/>
          <w:sz w:val="22"/>
          <w:szCs w:val="22"/>
        </w:rPr>
      </w:pPr>
    </w:p>
    <w:p w:rsidR="000137D3" w:rsidRPr="00A73A1E" w:rsidRDefault="000137D3" w:rsidP="000137D3">
      <w:pPr>
        <w:ind w:firstLine="708"/>
        <w:rPr>
          <w:rFonts w:ascii="Arial" w:hAnsi="Arial" w:cs="Arial"/>
          <w:b/>
          <w:i/>
          <w:sz w:val="22"/>
          <w:szCs w:val="22"/>
        </w:rPr>
      </w:pPr>
      <w:r w:rsidRPr="00A73A1E">
        <w:rPr>
          <w:rFonts w:ascii="Arial" w:hAnsi="Arial" w:cs="Arial"/>
          <w:b/>
          <w:i/>
          <w:sz w:val="22"/>
          <w:szCs w:val="22"/>
        </w:rPr>
        <w:t>Pénzügyi Iroda</w:t>
      </w:r>
    </w:p>
    <w:p w:rsidR="000137D3" w:rsidRPr="003B2306" w:rsidRDefault="000137D3" w:rsidP="000137D3">
      <w:pPr>
        <w:shd w:val="clear" w:color="auto" w:fill="FFFFFF"/>
        <w:rPr>
          <w:rFonts w:ascii="Arial" w:hAnsi="Arial" w:cs="Arial"/>
          <w:color w:val="222222"/>
          <w:sz w:val="22"/>
          <w:szCs w:val="22"/>
        </w:rPr>
      </w:pPr>
    </w:p>
    <w:p w:rsidR="000137D3" w:rsidRPr="00E736FD" w:rsidRDefault="000137D3" w:rsidP="000137D3">
      <w:pPr>
        <w:pStyle w:val="Listaszerbekezds"/>
        <w:numPr>
          <w:ilvl w:val="0"/>
          <w:numId w:val="17"/>
        </w:numPr>
        <w:contextualSpacing/>
        <w:jc w:val="both"/>
        <w:rPr>
          <w:rFonts w:ascii="Arial" w:hAnsi="Arial" w:cs="Arial"/>
          <w:color w:val="auto"/>
          <w:sz w:val="22"/>
          <w:szCs w:val="22"/>
        </w:rPr>
      </w:pPr>
      <w:r w:rsidRPr="00E736FD">
        <w:rPr>
          <w:rFonts w:ascii="Arial" w:hAnsi="Arial" w:cs="Arial"/>
          <w:b/>
          <w:bCs/>
          <w:color w:val="auto"/>
          <w:sz w:val="22"/>
          <w:szCs w:val="22"/>
        </w:rPr>
        <w:t xml:space="preserve">EPER </w:t>
      </w:r>
      <w:r w:rsidRPr="00CD48FC">
        <w:rPr>
          <w:rFonts w:ascii="Arial" w:hAnsi="Arial" w:cs="Arial"/>
          <w:bCs/>
          <w:color w:val="auto"/>
          <w:sz w:val="22"/>
          <w:szCs w:val="22"/>
        </w:rPr>
        <w:t>Szakértői Integrált Pénzügyi Számviteli Rendszer.</w:t>
      </w:r>
      <w:r>
        <w:rPr>
          <w:rFonts w:ascii="Arial" w:hAnsi="Arial" w:cs="Arial"/>
          <w:b/>
          <w:bCs/>
          <w:color w:val="auto"/>
          <w:sz w:val="22"/>
          <w:szCs w:val="22"/>
        </w:rPr>
        <w:t xml:space="preserve"> </w:t>
      </w:r>
      <w:r w:rsidRPr="00E736FD">
        <w:rPr>
          <w:rFonts w:ascii="Arial" w:hAnsi="Arial" w:cs="Arial"/>
          <w:color w:val="222222"/>
          <w:sz w:val="22"/>
          <w:szCs w:val="22"/>
        </w:rPr>
        <w:t>Az EPER</w:t>
      </w:r>
      <w:r w:rsidRPr="00E736FD">
        <w:rPr>
          <w:rFonts w:ascii="Arial" w:hAnsi="Arial" w:cs="Arial"/>
          <w:bCs/>
          <w:color w:val="222222"/>
          <w:sz w:val="22"/>
          <w:szCs w:val="22"/>
        </w:rPr>
        <w:t xml:space="preserve"> egy integrált pén</w:t>
      </w:r>
      <w:r>
        <w:rPr>
          <w:rFonts w:ascii="Arial" w:hAnsi="Arial" w:cs="Arial"/>
          <w:bCs/>
          <w:color w:val="222222"/>
          <w:sz w:val="22"/>
          <w:szCs w:val="22"/>
        </w:rPr>
        <w:t>z</w:t>
      </w:r>
      <w:r w:rsidRPr="00E736FD">
        <w:rPr>
          <w:rFonts w:ascii="Arial" w:hAnsi="Arial" w:cs="Arial"/>
          <w:bCs/>
          <w:color w:val="222222"/>
          <w:sz w:val="22"/>
          <w:szCs w:val="22"/>
        </w:rPr>
        <w:t>ügyi rendszer</w:t>
      </w:r>
      <w:r>
        <w:rPr>
          <w:rFonts w:ascii="Arial" w:hAnsi="Arial" w:cs="Arial"/>
          <w:bCs/>
          <w:color w:val="222222"/>
          <w:sz w:val="22"/>
          <w:szCs w:val="22"/>
        </w:rPr>
        <w:t xml:space="preserve">, mely intézményünkben 2014-ben került bevezetésre. A működtetése egy szerverparkból történik, így a frissítéseket és a biztonsági mentéseket a fejlesztők szerződésben vállalják. </w:t>
      </w:r>
    </w:p>
    <w:p w:rsidR="000137D3" w:rsidRPr="00576C29" w:rsidRDefault="000137D3" w:rsidP="000137D3">
      <w:pPr>
        <w:pStyle w:val="Szvegtrzs"/>
        <w:numPr>
          <w:ilvl w:val="0"/>
          <w:numId w:val="17"/>
        </w:numPr>
        <w:overflowPunct/>
        <w:autoSpaceDE/>
        <w:autoSpaceDN/>
        <w:adjustRightInd/>
        <w:spacing w:before="120"/>
        <w:rPr>
          <w:rFonts w:ascii="Arial" w:hAnsi="Arial" w:cs="Arial"/>
          <w:sz w:val="22"/>
          <w:szCs w:val="22"/>
        </w:rPr>
      </w:pPr>
      <w:r w:rsidRPr="00576C29">
        <w:rPr>
          <w:rFonts w:ascii="Arial" w:hAnsi="Arial" w:cs="Arial"/>
          <w:sz w:val="22"/>
          <w:szCs w:val="22"/>
        </w:rPr>
        <w:t>OTP terminált (</w:t>
      </w:r>
      <w:r w:rsidRPr="00576C29">
        <w:rPr>
          <w:rFonts w:ascii="Arial" w:hAnsi="Arial" w:cs="Arial"/>
          <w:b/>
          <w:sz w:val="22"/>
          <w:szCs w:val="22"/>
        </w:rPr>
        <w:t xml:space="preserve">Elektra program) </w:t>
      </w:r>
      <w:r w:rsidRPr="00576C29">
        <w:rPr>
          <w:rFonts w:ascii="Arial" w:hAnsi="Arial" w:cs="Arial"/>
          <w:sz w:val="22"/>
          <w:szCs w:val="22"/>
        </w:rPr>
        <w:t>pénzügyi átutalásokra használja az iroda. A pr</w:t>
      </w:r>
      <w:r>
        <w:rPr>
          <w:rFonts w:ascii="Arial" w:hAnsi="Arial" w:cs="Arial"/>
          <w:sz w:val="22"/>
          <w:szCs w:val="22"/>
        </w:rPr>
        <w:t>ogram segítségével történik az Ö</w:t>
      </w:r>
      <w:r w:rsidRPr="00576C29">
        <w:rPr>
          <w:rFonts w:ascii="Arial" w:hAnsi="Arial" w:cs="Arial"/>
          <w:sz w:val="22"/>
          <w:szCs w:val="22"/>
        </w:rPr>
        <w:t>nkormányzati intézmények „kiskincstári” rendszerű finanszírozása és minden bankszámlaforgalom lebonyolítása.</w:t>
      </w:r>
    </w:p>
    <w:p w:rsidR="000137D3" w:rsidRPr="003134C9" w:rsidRDefault="000137D3" w:rsidP="000137D3">
      <w:pPr>
        <w:pStyle w:val="Szvegtrzs"/>
        <w:numPr>
          <w:ilvl w:val="0"/>
          <w:numId w:val="17"/>
        </w:numPr>
        <w:overflowPunct/>
        <w:autoSpaceDE/>
        <w:autoSpaceDN/>
        <w:adjustRightInd/>
        <w:spacing w:before="120"/>
        <w:rPr>
          <w:rFonts w:ascii="Arial" w:hAnsi="Arial" w:cs="Arial"/>
          <w:sz w:val="22"/>
          <w:szCs w:val="22"/>
        </w:rPr>
      </w:pPr>
      <w:r w:rsidRPr="00576C29">
        <w:rPr>
          <w:rFonts w:ascii="Arial" w:hAnsi="Arial" w:cs="Arial"/>
          <w:sz w:val="22"/>
          <w:szCs w:val="22"/>
        </w:rPr>
        <w:t xml:space="preserve">A </w:t>
      </w:r>
      <w:proofErr w:type="gramStart"/>
      <w:r w:rsidRPr="00576C29">
        <w:rPr>
          <w:rFonts w:ascii="Arial" w:hAnsi="Arial" w:cs="Arial"/>
          <w:sz w:val="22"/>
          <w:szCs w:val="22"/>
        </w:rPr>
        <w:t xml:space="preserve">Házipénztár  </w:t>
      </w:r>
      <w:r w:rsidRPr="00576C29">
        <w:rPr>
          <w:rFonts w:ascii="Arial" w:hAnsi="Arial" w:cs="Arial"/>
          <w:b/>
          <w:sz w:val="22"/>
          <w:szCs w:val="22"/>
        </w:rPr>
        <w:t>VALUTA</w:t>
      </w:r>
      <w:proofErr w:type="gramEnd"/>
      <w:r w:rsidRPr="00576C29">
        <w:rPr>
          <w:rFonts w:ascii="Arial" w:hAnsi="Arial" w:cs="Arial"/>
          <w:sz w:val="22"/>
          <w:szCs w:val="22"/>
        </w:rPr>
        <w:t xml:space="preserve"> nevű </w:t>
      </w:r>
      <w:r>
        <w:rPr>
          <w:rFonts w:ascii="Arial" w:hAnsi="Arial" w:cs="Arial"/>
          <w:sz w:val="22"/>
          <w:szCs w:val="22"/>
        </w:rPr>
        <w:t>program, mely a korábbi adatok megtekintésére szolgál.</w:t>
      </w:r>
    </w:p>
    <w:p w:rsidR="000137D3" w:rsidRPr="00576C29" w:rsidRDefault="000137D3" w:rsidP="000137D3">
      <w:pPr>
        <w:pStyle w:val="Szvegtrzs"/>
        <w:numPr>
          <w:ilvl w:val="0"/>
          <w:numId w:val="17"/>
        </w:numPr>
        <w:overflowPunct/>
        <w:autoSpaceDE/>
        <w:autoSpaceDN/>
        <w:adjustRightInd/>
        <w:rPr>
          <w:rFonts w:ascii="Arial" w:hAnsi="Arial" w:cs="Arial"/>
          <w:sz w:val="22"/>
          <w:szCs w:val="22"/>
        </w:rPr>
      </w:pPr>
      <w:r w:rsidRPr="00576C29">
        <w:rPr>
          <w:rFonts w:ascii="Arial" w:hAnsi="Arial" w:cs="Arial"/>
          <w:sz w:val="22"/>
          <w:szCs w:val="22"/>
        </w:rPr>
        <w:t xml:space="preserve">A befektetett eszközök analitikus nyilvántartását a </w:t>
      </w:r>
      <w:proofErr w:type="spellStart"/>
      <w:r w:rsidRPr="00576C29">
        <w:rPr>
          <w:rFonts w:ascii="Arial" w:hAnsi="Arial" w:cs="Arial"/>
          <w:b/>
          <w:sz w:val="22"/>
          <w:szCs w:val="22"/>
        </w:rPr>
        <w:t>Befesz</w:t>
      </w:r>
      <w:proofErr w:type="spellEnd"/>
      <w:r w:rsidRPr="00576C29">
        <w:rPr>
          <w:rFonts w:ascii="Arial" w:hAnsi="Arial" w:cs="Arial"/>
          <w:b/>
          <w:sz w:val="22"/>
          <w:szCs w:val="22"/>
        </w:rPr>
        <w:t xml:space="preserve"> </w:t>
      </w:r>
      <w:r w:rsidRPr="00576C29">
        <w:rPr>
          <w:rFonts w:ascii="Arial" w:hAnsi="Arial" w:cs="Arial"/>
          <w:sz w:val="22"/>
          <w:szCs w:val="22"/>
        </w:rPr>
        <w:t>nevű DOS alapú program</w:t>
      </w:r>
      <w:r>
        <w:rPr>
          <w:rFonts w:ascii="Arial" w:hAnsi="Arial" w:cs="Arial"/>
          <w:sz w:val="22"/>
          <w:szCs w:val="22"/>
        </w:rPr>
        <w:t xml:space="preserve"> a korábbi adatok megtekintéséhez</w:t>
      </w:r>
      <w:r w:rsidRPr="00576C29">
        <w:rPr>
          <w:rFonts w:ascii="Arial" w:hAnsi="Arial" w:cs="Arial"/>
          <w:sz w:val="22"/>
          <w:szCs w:val="22"/>
        </w:rPr>
        <w:t>.</w:t>
      </w:r>
    </w:p>
    <w:p w:rsidR="000137D3" w:rsidRPr="00576C29" w:rsidRDefault="000137D3" w:rsidP="000137D3">
      <w:pPr>
        <w:pStyle w:val="Szvegtrzs"/>
        <w:numPr>
          <w:ilvl w:val="0"/>
          <w:numId w:val="17"/>
        </w:numPr>
        <w:overflowPunct/>
        <w:autoSpaceDE/>
        <w:autoSpaceDN/>
        <w:adjustRightInd/>
        <w:spacing w:before="120" w:after="120"/>
        <w:rPr>
          <w:rFonts w:ascii="Arial" w:hAnsi="Arial" w:cs="Arial"/>
          <w:sz w:val="22"/>
          <w:szCs w:val="22"/>
        </w:rPr>
      </w:pPr>
      <w:r>
        <w:rPr>
          <w:rFonts w:ascii="Arial" w:hAnsi="Arial" w:cs="Arial"/>
          <w:sz w:val="22"/>
          <w:szCs w:val="22"/>
        </w:rPr>
        <w:t>A</w:t>
      </w:r>
      <w:r w:rsidRPr="00576C29">
        <w:rPr>
          <w:rFonts w:ascii="Arial" w:hAnsi="Arial" w:cs="Arial"/>
          <w:sz w:val="22"/>
          <w:szCs w:val="22"/>
        </w:rPr>
        <w:t xml:space="preserve">nalitikus készenlét-nyilvántartóprogram, a DOS alapú </w:t>
      </w:r>
      <w:r w:rsidRPr="00576C29">
        <w:rPr>
          <w:rFonts w:ascii="Arial" w:hAnsi="Arial" w:cs="Arial"/>
          <w:b/>
          <w:sz w:val="22"/>
          <w:szCs w:val="22"/>
        </w:rPr>
        <w:t xml:space="preserve">ANAL, </w:t>
      </w:r>
      <w:r>
        <w:rPr>
          <w:rFonts w:ascii="Arial" w:hAnsi="Arial" w:cs="Arial"/>
          <w:sz w:val="22"/>
          <w:szCs w:val="22"/>
        </w:rPr>
        <w:t>mely a korábbi adatok megtekintésére szolgál.</w:t>
      </w:r>
    </w:p>
    <w:p w:rsidR="000137D3" w:rsidRPr="003134C9" w:rsidRDefault="000137D3" w:rsidP="000137D3">
      <w:pPr>
        <w:pStyle w:val="Listaszerbekezds"/>
        <w:numPr>
          <w:ilvl w:val="0"/>
          <w:numId w:val="17"/>
        </w:numPr>
        <w:contextualSpacing/>
        <w:jc w:val="both"/>
        <w:rPr>
          <w:rFonts w:ascii="Arial" w:hAnsi="Arial" w:cs="Arial"/>
          <w:color w:val="auto"/>
          <w:sz w:val="22"/>
          <w:szCs w:val="22"/>
        </w:rPr>
      </w:pPr>
      <w:r w:rsidRPr="00EB4838">
        <w:rPr>
          <w:rFonts w:ascii="Arial" w:hAnsi="Arial" w:cs="Arial"/>
          <w:color w:val="auto"/>
          <w:sz w:val="22"/>
          <w:szCs w:val="22"/>
        </w:rPr>
        <w:t xml:space="preserve">A főkönyvi könyvelő program a DOS alapú </w:t>
      </w:r>
      <w:proofErr w:type="spellStart"/>
      <w:r w:rsidRPr="00EB4838">
        <w:rPr>
          <w:rFonts w:ascii="Arial" w:hAnsi="Arial" w:cs="Arial"/>
          <w:b/>
          <w:color w:val="auto"/>
          <w:sz w:val="22"/>
          <w:szCs w:val="22"/>
        </w:rPr>
        <w:t>Tatigazd</w:t>
      </w:r>
      <w:proofErr w:type="spellEnd"/>
      <w:r w:rsidRPr="00EB4838">
        <w:rPr>
          <w:rFonts w:ascii="Arial" w:hAnsi="Arial" w:cs="Arial"/>
          <w:color w:val="auto"/>
          <w:sz w:val="22"/>
          <w:szCs w:val="22"/>
        </w:rPr>
        <w:t xml:space="preserve">, mely a korábbi adatok megtekintésére szolgál. </w:t>
      </w:r>
    </w:p>
    <w:p w:rsidR="000137D3" w:rsidRPr="00A73A1E" w:rsidRDefault="000137D3" w:rsidP="000137D3">
      <w:pPr>
        <w:pStyle w:val="Listaszerbekezds"/>
        <w:numPr>
          <w:ilvl w:val="0"/>
          <w:numId w:val="17"/>
        </w:numPr>
        <w:spacing w:before="120"/>
        <w:contextualSpacing/>
        <w:jc w:val="both"/>
        <w:rPr>
          <w:rFonts w:ascii="Arial" w:hAnsi="Arial" w:cs="Arial"/>
          <w:color w:val="auto"/>
          <w:sz w:val="22"/>
          <w:szCs w:val="22"/>
        </w:rPr>
      </w:pPr>
      <w:r w:rsidRPr="00A73A1E">
        <w:rPr>
          <w:rFonts w:ascii="Arial" w:hAnsi="Arial" w:cs="Arial"/>
          <w:color w:val="auto"/>
          <w:sz w:val="22"/>
          <w:szCs w:val="22"/>
        </w:rPr>
        <w:t xml:space="preserve">Az APEH felé teljesítendő elektronikus bevallási kötelezettségek az </w:t>
      </w:r>
      <w:proofErr w:type="spellStart"/>
      <w:r w:rsidRPr="00A73A1E">
        <w:rPr>
          <w:rFonts w:ascii="Arial" w:hAnsi="Arial" w:cs="Arial"/>
          <w:b/>
          <w:color w:val="auto"/>
          <w:sz w:val="22"/>
          <w:szCs w:val="22"/>
        </w:rPr>
        <w:t>AbevJava</w:t>
      </w:r>
      <w:proofErr w:type="spellEnd"/>
      <w:r w:rsidRPr="00A73A1E">
        <w:rPr>
          <w:rFonts w:ascii="Arial" w:hAnsi="Arial" w:cs="Arial"/>
          <w:color w:val="auto"/>
          <w:sz w:val="22"/>
          <w:szCs w:val="22"/>
        </w:rPr>
        <w:t xml:space="preserve"> keretprogram segítségével történnek.</w:t>
      </w:r>
    </w:p>
    <w:p w:rsidR="000137D3" w:rsidRDefault="000137D3" w:rsidP="000137D3"/>
    <w:p w:rsidR="0075038E" w:rsidRDefault="0075038E" w:rsidP="000137D3">
      <w:pPr>
        <w:ind w:firstLine="708"/>
        <w:rPr>
          <w:rFonts w:ascii="Arial" w:hAnsi="Arial" w:cs="Arial"/>
          <w:b/>
          <w:i/>
          <w:sz w:val="22"/>
          <w:szCs w:val="22"/>
        </w:rPr>
      </w:pPr>
    </w:p>
    <w:p w:rsidR="000137D3" w:rsidRPr="00A73A1E" w:rsidRDefault="000137D3" w:rsidP="000137D3">
      <w:pPr>
        <w:ind w:firstLine="708"/>
        <w:rPr>
          <w:rFonts w:ascii="Arial" w:hAnsi="Arial" w:cs="Arial"/>
          <w:b/>
          <w:i/>
          <w:sz w:val="22"/>
          <w:szCs w:val="22"/>
        </w:rPr>
      </w:pPr>
      <w:r w:rsidRPr="00A73A1E">
        <w:rPr>
          <w:rFonts w:ascii="Arial" w:hAnsi="Arial" w:cs="Arial"/>
          <w:b/>
          <w:i/>
          <w:sz w:val="22"/>
          <w:szCs w:val="22"/>
        </w:rPr>
        <w:t>Adó</w:t>
      </w:r>
    </w:p>
    <w:p w:rsidR="000137D3" w:rsidRPr="003134C9" w:rsidRDefault="000137D3" w:rsidP="000137D3">
      <w:pPr>
        <w:pStyle w:val="Szvegtrzs"/>
        <w:numPr>
          <w:ilvl w:val="0"/>
          <w:numId w:val="18"/>
        </w:numPr>
        <w:overflowPunct/>
        <w:autoSpaceDE/>
        <w:autoSpaceDN/>
        <w:adjustRightInd/>
        <w:spacing w:before="120"/>
        <w:rPr>
          <w:rFonts w:ascii="Arial" w:hAnsi="Arial" w:cs="Arial"/>
          <w:sz w:val="22"/>
          <w:szCs w:val="22"/>
        </w:rPr>
      </w:pPr>
      <w:r w:rsidRPr="00EB4838">
        <w:rPr>
          <w:rFonts w:ascii="Arial" w:hAnsi="Arial" w:cs="Arial"/>
          <w:b/>
          <w:sz w:val="22"/>
          <w:szCs w:val="22"/>
        </w:rPr>
        <w:t>ÖNKADÓ</w:t>
      </w:r>
    </w:p>
    <w:p w:rsidR="000137D3" w:rsidRPr="003134C9" w:rsidRDefault="000137D3" w:rsidP="000137D3">
      <w:pPr>
        <w:pStyle w:val="Szvegtrzs"/>
        <w:numPr>
          <w:ilvl w:val="0"/>
          <w:numId w:val="18"/>
        </w:numPr>
        <w:overflowPunct/>
        <w:autoSpaceDE/>
        <w:autoSpaceDN/>
        <w:adjustRightInd/>
        <w:spacing w:before="120"/>
        <w:rPr>
          <w:rFonts w:ascii="Arial" w:hAnsi="Arial" w:cs="Arial"/>
          <w:sz w:val="22"/>
          <w:szCs w:val="22"/>
        </w:rPr>
      </w:pPr>
      <w:r>
        <w:rPr>
          <w:rFonts w:ascii="Arial" w:hAnsi="Arial" w:cs="Arial"/>
          <w:sz w:val="22"/>
          <w:szCs w:val="22"/>
        </w:rPr>
        <w:t>OTP terminál</w:t>
      </w:r>
      <w:r w:rsidRPr="00EB4838">
        <w:rPr>
          <w:rFonts w:ascii="Arial" w:hAnsi="Arial" w:cs="Arial"/>
          <w:sz w:val="22"/>
          <w:szCs w:val="22"/>
        </w:rPr>
        <w:t xml:space="preserve"> (</w:t>
      </w:r>
      <w:r w:rsidRPr="00EB4838">
        <w:rPr>
          <w:rFonts w:ascii="Arial" w:hAnsi="Arial" w:cs="Arial"/>
          <w:b/>
          <w:sz w:val="22"/>
          <w:szCs w:val="22"/>
        </w:rPr>
        <w:t>Elektra program)</w:t>
      </w:r>
    </w:p>
    <w:p w:rsidR="000137D3" w:rsidRPr="00A73A1E" w:rsidRDefault="000137D3" w:rsidP="000137D3">
      <w:pPr>
        <w:pStyle w:val="Listaszerbekezds"/>
        <w:numPr>
          <w:ilvl w:val="0"/>
          <w:numId w:val="18"/>
        </w:numPr>
        <w:spacing w:before="120"/>
        <w:contextualSpacing/>
        <w:jc w:val="both"/>
        <w:rPr>
          <w:rFonts w:ascii="Arial" w:hAnsi="Arial" w:cs="Arial"/>
          <w:color w:val="auto"/>
          <w:sz w:val="22"/>
          <w:szCs w:val="22"/>
        </w:rPr>
      </w:pPr>
      <w:r w:rsidRPr="00A73A1E">
        <w:rPr>
          <w:rFonts w:ascii="Arial" w:hAnsi="Arial" w:cs="Arial"/>
          <w:color w:val="auto"/>
          <w:sz w:val="22"/>
          <w:szCs w:val="22"/>
        </w:rPr>
        <w:t xml:space="preserve">Az APEH felé teljesítendő elektronikus bevallási kötelezettségek az </w:t>
      </w:r>
      <w:proofErr w:type="spellStart"/>
      <w:r w:rsidRPr="00A73A1E">
        <w:rPr>
          <w:rFonts w:ascii="Arial" w:hAnsi="Arial" w:cs="Arial"/>
          <w:b/>
          <w:color w:val="auto"/>
          <w:sz w:val="22"/>
          <w:szCs w:val="22"/>
        </w:rPr>
        <w:t>AbevJava</w:t>
      </w:r>
      <w:proofErr w:type="spellEnd"/>
      <w:r w:rsidRPr="00A73A1E">
        <w:rPr>
          <w:rFonts w:ascii="Arial" w:hAnsi="Arial" w:cs="Arial"/>
          <w:color w:val="auto"/>
          <w:sz w:val="22"/>
          <w:szCs w:val="22"/>
        </w:rPr>
        <w:t xml:space="preserve"> keretprogram segítségével történnek.</w:t>
      </w:r>
    </w:p>
    <w:p w:rsidR="000137D3" w:rsidRDefault="000137D3" w:rsidP="000137D3"/>
    <w:p w:rsidR="000137D3" w:rsidRDefault="000137D3" w:rsidP="000137D3">
      <w:pPr>
        <w:rPr>
          <w:rFonts w:ascii="Arial" w:hAnsi="Arial" w:cs="Arial"/>
          <w:b/>
          <w:i/>
          <w:sz w:val="22"/>
          <w:szCs w:val="22"/>
        </w:rPr>
      </w:pPr>
      <w:r>
        <w:rPr>
          <w:rFonts w:ascii="Arial" w:hAnsi="Arial" w:cs="Arial"/>
          <w:b/>
          <w:i/>
          <w:sz w:val="22"/>
          <w:szCs w:val="22"/>
        </w:rPr>
        <w:br w:type="page"/>
      </w:r>
    </w:p>
    <w:p w:rsidR="000137D3" w:rsidRDefault="000137D3" w:rsidP="000137D3">
      <w:pPr>
        <w:ind w:firstLine="708"/>
        <w:rPr>
          <w:rFonts w:ascii="Arial" w:hAnsi="Arial" w:cs="Arial"/>
          <w:b/>
          <w:i/>
          <w:sz w:val="22"/>
          <w:szCs w:val="22"/>
        </w:rPr>
      </w:pPr>
      <w:r w:rsidRPr="00A73A1E">
        <w:rPr>
          <w:rFonts w:ascii="Arial" w:hAnsi="Arial" w:cs="Arial"/>
          <w:b/>
          <w:i/>
          <w:sz w:val="22"/>
          <w:szCs w:val="22"/>
        </w:rPr>
        <w:lastRenderedPageBreak/>
        <w:t>Hatósági iroda</w:t>
      </w:r>
    </w:p>
    <w:p w:rsidR="000137D3" w:rsidRPr="00A73A1E" w:rsidRDefault="000137D3" w:rsidP="000137D3">
      <w:pPr>
        <w:rPr>
          <w:rFonts w:ascii="Arial" w:hAnsi="Arial" w:cs="Arial"/>
          <w:b/>
          <w:i/>
          <w:sz w:val="22"/>
          <w:szCs w:val="22"/>
        </w:rPr>
      </w:pPr>
    </w:p>
    <w:p w:rsidR="000137D3" w:rsidRPr="003134C9" w:rsidRDefault="000137D3" w:rsidP="000137D3">
      <w:pPr>
        <w:pStyle w:val="Listaszerbekezds"/>
        <w:numPr>
          <w:ilvl w:val="0"/>
          <w:numId w:val="19"/>
        </w:numPr>
        <w:spacing w:after="200" w:line="276" w:lineRule="auto"/>
        <w:ind w:left="1276"/>
        <w:contextualSpacing/>
        <w:jc w:val="both"/>
        <w:rPr>
          <w:rFonts w:ascii="Arial" w:hAnsi="Arial" w:cs="Arial"/>
          <w:color w:val="auto"/>
          <w:sz w:val="22"/>
          <w:szCs w:val="22"/>
        </w:rPr>
      </w:pPr>
      <w:r>
        <w:rPr>
          <w:rFonts w:ascii="Arial" w:hAnsi="Arial" w:cs="Arial"/>
          <w:color w:val="auto"/>
          <w:sz w:val="22"/>
          <w:szCs w:val="22"/>
        </w:rPr>
        <w:t>2014-ben került telepítésre a</w:t>
      </w:r>
      <w:r w:rsidRPr="00A73A1E">
        <w:rPr>
          <w:rFonts w:ascii="Arial" w:hAnsi="Arial" w:cs="Arial"/>
          <w:color w:val="auto"/>
          <w:sz w:val="22"/>
          <w:szCs w:val="22"/>
        </w:rPr>
        <w:t xml:space="preserve"> Közszolgálati Szoftverház Kft. által </w:t>
      </w:r>
      <w:r>
        <w:rPr>
          <w:rFonts w:ascii="Arial" w:hAnsi="Arial" w:cs="Arial"/>
          <w:color w:val="auto"/>
          <w:sz w:val="22"/>
          <w:szCs w:val="22"/>
        </w:rPr>
        <w:t xml:space="preserve">üzemeltetett </w:t>
      </w:r>
      <w:r w:rsidRPr="00A73A1E">
        <w:rPr>
          <w:rFonts w:ascii="Arial" w:hAnsi="Arial" w:cs="Arial"/>
          <w:b/>
          <w:color w:val="auto"/>
          <w:sz w:val="22"/>
          <w:szCs w:val="22"/>
        </w:rPr>
        <w:t>WEBIKSZ</w:t>
      </w:r>
      <w:r>
        <w:rPr>
          <w:rFonts w:ascii="Arial" w:hAnsi="Arial" w:cs="Arial"/>
          <w:color w:val="auto"/>
          <w:sz w:val="22"/>
          <w:szCs w:val="22"/>
        </w:rPr>
        <w:t xml:space="preserve"> Szoci</w:t>
      </w:r>
      <w:r w:rsidRPr="00A73A1E">
        <w:rPr>
          <w:rFonts w:ascii="Arial" w:hAnsi="Arial" w:cs="Arial"/>
          <w:color w:val="auto"/>
          <w:sz w:val="22"/>
          <w:szCs w:val="22"/>
        </w:rPr>
        <w:t>ális Rendszer, melynek bérelt WEB tárhelyről történik a használata</w:t>
      </w:r>
      <w:r>
        <w:rPr>
          <w:rFonts w:ascii="Arial" w:hAnsi="Arial" w:cs="Arial"/>
          <w:color w:val="auto"/>
          <w:sz w:val="22"/>
          <w:szCs w:val="22"/>
        </w:rPr>
        <w:t>.</w:t>
      </w:r>
    </w:p>
    <w:p w:rsidR="000137D3" w:rsidRPr="003134C9" w:rsidRDefault="000137D3" w:rsidP="000137D3">
      <w:pPr>
        <w:pStyle w:val="Listaszerbekezds"/>
        <w:numPr>
          <w:ilvl w:val="0"/>
          <w:numId w:val="19"/>
        </w:numPr>
        <w:spacing w:after="200" w:line="276" w:lineRule="auto"/>
        <w:ind w:left="1276"/>
        <w:contextualSpacing/>
        <w:jc w:val="both"/>
        <w:rPr>
          <w:rFonts w:ascii="Arial" w:hAnsi="Arial" w:cs="Arial"/>
          <w:color w:val="auto"/>
          <w:sz w:val="22"/>
          <w:szCs w:val="22"/>
        </w:rPr>
      </w:pPr>
      <w:r w:rsidRPr="00A73A1E">
        <w:rPr>
          <w:rFonts w:ascii="Arial" w:hAnsi="Arial" w:cs="Arial"/>
          <w:color w:val="auto"/>
          <w:sz w:val="22"/>
          <w:szCs w:val="22"/>
        </w:rPr>
        <w:t xml:space="preserve">2013-ban </w:t>
      </w:r>
      <w:r>
        <w:rPr>
          <w:rFonts w:ascii="Arial" w:hAnsi="Arial" w:cs="Arial"/>
          <w:color w:val="auto"/>
          <w:sz w:val="22"/>
          <w:szCs w:val="22"/>
        </w:rPr>
        <w:t xml:space="preserve">került telepítésre </w:t>
      </w:r>
      <w:r w:rsidRPr="00A73A1E">
        <w:rPr>
          <w:rFonts w:ascii="Arial" w:hAnsi="Arial" w:cs="Arial"/>
          <w:color w:val="auto"/>
          <w:sz w:val="22"/>
          <w:szCs w:val="22"/>
        </w:rPr>
        <w:t xml:space="preserve">a </w:t>
      </w:r>
      <w:r w:rsidRPr="00A73A1E">
        <w:rPr>
          <w:rFonts w:ascii="Arial" w:hAnsi="Arial" w:cs="Arial"/>
          <w:b/>
          <w:color w:val="auto"/>
          <w:sz w:val="22"/>
          <w:szCs w:val="22"/>
        </w:rPr>
        <w:t>DMSONE</w:t>
      </w:r>
      <w:r w:rsidRPr="00A73A1E">
        <w:rPr>
          <w:rFonts w:ascii="Arial" w:hAnsi="Arial" w:cs="Arial"/>
          <w:color w:val="auto"/>
          <w:sz w:val="22"/>
          <w:szCs w:val="22"/>
        </w:rPr>
        <w:t xml:space="preserve"> által fejlesztett iktató program</w:t>
      </w:r>
      <w:r>
        <w:rPr>
          <w:rFonts w:ascii="Arial" w:hAnsi="Arial" w:cs="Arial"/>
          <w:color w:val="auto"/>
          <w:sz w:val="22"/>
          <w:szCs w:val="22"/>
        </w:rPr>
        <w:t>.</w:t>
      </w:r>
    </w:p>
    <w:p w:rsidR="000137D3" w:rsidRPr="003134C9" w:rsidRDefault="000137D3" w:rsidP="000137D3">
      <w:pPr>
        <w:pStyle w:val="Listaszerbekezds"/>
        <w:numPr>
          <w:ilvl w:val="0"/>
          <w:numId w:val="19"/>
        </w:numPr>
        <w:spacing w:after="200" w:line="276" w:lineRule="auto"/>
        <w:ind w:left="1276"/>
        <w:contextualSpacing/>
        <w:jc w:val="both"/>
        <w:rPr>
          <w:rFonts w:ascii="Arial" w:hAnsi="Arial" w:cs="Arial"/>
          <w:color w:val="auto"/>
          <w:sz w:val="22"/>
          <w:szCs w:val="22"/>
        </w:rPr>
      </w:pPr>
      <w:r w:rsidRPr="00A73A1E">
        <w:rPr>
          <w:rFonts w:ascii="Arial" w:hAnsi="Arial" w:cs="Arial"/>
          <w:b/>
          <w:color w:val="auto"/>
          <w:sz w:val="22"/>
          <w:szCs w:val="22"/>
        </w:rPr>
        <w:t>WINHAT32</w:t>
      </w:r>
      <w:r w:rsidRPr="00A73A1E">
        <w:rPr>
          <w:rFonts w:ascii="Arial" w:hAnsi="Arial" w:cs="Arial"/>
          <w:color w:val="auto"/>
          <w:sz w:val="22"/>
          <w:szCs w:val="22"/>
        </w:rPr>
        <w:t xml:space="preserve"> nevű, határozat nyilvántartó pr</w:t>
      </w:r>
      <w:r>
        <w:rPr>
          <w:rFonts w:ascii="Arial" w:hAnsi="Arial" w:cs="Arial"/>
          <w:color w:val="auto"/>
          <w:sz w:val="22"/>
          <w:szCs w:val="22"/>
        </w:rPr>
        <w:t xml:space="preserve">ogram. </w:t>
      </w:r>
      <w:r w:rsidRPr="00A73A1E">
        <w:rPr>
          <w:rFonts w:ascii="Arial" w:hAnsi="Arial" w:cs="Arial"/>
          <w:color w:val="auto"/>
          <w:sz w:val="22"/>
          <w:szCs w:val="22"/>
        </w:rPr>
        <w:t xml:space="preserve">A program segítségével tartják nyilván a képviselő-testületi és bizottsági határozatokat. </w:t>
      </w:r>
    </w:p>
    <w:p w:rsidR="000137D3" w:rsidRPr="003D4FDA" w:rsidRDefault="000137D3" w:rsidP="000137D3">
      <w:pPr>
        <w:pStyle w:val="Listaszerbekezds"/>
        <w:numPr>
          <w:ilvl w:val="0"/>
          <w:numId w:val="19"/>
        </w:numPr>
        <w:spacing w:after="200" w:line="276" w:lineRule="auto"/>
        <w:ind w:left="1276"/>
        <w:contextualSpacing/>
        <w:jc w:val="both"/>
      </w:pPr>
      <w:proofErr w:type="spellStart"/>
      <w:r w:rsidRPr="005A7F47">
        <w:rPr>
          <w:rFonts w:ascii="Arial" w:hAnsi="Arial" w:cs="Arial"/>
          <w:b/>
          <w:color w:val="auto"/>
          <w:sz w:val="22"/>
          <w:szCs w:val="22"/>
        </w:rPr>
        <w:t>Vizual</w:t>
      </w:r>
      <w:proofErr w:type="spellEnd"/>
      <w:r w:rsidRPr="005A7F47">
        <w:rPr>
          <w:rFonts w:ascii="Arial" w:hAnsi="Arial" w:cs="Arial"/>
          <w:b/>
          <w:color w:val="auto"/>
          <w:sz w:val="22"/>
          <w:szCs w:val="22"/>
        </w:rPr>
        <w:t xml:space="preserve"> Regiszter</w:t>
      </w:r>
      <w:r w:rsidRPr="005A7F47">
        <w:rPr>
          <w:rFonts w:ascii="Arial" w:hAnsi="Arial" w:cs="Arial"/>
          <w:color w:val="auto"/>
          <w:sz w:val="22"/>
          <w:szCs w:val="22"/>
        </w:rPr>
        <w:t xml:space="preserve"> nevű program lényegében egy, az országos népesség-nyilvántartási rendszeren alapuló helyi népesség-nyilvántartási rendszer.</w:t>
      </w:r>
    </w:p>
    <w:p w:rsidR="0075038E" w:rsidRDefault="0075038E" w:rsidP="000137D3">
      <w:pPr>
        <w:spacing w:after="200" w:line="276" w:lineRule="auto"/>
        <w:ind w:left="916"/>
        <w:contextualSpacing/>
        <w:jc w:val="both"/>
        <w:rPr>
          <w:rFonts w:ascii="Arial" w:hAnsi="Arial" w:cs="Arial"/>
          <w:b/>
          <w:i/>
          <w:sz w:val="22"/>
          <w:szCs w:val="22"/>
        </w:rPr>
      </w:pPr>
    </w:p>
    <w:p w:rsidR="000137D3" w:rsidRDefault="000137D3" w:rsidP="000137D3">
      <w:pPr>
        <w:spacing w:after="200" w:line="276" w:lineRule="auto"/>
        <w:ind w:left="916"/>
        <w:contextualSpacing/>
        <w:jc w:val="both"/>
        <w:rPr>
          <w:rFonts w:ascii="Arial" w:hAnsi="Arial" w:cs="Arial"/>
          <w:sz w:val="22"/>
          <w:szCs w:val="22"/>
        </w:rPr>
      </w:pPr>
      <w:r w:rsidRPr="00A73A1E">
        <w:rPr>
          <w:rFonts w:ascii="Arial" w:hAnsi="Arial" w:cs="Arial"/>
          <w:b/>
          <w:i/>
          <w:sz w:val="22"/>
          <w:szCs w:val="22"/>
        </w:rPr>
        <w:t>Városüzemeltetési iroda</w:t>
      </w:r>
    </w:p>
    <w:p w:rsidR="000137D3" w:rsidRDefault="000137D3" w:rsidP="000137D3">
      <w:pPr>
        <w:pStyle w:val="Listaszerbekezds"/>
        <w:numPr>
          <w:ilvl w:val="0"/>
          <w:numId w:val="20"/>
        </w:numPr>
        <w:spacing w:after="200" w:line="276" w:lineRule="auto"/>
        <w:ind w:left="1276"/>
        <w:contextualSpacing/>
        <w:jc w:val="both"/>
      </w:pPr>
      <w:r w:rsidRPr="006F75E0">
        <w:rPr>
          <w:rFonts w:ascii="Arial" w:hAnsi="Arial" w:cs="Arial"/>
          <w:b/>
          <w:sz w:val="22"/>
          <w:szCs w:val="22"/>
        </w:rPr>
        <w:t xml:space="preserve">TERC VIP SILVER </w:t>
      </w:r>
      <w:r w:rsidRPr="006F75E0">
        <w:rPr>
          <w:rFonts w:ascii="Arial" w:hAnsi="Arial" w:cs="Arial"/>
          <w:sz w:val="22"/>
          <w:szCs w:val="22"/>
        </w:rPr>
        <w:t>Költségvetés-készítő Programrendszer</w:t>
      </w:r>
    </w:p>
    <w:p w:rsidR="007D1943" w:rsidRDefault="007D1943" w:rsidP="008221D5"/>
    <w:sectPr w:rsidR="007D1943" w:rsidSect="002A6B25">
      <w:footerReference w:type="default" r:id="rId8"/>
      <w:footnotePr>
        <w:pos w:val="beneathText"/>
      </w:footnotePr>
      <w:pgSz w:w="11905" w:h="16837"/>
      <w:pgMar w:top="1134" w:right="1134" w:bottom="1843"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7D" w:rsidRDefault="00037D7D" w:rsidP="00527883">
      <w:r>
        <w:separator/>
      </w:r>
    </w:p>
  </w:endnote>
  <w:endnote w:type="continuationSeparator" w:id="0">
    <w:p w:rsidR="00037D7D" w:rsidRDefault="00037D7D" w:rsidP="0052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tique Olv (WE)">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7D" w:rsidRDefault="00BE4A83">
    <w:pPr>
      <w:pStyle w:val="llb"/>
    </w:pPr>
    <w:r>
      <w:rPr>
        <w:noProof/>
        <w:lang w:eastAsia="hu-HU"/>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 ágú csillag 1" o:spid="_x0000_s2049" type="#_x0000_t92" style="position:absolute;margin-left:273.2pt;margin-top:779.45pt;width:48.8pt;height:33.35pt;z-index:251660288;visibility:visible;mso-position-horizontal-relative:page;mso-position-vertical-relative:page" strokecolor="#a5a5a5">
          <v:textbox>
            <w:txbxContent>
              <w:p w:rsidR="00037D7D" w:rsidRDefault="003F39F8">
                <w:pPr>
                  <w:jc w:val="center"/>
                </w:pPr>
                <w:r>
                  <w:fldChar w:fldCharType="begin"/>
                </w:r>
                <w:r w:rsidR="00037D7D">
                  <w:instrText xml:space="preserve"> PAGE    \* MERGEFORMAT </w:instrText>
                </w:r>
                <w:r>
                  <w:fldChar w:fldCharType="separate"/>
                </w:r>
                <w:r w:rsidR="00BE4A83" w:rsidRPr="00BE4A83">
                  <w:rPr>
                    <w:noProof/>
                    <w:color w:val="7F7F7F"/>
                  </w:rPr>
                  <w:t>1</w:t>
                </w:r>
                <w:r>
                  <w:rPr>
                    <w:noProof/>
                    <w:color w:val="7F7F7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7D" w:rsidRDefault="00037D7D" w:rsidP="00527883">
      <w:r>
        <w:separator/>
      </w:r>
    </w:p>
  </w:footnote>
  <w:footnote w:type="continuationSeparator" w:id="0">
    <w:p w:rsidR="00037D7D" w:rsidRDefault="00037D7D" w:rsidP="0052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2"/>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13"/>
    <w:lvl w:ilvl="0">
      <w:start w:val="1"/>
      <w:numFmt w:val="decimal"/>
      <w:lvlText w:val="%1.)"/>
      <w:lvlJc w:val="left"/>
      <w:pPr>
        <w:tabs>
          <w:tab w:val="num" w:pos="720"/>
        </w:tabs>
        <w:ind w:left="720" w:hanging="360"/>
      </w:pPr>
    </w:lvl>
  </w:abstractNum>
  <w:abstractNum w:abstractNumId="2">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5"/>
    <w:lvl w:ilvl="0">
      <w:start w:val="1"/>
      <w:numFmt w:val="lowerLetter"/>
      <w:lvlText w:val="%1.)"/>
      <w:lvlJc w:val="left"/>
      <w:pPr>
        <w:tabs>
          <w:tab w:val="num" w:pos="720"/>
        </w:tabs>
        <w:ind w:left="720" w:hanging="360"/>
      </w:pPr>
      <w:rPr>
        <w:rFonts w:ascii="Arial" w:hAnsi="Arial"/>
        <w:strike w:val="0"/>
        <w:dstrike w:val="0"/>
        <w:sz w:val="22"/>
        <w:szCs w:val="22"/>
      </w:rPr>
    </w:lvl>
  </w:abstractNum>
  <w:abstractNum w:abstractNumId="4">
    <w:nsid w:val="00000007"/>
    <w:multiLevelType w:val="singleLevel"/>
    <w:tmpl w:val="00000007"/>
    <w:name w:val="WW8Num22"/>
    <w:lvl w:ilvl="0">
      <w:start w:val="1"/>
      <w:numFmt w:val="lowerLetter"/>
      <w:lvlText w:val="%1.)"/>
      <w:lvlJc w:val="left"/>
      <w:pPr>
        <w:tabs>
          <w:tab w:val="num" w:pos="927"/>
        </w:tabs>
        <w:ind w:left="927" w:hanging="360"/>
      </w:pPr>
    </w:lvl>
  </w:abstractNum>
  <w:abstractNum w:abstractNumId="5">
    <w:nsid w:val="0000000D"/>
    <w:multiLevelType w:val="multilevel"/>
    <w:tmpl w:val="0000000D"/>
    <w:name w:val="WW8Num36"/>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E"/>
    <w:multiLevelType w:val="singleLevel"/>
    <w:tmpl w:val="0000000E"/>
    <w:name w:val="WW8Num38"/>
    <w:lvl w:ilvl="0">
      <w:start w:val="1"/>
      <w:numFmt w:val="decimal"/>
      <w:lvlText w:val="%1."/>
      <w:lvlJc w:val="left"/>
      <w:pPr>
        <w:tabs>
          <w:tab w:val="num" w:pos="720"/>
        </w:tabs>
        <w:ind w:left="720" w:hanging="360"/>
      </w:pPr>
    </w:lvl>
  </w:abstractNum>
  <w:abstractNum w:abstractNumId="7">
    <w:nsid w:val="00000010"/>
    <w:multiLevelType w:val="singleLevel"/>
    <w:tmpl w:val="00000010"/>
    <w:name w:val="WW8Num40"/>
    <w:lvl w:ilvl="0">
      <w:start w:val="1"/>
      <w:numFmt w:val="lowerLetter"/>
      <w:lvlText w:val="%1.)"/>
      <w:lvlJc w:val="left"/>
      <w:pPr>
        <w:tabs>
          <w:tab w:val="num" w:pos="720"/>
        </w:tabs>
        <w:ind w:left="720" w:hanging="360"/>
      </w:pPr>
      <w:rPr>
        <w:strike w:val="0"/>
        <w:dstrike w:val="0"/>
      </w:rPr>
    </w:lvl>
  </w:abstractNum>
  <w:abstractNum w:abstractNumId="8">
    <w:nsid w:val="00000011"/>
    <w:multiLevelType w:val="singleLevel"/>
    <w:tmpl w:val="00000011"/>
    <w:name w:val="WW8Num43"/>
    <w:lvl w:ilvl="0">
      <w:start w:val="1"/>
      <w:numFmt w:val="lowerLetter"/>
      <w:lvlText w:val="%1.)"/>
      <w:lvlJc w:val="left"/>
      <w:pPr>
        <w:tabs>
          <w:tab w:val="num" w:pos="720"/>
        </w:tabs>
        <w:ind w:left="720" w:hanging="360"/>
      </w:pPr>
      <w:rPr>
        <w:strike w:val="0"/>
        <w:dstrike w:val="0"/>
      </w:rPr>
    </w:lvl>
  </w:abstractNum>
  <w:abstractNum w:abstractNumId="9">
    <w:nsid w:val="00000012"/>
    <w:multiLevelType w:val="singleLevel"/>
    <w:tmpl w:val="00000012"/>
    <w:name w:val="WW8Num45"/>
    <w:lvl w:ilvl="0">
      <w:start w:val="1"/>
      <w:numFmt w:val="decimal"/>
      <w:lvlText w:val="%1."/>
      <w:lvlJc w:val="left"/>
      <w:pPr>
        <w:tabs>
          <w:tab w:val="num" w:pos="840"/>
        </w:tabs>
        <w:ind w:left="840" w:hanging="360"/>
      </w:pPr>
    </w:lvl>
  </w:abstractNum>
  <w:abstractNum w:abstractNumId="10">
    <w:nsid w:val="00000013"/>
    <w:multiLevelType w:val="multilevel"/>
    <w:tmpl w:val="00000013"/>
    <w:name w:val="WW8Num46"/>
    <w:lvl w:ilvl="0">
      <w:start w:val="1"/>
      <w:numFmt w:val="decimal"/>
      <w:lvlText w:val="%1."/>
      <w:lvlJc w:val="left"/>
      <w:pPr>
        <w:tabs>
          <w:tab w:val="num" w:pos="360"/>
        </w:tabs>
        <w:ind w:left="360" w:hanging="360"/>
      </w:pPr>
      <w:rPr>
        <w:b w:val="0"/>
        <w:bCs w:val="0"/>
        <w:u w:val="none"/>
      </w:rPr>
    </w:lvl>
    <w:lvl w:ilvl="1">
      <w:start w:val="2"/>
      <w:numFmt w:val="decimal"/>
      <w:lvlText w:val="%1.%2."/>
      <w:lvlJc w:val="left"/>
      <w:pPr>
        <w:tabs>
          <w:tab w:val="num" w:pos="720"/>
        </w:tabs>
        <w:ind w:left="720" w:hanging="360"/>
      </w:pPr>
      <w:rPr>
        <w:b/>
        <w:bCs/>
        <w:u w:val="none"/>
      </w:rPr>
    </w:lvl>
    <w:lvl w:ilvl="2">
      <w:start w:val="1"/>
      <w:numFmt w:val="decimal"/>
      <w:lvlText w:val="%1.%2.%3."/>
      <w:lvlJc w:val="left"/>
      <w:pPr>
        <w:tabs>
          <w:tab w:val="num" w:pos="1440"/>
        </w:tabs>
        <w:ind w:left="1440" w:hanging="720"/>
      </w:pPr>
      <w:rPr>
        <w:b w:val="0"/>
        <w:bCs w:val="0"/>
        <w:u w:val="none"/>
      </w:rPr>
    </w:lvl>
    <w:lvl w:ilvl="3">
      <w:start w:val="1"/>
      <w:numFmt w:val="decimal"/>
      <w:lvlText w:val="%1.%2.%3.%4."/>
      <w:lvlJc w:val="left"/>
      <w:pPr>
        <w:tabs>
          <w:tab w:val="num" w:pos="1800"/>
        </w:tabs>
        <w:ind w:left="1800" w:hanging="720"/>
      </w:pPr>
      <w:rPr>
        <w:b w:val="0"/>
        <w:bCs w:val="0"/>
        <w:u w:val="none"/>
      </w:rPr>
    </w:lvl>
    <w:lvl w:ilvl="4">
      <w:start w:val="1"/>
      <w:numFmt w:val="decimal"/>
      <w:lvlText w:val="%1.%2.%3.%4.%5."/>
      <w:lvlJc w:val="left"/>
      <w:pPr>
        <w:tabs>
          <w:tab w:val="num" w:pos="2520"/>
        </w:tabs>
        <w:ind w:left="2520" w:hanging="1080"/>
      </w:pPr>
      <w:rPr>
        <w:b w:val="0"/>
        <w:bCs w:val="0"/>
        <w:u w:val="none"/>
      </w:rPr>
    </w:lvl>
    <w:lvl w:ilvl="5">
      <w:start w:val="1"/>
      <w:numFmt w:val="decimal"/>
      <w:lvlText w:val="%1.%2.%3.%4.%5.%6."/>
      <w:lvlJc w:val="left"/>
      <w:pPr>
        <w:tabs>
          <w:tab w:val="num" w:pos="2880"/>
        </w:tabs>
        <w:ind w:left="2880" w:hanging="1080"/>
      </w:pPr>
      <w:rPr>
        <w:b w:val="0"/>
        <w:bCs w:val="0"/>
        <w:u w:val="none"/>
      </w:rPr>
    </w:lvl>
    <w:lvl w:ilvl="6">
      <w:start w:val="1"/>
      <w:numFmt w:val="decimal"/>
      <w:lvlText w:val="%1.%2.%3.%4.%5.%6.%7."/>
      <w:lvlJc w:val="left"/>
      <w:pPr>
        <w:tabs>
          <w:tab w:val="num" w:pos="3600"/>
        </w:tabs>
        <w:ind w:left="3600" w:hanging="1440"/>
      </w:pPr>
      <w:rPr>
        <w:b w:val="0"/>
        <w:bCs w:val="0"/>
        <w:u w:val="none"/>
      </w:rPr>
    </w:lvl>
    <w:lvl w:ilvl="7">
      <w:start w:val="1"/>
      <w:numFmt w:val="decimal"/>
      <w:lvlText w:val="%1.%2.%3.%4.%5.%6.%7.%8."/>
      <w:lvlJc w:val="left"/>
      <w:pPr>
        <w:tabs>
          <w:tab w:val="num" w:pos="3960"/>
        </w:tabs>
        <w:ind w:left="3960" w:hanging="1440"/>
      </w:pPr>
      <w:rPr>
        <w:b w:val="0"/>
        <w:bCs w:val="0"/>
        <w:u w:val="none"/>
      </w:rPr>
    </w:lvl>
    <w:lvl w:ilvl="8">
      <w:start w:val="1"/>
      <w:numFmt w:val="decimal"/>
      <w:lvlText w:val="%1.%2.%3.%4.%5.%6.%7.%8.%9."/>
      <w:lvlJc w:val="left"/>
      <w:pPr>
        <w:tabs>
          <w:tab w:val="num" w:pos="4680"/>
        </w:tabs>
        <w:ind w:left="4680" w:hanging="1800"/>
      </w:pPr>
      <w:rPr>
        <w:b w:val="0"/>
        <w:bCs w:val="0"/>
        <w:u w:val="none"/>
      </w:rPr>
    </w:lvl>
  </w:abstractNum>
  <w:abstractNum w:abstractNumId="11">
    <w:nsid w:val="071A3039"/>
    <w:multiLevelType w:val="hybridMultilevel"/>
    <w:tmpl w:val="486A8F9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nsid w:val="1DB8583B"/>
    <w:multiLevelType w:val="hybridMultilevel"/>
    <w:tmpl w:val="287CA6C4"/>
    <w:lvl w:ilvl="0" w:tplc="3BA2FE46">
      <w:start w:val="1"/>
      <w:numFmt w:val="lowerLetter"/>
      <w:lvlText w:val="%1.)"/>
      <w:lvlJc w:val="left"/>
      <w:pPr>
        <w:ind w:left="1287" w:hanging="360"/>
      </w:pPr>
      <w:rPr>
        <w:rFonts w:ascii="Arial" w:hAnsi="Arial" w:cs="Arial" w:hint="default"/>
        <w:color w:val="auto"/>
        <w:sz w:val="22"/>
        <w:szCs w:val="22"/>
      </w:r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13">
    <w:nsid w:val="21696145"/>
    <w:multiLevelType w:val="hybridMultilevel"/>
    <w:tmpl w:val="CFB0468A"/>
    <w:lvl w:ilvl="0" w:tplc="DA6A97D8">
      <w:start w:val="1"/>
      <w:numFmt w:val="lowerLetter"/>
      <w:lvlText w:val="%1)"/>
      <w:lvlJc w:val="left"/>
      <w:pPr>
        <w:ind w:left="717" w:hanging="360"/>
      </w:pPr>
      <w:rPr>
        <w:rFonts w:hint="default"/>
        <w:u w:val="none"/>
      </w:rPr>
    </w:lvl>
    <w:lvl w:ilvl="1" w:tplc="040E0019">
      <w:start w:val="1"/>
      <w:numFmt w:val="lowerLetter"/>
      <w:lvlText w:val="%2."/>
      <w:lvlJc w:val="left"/>
      <w:pPr>
        <w:ind w:left="1437" w:hanging="360"/>
      </w:pPr>
    </w:lvl>
    <w:lvl w:ilvl="2" w:tplc="040E001B">
      <w:start w:val="1"/>
      <w:numFmt w:val="lowerRoman"/>
      <w:lvlText w:val="%3."/>
      <w:lvlJc w:val="right"/>
      <w:pPr>
        <w:ind w:left="2157" w:hanging="180"/>
      </w:pPr>
    </w:lvl>
    <w:lvl w:ilvl="3" w:tplc="040E000F">
      <w:start w:val="1"/>
      <w:numFmt w:val="decimal"/>
      <w:lvlText w:val="%4."/>
      <w:lvlJc w:val="left"/>
      <w:pPr>
        <w:ind w:left="2877" w:hanging="360"/>
      </w:pPr>
    </w:lvl>
    <w:lvl w:ilvl="4" w:tplc="040E0019">
      <w:start w:val="1"/>
      <w:numFmt w:val="lowerLetter"/>
      <w:lvlText w:val="%5."/>
      <w:lvlJc w:val="left"/>
      <w:pPr>
        <w:ind w:left="3597" w:hanging="360"/>
      </w:pPr>
    </w:lvl>
    <w:lvl w:ilvl="5" w:tplc="040E001B">
      <w:start w:val="1"/>
      <w:numFmt w:val="lowerRoman"/>
      <w:lvlText w:val="%6."/>
      <w:lvlJc w:val="right"/>
      <w:pPr>
        <w:ind w:left="4317" w:hanging="180"/>
      </w:pPr>
    </w:lvl>
    <w:lvl w:ilvl="6" w:tplc="040E000F">
      <w:start w:val="1"/>
      <w:numFmt w:val="decimal"/>
      <w:lvlText w:val="%7."/>
      <w:lvlJc w:val="left"/>
      <w:pPr>
        <w:ind w:left="5037" w:hanging="360"/>
      </w:pPr>
    </w:lvl>
    <w:lvl w:ilvl="7" w:tplc="040E0019">
      <w:start w:val="1"/>
      <w:numFmt w:val="lowerLetter"/>
      <w:lvlText w:val="%8."/>
      <w:lvlJc w:val="left"/>
      <w:pPr>
        <w:ind w:left="5757" w:hanging="360"/>
      </w:pPr>
    </w:lvl>
    <w:lvl w:ilvl="8" w:tplc="040E001B">
      <w:start w:val="1"/>
      <w:numFmt w:val="lowerRoman"/>
      <w:lvlText w:val="%9."/>
      <w:lvlJc w:val="right"/>
      <w:pPr>
        <w:ind w:left="6477" w:hanging="180"/>
      </w:pPr>
    </w:lvl>
  </w:abstractNum>
  <w:abstractNum w:abstractNumId="14">
    <w:nsid w:val="24D5292B"/>
    <w:multiLevelType w:val="hybridMultilevel"/>
    <w:tmpl w:val="1EE81770"/>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61D26CF"/>
    <w:multiLevelType w:val="hybridMultilevel"/>
    <w:tmpl w:val="0F9C1D60"/>
    <w:lvl w:ilvl="0" w:tplc="040E0001">
      <w:start w:val="1"/>
      <w:numFmt w:val="bullet"/>
      <w:lvlText w:val=""/>
      <w:lvlJc w:val="left"/>
      <w:pPr>
        <w:ind w:left="1287" w:hanging="360"/>
      </w:pPr>
      <w:rPr>
        <w:rFonts w:ascii="Symbol" w:hAnsi="Symbol" w:cs="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abstractNum w:abstractNumId="16">
    <w:nsid w:val="36341CCE"/>
    <w:multiLevelType w:val="hybridMultilevel"/>
    <w:tmpl w:val="7AF0B6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70F5FE9"/>
    <w:multiLevelType w:val="hybridMultilevel"/>
    <w:tmpl w:val="7B76ED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68C0A0E"/>
    <w:multiLevelType w:val="hybridMultilevel"/>
    <w:tmpl w:val="2410F678"/>
    <w:lvl w:ilvl="0" w:tplc="040E0017">
      <w:start w:val="1"/>
      <w:numFmt w:val="lowerLetter"/>
      <w:lvlText w:val="%1)"/>
      <w:lvlJc w:val="left"/>
      <w:pPr>
        <w:ind w:left="1211" w:hanging="360"/>
      </w:p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9">
    <w:nsid w:val="58770957"/>
    <w:multiLevelType w:val="hybridMultilevel"/>
    <w:tmpl w:val="E3C24752"/>
    <w:lvl w:ilvl="0" w:tplc="040E0017">
      <w:start w:val="1"/>
      <w:numFmt w:val="lowerLetter"/>
      <w:lvlText w:val="%1)"/>
      <w:lvlJc w:val="left"/>
      <w:pPr>
        <w:ind w:left="1636" w:hanging="360"/>
      </w:pPr>
    </w:lvl>
    <w:lvl w:ilvl="1" w:tplc="040E0019" w:tentative="1">
      <w:start w:val="1"/>
      <w:numFmt w:val="lowerLetter"/>
      <w:lvlText w:val="%2."/>
      <w:lvlJc w:val="left"/>
      <w:pPr>
        <w:ind w:left="2356" w:hanging="360"/>
      </w:pPr>
    </w:lvl>
    <w:lvl w:ilvl="2" w:tplc="040E001B" w:tentative="1">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20">
    <w:nsid w:val="61FD6654"/>
    <w:multiLevelType w:val="hybridMultilevel"/>
    <w:tmpl w:val="2F3EE82A"/>
    <w:lvl w:ilvl="0" w:tplc="09BE3E7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7FEB3846"/>
    <w:multiLevelType w:val="hybridMultilevel"/>
    <w:tmpl w:val="2410F678"/>
    <w:lvl w:ilvl="0" w:tplc="040E0017">
      <w:start w:val="1"/>
      <w:numFmt w:val="lowerLetter"/>
      <w:lvlText w:val="%1)"/>
      <w:lvlJc w:val="left"/>
      <w:pPr>
        <w:ind w:left="1211" w:hanging="360"/>
      </w:p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5"/>
  </w:num>
  <w:num w:numId="14">
    <w:abstractNumId w:val="13"/>
  </w:num>
  <w:num w:numId="15">
    <w:abstractNumId w:val="11"/>
  </w:num>
  <w:num w:numId="16">
    <w:abstractNumId w:val="20"/>
  </w:num>
  <w:num w:numId="17">
    <w:abstractNumId w:val="21"/>
  </w:num>
  <w:num w:numId="18">
    <w:abstractNumId w:val="18"/>
  </w:num>
  <w:num w:numId="19">
    <w:abstractNumId w:val="17"/>
  </w:num>
  <w:num w:numId="20">
    <w:abstractNumId w:val="1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DE21C8"/>
    <w:rsid w:val="000137D3"/>
    <w:rsid w:val="00031DE1"/>
    <w:rsid w:val="000329B1"/>
    <w:rsid w:val="000363B7"/>
    <w:rsid w:val="00037D27"/>
    <w:rsid w:val="00037D7D"/>
    <w:rsid w:val="000401F5"/>
    <w:rsid w:val="00057219"/>
    <w:rsid w:val="00085911"/>
    <w:rsid w:val="00095CFC"/>
    <w:rsid w:val="000A0723"/>
    <w:rsid w:val="000B2827"/>
    <w:rsid w:val="00102675"/>
    <w:rsid w:val="00145597"/>
    <w:rsid w:val="00180247"/>
    <w:rsid w:val="00190FAA"/>
    <w:rsid w:val="001C6041"/>
    <w:rsid w:val="001E6213"/>
    <w:rsid w:val="001F6EFD"/>
    <w:rsid w:val="0021070F"/>
    <w:rsid w:val="00251ACB"/>
    <w:rsid w:val="00253776"/>
    <w:rsid w:val="002654BE"/>
    <w:rsid w:val="00273940"/>
    <w:rsid w:val="00287FB1"/>
    <w:rsid w:val="00295E05"/>
    <w:rsid w:val="002A1194"/>
    <w:rsid w:val="002A6B25"/>
    <w:rsid w:val="002B5948"/>
    <w:rsid w:val="002C75FF"/>
    <w:rsid w:val="00316775"/>
    <w:rsid w:val="00332921"/>
    <w:rsid w:val="00357E0A"/>
    <w:rsid w:val="00391F78"/>
    <w:rsid w:val="003A0F4A"/>
    <w:rsid w:val="003A71A5"/>
    <w:rsid w:val="003D680F"/>
    <w:rsid w:val="003E0C62"/>
    <w:rsid w:val="003F2843"/>
    <w:rsid w:val="003F39F8"/>
    <w:rsid w:val="003F47AF"/>
    <w:rsid w:val="003F5153"/>
    <w:rsid w:val="00404B2A"/>
    <w:rsid w:val="00435F3C"/>
    <w:rsid w:val="00442139"/>
    <w:rsid w:val="00457C7C"/>
    <w:rsid w:val="00462CFB"/>
    <w:rsid w:val="004B138A"/>
    <w:rsid w:val="004C79D6"/>
    <w:rsid w:val="004D68F6"/>
    <w:rsid w:val="004F12E1"/>
    <w:rsid w:val="00506C45"/>
    <w:rsid w:val="005249A9"/>
    <w:rsid w:val="00524FC6"/>
    <w:rsid w:val="00527883"/>
    <w:rsid w:val="005D2417"/>
    <w:rsid w:val="005D4DFE"/>
    <w:rsid w:val="005E2023"/>
    <w:rsid w:val="006306DD"/>
    <w:rsid w:val="00635B2E"/>
    <w:rsid w:val="0065372E"/>
    <w:rsid w:val="00665020"/>
    <w:rsid w:val="00680389"/>
    <w:rsid w:val="006C23E3"/>
    <w:rsid w:val="006C6D19"/>
    <w:rsid w:val="006F0B6C"/>
    <w:rsid w:val="007013BF"/>
    <w:rsid w:val="00702004"/>
    <w:rsid w:val="00742131"/>
    <w:rsid w:val="0075038E"/>
    <w:rsid w:val="00764E80"/>
    <w:rsid w:val="00766DB5"/>
    <w:rsid w:val="00784B60"/>
    <w:rsid w:val="00794505"/>
    <w:rsid w:val="007C1CCB"/>
    <w:rsid w:val="007D1235"/>
    <w:rsid w:val="007D1943"/>
    <w:rsid w:val="007D391D"/>
    <w:rsid w:val="007E4E1E"/>
    <w:rsid w:val="008221D5"/>
    <w:rsid w:val="008539ED"/>
    <w:rsid w:val="0085473B"/>
    <w:rsid w:val="00860BCC"/>
    <w:rsid w:val="008F7D4F"/>
    <w:rsid w:val="00957C64"/>
    <w:rsid w:val="009663F9"/>
    <w:rsid w:val="009B50B9"/>
    <w:rsid w:val="009B7B73"/>
    <w:rsid w:val="009C5A25"/>
    <w:rsid w:val="00A13655"/>
    <w:rsid w:val="00A30004"/>
    <w:rsid w:val="00A42D5A"/>
    <w:rsid w:val="00AA189F"/>
    <w:rsid w:val="00AA3031"/>
    <w:rsid w:val="00B11933"/>
    <w:rsid w:val="00B27DFB"/>
    <w:rsid w:val="00B315A6"/>
    <w:rsid w:val="00BC179B"/>
    <w:rsid w:val="00BD083C"/>
    <w:rsid w:val="00BE4A83"/>
    <w:rsid w:val="00C37271"/>
    <w:rsid w:val="00C464D7"/>
    <w:rsid w:val="00C65E1A"/>
    <w:rsid w:val="00D5192E"/>
    <w:rsid w:val="00DC6527"/>
    <w:rsid w:val="00DD27A5"/>
    <w:rsid w:val="00DE21C8"/>
    <w:rsid w:val="00E03E08"/>
    <w:rsid w:val="00E97085"/>
    <w:rsid w:val="00EA2737"/>
    <w:rsid w:val="00EA7ABE"/>
    <w:rsid w:val="00EB02CC"/>
    <w:rsid w:val="00EE5406"/>
    <w:rsid w:val="00F029F8"/>
    <w:rsid w:val="00F12581"/>
    <w:rsid w:val="00F213EF"/>
    <w:rsid w:val="00F27093"/>
    <w:rsid w:val="00F74FF3"/>
    <w:rsid w:val="00FA25B9"/>
    <w:rsid w:val="00FB1FC7"/>
    <w:rsid w:val="00FB3C68"/>
    <w:rsid w:val="00FB5E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21C8"/>
    <w:rPr>
      <w:sz w:val="24"/>
      <w:szCs w:val="24"/>
      <w:lang w:eastAsia="ar-SA"/>
    </w:rPr>
  </w:style>
  <w:style w:type="paragraph" w:styleId="Cmsor1">
    <w:name w:val="heading 1"/>
    <w:basedOn w:val="Norml"/>
    <w:next w:val="Norml"/>
    <w:link w:val="Cmsor1Char"/>
    <w:uiPriority w:val="99"/>
    <w:qFormat/>
    <w:rsid w:val="009663F9"/>
    <w:pPr>
      <w:keepNext/>
      <w:outlineLvl w:val="0"/>
    </w:pPr>
    <w:rPr>
      <w:b/>
      <w:bCs/>
    </w:rPr>
  </w:style>
  <w:style w:type="paragraph" w:styleId="Cmsor2">
    <w:name w:val="heading 2"/>
    <w:basedOn w:val="Norml"/>
    <w:next w:val="Norml"/>
    <w:link w:val="Cmsor2Char"/>
    <w:uiPriority w:val="99"/>
    <w:qFormat/>
    <w:rsid w:val="009663F9"/>
    <w:pPr>
      <w:keepNext/>
      <w:spacing w:before="40"/>
      <w:outlineLvl w:val="1"/>
    </w:pPr>
    <w:rPr>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1070F"/>
    <w:rPr>
      <w:b/>
      <w:bCs/>
      <w:sz w:val="24"/>
      <w:szCs w:val="24"/>
      <w:lang w:eastAsia="hu-HU"/>
    </w:rPr>
  </w:style>
  <w:style w:type="character" w:customStyle="1" w:styleId="Cmsor2Char">
    <w:name w:val="Címsor 2 Char"/>
    <w:basedOn w:val="Bekezdsalapbettpusa"/>
    <w:link w:val="Cmsor2"/>
    <w:uiPriority w:val="99"/>
    <w:locked/>
    <w:rsid w:val="0021070F"/>
    <w:rPr>
      <w:b/>
      <w:bCs/>
      <w:sz w:val="24"/>
      <w:szCs w:val="24"/>
      <w:lang w:eastAsia="hu-HU"/>
    </w:rPr>
  </w:style>
  <w:style w:type="paragraph" w:styleId="Lista">
    <w:name w:val="List"/>
    <w:basedOn w:val="Norml"/>
    <w:uiPriority w:val="99"/>
    <w:semiHidden/>
    <w:rsid w:val="00DE21C8"/>
    <w:pPr>
      <w:tabs>
        <w:tab w:val="left" w:pos="283"/>
      </w:tabs>
      <w:autoSpaceDE w:val="0"/>
      <w:spacing w:after="120"/>
      <w:ind w:left="283" w:hanging="283"/>
    </w:pPr>
    <w:rPr>
      <w:sz w:val="20"/>
      <w:szCs w:val="20"/>
    </w:rPr>
  </w:style>
  <w:style w:type="paragraph" w:styleId="llb">
    <w:name w:val="footer"/>
    <w:basedOn w:val="Norml"/>
    <w:link w:val="llbChar"/>
    <w:uiPriority w:val="99"/>
    <w:semiHidden/>
    <w:rsid w:val="00DE21C8"/>
    <w:pPr>
      <w:tabs>
        <w:tab w:val="center" w:pos="4536"/>
        <w:tab w:val="right" w:pos="9072"/>
      </w:tabs>
    </w:pPr>
  </w:style>
  <w:style w:type="character" w:customStyle="1" w:styleId="llbChar">
    <w:name w:val="Élőláb Char"/>
    <w:basedOn w:val="Bekezdsalapbettpusa"/>
    <w:link w:val="llb"/>
    <w:uiPriority w:val="99"/>
    <w:semiHidden/>
    <w:locked/>
    <w:rsid w:val="00DE21C8"/>
    <w:rPr>
      <w:sz w:val="24"/>
      <w:szCs w:val="24"/>
      <w:lang w:eastAsia="ar-SA" w:bidi="ar-SA"/>
    </w:rPr>
  </w:style>
  <w:style w:type="paragraph" w:styleId="Nincstrkz">
    <w:name w:val="No Spacing"/>
    <w:uiPriority w:val="99"/>
    <w:qFormat/>
    <w:rsid w:val="00DE21C8"/>
    <w:pPr>
      <w:suppressAutoHyphens/>
    </w:pPr>
    <w:rPr>
      <w:lang w:eastAsia="ar-SA"/>
    </w:rPr>
  </w:style>
  <w:style w:type="paragraph" w:styleId="Listaszerbekezds">
    <w:name w:val="List Paragraph"/>
    <w:basedOn w:val="Norml"/>
    <w:uiPriority w:val="36"/>
    <w:qFormat/>
    <w:rsid w:val="00DE21C8"/>
    <w:pPr>
      <w:ind w:left="720"/>
    </w:pPr>
    <w:rPr>
      <w:color w:val="000000"/>
    </w:rPr>
  </w:style>
  <w:style w:type="paragraph" w:customStyle="1" w:styleId="Szvegtrzsbehzssal21">
    <w:name w:val="Szövegtörzs behúzással 21"/>
    <w:basedOn w:val="Norml"/>
    <w:uiPriority w:val="99"/>
    <w:rsid w:val="00DE21C8"/>
    <w:pPr>
      <w:overflowPunct w:val="0"/>
      <w:autoSpaceDE w:val="0"/>
      <w:ind w:firstLine="708"/>
      <w:jc w:val="both"/>
      <w:textAlignment w:val="baseline"/>
    </w:pPr>
  </w:style>
  <w:style w:type="paragraph" w:styleId="Szvegtrzs">
    <w:name w:val="Body Text"/>
    <w:basedOn w:val="Norml"/>
    <w:link w:val="SzvegtrzsChar"/>
    <w:rsid w:val="000137D3"/>
    <w:pPr>
      <w:overflowPunct w:val="0"/>
      <w:autoSpaceDE w:val="0"/>
      <w:autoSpaceDN w:val="0"/>
      <w:adjustRightInd w:val="0"/>
      <w:jc w:val="both"/>
    </w:pPr>
    <w:rPr>
      <w:rFonts w:ascii="Antique Olv (WE)" w:hAnsi="Antique Olv (WE)"/>
      <w:szCs w:val="20"/>
      <w:lang w:eastAsia="hu-HU"/>
    </w:rPr>
  </w:style>
  <w:style w:type="character" w:customStyle="1" w:styleId="SzvegtrzsChar">
    <w:name w:val="Szövegtörzs Char"/>
    <w:basedOn w:val="Bekezdsalapbettpusa"/>
    <w:link w:val="Szvegtrzs"/>
    <w:rsid w:val="000137D3"/>
    <w:rPr>
      <w:rFonts w:ascii="Antique Olv (WE)" w:hAnsi="Antique Olv (WE)"/>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4694</Words>
  <Characters>34289</Characters>
  <Application>Microsoft Office Word</Application>
  <DocSecurity>0</DocSecurity>
  <Lines>285</Lines>
  <Paragraphs>77</Paragraphs>
  <ScaleCrop>false</ScaleCrop>
  <HeadingPairs>
    <vt:vector size="2" baseType="variant">
      <vt:variant>
        <vt:lpstr>Cím</vt:lpstr>
      </vt:variant>
      <vt:variant>
        <vt:i4>1</vt:i4>
      </vt:variant>
    </vt:vector>
  </HeadingPairs>
  <TitlesOfParts>
    <vt:vector size="1" baseType="lpstr">
      <vt:lpstr/>
    </vt:vector>
  </TitlesOfParts>
  <Company>Bátaszék Város Polgármestere</Company>
  <LinksUpToDate>false</LinksUpToDate>
  <CharactersWithSpaces>38906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titkárság</cp:lastModifiedBy>
  <cp:revision>7</cp:revision>
  <dcterms:created xsi:type="dcterms:W3CDTF">2016-04-15T07:21:00Z</dcterms:created>
  <dcterms:modified xsi:type="dcterms:W3CDTF">2016-04-15T10:17:00Z</dcterms:modified>
</cp:coreProperties>
</file>