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C9" w:rsidRDefault="008051C9" w:rsidP="008051C9">
      <w:pPr>
        <w:jc w:val="right"/>
        <w:rPr>
          <w:i/>
          <w:color w:val="3366FF"/>
          <w:sz w:val="22"/>
          <w:szCs w:val="22"/>
        </w:rPr>
      </w:pPr>
      <w:r>
        <w:rPr>
          <w:i/>
          <w:color w:val="3366FF"/>
          <w:sz w:val="22"/>
          <w:szCs w:val="22"/>
        </w:rPr>
        <w:t>A határozati javaslatok elfogadásához</w:t>
      </w:r>
    </w:p>
    <w:p w:rsidR="008051C9" w:rsidRDefault="008051C9" w:rsidP="008051C9">
      <w:pPr>
        <w:jc w:val="right"/>
        <w:rPr>
          <w:i/>
          <w:color w:val="3366FF"/>
          <w:sz w:val="22"/>
          <w:szCs w:val="22"/>
        </w:rPr>
      </w:pPr>
      <w:proofErr w:type="gramStart"/>
      <w:r>
        <w:rPr>
          <w:i/>
          <w:color w:val="3366FF"/>
          <w:sz w:val="22"/>
          <w:szCs w:val="22"/>
        </w:rPr>
        <w:t>a</w:t>
      </w:r>
      <w:proofErr w:type="gramEnd"/>
      <w:r>
        <w:rPr>
          <w:i/>
          <w:color w:val="3366FF"/>
          <w:sz w:val="22"/>
          <w:szCs w:val="22"/>
        </w:rPr>
        <w:t xml:space="preserve"> </w:t>
      </w:r>
      <w:proofErr w:type="spellStart"/>
      <w:r>
        <w:rPr>
          <w:i/>
          <w:color w:val="3366FF"/>
          <w:sz w:val="22"/>
          <w:szCs w:val="22"/>
        </w:rPr>
        <w:t>Mötv</w:t>
      </w:r>
      <w:proofErr w:type="spellEnd"/>
      <w:r>
        <w:rPr>
          <w:i/>
          <w:color w:val="3366FF"/>
          <w:sz w:val="22"/>
          <w:szCs w:val="22"/>
        </w:rPr>
        <w:t xml:space="preserve">. 50. § alapján </w:t>
      </w:r>
      <w:r>
        <w:rPr>
          <w:b/>
          <w:bCs/>
          <w:i/>
          <w:color w:val="3366FF"/>
          <w:sz w:val="22"/>
          <w:szCs w:val="22"/>
          <w:u w:val="single"/>
        </w:rPr>
        <w:t>minősített</w:t>
      </w:r>
      <w:r>
        <w:rPr>
          <w:i/>
          <w:color w:val="3366FF"/>
          <w:sz w:val="22"/>
          <w:szCs w:val="22"/>
        </w:rPr>
        <w:t xml:space="preserve"> többség szükséges, </w:t>
      </w:r>
    </w:p>
    <w:p w:rsidR="008051C9" w:rsidRDefault="008051C9" w:rsidP="008051C9">
      <w:pPr>
        <w:jc w:val="right"/>
        <w:rPr>
          <w:i/>
          <w:color w:val="3366FF"/>
          <w:sz w:val="22"/>
          <w:szCs w:val="22"/>
        </w:rPr>
      </w:pPr>
      <w:proofErr w:type="gramStart"/>
      <w:r>
        <w:rPr>
          <w:i/>
          <w:color w:val="3366FF"/>
          <w:sz w:val="22"/>
          <w:szCs w:val="22"/>
        </w:rPr>
        <w:t>az</w:t>
      </w:r>
      <w:proofErr w:type="gramEnd"/>
      <w:r>
        <w:rPr>
          <w:i/>
          <w:color w:val="3366FF"/>
          <w:sz w:val="22"/>
          <w:szCs w:val="22"/>
        </w:rPr>
        <w:t xml:space="preserve"> előterjesztés </w:t>
      </w:r>
      <w:r>
        <w:rPr>
          <w:b/>
          <w:i/>
          <w:color w:val="3366FF"/>
          <w:sz w:val="22"/>
          <w:szCs w:val="22"/>
          <w:u w:val="single"/>
        </w:rPr>
        <w:t>nyilvános ülésen tárgyalható</w:t>
      </w:r>
      <w:r>
        <w:rPr>
          <w:i/>
          <w:color w:val="3366FF"/>
          <w:sz w:val="22"/>
          <w:szCs w:val="22"/>
        </w:rPr>
        <w:t>!</w:t>
      </w:r>
    </w:p>
    <w:p w:rsidR="008051C9" w:rsidRDefault="008051C9" w:rsidP="008051C9">
      <w:pPr>
        <w:jc w:val="both"/>
        <w:rPr>
          <w:color w:val="3366FF"/>
          <w:szCs w:val="24"/>
        </w:rPr>
      </w:pPr>
    </w:p>
    <w:p w:rsidR="008051C9" w:rsidRDefault="008051C9" w:rsidP="008051C9">
      <w:pPr>
        <w:rPr>
          <w:color w:val="3366FF"/>
        </w:rPr>
      </w:pPr>
    </w:p>
    <w:p w:rsidR="008051C9" w:rsidRDefault="005D4C67" w:rsidP="008051C9">
      <w:pPr>
        <w:jc w:val="center"/>
        <w:rPr>
          <w:rFonts w:ascii="Arial" w:hAnsi="Arial" w:cs="Arial"/>
          <w:i/>
          <w:iCs/>
          <w:color w:val="3366FF"/>
          <w:sz w:val="32"/>
          <w:szCs w:val="32"/>
          <w:u w:val="single"/>
        </w:rPr>
      </w:pPr>
      <w:r>
        <w:rPr>
          <w:rFonts w:ascii="Arial" w:hAnsi="Arial" w:cs="Arial"/>
          <w:i/>
          <w:iCs/>
          <w:color w:val="3366FF"/>
          <w:sz w:val="32"/>
          <w:szCs w:val="32"/>
          <w:u w:val="single"/>
        </w:rPr>
        <w:t>254</w:t>
      </w:r>
      <w:r w:rsidR="008051C9">
        <w:rPr>
          <w:rFonts w:ascii="Arial" w:hAnsi="Arial" w:cs="Arial"/>
          <w:i/>
          <w:iCs/>
          <w:color w:val="3366FF"/>
          <w:sz w:val="32"/>
          <w:szCs w:val="32"/>
          <w:u w:val="single"/>
        </w:rPr>
        <w:t>. számú előterjesztés</w:t>
      </w:r>
    </w:p>
    <w:p w:rsidR="008051C9" w:rsidRDefault="008051C9" w:rsidP="008051C9">
      <w:pPr>
        <w:jc w:val="center"/>
        <w:rPr>
          <w:rFonts w:ascii="Arial" w:hAnsi="Arial" w:cs="Arial"/>
          <w:i/>
          <w:iCs/>
          <w:color w:val="3366FF"/>
          <w:u w:val="single"/>
        </w:rPr>
      </w:pPr>
    </w:p>
    <w:p w:rsidR="008051C9" w:rsidRDefault="008051C9" w:rsidP="008051C9">
      <w:pPr>
        <w:jc w:val="center"/>
        <w:rPr>
          <w:rFonts w:ascii="Arial" w:hAnsi="Arial" w:cs="Arial"/>
          <w:color w:val="3366FF"/>
          <w:sz w:val="22"/>
          <w:szCs w:val="22"/>
        </w:rPr>
      </w:pPr>
      <w:r>
        <w:rPr>
          <w:rFonts w:ascii="Arial" w:hAnsi="Arial" w:cs="Arial"/>
          <w:color w:val="3366FF"/>
          <w:sz w:val="22"/>
          <w:szCs w:val="22"/>
        </w:rPr>
        <w:t xml:space="preserve">Bátaszék Város Önkormányzata Képviselő-testületének 2016. november 30-án, </w:t>
      </w:r>
    </w:p>
    <w:p w:rsidR="008051C9" w:rsidRDefault="006755B6" w:rsidP="008051C9">
      <w:pPr>
        <w:spacing w:before="120"/>
        <w:jc w:val="center"/>
        <w:rPr>
          <w:rFonts w:ascii="Arial" w:hAnsi="Arial" w:cs="Arial"/>
          <w:color w:val="3366FF"/>
          <w:sz w:val="22"/>
          <w:szCs w:val="22"/>
        </w:rPr>
      </w:pPr>
      <w:r>
        <w:rPr>
          <w:rFonts w:ascii="Arial" w:hAnsi="Arial" w:cs="Arial"/>
          <w:color w:val="3366FF"/>
          <w:sz w:val="22"/>
          <w:szCs w:val="22"/>
        </w:rPr>
        <w:t xml:space="preserve"> 15</w:t>
      </w:r>
      <w:r w:rsidR="008051C9">
        <w:rPr>
          <w:rFonts w:ascii="Arial" w:hAnsi="Arial" w:cs="Arial"/>
          <w:color w:val="3366FF"/>
          <w:sz w:val="22"/>
          <w:szCs w:val="22"/>
        </w:rPr>
        <w:t>,00 órakor megtartandó ülésére</w:t>
      </w:r>
    </w:p>
    <w:p w:rsidR="008051C9" w:rsidRDefault="008051C9" w:rsidP="008051C9">
      <w:pPr>
        <w:jc w:val="center"/>
        <w:rPr>
          <w:color w:val="3366FF"/>
        </w:rPr>
      </w:pPr>
    </w:p>
    <w:p w:rsidR="008051C9" w:rsidRDefault="00DF78FD" w:rsidP="00DF78FD">
      <w:pPr>
        <w:tabs>
          <w:tab w:val="left" w:pos="567"/>
          <w:tab w:val="left" w:pos="6237"/>
        </w:tabs>
        <w:jc w:val="center"/>
        <w:rPr>
          <w:rFonts w:ascii="Arial" w:hAnsi="Arial" w:cs="Arial"/>
          <w:bCs/>
          <w:i/>
          <w:iCs/>
          <w:color w:val="3366FF"/>
          <w:sz w:val="32"/>
          <w:szCs w:val="32"/>
          <w:u w:val="single"/>
        </w:rPr>
      </w:pPr>
      <w:r>
        <w:rPr>
          <w:rFonts w:ascii="Arial" w:hAnsi="Arial" w:cs="Arial"/>
          <w:bCs/>
          <w:i/>
          <w:iCs/>
          <w:color w:val="3366FF"/>
          <w:sz w:val="32"/>
          <w:szCs w:val="32"/>
          <w:u w:val="single"/>
        </w:rPr>
        <w:t xml:space="preserve">A Dél-Tolna </w:t>
      </w:r>
      <w:proofErr w:type="spellStart"/>
      <w:r>
        <w:rPr>
          <w:rFonts w:ascii="Arial" w:hAnsi="Arial" w:cs="Arial"/>
          <w:bCs/>
          <w:i/>
          <w:iCs/>
          <w:color w:val="3366FF"/>
          <w:sz w:val="32"/>
          <w:szCs w:val="32"/>
          <w:u w:val="single"/>
        </w:rPr>
        <w:t>Aqua</w:t>
      </w:r>
      <w:proofErr w:type="spellEnd"/>
      <w:r>
        <w:rPr>
          <w:rFonts w:ascii="Arial" w:hAnsi="Arial" w:cs="Arial"/>
          <w:bCs/>
          <w:i/>
          <w:iCs/>
          <w:color w:val="3366FF"/>
          <w:sz w:val="32"/>
          <w:szCs w:val="32"/>
          <w:u w:val="single"/>
        </w:rPr>
        <w:t xml:space="preserve"> Ivóvízminőség Javító Önkormányzati Társulás megszüntetése</w:t>
      </w:r>
    </w:p>
    <w:p w:rsidR="008051C9" w:rsidRDefault="008051C9" w:rsidP="008051C9">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tblPr>
      <w:tblGrid>
        <w:gridCol w:w="7755"/>
      </w:tblGrid>
      <w:tr w:rsidR="008051C9" w:rsidTr="008051C9">
        <w:trPr>
          <w:trHeight w:val="3480"/>
        </w:trPr>
        <w:tc>
          <w:tcPr>
            <w:tcW w:w="7755" w:type="dxa"/>
            <w:tcBorders>
              <w:top w:val="single" w:sz="18" w:space="0" w:color="000000"/>
              <w:left w:val="single" w:sz="18" w:space="0" w:color="000000"/>
              <w:bottom w:val="single" w:sz="18" w:space="0" w:color="000000"/>
              <w:right w:val="single" w:sz="18" w:space="0" w:color="000000"/>
            </w:tcBorders>
          </w:tcPr>
          <w:p w:rsidR="008051C9" w:rsidRDefault="008051C9">
            <w:pPr>
              <w:tabs>
                <w:tab w:val="left" w:pos="1843"/>
              </w:tabs>
              <w:snapToGrid w:val="0"/>
              <w:jc w:val="both"/>
              <w:rPr>
                <w:rFonts w:ascii="Arial" w:hAnsi="Arial" w:cs="Arial"/>
                <w:b/>
                <w:bCs/>
                <w:color w:val="3366FF"/>
                <w:szCs w:val="22"/>
                <w:u w:val="single"/>
              </w:rPr>
            </w:pPr>
          </w:p>
          <w:p w:rsidR="008051C9" w:rsidRDefault="008051C9">
            <w:pPr>
              <w:tabs>
                <w:tab w:val="left" w:pos="1843"/>
              </w:tabs>
              <w:overflowPunct w:val="0"/>
              <w:jc w:val="both"/>
              <w:rPr>
                <w:rFonts w:ascii="Arial" w:hAnsi="Arial" w:cs="Arial"/>
                <w:color w:val="3366FF"/>
                <w:szCs w:val="22"/>
              </w:rPr>
            </w:pPr>
            <w:r>
              <w:rPr>
                <w:rFonts w:ascii="Arial" w:hAnsi="Arial" w:cs="Arial"/>
                <w:b/>
                <w:bCs/>
                <w:color w:val="3366FF"/>
                <w:sz w:val="22"/>
                <w:szCs w:val="22"/>
                <w:u w:val="single"/>
              </w:rPr>
              <w:t>Előterjesztő:</w:t>
            </w:r>
            <w:r>
              <w:rPr>
                <w:rFonts w:ascii="Arial" w:hAnsi="Arial" w:cs="Arial"/>
                <w:color w:val="3366FF"/>
                <w:sz w:val="22"/>
                <w:szCs w:val="22"/>
              </w:rPr>
              <w:t xml:space="preserve"> </w:t>
            </w:r>
            <w:r w:rsidR="00DF78FD">
              <w:rPr>
                <w:rFonts w:ascii="Arial" w:hAnsi="Arial" w:cs="Arial"/>
                <w:color w:val="3366FF"/>
                <w:sz w:val="22"/>
                <w:szCs w:val="22"/>
              </w:rPr>
              <w:t>dr. Bozsolik Róbert polgármester</w:t>
            </w:r>
          </w:p>
          <w:p w:rsidR="008051C9" w:rsidRDefault="008051C9">
            <w:pPr>
              <w:overflowPunct w:val="0"/>
              <w:jc w:val="both"/>
              <w:rPr>
                <w:rFonts w:ascii="Arial" w:hAnsi="Arial" w:cs="Arial"/>
                <w:b/>
                <w:bCs/>
                <w:color w:val="3366FF"/>
                <w:szCs w:val="22"/>
                <w:u w:val="single"/>
              </w:rPr>
            </w:pPr>
          </w:p>
          <w:p w:rsidR="008051C9" w:rsidRDefault="008051C9">
            <w:pPr>
              <w:overflowPunct w:val="0"/>
              <w:jc w:val="both"/>
              <w:rPr>
                <w:rFonts w:ascii="Arial" w:hAnsi="Arial" w:cs="Arial"/>
                <w:color w:val="3366FF"/>
                <w:szCs w:val="22"/>
              </w:rPr>
            </w:pPr>
            <w:r>
              <w:rPr>
                <w:rFonts w:ascii="Arial" w:hAnsi="Arial" w:cs="Arial"/>
                <w:b/>
                <w:bCs/>
                <w:color w:val="3366FF"/>
                <w:sz w:val="22"/>
                <w:szCs w:val="22"/>
                <w:u w:val="single"/>
              </w:rPr>
              <w:t>Készítette:</w:t>
            </w:r>
            <w:r>
              <w:rPr>
                <w:rFonts w:ascii="Arial" w:hAnsi="Arial" w:cs="Arial"/>
                <w:color w:val="3366FF"/>
                <w:sz w:val="22"/>
                <w:szCs w:val="22"/>
              </w:rPr>
              <w:t xml:space="preserve"> </w:t>
            </w:r>
            <w:r w:rsidR="00DF78FD">
              <w:rPr>
                <w:rFonts w:ascii="Arial" w:hAnsi="Arial" w:cs="Arial"/>
                <w:color w:val="3366FF"/>
                <w:sz w:val="22"/>
                <w:szCs w:val="22"/>
              </w:rPr>
              <w:t>dr. Kovács Martina jogi referens</w:t>
            </w:r>
          </w:p>
          <w:p w:rsidR="008051C9" w:rsidRDefault="00DF78FD">
            <w:pPr>
              <w:overflowPunct w:val="0"/>
              <w:jc w:val="both"/>
              <w:rPr>
                <w:rFonts w:ascii="Arial" w:hAnsi="Arial" w:cs="Arial"/>
                <w:color w:val="3366FF"/>
                <w:szCs w:val="22"/>
              </w:rPr>
            </w:pPr>
            <w:r>
              <w:rPr>
                <w:rFonts w:ascii="Arial" w:hAnsi="Arial" w:cs="Arial"/>
                <w:color w:val="3366FF"/>
                <w:sz w:val="22"/>
                <w:szCs w:val="22"/>
              </w:rPr>
              <w:t xml:space="preserve">                  </w:t>
            </w:r>
          </w:p>
          <w:p w:rsidR="008051C9" w:rsidRDefault="008051C9">
            <w:pPr>
              <w:overflowPunct w:val="0"/>
              <w:jc w:val="both"/>
              <w:rPr>
                <w:rFonts w:ascii="Arial" w:hAnsi="Arial" w:cs="Arial"/>
                <w:b/>
                <w:bCs/>
                <w:color w:val="3366FF"/>
                <w:szCs w:val="22"/>
                <w:u w:val="single"/>
              </w:rPr>
            </w:pPr>
            <w:r>
              <w:rPr>
                <w:rFonts w:ascii="Arial" w:hAnsi="Arial" w:cs="Arial"/>
                <w:b/>
                <w:bCs/>
                <w:color w:val="3366FF"/>
                <w:sz w:val="22"/>
                <w:szCs w:val="22"/>
                <w:u w:val="single"/>
              </w:rPr>
              <w:t>Törvényességi ellenőrzést végezte:</w:t>
            </w:r>
          </w:p>
          <w:p w:rsidR="00DB1717" w:rsidRDefault="00DB1717">
            <w:pPr>
              <w:overflowPunct w:val="0"/>
              <w:jc w:val="both"/>
              <w:rPr>
                <w:rFonts w:ascii="Arial" w:hAnsi="Arial" w:cs="Arial"/>
                <w:color w:val="3366FF"/>
                <w:szCs w:val="22"/>
              </w:rPr>
            </w:pPr>
          </w:p>
          <w:p w:rsidR="008051C9" w:rsidRPr="00DF78FD" w:rsidRDefault="00DF78FD">
            <w:pPr>
              <w:overflowPunct w:val="0"/>
              <w:jc w:val="both"/>
              <w:rPr>
                <w:rFonts w:ascii="Arial" w:hAnsi="Arial" w:cs="Arial"/>
                <w:bCs/>
                <w:color w:val="3366FF"/>
                <w:szCs w:val="22"/>
              </w:rPr>
            </w:pPr>
            <w:r>
              <w:rPr>
                <w:rFonts w:ascii="Arial" w:hAnsi="Arial" w:cs="Arial"/>
                <w:bCs/>
                <w:color w:val="3366FF"/>
                <w:sz w:val="22"/>
                <w:szCs w:val="22"/>
              </w:rPr>
              <w:t xml:space="preserve">                  Kondriczné dr. Varga Erzsébet jegyző</w:t>
            </w:r>
          </w:p>
          <w:p w:rsidR="00DF78FD" w:rsidRDefault="00DF78FD">
            <w:pPr>
              <w:overflowPunct w:val="0"/>
              <w:jc w:val="both"/>
              <w:rPr>
                <w:rFonts w:ascii="Arial" w:hAnsi="Arial" w:cs="Arial"/>
                <w:b/>
                <w:bCs/>
                <w:color w:val="3366FF"/>
                <w:szCs w:val="22"/>
                <w:u w:val="single"/>
              </w:rPr>
            </w:pPr>
          </w:p>
          <w:p w:rsidR="008051C9" w:rsidRDefault="008051C9">
            <w:pPr>
              <w:overflowPunct w:val="0"/>
              <w:jc w:val="both"/>
              <w:rPr>
                <w:rFonts w:ascii="Arial" w:hAnsi="Arial" w:cs="Arial"/>
                <w:bCs/>
                <w:color w:val="3366FF"/>
                <w:szCs w:val="22"/>
              </w:rPr>
            </w:pPr>
            <w:r>
              <w:rPr>
                <w:rFonts w:ascii="Arial" w:hAnsi="Arial" w:cs="Arial"/>
                <w:b/>
                <w:bCs/>
                <w:color w:val="3366FF"/>
                <w:sz w:val="22"/>
                <w:szCs w:val="22"/>
                <w:u w:val="single"/>
              </w:rPr>
              <w:t>Tárgyalja:</w:t>
            </w:r>
            <w:r>
              <w:rPr>
                <w:rFonts w:ascii="Arial" w:hAnsi="Arial" w:cs="Arial"/>
                <w:bCs/>
                <w:color w:val="3366FF"/>
                <w:sz w:val="22"/>
                <w:szCs w:val="22"/>
              </w:rPr>
              <w:t xml:space="preserve"> </w:t>
            </w:r>
            <w:r w:rsidR="00DF78FD">
              <w:rPr>
                <w:rFonts w:ascii="Arial" w:hAnsi="Arial" w:cs="Arial"/>
                <w:bCs/>
                <w:color w:val="3366FF"/>
                <w:sz w:val="22"/>
                <w:szCs w:val="22"/>
              </w:rPr>
              <w:t>PGB 2016. november 29.</w:t>
            </w:r>
          </w:p>
          <w:p w:rsidR="008051C9" w:rsidRDefault="008051C9">
            <w:pPr>
              <w:overflowPunct w:val="0"/>
              <w:jc w:val="both"/>
              <w:rPr>
                <w:rFonts w:ascii="Arial" w:hAnsi="Arial" w:cs="Arial"/>
                <w:bCs/>
                <w:color w:val="3366FF"/>
                <w:szCs w:val="22"/>
              </w:rPr>
            </w:pPr>
          </w:p>
          <w:p w:rsidR="008051C9" w:rsidRDefault="008051C9" w:rsidP="008051C9">
            <w:pPr>
              <w:overflowPunct w:val="0"/>
              <w:jc w:val="both"/>
              <w:rPr>
                <w:rFonts w:ascii="Arial" w:hAnsi="Arial" w:cs="Arial"/>
                <w:color w:val="3366FF"/>
                <w:szCs w:val="22"/>
              </w:rPr>
            </w:pPr>
          </w:p>
        </w:tc>
      </w:tr>
    </w:tbl>
    <w:p w:rsidR="008051C9" w:rsidRDefault="008051C9" w:rsidP="008051C9">
      <w:pPr>
        <w:rPr>
          <w:szCs w:val="24"/>
        </w:rPr>
      </w:pPr>
    </w:p>
    <w:p w:rsidR="008051C9" w:rsidRDefault="008051C9" w:rsidP="008051C9">
      <w:pPr>
        <w:rPr>
          <w:szCs w:val="24"/>
        </w:rPr>
      </w:pPr>
    </w:p>
    <w:p w:rsidR="00B93BBA" w:rsidRPr="00573F8A" w:rsidRDefault="00DF78FD" w:rsidP="00DF78FD">
      <w:pPr>
        <w:ind w:firstLine="708"/>
        <w:rPr>
          <w:rFonts w:ascii="Arial" w:hAnsi="Arial" w:cs="Arial"/>
          <w:b/>
          <w:sz w:val="22"/>
          <w:szCs w:val="22"/>
        </w:rPr>
      </w:pPr>
      <w:r w:rsidRPr="00573F8A">
        <w:rPr>
          <w:rFonts w:ascii="Arial" w:hAnsi="Arial" w:cs="Arial"/>
          <w:b/>
          <w:sz w:val="22"/>
          <w:szCs w:val="22"/>
        </w:rPr>
        <w:t>Tisztelt Képviselő-testület!</w:t>
      </w:r>
    </w:p>
    <w:p w:rsidR="00DF78FD" w:rsidRPr="00573F8A" w:rsidRDefault="00DF78FD">
      <w:pPr>
        <w:rPr>
          <w:rFonts w:ascii="Arial" w:hAnsi="Arial" w:cs="Arial"/>
          <w:sz w:val="22"/>
          <w:szCs w:val="22"/>
        </w:rPr>
      </w:pPr>
    </w:p>
    <w:p w:rsidR="00DF78FD" w:rsidRPr="00573F8A" w:rsidRDefault="00DF78FD" w:rsidP="00081652">
      <w:pPr>
        <w:jc w:val="both"/>
        <w:rPr>
          <w:rFonts w:ascii="Arial" w:hAnsi="Arial" w:cs="Arial"/>
          <w:sz w:val="22"/>
          <w:szCs w:val="22"/>
        </w:rPr>
      </w:pPr>
      <w:r w:rsidRPr="00573F8A">
        <w:rPr>
          <w:rFonts w:ascii="Arial" w:hAnsi="Arial" w:cs="Arial"/>
          <w:sz w:val="22"/>
          <w:szCs w:val="22"/>
        </w:rPr>
        <w:t xml:space="preserve">A Dél-Tolna </w:t>
      </w:r>
      <w:proofErr w:type="spellStart"/>
      <w:r w:rsidRPr="00573F8A">
        <w:rPr>
          <w:rFonts w:ascii="Arial" w:hAnsi="Arial" w:cs="Arial"/>
          <w:sz w:val="22"/>
          <w:szCs w:val="22"/>
        </w:rPr>
        <w:t>Aqua</w:t>
      </w:r>
      <w:proofErr w:type="spellEnd"/>
      <w:r w:rsidRPr="00573F8A">
        <w:rPr>
          <w:rFonts w:ascii="Arial" w:hAnsi="Arial" w:cs="Arial"/>
          <w:sz w:val="22"/>
          <w:szCs w:val="22"/>
        </w:rPr>
        <w:t xml:space="preserve"> Ivóvízminőség Javító Önkormányzati Társulás</w:t>
      </w:r>
      <w:r w:rsidR="00081652" w:rsidRPr="00573F8A">
        <w:rPr>
          <w:rFonts w:ascii="Arial" w:hAnsi="Arial" w:cs="Arial"/>
          <w:sz w:val="22"/>
          <w:szCs w:val="22"/>
        </w:rPr>
        <w:t>t (a továbbiakban: Társulás) tíz települési önkormányzat (Bátaszék, Decs, Alsónána, Alsónyék, Báta, Őcsény, Pörböly, Sárpilis, Szálka,</w:t>
      </w:r>
      <w:r w:rsidR="00CD191D" w:rsidRPr="00573F8A">
        <w:rPr>
          <w:rFonts w:ascii="Arial" w:hAnsi="Arial" w:cs="Arial"/>
          <w:sz w:val="22"/>
          <w:szCs w:val="22"/>
        </w:rPr>
        <w:t xml:space="preserve"> </w:t>
      </w:r>
      <w:r w:rsidR="00081652" w:rsidRPr="00573F8A">
        <w:rPr>
          <w:rFonts w:ascii="Arial" w:hAnsi="Arial" w:cs="Arial"/>
          <w:sz w:val="22"/>
          <w:szCs w:val="22"/>
        </w:rPr>
        <w:t xml:space="preserve">Várdomb) képviselő-testülete határozatlan időre hozta létre a térség közműves ivóvíz-ellátási feladatainak korszerű, hatékonyabb és célszerűbb megoldása érdekében, mint közös cél megvalósítására és a közös érdekérvényesítés elősegítése jegyében. </w:t>
      </w:r>
    </w:p>
    <w:p w:rsidR="00081652" w:rsidRPr="00573F8A" w:rsidRDefault="00081652" w:rsidP="00081652">
      <w:pPr>
        <w:jc w:val="both"/>
        <w:rPr>
          <w:rFonts w:ascii="Arial" w:hAnsi="Arial" w:cs="Arial"/>
          <w:sz w:val="22"/>
          <w:szCs w:val="22"/>
        </w:rPr>
      </w:pPr>
    </w:p>
    <w:p w:rsidR="00081652" w:rsidRPr="00573F8A" w:rsidRDefault="00081652" w:rsidP="00081652">
      <w:pPr>
        <w:jc w:val="both"/>
        <w:rPr>
          <w:rFonts w:ascii="Arial" w:hAnsi="Arial" w:cs="Arial"/>
          <w:sz w:val="22"/>
          <w:szCs w:val="22"/>
        </w:rPr>
      </w:pPr>
      <w:r w:rsidRPr="00573F8A">
        <w:rPr>
          <w:rFonts w:ascii="Arial" w:hAnsi="Arial" w:cs="Arial"/>
          <w:sz w:val="22"/>
          <w:szCs w:val="22"/>
        </w:rPr>
        <w:t xml:space="preserve">A Társulás, mint kedvezményezett, az Új Széchenyi Terv Környezet és Energiahatékonysági Operatív Program keretében megvalósította a KEOP-1.3.0./2F/09-2010-0025 azonosítószámú, Dél-Tolna </w:t>
      </w:r>
      <w:proofErr w:type="spellStart"/>
      <w:r w:rsidRPr="00573F8A">
        <w:rPr>
          <w:rFonts w:ascii="Arial" w:hAnsi="Arial" w:cs="Arial"/>
          <w:sz w:val="22"/>
          <w:szCs w:val="22"/>
        </w:rPr>
        <w:t>Aqua</w:t>
      </w:r>
      <w:proofErr w:type="spellEnd"/>
      <w:r w:rsidRPr="00573F8A">
        <w:rPr>
          <w:rFonts w:ascii="Arial" w:hAnsi="Arial" w:cs="Arial"/>
          <w:sz w:val="22"/>
          <w:szCs w:val="22"/>
        </w:rPr>
        <w:t xml:space="preserve"> Projekt, kétcentrumú víztermelő és tisztító berendezésre épülő kistérségi rendszer c. projektet, mely 2016. május 5-én befejezettnek minősült. </w:t>
      </w:r>
    </w:p>
    <w:p w:rsidR="00081652" w:rsidRPr="00573F8A" w:rsidRDefault="00081652" w:rsidP="00081652">
      <w:pPr>
        <w:jc w:val="both"/>
        <w:rPr>
          <w:rFonts w:ascii="Arial" w:hAnsi="Arial" w:cs="Arial"/>
          <w:sz w:val="22"/>
          <w:szCs w:val="22"/>
        </w:rPr>
      </w:pPr>
    </w:p>
    <w:p w:rsidR="0089210E" w:rsidRPr="00573F8A" w:rsidRDefault="00081652" w:rsidP="000C3E3F">
      <w:pPr>
        <w:jc w:val="both"/>
        <w:rPr>
          <w:rFonts w:ascii="Arial" w:hAnsi="Arial" w:cs="Arial"/>
          <w:sz w:val="22"/>
          <w:szCs w:val="22"/>
        </w:rPr>
      </w:pPr>
      <w:r w:rsidRPr="00573F8A">
        <w:rPr>
          <w:rFonts w:ascii="Arial" w:hAnsi="Arial" w:cs="Arial"/>
          <w:sz w:val="22"/>
          <w:szCs w:val="22"/>
        </w:rPr>
        <w:t xml:space="preserve">A projekt befejezésével </w:t>
      </w:r>
      <w:r w:rsidR="0096422A" w:rsidRPr="00573F8A">
        <w:rPr>
          <w:rFonts w:ascii="Arial" w:hAnsi="Arial" w:cs="Arial"/>
          <w:sz w:val="22"/>
          <w:szCs w:val="22"/>
        </w:rPr>
        <w:t>a továbbiakban nem szükséges a t</w:t>
      </w:r>
      <w:r w:rsidRPr="00573F8A">
        <w:rPr>
          <w:rFonts w:ascii="Arial" w:hAnsi="Arial" w:cs="Arial"/>
          <w:sz w:val="22"/>
          <w:szCs w:val="22"/>
        </w:rPr>
        <w:t>ársulási forma</w:t>
      </w:r>
      <w:r w:rsidR="0089210E" w:rsidRPr="00573F8A">
        <w:rPr>
          <w:rFonts w:ascii="Arial" w:hAnsi="Arial" w:cs="Arial"/>
          <w:sz w:val="22"/>
          <w:szCs w:val="22"/>
        </w:rPr>
        <w:t xml:space="preserve"> fenntartása, azaz a Társulás megszüntethető, és helyette a projektben résztvevő, a Társulás tagönkormányzatai részére egy együttműködési megállapodás (konzorciumi megállapodás) köthető.</w:t>
      </w:r>
      <w:r w:rsidR="007E693D" w:rsidRPr="00573F8A">
        <w:rPr>
          <w:rFonts w:ascii="Arial" w:hAnsi="Arial" w:cs="Arial"/>
          <w:sz w:val="22"/>
          <w:szCs w:val="22"/>
        </w:rPr>
        <w:t xml:space="preserve"> </w:t>
      </w:r>
      <w:r w:rsidR="0089210E" w:rsidRPr="00573F8A">
        <w:rPr>
          <w:rFonts w:ascii="Arial" w:hAnsi="Arial" w:cs="Arial"/>
          <w:sz w:val="22"/>
          <w:szCs w:val="22"/>
        </w:rPr>
        <w:t>Ennek lényege, hogy egyértelműen rögzítse a tulajdonviszonyokat az önkormányzatok közö</w:t>
      </w:r>
      <w:r w:rsidR="007E693D" w:rsidRPr="00573F8A">
        <w:rPr>
          <w:rFonts w:ascii="Arial" w:hAnsi="Arial" w:cs="Arial"/>
          <w:sz w:val="22"/>
          <w:szCs w:val="22"/>
        </w:rPr>
        <w:t xml:space="preserve">tt és egyetemleges felelősséget írjon elő számukra a támogatási szerződésben rögzített kötelezettségek teljesítésére, továbbá szükséges rögzíteni a projekt fenntartása kapcsán felmerülő feladatokat és kötelezettségeket és azt, hogy a feladatok kapcsán ki a felelős. Az önkormányzatoknak ki kell jelölniük egy gesztor önkormányzatot, aki a támogatóval a kapcsolatot tartja a fenntartási időszak alatt – a gesztor szerepét Bátaszék Város </w:t>
      </w:r>
      <w:r w:rsidR="007E693D" w:rsidRPr="00573F8A">
        <w:rPr>
          <w:rFonts w:ascii="Arial" w:hAnsi="Arial" w:cs="Arial"/>
          <w:sz w:val="22"/>
          <w:szCs w:val="22"/>
        </w:rPr>
        <w:lastRenderedPageBreak/>
        <w:t xml:space="preserve">Önkormányzata vállalná magára tekintettel arra, hogy mint székhelytelepülés, jelenleg is ellátja a Dél-Tolna </w:t>
      </w:r>
      <w:proofErr w:type="spellStart"/>
      <w:r w:rsidR="007E693D" w:rsidRPr="00573F8A">
        <w:rPr>
          <w:rFonts w:ascii="Arial" w:hAnsi="Arial" w:cs="Arial"/>
          <w:sz w:val="22"/>
          <w:szCs w:val="22"/>
        </w:rPr>
        <w:t>Aqua</w:t>
      </w:r>
      <w:proofErr w:type="spellEnd"/>
      <w:r w:rsidR="007E693D" w:rsidRPr="00573F8A">
        <w:rPr>
          <w:rFonts w:ascii="Arial" w:hAnsi="Arial" w:cs="Arial"/>
          <w:sz w:val="22"/>
          <w:szCs w:val="22"/>
        </w:rPr>
        <w:t xml:space="preserve"> Projekttel kapcsolatos feladatokat.</w:t>
      </w:r>
      <w:r w:rsidR="007A0C00" w:rsidRPr="00573F8A">
        <w:rPr>
          <w:rFonts w:ascii="Arial" w:hAnsi="Arial" w:cs="Arial"/>
          <w:sz w:val="22"/>
          <w:szCs w:val="22"/>
        </w:rPr>
        <w:t xml:space="preserve"> A tagönkormányzatok között</w:t>
      </w:r>
      <w:r w:rsidR="002E17CB" w:rsidRPr="00573F8A">
        <w:rPr>
          <w:rFonts w:ascii="Arial" w:hAnsi="Arial" w:cs="Arial"/>
          <w:sz w:val="22"/>
          <w:szCs w:val="22"/>
        </w:rPr>
        <w:t xml:space="preserve"> létrejövő</w:t>
      </w:r>
      <w:r w:rsidR="007A0C00" w:rsidRPr="00573F8A">
        <w:rPr>
          <w:rFonts w:ascii="Arial" w:hAnsi="Arial" w:cs="Arial"/>
          <w:sz w:val="22"/>
          <w:szCs w:val="22"/>
        </w:rPr>
        <w:t xml:space="preserve"> konzorciumi megállapodás a </w:t>
      </w:r>
      <w:r w:rsidR="002E17CB" w:rsidRPr="00573F8A">
        <w:rPr>
          <w:rFonts w:ascii="Arial" w:hAnsi="Arial" w:cs="Arial"/>
          <w:sz w:val="22"/>
          <w:szCs w:val="22"/>
        </w:rPr>
        <w:t>Támogatási Szerződés mellékletét képezi, a korábbi társulási megállapodás helyébe lép.</w:t>
      </w:r>
    </w:p>
    <w:p w:rsidR="00F004AA" w:rsidRPr="00573F8A" w:rsidRDefault="00F004AA" w:rsidP="000C3E3F">
      <w:pPr>
        <w:jc w:val="both"/>
        <w:rPr>
          <w:rFonts w:ascii="Arial" w:hAnsi="Arial" w:cs="Arial"/>
          <w:sz w:val="22"/>
          <w:szCs w:val="22"/>
        </w:rPr>
      </w:pPr>
    </w:p>
    <w:p w:rsidR="00DB1717" w:rsidRPr="00573F8A" w:rsidRDefault="00DB1717" w:rsidP="00DB1717">
      <w:pPr>
        <w:jc w:val="both"/>
        <w:rPr>
          <w:rFonts w:ascii="Arial" w:hAnsi="Arial" w:cs="Arial"/>
          <w:sz w:val="22"/>
          <w:szCs w:val="22"/>
        </w:rPr>
      </w:pPr>
      <w:r w:rsidRPr="00573F8A">
        <w:rPr>
          <w:rFonts w:ascii="Arial" w:hAnsi="Arial" w:cs="Arial"/>
          <w:sz w:val="22"/>
          <w:szCs w:val="22"/>
        </w:rPr>
        <w:t xml:space="preserve">A társulási megállapodás XII. fejezet b) pontja alapján a társulás megszűnik, ha a társulás tagjai az </w:t>
      </w:r>
      <w:proofErr w:type="spellStart"/>
      <w:r w:rsidRPr="00573F8A">
        <w:rPr>
          <w:rFonts w:ascii="Arial" w:hAnsi="Arial" w:cs="Arial"/>
          <w:sz w:val="22"/>
          <w:szCs w:val="22"/>
        </w:rPr>
        <w:t>Mötv</w:t>
      </w:r>
      <w:proofErr w:type="spellEnd"/>
      <w:r w:rsidRPr="00573F8A">
        <w:rPr>
          <w:rFonts w:ascii="Arial" w:hAnsi="Arial" w:cs="Arial"/>
          <w:sz w:val="22"/>
          <w:szCs w:val="22"/>
        </w:rPr>
        <w:t xml:space="preserve">. 88. § (2) bekezdés szerinti többséggel azt elhatározzák. Az </w:t>
      </w:r>
      <w:proofErr w:type="spellStart"/>
      <w:r w:rsidRPr="00573F8A">
        <w:rPr>
          <w:rFonts w:ascii="Arial" w:hAnsi="Arial" w:cs="Arial"/>
          <w:sz w:val="22"/>
          <w:szCs w:val="22"/>
        </w:rPr>
        <w:t>Mötv</w:t>
      </w:r>
      <w:proofErr w:type="spellEnd"/>
      <w:r w:rsidRPr="00573F8A">
        <w:rPr>
          <w:rFonts w:ascii="Arial" w:hAnsi="Arial" w:cs="Arial"/>
          <w:sz w:val="22"/>
          <w:szCs w:val="22"/>
        </w:rPr>
        <w:t>. 88 §</w:t>
      </w:r>
      <w:proofErr w:type="spellStart"/>
      <w:r w:rsidRPr="00573F8A">
        <w:rPr>
          <w:rFonts w:ascii="Arial" w:hAnsi="Arial" w:cs="Arial"/>
          <w:sz w:val="22"/>
          <w:szCs w:val="22"/>
        </w:rPr>
        <w:t>-</w:t>
      </w:r>
      <w:proofErr w:type="gramStart"/>
      <w:r w:rsidRPr="00573F8A">
        <w:rPr>
          <w:rFonts w:ascii="Arial" w:hAnsi="Arial" w:cs="Arial"/>
          <w:sz w:val="22"/>
          <w:szCs w:val="22"/>
        </w:rPr>
        <w:t>a</w:t>
      </w:r>
      <w:proofErr w:type="spellEnd"/>
      <w:proofErr w:type="gramEnd"/>
      <w:r w:rsidRPr="00573F8A">
        <w:rPr>
          <w:rFonts w:ascii="Arial" w:hAnsi="Arial" w:cs="Arial"/>
          <w:sz w:val="22"/>
          <w:szCs w:val="22"/>
        </w:rPr>
        <w:t>, ill. 91. §</w:t>
      </w:r>
      <w:proofErr w:type="spellStart"/>
      <w:r w:rsidRPr="00573F8A">
        <w:rPr>
          <w:rFonts w:ascii="Arial" w:hAnsi="Arial" w:cs="Arial"/>
          <w:sz w:val="22"/>
          <w:szCs w:val="22"/>
        </w:rPr>
        <w:t>-</w:t>
      </w:r>
      <w:proofErr w:type="gramStart"/>
      <w:r w:rsidRPr="00573F8A">
        <w:rPr>
          <w:rFonts w:ascii="Arial" w:hAnsi="Arial" w:cs="Arial"/>
          <w:sz w:val="22"/>
          <w:szCs w:val="22"/>
        </w:rPr>
        <w:t>a</w:t>
      </w:r>
      <w:proofErr w:type="spellEnd"/>
      <w:proofErr w:type="gramEnd"/>
      <w:r w:rsidRPr="00573F8A">
        <w:rPr>
          <w:rFonts w:ascii="Arial" w:hAnsi="Arial" w:cs="Arial"/>
          <w:sz w:val="22"/>
          <w:szCs w:val="22"/>
        </w:rPr>
        <w:t xml:space="preserve"> </w:t>
      </w:r>
      <w:r w:rsidRPr="00573F8A">
        <w:rPr>
          <w:rFonts w:ascii="Arial" w:hAnsi="Arial" w:cs="Arial"/>
          <w:bCs/>
          <w:sz w:val="22"/>
          <w:szCs w:val="22"/>
        </w:rPr>
        <w:t>a társulás megszüntetéséről, megszűnéséről az alábbiak szerint rendelkezik:</w:t>
      </w:r>
    </w:p>
    <w:p w:rsidR="00DB1717" w:rsidRPr="00573F8A" w:rsidRDefault="00DB1717" w:rsidP="00DB1717">
      <w:pPr>
        <w:jc w:val="both"/>
        <w:rPr>
          <w:rFonts w:ascii="Arial" w:hAnsi="Arial" w:cs="Arial"/>
          <w:bCs/>
          <w:i/>
          <w:sz w:val="22"/>
          <w:szCs w:val="22"/>
        </w:rPr>
      </w:pPr>
      <w:r w:rsidRPr="00573F8A">
        <w:rPr>
          <w:rFonts w:ascii="Arial" w:hAnsi="Arial" w:cs="Arial"/>
          <w:bCs/>
          <w:i/>
          <w:sz w:val="22"/>
          <w:szCs w:val="22"/>
        </w:rPr>
        <w:t>„</w:t>
      </w:r>
      <w:r w:rsidRPr="00573F8A">
        <w:rPr>
          <w:rFonts w:ascii="Arial" w:hAnsi="Arial" w:cs="Arial"/>
          <w:i/>
          <w:sz w:val="22"/>
          <w:szCs w:val="22"/>
        </w:rPr>
        <w:t>88. §</w:t>
      </w:r>
      <w:r w:rsidRPr="00573F8A">
        <w:rPr>
          <w:rFonts w:ascii="Arial" w:hAnsi="Arial" w:cs="Arial"/>
          <w:bCs/>
          <w:i/>
          <w:sz w:val="22"/>
          <w:szCs w:val="22"/>
        </w:rPr>
        <w:t xml:space="preserve"> (1) A társulást a helyi önkormányzatok képviselő-testületei írásbeli megállapodással hozzák létre. A megállapodást a polgármester írja alá.</w:t>
      </w:r>
    </w:p>
    <w:p w:rsidR="00DB1717" w:rsidRPr="00573F8A" w:rsidRDefault="00DB1717" w:rsidP="00DB1717">
      <w:pPr>
        <w:jc w:val="both"/>
        <w:rPr>
          <w:rFonts w:ascii="Arial" w:hAnsi="Arial" w:cs="Arial"/>
          <w:b/>
          <w:bCs/>
          <w:i/>
          <w:sz w:val="22"/>
          <w:szCs w:val="22"/>
        </w:rPr>
      </w:pPr>
      <w:r w:rsidRPr="00573F8A">
        <w:rPr>
          <w:rFonts w:ascii="Arial" w:hAnsi="Arial" w:cs="Arial"/>
          <w:b/>
          <w:bCs/>
          <w:i/>
          <w:sz w:val="22"/>
          <w:szCs w:val="22"/>
        </w:rPr>
        <w:t xml:space="preserve"> (2) A társulásban részt vevő </w:t>
      </w:r>
      <w:r w:rsidRPr="00573F8A">
        <w:rPr>
          <w:rFonts w:ascii="Arial" w:hAnsi="Arial" w:cs="Arial"/>
          <w:bCs/>
          <w:i/>
          <w:sz w:val="22"/>
          <w:szCs w:val="22"/>
        </w:rPr>
        <w:t>képviselő-testületek</w:t>
      </w:r>
      <w:r w:rsidRPr="00573F8A">
        <w:rPr>
          <w:rFonts w:ascii="Arial" w:hAnsi="Arial" w:cs="Arial"/>
          <w:b/>
          <w:bCs/>
          <w:i/>
          <w:sz w:val="22"/>
          <w:szCs w:val="22"/>
        </w:rPr>
        <w:t xml:space="preserve"> mindegyikének minősített többséggel hozott döntése szükséges </w:t>
      </w:r>
      <w:r w:rsidRPr="00573F8A">
        <w:rPr>
          <w:rFonts w:ascii="Arial" w:hAnsi="Arial" w:cs="Arial"/>
          <w:bCs/>
          <w:i/>
          <w:sz w:val="22"/>
          <w:szCs w:val="22"/>
        </w:rPr>
        <w:t xml:space="preserve">a társulási megállapodás jóváhagyásához, módosításához vagy </w:t>
      </w:r>
      <w:r w:rsidRPr="00573F8A">
        <w:rPr>
          <w:rFonts w:ascii="Arial" w:hAnsi="Arial" w:cs="Arial"/>
          <w:b/>
          <w:bCs/>
          <w:i/>
          <w:sz w:val="22"/>
          <w:szCs w:val="22"/>
        </w:rPr>
        <w:t>a társulás megszüntetéséhez.”</w:t>
      </w:r>
    </w:p>
    <w:p w:rsidR="00DB1717" w:rsidRPr="00573F8A" w:rsidRDefault="00DB1717" w:rsidP="00DB1717">
      <w:pPr>
        <w:jc w:val="both"/>
        <w:rPr>
          <w:rFonts w:ascii="Arial" w:hAnsi="Arial" w:cs="Arial"/>
          <w:b/>
          <w:bCs/>
          <w:i/>
          <w:sz w:val="22"/>
          <w:szCs w:val="22"/>
        </w:rPr>
      </w:pPr>
    </w:p>
    <w:p w:rsidR="00DB1717" w:rsidRPr="00573F8A" w:rsidRDefault="00DB1717" w:rsidP="00DB1717">
      <w:pPr>
        <w:jc w:val="both"/>
        <w:rPr>
          <w:rFonts w:ascii="Arial" w:hAnsi="Arial" w:cs="Arial"/>
          <w:b/>
          <w:bCs/>
          <w:i/>
          <w:sz w:val="22"/>
          <w:szCs w:val="22"/>
        </w:rPr>
      </w:pPr>
      <w:r w:rsidRPr="00573F8A">
        <w:rPr>
          <w:rFonts w:ascii="Arial" w:hAnsi="Arial" w:cs="Arial"/>
          <w:i/>
          <w:sz w:val="22"/>
          <w:szCs w:val="22"/>
        </w:rPr>
        <w:t>„91. §</w:t>
      </w:r>
      <w:r w:rsidRPr="00573F8A">
        <w:rPr>
          <w:rFonts w:ascii="Arial" w:hAnsi="Arial" w:cs="Arial"/>
          <w:b/>
          <w:bCs/>
          <w:i/>
          <w:sz w:val="22"/>
          <w:szCs w:val="22"/>
        </w:rPr>
        <w:t xml:space="preserve"> A társulás megszűnik:</w:t>
      </w:r>
    </w:p>
    <w:p w:rsidR="00DB1717" w:rsidRPr="00573F8A" w:rsidRDefault="00DB1717" w:rsidP="00DB1717">
      <w:pPr>
        <w:jc w:val="both"/>
        <w:rPr>
          <w:rFonts w:ascii="Arial" w:hAnsi="Arial" w:cs="Arial"/>
          <w:b/>
          <w:bCs/>
          <w:i/>
          <w:sz w:val="22"/>
          <w:szCs w:val="22"/>
        </w:rPr>
      </w:pPr>
      <w:proofErr w:type="gramStart"/>
      <w:r w:rsidRPr="00573F8A">
        <w:rPr>
          <w:rFonts w:ascii="Arial" w:hAnsi="Arial" w:cs="Arial"/>
          <w:bCs/>
          <w:i/>
          <w:iCs/>
          <w:sz w:val="22"/>
          <w:szCs w:val="22"/>
        </w:rPr>
        <w:t>a</w:t>
      </w:r>
      <w:proofErr w:type="gramEnd"/>
      <w:r w:rsidRPr="00573F8A">
        <w:rPr>
          <w:rFonts w:ascii="Arial" w:hAnsi="Arial" w:cs="Arial"/>
          <w:bCs/>
          <w:i/>
          <w:iCs/>
          <w:sz w:val="22"/>
          <w:szCs w:val="22"/>
        </w:rPr>
        <w:t>)</w:t>
      </w:r>
      <w:r w:rsidRPr="00573F8A">
        <w:rPr>
          <w:rFonts w:ascii="Arial" w:hAnsi="Arial" w:cs="Arial"/>
          <w:bCs/>
          <w:i/>
          <w:sz w:val="22"/>
          <w:szCs w:val="22"/>
        </w:rPr>
        <w:t xml:space="preserve"> ha a megállapodásban meghatározott időtartam eltelt, vagy törvényben szabályozott megszűnési feltétel megvalósult;</w:t>
      </w:r>
    </w:p>
    <w:p w:rsidR="00DB1717" w:rsidRPr="00573F8A" w:rsidRDefault="00DB1717" w:rsidP="00DB1717">
      <w:pPr>
        <w:jc w:val="both"/>
        <w:rPr>
          <w:rFonts w:ascii="Arial" w:hAnsi="Arial" w:cs="Arial"/>
          <w:b/>
          <w:bCs/>
          <w:i/>
          <w:sz w:val="22"/>
          <w:szCs w:val="22"/>
        </w:rPr>
      </w:pPr>
      <w:r w:rsidRPr="00573F8A">
        <w:rPr>
          <w:rFonts w:ascii="Arial" w:hAnsi="Arial" w:cs="Arial"/>
          <w:b/>
          <w:bCs/>
          <w:i/>
          <w:iCs/>
          <w:sz w:val="22"/>
          <w:szCs w:val="22"/>
        </w:rPr>
        <w:t>b)</w:t>
      </w:r>
      <w:r w:rsidRPr="00573F8A">
        <w:rPr>
          <w:rFonts w:ascii="Arial" w:hAnsi="Arial" w:cs="Arial"/>
          <w:b/>
          <w:bCs/>
          <w:i/>
          <w:sz w:val="22"/>
          <w:szCs w:val="22"/>
        </w:rPr>
        <w:t xml:space="preserve"> ha a társulás tagjai a 88. § (2) bekezdés szerinti többséggel azt elhatározzák;</w:t>
      </w:r>
    </w:p>
    <w:p w:rsidR="00DB1717" w:rsidRPr="00573F8A" w:rsidRDefault="00DB1717" w:rsidP="00DB1717">
      <w:pPr>
        <w:jc w:val="both"/>
        <w:rPr>
          <w:rFonts w:ascii="Arial" w:hAnsi="Arial" w:cs="Arial"/>
          <w:bCs/>
          <w:i/>
          <w:sz w:val="22"/>
          <w:szCs w:val="22"/>
        </w:rPr>
      </w:pPr>
      <w:r w:rsidRPr="00573F8A">
        <w:rPr>
          <w:rFonts w:ascii="Arial" w:hAnsi="Arial" w:cs="Arial"/>
          <w:bCs/>
          <w:i/>
          <w:iCs/>
          <w:sz w:val="22"/>
          <w:szCs w:val="22"/>
        </w:rPr>
        <w:t>c)</w:t>
      </w:r>
      <w:r w:rsidRPr="00573F8A">
        <w:rPr>
          <w:rFonts w:ascii="Arial" w:hAnsi="Arial" w:cs="Arial"/>
          <w:bCs/>
          <w:i/>
          <w:sz w:val="22"/>
          <w:szCs w:val="22"/>
        </w:rPr>
        <w:t xml:space="preserve"> a törvény erejénél fogva;</w:t>
      </w:r>
    </w:p>
    <w:p w:rsidR="00DB1717" w:rsidRPr="00573F8A" w:rsidRDefault="00DB1717" w:rsidP="00DB1717">
      <w:pPr>
        <w:jc w:val="both"/>
        <w:rPr>
          <w:rFonts w:ascii="Arial" w:hAnsi="Arial" w:cs="Arial"/>
          <w:bCs/>
          <w:i/>
          <w:sz w:val="22"/>
          <w:szCs w:val="22"/>
        </w:rPr>
      </w:pPr>
      <w:r w:rsidRPr="00573F8A">
        <w:rPr>
          <w:rFonts w:ascii="Arial" w:hAnsi="Arial" w:cs="Arial"/>
          <w:bCs/>
          <w:i/>
          <w:iCs/>
          <w:sz w:val="22"/>
          <w:szCs w:val="22"/>
        </w:rPr>
        <w:t>d)</w:t>
      </w:r>
      <w:r w:rsidRPr="00573F8A">
        <w:rPr>
          <w:rFonts w:ascii="Arial" w:hAnsi="Arial" w:cs="Arial"/>
          <w:bCs/>
          <w:i/>
          <w:sz w:val="22"/>
          <w:szCs w:val="22"/>
        </w:rPr>
        <w:t xml:space="preserve"> a bíróság jogerős döntése alapján.”</w:t>
      </w:r>
    </w:p>
    <w:p w:rsidR="00DB1717" w:rsidRPr="00573F8A" w:rsidRDefault="00DB1717" w:rsidP="000C3E3F">
      <w:pPr>
        <w:jc w:val="both"/>
        <w:rPr>
          <w:rFonts w:ascii="Arial" w:hAnsi="Arial" w:cs="Arial"/>
          <w:sz w:val="22"/>
          <w:szCs w:val="22"/>
        </w:rPr>
      </w:pPr>
    </w:p>
    <w:p w:rsidR="00F004AA" w:rsidRPr="00573F8A" w:rsidRDefault="00F004AA" w:rsidP="000C3E3F">
      <w:pPr>
        <w:jc w:val="both"/>
        <w:rPr>
          <w:rFonts w:ascii="Arial" w:hAnsi="Arial" w:cs="Arial"/>
          <w:sz w:val="22"/>
          <w:szCs w:val="22"/>
        </w:rPr>
      </w:pPr>
      <w:r w:rsidRPr="00573F8A">
        <w:rPr>
          <w:rFonts w:ascii="Arial" w:hAnsi="Arial" w:cs="Arial"/>
          <w:sz w:val="22"/>
          <w:szCs w:val="22"/>
        </w:rPr>
        <w:t>A projekt során létrejött vagyont a támogató által meghatározott időpontig, azaz 2016. december 31. napjáig aktiválni kell. Tekintettel arra, hogy az aktiválást végző személyre vonatkozóan korlátozó szabályozás nincs, az aktiválásra az ellátásért felelős önkormányzatoknál is sor kerülhet (e tekintetben sem szükséges a Társulás további fenntartása)</w:t>
      </w:r>
      <w:r w:rsidR="00CD191D" w:rsidRPr="00573F8A">
        <w:rPr>
          <w:rFonts w:ascii="Arial" w:hAnsi="Arial" w:cs="Arial"/>
          <w:sz w:val="22"/>
          <w:szCs w:val="22"/>
        </w:rPr>
        <w:t>.</w:t>
      </w:r>
      <w:r w:rsidRPr="00573F8A">
        <w:rPr>
          <w:rFonts w:ascii="Arial" w:hAnsi="Arial" w:cs="Arial"/>
          <w:sz w:val="22"/>
          <w:szCs w:val="22"/>
        </w:rPr>
        <w:t xml:space="preserve"> Az aktiválásról az azt követő első projekt fenntartási jelentésben (2017. május 06. napjáig) kell beszámolni.</w:t>
      </w:r>
    </w:p>
    <w:p w:rsidR="0089210E" w:rsidRPr="00573F8A" w:rsidRDefault="0089210E" w:rsidP="000C3E3F">
      <w:pPr>
        <w:jc w:val="both"/>
        <w:rPr>
          <w:rFonts w:ascii="Arial" w:hAnsi="Arial" w:cs="Arial"/>
          <w:sz w:val="22"/>
          <w:szCs w:val="22"/>
        </w:rPr>
      </w:pPr>
    </w:p>
    <w:p w:rsidR="00B92F85" w:rsidRPr="00573F8A" w:rsidRDefault="00CD191D" w:rsidP="000C3E3F">
      <w:pPr>
        <w:jc w:val="both"/>
        <w:rPr>
          <w:rFonts w:ascii="Arial" w:hAnsi="Arial" w:cs="Arial"/>
          <w:sz w:val="22"/>
          <w:szCs w:val="22"/>
        </w:rPr>
      </w:pPr>
      <w:r w:rsidRPr="00573F8A">
        <w:rPr>
          <w:rFonts w:ascii="Arial" w:hAnsi="Arial" w:cs="Arial"/>
          <w:sz w:val="22"/>
          <w:szCs w:val="22"/>
        </w:rPr>
        <w:t xml:space="preserve">A víziközmű-szolgáltatásról szóló 2011. évi CCIX. törvény (a továbbiakban: </w:t>
      </w:r>
      <w:proofErr w:type="spellStart"/>
      <w:r w:rsidRPr="00573F8A">
        <w:rPr>
          <w:rFonts w:ascii="Arial" w:hAnsi="Arial" w:cs="Arial"/>
          <w:sz w:val="22"/>
          <w:szCs w:val="22"/>
        </w:rPr>
        <w:t>Vksztv</w:t>
      </w:r>
      <w:proofErr w:type="spellEnd"/>
      <w:r w:rsidRPr="00573F8A">
        <w:rPr>
          <w:rFonts w:ascii="Arial" w:hAnsi="Arial" w:cs="Arial"/>
          <w:sz w:val="22"/>
          <w:szCs w:val="22"/>
        </w:rPr>
        <w:t xml:space="preserve">.) </w:t>
      </w:r>
      <w:r w:rsidR="00B92F85" w:rsidRPr="00573F8A">
        <w:rPr>
          <w:rFonts w:ascii="Arial" w:hAnsi="Arial" w:cs="Arial"/>
          <w:sz w:val="22"/>
          <w:szCs w:val="22"/>
        </w:rPr>
        <w:t>8. § (1) bekezdése szerint</w:t>
      </w:r>
      <w:r w:rsidR="0096422A" w:rsidRPr="00573F8A">
        <w:rPr>
          <w:rFonts w:ascii="Arial" w:hAnsi="Arial" w:cs="Arial"/>
          <w:sz w:val="22"/>
          <w:szCs w:val="22"/>
        </w:rPr>
        <w:t>,</w:t>
      </w:r>
      <w:r w:rsidR="00B92F85" w:rsidRPr="00573F8A">
        <w:rPr>
          <w:rFonts w:ascii="Arial" w:hAnsi="Arial" w:cs="Arial"/>
          <w:sz w:val="22"/>
          <w:szCs w:val="22"/>
        </w:rPr>
        <w:t xml:space="preserve"> amennyiben a </w:t>
      </w:r>
      <w:proofErr w:type="spellStart"/>
      <w:r w:rsidR="00B92F85" w:rsidRPr="00573F8A">
        <w:rPr>
          <w:rFonts w:ascii="Arial" w:hAnsi="Arial" w:cs="Arial"/>
          <w:sz w:val="22"/>
          <w:szCs w:val="22"/>
        </w:rPr>
        <w:t>víziközmű</w:t>
      </w:r>
      <w:proofErr w:type="spellEnd"/>
      <w:r w:rsidR="00B92F85" w:rsidRPr="00573F8A">
        <w:rPr>
          <w:rFonts w:ascii="Arial" w:hAnsi="Arial" w:cs="Arial"/>
          <w:sz w:val="22"/>
          <w:szCs w:val="22"/>
        </w:rPr>
        <w:t xml:space="preserve"> nem állami vagy önkormányzati beruházásban jön létre, a beruházó a </w:t>
      </w:r>
      <w:proofErr w:type="spellStart"/>
      <w:r w:rsidR="00B92F85" w:rsidRPr="00573F8A">
        <w:rPr>
          <w:rFonts w:ascii="Arial" w:hAnsi="Arial" w:cs="Arial"/>
          <w:sz w:val="22"/>
          <w:szCs w:val="22"/>
        </w:rPr>
        <w:t>víziközmű</w:t>
      </w:r>
      <w:proofErr w:type="spellEnd"/>
      <w:r w:rsidR="00B92F85" w:rsidRPr="00573F8A">
        <w:rPr>
          <w:rFonts w:ascii="Arial" w:hAnsi="Arial" w:cs="Arial"/>
          <w:sz w:val="22"/>
          <w:szCs w:val="22"/>
        </w:rPr>
        <w:t xml:space="preserve"> tulajdonjogát a </w:t>
      </w:r>
      <w:proofErr w:type="spellStart"/>
      <w:r w:rsidR="00B92F85" w:rsidRPr="00573F8A">
        <w:rPr>
          <w:rFonts w:ascii="Arial" w:hAnsi="Arial" w:cs="Arial"/>
          <w:sz w:val="22"/>
          <w:szCs w:val="22"/>
        </w:rPr>
        <w:t>víziközmű</w:t>
      </w:r>
      <w:proofErr w:type="spellEnd"/>
      <w:r w:rsidR="00B92F85" w:rsidRPr="00573F8A">
        <w:rPr>
          <w:rFonts w:ascii="Arial" w:hAnsi="Arial" w:cs="Arial"/>
          <w:sz w:val="22"/>
          <w:szCs w:val="22"/>
        </w:rPr>
        <w:t xml:space="preserve"> üzembe helyezésének időpontjában köteles az ellátásért felelősre átruházni</w:t>
      </w:r>
      <w:r w:rsidR="0096422A" w:rsidRPr="00573F8A">
        <w:rPr>
          <w:rFonts w:ascii="Arial" w:hAnsi="Arial" w:cs="Arial"/>
          <w:sz w:val="22"/>
          <w:szCs w:val="22"/>
        </w:rPr>
        <w:t>,</w:t>
      </w:r>
      <w:r w:rsidR="00B92F85" w:rsidRPr="00573F8A">
        <w:rPr>
          <w:rFonts w:ascii="Arial" w:hAnsi="Arial" w:cs="Arial"/>
          <w:sz w:val="22"/>
          <w:szCs w:val="22"/>
        </w:rPr>
        <w:t xml:space="preserve"> és a víziközmű-üzemeltetési jogviszonyra vonatkozó szerződést az ellátásért felelős köti meg a víziközmű-szolgáltatóval. A </w:t>
      </w:r>
      <w:proofErr w:type="spellStart"/>
      <w:r w:rsidR="00B92F85" w:rsidRPr="00573F8A">
        <w:rPr>
          <w:rFonts w:ascii="Arial" w:hAnsi="Arial" w:cs="Arial"/>
          <w:sz w:val="22"/>
          <w:szCs w:val="22"/>
        </w:rPr>
        <w:t>Vksztv</w:t>
      </w:r>
      <w:proofErr w:type="spellEnd"/>
      <w:r w:rsidR="00B92F85" w:rsidRPr="00573F8A">
        <w:rPr>
          <w:rFonts w:ascii="Arial" w:hAnsi="Arial" w:cs="Arial"/>
          <w:sz w:val="22"/>
          <w:szCs w:val="22"/>
        </w:rPr>
        <w:t>. szabályai szerint az önkormányzatot illetik az ellátásért felelős jogai</w:t>
      </w:r>
      <w:r w:rsidR="0096422A" w:rsidRPr="00573F8A">
        <w:rPr>
          <w:rFonts w:ascii="Arial" w:hAnsi="Arial" w:cs="Arial"/>
          <w:sz w:val="22"/>
          <w:szCs w:val="22"/>
        </w:rPr>
        <w:t>,</w:t>
      </w:r>
      <w:r w:rsidR="00B92F85" w:rsidRPr="00573F8A">
        <w:rPr>
          <w:rFonts w:ascii="Arial" w:hAnsi="Arial" w:cs="Arial"/>
          <w:sz w:val="22"/>
          <w:szCs w:val="22"/>
        </w:rPr>
        <w:t xml:space="preserve"> és terhelik annak kötelezettségei. A </w:t>
      </w:r>
      <w:proofErr w:type="spellStart"/>
      <w:r w:rsidR="00B92F85" w:rsidRPr="00573F8A">
        <w:rPr>
          <w:rFonts w:ascii="Arial" w:hAnsi="Arial" w:cs="Arial"/>
          <w:sz w:val="22"/>
          <w:szCs w:val="22"/>
        </w:rPr>
        <w:t>Vksztv</w:t>
      </w:r>
      <w:proofErr w:type="spellEnd"/>
      <w:r w:rsidR="00B92F85" w:rsidRPr="00573F8A">
        <w:rPr>
          <w:rFonts w:ascii="Arial" w:hAnsi="Arial" w:cs="Arial"/>
          <w:sz w:val="22"/>
          <w:szCs w:val="22"/>
        </w:rPr>
        <w:t>. 15. § (2) bekezd</w:t>
      </w:r>
      <w:r w:rsidR="00D31CF1" w:rsidRPr="00573F8A">
        <w:rPr>
          <w:rFonts w:ascii="Arial" w:hAnsi="Arial" w:cs="Arial"/>
          <w:sz w:val="22"/>
          <w:szCs w:val="22"/>
        </w:rPr>
        <w:t>é</w:t>
      </w:r>
      <w:r w:rsidR="00B92F85" w:rsidRPr="00573F8A">
        <w:rPr>
          <w:rFonts w:ascii="Arial" w:hAnsi="Arial" w:cs="Arial"/>
          <w:sz w:val="22"/>
          <w:szCs w:val="22"/>
        </w:rPr>
        <w:t xml:space="preserve">se értelmében a víziközmű-szolgáltatási ágazati tevékenység végzéséhez szükséges víziközmű-üzemeltetési jogviszony az ellátásért felelős és a víziközmű-szolgáltató között létrejött, Magyar Energetikai és Közmű-szabályozási Hivatal által jóváhagyott vagyonkezelési szerződésen, koncessziós szerződésen, vagy bérleti-üzemeltetési szerződésen alapul. A rendelkezések értelmében a Társulást alkotó önkormányzatok, mint ellátásért felelősek, külön-külön kötelesek </w:t>
      </w:r>
      <w:r w:rsidR="00686660" w:rsidRPr="00573F8A">
        <w:rPr>
          <w:rFonts w:ascii="Arial" w:hAnsi="Arial" w:cs="Arial"/>
          <w:sz w:val="22"/>
          <w:szCs w:val="22"/>
        </w:rPr>
        <w:t>megkötni a fent nevezett szerződések valamelyikét a víziközmű-szolgáltatóval</w:t>
      </w:r>
      <w:r w:rsidR="00DB1717" w:rsidRPr="00573F8A">
        <w:rPr>
          <w:rFonts w:ascii="Arial" w:hAnsi="Arial" w:cs="Arial"/>
          <w:sz w:val="22"/>
          <w:szCs w:val="22"/>
        </w:rPr>
        <w:t xml:space="preserve"> az üzemeltetési engedély megszerzését követően</w:t>
      </w:r>
      <w:r w:rsidR="00686660" w:rsidRPr="00573F8A">
        <w:rPr>
          <w:rFonts w:ascii="Arial" w:hAnsi="Arial" w:cs="Arial"/>
          <w:sz w:val="22"/>
          <w:szCs w:val="22"/>
        </w:rPr>
        <w:t>.</w:t>
      </w:r>
    </w:p>
    <w:p w:rsidR="00686660" w:rsidRPr="00573F8A" w:rsidRDefault="00686660" w:rsidP="000C3E3F">
      <w:pPr>
        <w:jc w:val="both"/>
        <w:rPr>
          <w:rFonts w:ascii="Arial" w:hAnsi="Arial" w:cs="Arial"/>
          <w:sz w:val="22"/>
          <w:szCs w:val="22"/>
        </w:rPr>
      </w:pPr>
    </w:p>
    <w:p w:rsidR="001A65BD" w:rsidRPr="00573F8A" w:rsidRDefault="001A65BD" w:rsidP="001A65BD">
      <w:pPr>
        <w:jc w:val="both"/>
        <w:rPr>
          <w:rFonts w:ascii="Arial" w:hAnsi="Arial" w:cs="Arial"/>
          <w:bCs/>
          <w:sz w:val="22"/>
          <w:szCs w:val="22"/>
        </w:rPr>
      </w:pPr>
      <w:r w:rsidRPr="00573F8A">
        <w:rPr>
          <w:rFonts w:ascii="Arial" w:hAnsi="Arial" w:cs="Arial"/>
          <w:bCs/>
          <w:sz w:val="22"/>
          <w:szCs w:val="22"/>
        </w:rPr>
        <w:t xml:space="preserve">Kérem a </w:t>
      </w:r>
      <w:r w:rsidR="0096422A" w:rsidRPr="00573F8A">
        <w:rPr>
          <w:rFonts w:ascii="Arial" w:hAnsi="Arial" w:cs="Arial"/>
          <w:bCs/>
          <w:sz w:val="22"/>
          <w:szCs w:val="22"/>
        </w:rPr>
        <w:t>t</w:t>
      </w:r>
      <w:r w:rsidRPr="00573F8A">
        <w:rPr>
          <w:rFonts w:ascii="Arial" w:hAnsi="Arial" w:cs="Arial"/>
          <w:bCs/>
          <w:sz w:val="22"/>
          <w:szCs w:val="22"/>
        </w:rPr>
        <w:t xml:space="preserve">isztelt </w:t>
      </w:r>
      <w:r w:rsidR="0096422A" w:rsidRPr="00573F8A">
        <w:rPr>
          <w:rFonts w:ascii="Arial" w:hAnsi="Arial" w:cs="Arial"/>
          <w:bCs/>
          <w:sz w:val="22"/>
          <w:szCs w:val="22"/>
        </w:rPr>
        <w:t>k</w:t>
      </w:r>
      <w:r w:rsidRPr="00573F8A">
        <w:rPr>
          <w:rFonts w:ascii="Arial" w:hAnsi="Arial" w:cs="Arial"/>
          <w:bCs/>
          <w:sz w:val="22"/>
          <w:szCs w:val="22"/>
        </w:rPr>
        <w:t xml:space="preserve">épviselő-testületet az előterjesztés megtárgyalására és a határozati javaslat elfogadására. </w:t>
      </w:r>
    </w:p>
    <w:p w:rsidR="001A65BD" w:rsidRPr="00573F8A" w:rsidRDefault="001A65BD" w:rsidP="000C3E3F">
      <w:pPr>
        <w:jc w:val="both"/>
        <w:rPr>
          <w:rFonts w:ascii="Arial" w:hAnsi="Arial" w:cs="Arial"/>
          <w:sz w:val="22"/>
          <w:szCs w:val="22"/>
        </w:rPr>
      </w:pPr>
    </w:p>
    <w:p w:rsidR="00086AA3" w:rsidRPr="00573F8A" w:rsidRDefault="00086AA3" w:rsidP="000C3E3F">
      <w:pPr>
        <w:jc w:val="both"/>
        <w:rPr>
          <w:rFonts w:ascii="Arial" w:hAnsi="Arial" w:cs="Arial"/>
          <w:sz w:val="22"/>
          <w:szCs w:val="22"/>
        </w:rPr>
      </w:pPr>
    </w:p>
    <w:p w:rsidR="00086AA3" w:rsidRDefault="00086AA3" w:rsidP="000C3E3F">
      <w:pPr>
        <w:jc w:val="both"/>
        <w:rPr>
          <w:rFonts w:ascii="Arial" w:hAnsi="Arial" w:cs="Arial"/>
          <w:sz w:val="22"/>
          <w:szCs w:val="22"/>
        </w:rPr>
      </w:pPr>
    </w:p>
    <w:p w:rsidR="00573F8A" w:rsidRDefault="00573F8A" w:rsidP="000C3E3F">
      <w:pPr>
        <w:jc w:val="both"/>
        <w:rPr>
          <w:rFonts w:ascii="Arial" w:hAnsi="Arial" w:cs="Arial"/>
          <w:sz w:val="22"/>
          <w:szCs w:val="22"/>
        </w:rPr>
      </w:pPr>
    </w:p>
    <w:p w:rsidR="00573F8A" w:rsidRDefault="00573F8A" w:rsidP="000C3E3F">
      <w:pPr>
        <w:jc w:val="both"/>
        <w:rPr>
          <w:rFonts w:ascii="Arial" w:hAnsi="Arial" w:cs="Arial"/>
          <w:sz w:val="22"/>
          <w:szCs w:val="22"/>
        </w:rPr>
      </w:pPr>
    </w:p>
    <w:p w:rsidR="00573F8A" w:rsidRDefault="00573F8A" w:rsidP="000C3E3F">
      <w:pPr>
        <w:jc w:val="both"/>
        <w:rPr>
          <w:rFonts w:ascii="Arial" w:hAnsi="Arial" w:cs="Arial"/>
          <w:sz w:val="22"/>
          <w:szCs w:val="22"/>
        </w:rPr>
      </w:pPr>
    </w:p>
    <w:p w:rsidR="00573F8A" w:rsidRDefault="00573F8A" w:rsidP="000C3E3F">
      <w:pPr>
        <w:jc w:val="both"/>
        <w:rPr>
          <w:rFonts w:ascii="Arial" w:hAnsi="Arial" w:cs="Arial"/>
          <w:sz w:val="22"/>
          <w:szCs w:val="22"/>
        </w:rPr>
      </w:pPr>
    </w:p>
    <w:p w:rsidR="00573F8A" w:rsidRPr="00573F8A" w:rsidRDefault="00573F8A" w:rsidP="000C3E3F">
      <w:pPr>
        <w:jc w:val="both"/>
        <w:rPr>
          <w:rFonts w:ascii="Arial" w:hAnsi="Arial" w:cs="Arial"/>
          <w:sz w:val="22"/>
          <w:szCs w:val="22"/>
        </w:rPr>
      </w:pPr>
    </w:p>
    <w:p w:rsidR="00086AA3" w:rsidRPr="00573F8A" w:rsidRDefault="00086AA3" w:rsidP="000C3E3F">
      <w:pPr>
        <w:jc w:val="both"/>
        <w:rPr>
          <w:rFonts w:ascii="Arial" w:hAnsi="Arial" w:cs="Arial"/>
          <w:sz w:val="22"/>
          <w:szCs w:val="22"/>
        </w:rPr>
      </w:pPr>
    </w:p>
    <w:p w:rsidR="00086AA3" w:rsidRPr="00573F8A" w:rsidRDefault="00086AA3" w:rsidP="000C3E3F">
      <w:pPr>
        <w:jc w:val="both"/>
        <w:rPr>
          <w:rFonts w:ascii="Arial" w:hAnsi="Arial" w:cs="Arial"/>
          <w:sz w:val="22"/>
          <w:szCs w:val="22"/>
        </w:rPr>
      </w:pPr>
    </w:p>
    <w:p w:rsidR="00086AA3" w:rsidRPr="00573F8A" w:rsidRDefault="00086AA3" w:rsidP="00086AA3">
      <w:pPr>
        <w:ind w:left="2832"/>
        <w:jc w:val="both"/>
        <w:rPr>
          <w:rFonts w:ascii="Arial" w:hAnsi="Arial" w:cs="Arial"/>
          <w:b/>
          <w:sz w:val="22"/>
          <w:szCs w:val="22"/>
          <w:u w:val="single"/>
        </w:rPr>
      </w:pPr>
      <w:bookmarkStart w:id="0" w:name="_GoBack"/>
      <w:r w:rsidRPr="00573F8A">
        <w:rPr>
          <w:rFonts w:ascii="Arial" w:hAnsi="Arial" w:cs="Arial"/>
          <w:b/>
          <w:sz w:val="22"/>
          <w:szCs w:val="22"/>
          <w:u w:val="single"/>
        </w:rPr>
        <w:lastRenderedPageBreak/>
        <w:t xml:space="preserve">H a t á r o z a t i    j a v a s l a </w:t>
      </w:r>
      <w:proofErr w:type="gramStart"/>
      <w:r w:rsidRPr="00573F8A">
        <w:rPr>
          <w:rFonts w:ascii="Arial" w:hAnsi="Arial" w:cs="Arial"/>
          <w:b/>
          <w:sz w:val="22"/>
          <w:szCs w:val="22"/>
          <w:u w:val="single"/>
        </w:rPr>
        <w:t>t :</w:t>
      </w:r>
      <w:proofErr w:type="gramEnd"/>
    </w:p>
    <w:p w:rsidR="00086AA3" w:rsidRPr="00573F8A" w:rsidRDefault="00086AA3" w:rsidP="00086AA3">
      <w:pPr>
        <w:ind w:left="2832"/>
        <w:jc w:val="both"/>
        <w:rPr>
          <w:rFonts w:ascii="Arial" w:hAnsi="Arial" w:cs="Arial"/>
          <w:sz w:val="22"/>
          <w:szCs w:val="22"/>
        </w:rPr>
      </w:pPr>
    </w:p>
    <w:p w:rsidR="00086AA3" w:rsidRPr="00573F8A" w:rsidRDefault="00BB27A8" w:rsidP="00086AA3">
      <w:pPr>
        <w:ind w:left="2832"/>
        <w:jc w:val="both"/>
        <w:rPr>
          <w:rFonts w:ascii="Arial" w:hAnsi="Arial" w:cs="Arial"/>
          <w:b/>
          <w:sz w:val="22"/>
          <w:szCs w:val="22"/>
          <w:u w:val="single"/>
        </w:rPr>
      </w:pPr>
      <w:r w:rsidRPr="00573F8A">
        <w:rPr>
          <w:rFonts w:ascii="Arial" w:hAnsi="Arial" w:cs="Arial"/>
          <w:b/>
          <w:sz w:val="22"/>
          <w:szCs w:val="22"/>
          <w:u w:val="single"/>
        </w:rPr>
        <w:t xml:space="preserve">Dél-Tolna </w:t>
      </w:r>
      <w:proofErr w:type="spellStart"/>
      <w:r w:rsidRPr="00573F8A">
        <w:rPr>
          <w:rFonts w:ascii="Arial" w:hAnsi="Arial" w:cs="Arial"/>
          <w:b/>
          <w:sz w:val="22"/>
          <w:szCs w:val="22"/>
          <w:u w:val="single"/>
        </w:rPr>
        <w:t>Aqua</w:t>
      </w:r>
      <w:proofErr w:type="spellEnd"/>
      <w:r w:rsidRPr="00573F8A">
        <w:rPr>
          <w:rFonts w:ascii="Arial" w:hAnsi="Arial" w:cs="Arial"/>
          <w:b/>
          <w:sz w:val="22"/>
          <w:szCs w:val="22"/>
          <w:u w:val="single"/>
        </w:rPr>
        <w:t xml:space="preserve"> Ivóvízminőség Javító Önkormányzati Társulás megszüntetésével </w:t>
      </w:r>
      <w:r w:rsidR="00086AA3" w:rsidRPr="00573F8A">
        <w:rPr>
          <w:rFonts w:ascii="Arial" w:hAnsi="Arial" w:cs="Arial"/>
          <w:b/>
          <w:sz w:val="22"/>
          <w:szCs w:val="22"/>
          <w:u w:val="single"/>
        </w:rPr>
        <w:t xml:space="preserve">kapcsolatos döntések </w:t>
      </w:r>
    </w:p>
    <w:p w:rsidR="00086AA3" w:rsidRPr="00573F8A" w:rsidRDefault="00086AA3" w:rsidP="00086AA3">
      <w:pPr>
        <w:ind w:left="2832"/>
        <w:jc w:val="both"/>
        <w:rPr>
          <w:rFonts w:ascii="Arial" w:hAnsi="Arial" w:cs="Arial"/>
          <w:sz w:val="22"/>
          <w:szCs w:val="22"/>
        </w:rPr>
      </w:pPr>
    </w:p>
    <w:p w:rsidR="00086AA3" w:rsidRPr="00573F8A" w:rsidRDefault="00086AA3" w:rsidP="00086AA3">
      <w:pPr>
        <w:ind w:left="2832"/>
        <w:jc w:val="both"/>
        <w:rPr>
          <w:rFonts w:ascii="Arial" w:hAnsi="Arial" w:cs="Arial"/>
          <w:sz w:val="22"/>
          <w:szCs w:val="22"/>
        </w:rPr>
      </w:pPr>
      <w:r w:rsidRPr="00573F8A">
        <w:rPr>
          <w:rFonts w:ascii="Arial" w:hAnsi="Arial" w:cs="Arial"/>
          <w:sz w:val="22"/>
          <w:szCs w:val="22"/>
        </w:rPr>
        <w:t xml:space="preserve">Bátaszék Város Önkormányzatának Képviselő-testülete </w:t>
      </w:r>
    </w:p>
    <w:p w:rsidR="008D2819" w:rsidRPr="00573F8A" w:rsidRDefault="008D2819" w:rsidP="0096422A">
      <w:pPr>
        <w:ind w:left="3119" w:hanging="287"/>
        <w:jc w:val="both"/>
        <w:rPr>
          <w:rFonts w:ascii="Arial" w:hAnsi="Arial" w:cs="Arial"/>
          <w:sz w:val="22"/>
          <w:szCs w:val="22"/>
        </w:rPr>
      </w:pPr>
      <w:proofErr w:type="gramStart"/>
      <w:r w:rsidRPr="00573F8A">
        <w:rPr>
          <w:rFonts w:ascii="Arial" w:hAnsi="Arial" w:cs="Arial"/>
          <w:sz w:val="22"/>
          <w:szCs w:val="22"/>
        </w:rPr>
        <w:t>a</w:t>
      </w:r>
      <w:proofErr w:type="gramEnd"/>
      <w:r w:rsidRPr="00573F8A">
        <w:rPr>
          <w:rFonts w:ascii="Arial" w:hAnsi="Arial" w:cs="Arial"/>
          <w:sz w:val="22"/>
          <w:szCs w:val="22"/>
        </w:rPr>
        <w:t xml:space="preserve">) egyetért a Dél-Tolna </w:t>
      </w:r>
      <w:proofErr w:type="spellStart"/>
      <w:r w:rsidRPr="00573F8A">
        <w:rPr>
          <w:rFonts w:ascii="Arial" w:hAnsi="Arial" w:cs="Arial"/>
          <w:sz w:val="22"/>
          <w:szCs w:val="22"/>
        </w:rPr>
        <w:t>Aqua</w:t>
      </w:r>
      <w:proofErr w:type="spellEnd"/>
      <w:r w:rsidRPr="00573F8A">
        <w:rPr>
          <w:rFonts w:ascii="Arial" w:hAnsi="Arial" w:cs="Arial"/>
          <w:sz w:val="22"/>
          <w:szCs w:val="22"/>
        </w:rPr>
        <w:t xml:space="preserve"> Ivóvízminőség Javító Önkormányzati Társulás 2016. december 31. napjával történő megszüntetésével, az erről szóló, a határozat melléklete szerinti megállapodást elfogadja.</w:t>
      </w:r>
    </w:p>
    <w:p w:rsidR="008D2819" w:rsidRPr="00573F8A" w:rsidRDefault="008D2819" w:rsidP="008D2819">
      <w:pPr>
        <w:ind w:left="2832"/>
        <w:jc w:val="both"/>
        <w:rPr>
          <w:rFonts w:ascii="Arial" w:hAnsi="Arial" w:cs="Arial"/>
          <w:sz w:val="22"/>
          <w:szCs w:val="22"/>
        </w:rPr>
      </w:pPr>
    </w:p>
    <w:p w:rsidR="008D2819" w:rsidRPr="00573F8A" w:rsidRDefault="008D2819" w:rsidP="0096422A">
      <w:pPr>
        <w:ind w:left="3119" w:hanging="284"/>
        <w:jc w:val="both"/>
        <w:rPr>
          <w:rFonts w:ascii="Arial" w:hAnsi="Arial" w:cs="Arial"/>
          <w:sz w:val="22"/>
          <w:szCs w:val="22"/>
        </w:rPr>
      </w:pPr>
      <w:r w:rsidRPr="00573F8A">
        <w:rPr>
          <w:rFonts w:ascii="Arial" w:hAnsi="Arial" w:cs="Arial"/>
          <w:sz w:val="22"/>
          <w:szCs w:val="22"/>
        </w:rPr>
        <w:t xml:space="preserve">b) egyetért azzal, hogy a KEOP-1.3.0./2F/09-2010-0025 azonosítószámú, Dél-Tolna </w:t>
      </w:r>
      <w:proofErr w:type="spellStart"/>
      <w:r w:rsidRPr="00573F8A">
        <w:rPr>
          <w:rFonts w:ascii="Arial" w:hAnsi="Arial" w:cs="Arial"/>
          <w:sz w:val="22"/>
          <w:szCs w:val="22"/>
        </w:rPr>
        <w:t>Aqua</w:t>
      </w:r>
      <w:proofErr w:type="spellEnd"/>
      <w:r w:rsidRPr="00573F8A">
        <w:rPr>
          <w:rFonts w:ascii="Arial" w:hAnsi="Arial" w:cs="Arial"/>
          <w:sz w:val="22"/>
          <w:szCs w:val="22"/>
        </w:rPr>
        <w:t xml:space="preserve"> Projekt, kétcentrumú víztermelő és tisztító berendezésre épülő kistérségi rendszer c. projekt fenntartási időszaka alatt (2016. május 06. napjától 2021. május 05. napjáig) a Dél-Tolna </w:t>
      </w:r>
      <w:proofErr w:type="spellStart"/>
      <w:r w:rsidRPr="00573F8A">
        <w:rPr>
          <w:rFonts w:ascii="Arial" w:hAnsi="Arial" w:cs="Arial"/>
          <w:sz w:val="22"/>
          <w:szCs w:val="22"/>
        </w:rPr>
        <w:t>Aqua</w:t>
      </w:r>
      <w:proofErr w:type="spellEnd"/>
      <w:r w:rsidRPr="00573F8A">
        <w:rPr>
          <w:rFonts w:ascii="Arial" w:hAnsi="Arial" w:cs="Arial"/>
          <w:sz w:val="22"/>
          <w:szCs w:val="22"/>
        </w:rPr>
        <w:t xml:space="preserve"> Ivóvízminőség Javító Önkormányzati Társulás </w:t>
      </w:r>
      <w:r w:rsidR="006A6603" w:rsidRPr="00573F8A">
        <w:rPr>
          <w:rFonts w:ascii="Arial" w:hAnsi="Arial" w:cs="Arial"/>
          <w:sz w:val="22"/>
          <w:szCs w:val="22"/>
        </w:rPr>
        <w:t>feladatait konzorcium vezető</w:t>
      </w:r>
      <w:r w:rsidRPr="00573F8A">
        <w:rPr>
          <w:rFonts w:ascii="Arial" w:hAnsi="Arial" w:cs="Arial"/>
          <w:sz w:val="22"/>
          <w:szCs w:val="22"/>
        </w:rPr>
        <w:t xml:space="preserve">ként </w:t>
      </w:r>
      <w:r w:rsidR="00B15D25" w:rsidRPr="00573F8A">
        <w:rPr>
          <w:rFonts w:ascii="Arial" w:hAnsi="Arial" w:cs="Arial"/>
          <w:sz w:val="22"/>
          <w:szCs w:val="22"/>
        </w:rPr>
        <w:t>ellássa,</w:t>
      </w:r>
      <w:r w:rsidRPr="00573F8A">
        <w:rPr>
          <w:rFonts w:ascii="Arial" w:hAnsi="Arial" w:cs="Arial"/>
          <w:sz w:val="22"/>
          <w:szCs w:val="22"/>
        </w:rPr>
        <w:t xml:space="preserve"> és az erről szóló konzorciumi megállapodást e</w:t>
      </w:r>
      <w:r w:rsidR="00B15D25" w:rsidRPr="00573F8A">
        <w:rPr>
          <w:rFonts w:ascii="Arial" w:hAnsi="Arial" w:cs="Arial"/>
          <w:sz w:val="22"/>
          <w:szCs w:val="22"/>
        </w:rPr>
        <w:t>l</w:t>
      </w:r>
      <w:r w:rsidRPr="00573F8A">
        <w:rPr>
          <w:rFonts w:ascii="Arial" w:hAnsi="Arial" w:cs="Arial"/>
          <w:sz w:val="22"/>
          <w:szCs w:val="22"/>
        </w:rPr>
        <w:t xml:space="preserve">fogadja. </w:t>
      </w:r>
    </w:p>
    <w:p w:rsidR="008D2819" w:rsidRPr="00573F8A" w:rsidRDefault="008D2819" w:rsidP="008D2819">
      <w:pPr>
        <w:ind w:left="2832"/>
        <w:jc w:val="both"/>
        <w:rPr>
          <w:rFonts w:ascii="Arial" w:hAnsi="Arial" w:cs="Arial"/>
          <w:sz w:val="22"/>
          <w:szCs w:val="22"/>
        </w:rPr>
      </w:pPr>
    </w:p>
    <w:p w:rsidR="008D2819" w:rsidRPr="00573F8A" w:rsidRDefault="008D2819" w:rsidP="0096422A">
      <w:pPr>
        <w:ind w:left="3119" w:hanging="287"/>
        <w:jc w:val="both"/>
        <w:rPr>
          <w:rFonts w:ascii="Arial" w:hAnsi="Arial" w:cs="Arial"/>
          <w:sz w:val="22"/>
          <w:szCs w:val="22"/>
        </w:rPr>
      </w:pPr>
      <w:r w:rsidRPr="00573F8A">
        <w:rPr>
          <w:rFonts w:ascii="Arial" w:hAnsi="Arial" w:cs="Arial"/>
          <w:sz w:val="22"/>
          <w:szCs w:val="22"/>
        </w:rPr>
        <w:t xml:space="preserve">c) felhatalmazza a polgármestert a társulást megszüntető megállapodás, valamint a konzorciumi megállapodás aláírására. </w:t>
      </w:r>
    </w:p>
    <w:p w:rsidR="008D2819" w:rsidRPr="00573F8A" w:rsidRDefault="008D2819" w:rsidP="0096422A">
      <w:pPr>
        <w:ind w:left="3119" w:hanging="287"/>
        <w:jc w:val="both"/>
        <w:rPr>
          <w:rFonts w:ascii="Arial" w:hAnsi="Arial" w:cs="Arial"/>
          <w:sz w:val="22"/>
          <w:szCs w:val="22"/>
        </w:rPr>
      </w:pPr>
    </w:p>
    <w:p w:rsidR="008D2819" w:rsidRPr="00573F8A" w:rsidRDefault="008D2819" w:rsidP="0096422A">
      <w:pPr>
        <w:ind w:left="3119" w:hanging="287"/>
        <w:jc w:val="both"/>
        <w:rPr>
          <w:rFonts w:ascii="Arial" w:hAnsi="Arial" w:cs="Arial"/>
          <w:sz w:val="22"/>
          <w:szCs w:val="22"/>
        </w:rPr>
      </w:pPr>
      <w:r w:rsidRPr="00573F8A">
        <w:rPr>
          <w:rFonts w:ascii="Arial" w:hAnsi="Arial" w:cs="Arial"/>
          <w:sz w:val="22"/>
          <w:szCs w:val="22"/>
        </w:rPr>
        <w:t>d) felhívja a jegyzőt, mint a munkaszervezet vezetőjét, hogy a megszüntető megállapodást továbbítsa a Magyar Államkincstár Tolna Megyei Igazgatósága részére a Társulás törlésének törzskönyvi nyilvántartásba</w:t>
      </w:r>
      <w:r w:rsidR="007A0C00" w:rsidRPr="00573F8A">
        <w:rPr>
          <w:rFonts w:ascii="Arial" w:hAnsi="Arial" w:cs="Arial"/>
          <w:sz w:val="22"/>
          <w:szCs w:val="22"/>
        </w:rPr>
        <w:t>n</w:t>
      </w:r>
      <w:r w:rsidRPr="00573F8A">
        <w:rPr>
          <w:rFonts w:ascii="Arial" w:hAnsi="Arial" w:cs="Arial"/>
          <w:sz w:val="22"/>
          <w:szCs w:val="22"/>
        </w:rPr>
        <w:t xml:space="preserve"> történő átvezetése érdekében.</w:t>
      </w:r>
    </w:p>
    <w:p w:rsidR="008D2819" w:rsidRPr="00573F8A" w:rsidRDefault="008D2819" w:rsidP="0096422A">
      <w:pPr>
        <w:ind w:left="3119" w:hanging="287"/>
        <w:jc w:val="both"/>
        <w:rPr>
          <w:rFonts w:ascii="Arial" w:hAnsi="Arial" w:cs="Arial"/>
          <w:sz w:val="22"/>
          <w:szCs w:val="22"/>
        </w:rPr>
      </w:pPr>
    </w:p>
    <w:p w:rsidR="00751C87" w:rsidRPr="00573F8A" w:rsidRDefault="00B164E4" w:rsidP="0096422A">
      <w:pPr>
        <w:ind w:left="3119" w:hanging="287"/>
        <w:jc w:val="both"/>
        <w:rPr>
          <w:rFonts w:ascii="Arial" w:hAnsi="Arial" w:cs="Arial"/>
          <w:sz w:val="22"/>
          <w:szCs w:val="22"/>
        </w:rPr>
      </w:pPr>
      <w:proofErr w:type="gramStart"/>
      <w:r w:rsidRPr="00573F8A">
        <w:rPr>
          <w:rFonts w:ascii="Arial" w:hAnsi="Arial" w:cs="Arial"/>
          <w:sz w:val="22"/>
          <w:szCs w:val="22"/>
        </w:rPr>
        <w:t>e</w:t>
      </w:r>
      <w:proofErr w:type="gramEnd"/>
      <w:r w:rsidRPr="00573F8A">
        <w:rPr>
          <w:rFonts w:ascii="Arial" w:hAnsi="Arial" w:cs="Arial"/>
          <w:sz w:val="22"/>
          <w:szCs w:val="22"/>
        </w:rPr>
        <w:t xml:space="preserve">) </w:t>
      </w:r>
      <w:r w:rsidR="008D2819" w:rsidRPr="00573F8A">
        <w:rPr>
          <w:rFonts w:ascii="Arial" w:hAnsi="Arial" w:cs="Arial"/>
          <w:sz w:val="22"/>
          <w:szCs w:val="22"/>
        </w:rPr>
        <w:t>felhívja a jegyzőt, hogy készítse el a társulás tekintetében a</w:t>
      </w:r>
      <w:r w:rsidR="00751C87" w:rsidRPr="00573F8A">
        <w:rPr>
          <w:rFonts w:ascii="Arial" w:hAnsi="Arial" w:cs="Arial"/>
          <w:sz w:val="22"/>
          <w:szCs w:val="22"/>
        </w:rPr>
        <w:t>z</w:t>
      </w:r>
      <w:r w:rsidR="008D2819" w:rsidRPr="00573F8A">
        <w:rPr>
          <w:rFonts w:ascii="Arial" w:hAnsi="Arial" w:cs="Arial"/>
          <w:sz w:val="22"/>
          <w:szCs w:val="22"/>
        </w:rPr>
        <w:t xml:space="preserve"> </w:t>
      </w:r>
      <w:r w:rsidRPr="00573F8A">
        <w:rPr>
          <w:rFonts w:ascii="Arial" w:hAnsi="Arial" w:cs="Arial"/>
          <w:sz w:val="22"/>
          <w:szCs w:val="22"/>
        </w:rPr>
        <w:t>éves költségvetési beszámolót (záró beszámoló)</w:t>
      </w:r>
      <w:r w:rsidR="00751C87" w:rsidRPr="00573F8A">
        <w:rPr>
          <w:rFonts w:ascii="Arial" w:hAnsi="Arial" w:cs="Arial"/>
          <w:sz w:val="22"/>
          <w:szCs w:val="22"/>
        </w:rPr>
        <w:t xml:space="preserve">, és küldje meg a </w:t>
      </w:r>
      <w:r w:rsidR="0096422A" w:rsidRPr="00573F8A">
        <w:rPr>
          <w:rFonts w:ascii="Arial" w:hAnsi="Arial" w:cs="Arial"/>
          <w:sz w:val="22"/>
          <w:szCs w:val="22"/>
        </w:rPr>
        <w:t>K</w:t>
      </w:r>
      <w:r w:rsidR="008D2819" w:rsidRPr="00573F8A">
        <w:rPr>
          <w:rFonts w:ascii="Arial" w:hAnsi="Arial" w:cs="Arial"/>
          <w:sz w:val="22"/>
          <w:szCs w:val="22"/>
        </w:rPr>
        <w:t>incstárhoz</w:t>
      </w:r>
      <w:r w:rsidR="00751C87" w:rsidRPr="00573F8A">
        <w:rPr>
          <w:rFonts w:ascii="Arial" w:hAnsi="Arial" w:cs="Arial"/>
          <w:sz w:val="22"/>
          <w:szCs w:val="22"/>
        </w:rPr>
        <w:t>.</w:t>
      </w:r>
    </w:p>
    <w:p w:rsidR="00751C87" w:rsidRPr="00573F8A" w:rsidRDefault="008D2819" w:rsidP="008D2819">
      <w:pPr>
        <w:ind w:left="2832"/>
        <w:jc w:val="both"/>
        <w:rPr>
          <w:rFonts w:ascii="Arial" w:hAnsi="Arial" w:cs="Arial"/>
          <w:sz w:val="22"/>
          <w:szCs w:val="22"/>
        </w:rPr>
      </w:pPr>
      <w:r w:rsidRPr="00573F8A">
        <w:rPr>
          <w:rFonts w:ascii="Arial" w:hAnsi="Arial" w:cs="Arial"/>
          <w:sz w:val="22"/>
          <w:szCs w:val="22"/>
        </w:rPr>
        <w:t xml:space="preserve"> </w:t>
      </w:r>
    </w:p>
    <w:p w:rsidR="008D2819" w:rsidRPr="00573F8A" w:rsidRDefault="00751C87" w:rsidP="0096422A">
      <w:pPr>
        <w:ind w:left="3119" w:hanging="287"/>
        <w:jc w:val="both"/>
        <w:rPr>
          <w:rFonts w:ascii="Arial" w:hAnsi="Arial" w:cs="Arial"/>
          <w:sz w:val="22"/>
          <w:szCs w:val="22"/>
        </w:rPr>
      </w:pPr>
      <w:proofErr w:type="gramStart"/>
      <w:r w:rsidRPr="00573F8A">
        <w:rPr>
          <w:rFonts w:ascii="Arial" w:hAnsi="Arial" w:cs="Arial"/>
          <w:sz w:val="22"/>
          <w:szCs w:val="22"/>
        </w:rPr>
        <w:t>f</w:t>
      </w:r>
      <w:proofErr w:type="gramEnd"/>
      <w:r w:rsidRPr="00573F8A">
        <w:rPr>
          <w:rFonts w:ascii="Arial" w:hAnsi="Arial" w:cs="Arial"/>
          <w:sz w:val="22"/>
          <w:szCs w:val="22"/>
        </w:rPr>
        <w:t xml:space="preserve">) </w:t>
      </w:r>
      <w:r w:rsidR="008D2819" w:rsidRPr="00573F8A">
        <w:rPr>
          <w:rFonts w:ascii="Arial" w:hAnsi="Arial" w:cs="Arial"/>
          <w:sz w:val="22"/>
          <w:szCs w:val="22"/>
        </w:rPr>
        <w:t xml:space="preserve">felhívja továbbá a jegyzőt, hogy </w:t>
      </w:r>
      <w:r w:rsidRPr="00573F8A">
        <w:rPr>
          <w:rFonts w:ascii="Arial" w:hAnsi="Arial" w:cs="Arial"/>
          <w:sz w:val="22"/>
          <w:szCs w:val="22"/>
        </w:rPr>
        <w:t xml:space="preserve">a KEOP-1.3.0./2F/09-2010-0025 azonosítószámú, Dél-Tolna </w:t>
      </w:r>
      <w:proofErr w:type="spellStart"/>
      <w:r w:rsidRPr="00573F8A">
        <w:rPr>
          <w:rFonts w:ascii="Arial" w:hAnsi="Arial" w:cs="Arial"/>
          <w:sz w:val="22"/>
          <w:szCs w:val="22"/>
        </w:rPr>
        <w:t>Aqua</w:t>
      </w:r>
      <w:proofErr w:type="spellEnd"/>
      <w:r w:rsidRPr="00573F8A">
        <w:rPr>
          <w:rFonts w:ascii="Arial" w:hAnsi="Arial" w:cs="Arial"/>
          <w:sz w:val="22"/>
          <w:szCs w:val="22"/>
        </w:rPr>
        <w:t xml:space="preserve"> Projekt, kétcentrumú víztermelő és tisztító berendezésre épülő kistérségi rendszer c. projekt </w:t>
      </w:r>
      <w:r w:rsidR="008D2819" w:rsidRPr="00573F8A">
        <w:rPr>
          <w:rFonts w:ascii="Arial" w:hAnsi="Arial" w:cs="Arial"/>
          <w:sz w:val="22"/>
          <w:szCs w:val="22"/>
        </w:rPr>
        <w:t xml:space="preserve">tekintetében a </w:t>
      </w:r>
      <w:r w:rsidRPr="00573F8A">
        <w:rPr>
          <w:rFonts w:ascii="Arial" w:hAnsi="Arial" w:cs="Arial"/>
          <w:sz w:val="22"/>
          <w:szCs w:val="22"/>
        </w:rPr>
        <w:t xml:space="preserve">társulás megszűnéséről </w:t>
      </w:r>
      <w:r w:rsidR="008D2819" w:rsidRPr="00573F8A">
        <w:rPr>
          <w:rFonts w:ascii="Arial" w:hAnsi="Arial" w:cs="Arial"/>
          <w:sz w:val="22"/>
          <w:szCs w:val="22"/>
        </w:rPr>
        <w:t>ér</w:t>
      </w:r>
      <w:r w:rsidRPr="00573F8A">
        <w:rPr>
          <w:rFonts w:ascii="Arial" w:hAnsi="Arial" w:cs="Arial"/>
          <w:sz w:val="22"/>
          <w:szCs w:val="22"/>
        </w:rPr>
        <w:t>tesítse az illetékes szerveket, továbbá az aláírt konzorciumi megállapodást küldje meg a Nemzeti Fejlesztési Minisztériumnak, mint támogatónak.</w:t>
      </w:r>
    </w:p>
    <w:p w:rsidR="00086AA3" w:rsidRPr="00573F8A" w:rsidRDefault="00086AA3" w:rsidP="00086AA3">
      <w:pPr>
        <w:ind w:left="2832"/>
        <w:jc w:val="both"/>
        <w:rPr>
          <w:rFonts w:ascii="Arial" w:hAnsi="Arial" w:cs="Arial"/>
          <w:sz w:val="22"/>
          <w:szCs w:val="22"/>
        </w:rPr>
      </w:pPr>
    </w:p>
    <w:p w:rsidR="00086AA3" w:rsidRPr="00573F8A" w:rsidRDefault="00086AA3" w:rsidP="00086AA3">
      <w:pPr>
        <w:ind w:left="2832"/>
        <w:jc w:val="both"/>
        <w:rPr>
          <w:rFonts w:ascii="Arial" w:hAnsi="Arial" w:cs="Arial"/>
          <w:sz w:val="22"/>
          <w:szCs w:val="22"/>
        </w:rPr>
      </w:pPr>
      <w:r w:rsidRPr="00AC3223">
        <w:rPr>
          <w:rFonts w:ascii="Arial" w:hAnsi="Arial" w:cs="Arial"/>
          <w:sz w:val="22"/>
          <w:szCs w:val="22"/>
        </w:rPr>
        <w:t xml:space="preserve">Határidő: 2016. </w:t>
      </w:r>
      <w:r w:rsidR="00BB27A8" w:rsidRPr="00AC3223">
        <w:rPr>
          <w:rFonts w:ascii="Arial" w:hAnsi="Arial" w:cs="Arial"/>
          <w:sz w:val="22"/>
          <w:szCs w:val="22"/>
        </w:rPr>
        <w:t>december 31.</w:t>
      </w:r>
      <w:r w:rsidRPr="00573F8A">
        <w:rPr>
          <w:rFonts w:ascii="Arial" w:hAnsi="Arial" w:cs="Arial"/>
          <w:sz w:val="22"/>
          <w:szCs w:val="22"/>
        </w:rPr>
        <w:t xml:space="preserve"> </w:t>
      </w:r>
    </w:p>
    <w:p w:rsidR="00086AA3" w:rsidRPr="00573F8A" w:rsidRDefault="00086AA3" w:rsidP="00086AA3">
      <w:pPr>
        <w:ind w:left="2832"/>
        <w:jc w:val="both"/>
        <w:rPr>
          <w:rFonts w:ascii="Arial" w:hAnsi="Arial" w:cs="Arial"/>
          <w:sz w:val="22"/>
          <w:szCs w:val="22"/>
        </w:rPr>
      </w:pPr>
      <w:r w:rsidRPr="00573F8A">
        <w:rPr>
          <w:rFonts w:ascii="Arial" w:hAnsi="Arial" w:cs="Arial"/>
          <w:sz w:val="22"/>
          <w:szCs w:val="22"/>
        </w:rPr>
        <w:t>Felelős: dr. Bozsolik Róbert polgármester</w:t>
      </w:r>
    </w:p>
    <w:p w:rsidR="00086AA3" w:rsidRPr="00573F8A" w:rsidRDefault="00086AA3" w:rsidP="00086AA3">
      <w:pPr>
        <w:ind w:left="3686"/>
        <w:jc w:val="both"/>
        <w:rPr>
          <w:rFonts w:ascii="Arial" w:hAnsi="Arial" w:cs="Arial"/>
          <w:sz w:val="22"/>
          <w:szCs w:val="22"/>
        </w:rPr>
      </w:pPr>
      <w:r w:rsidRPr="00573F8A">
        <w:rPr>
          <w:rFonts w:ascii="Arial" w:hAnsi="Arial" w:cs="Arial"/>
          <w:sz w:val="22"/>
          <w:szCs w:val="22"/>
        </w:rPr>
        <w:t>Kondriczné dr. Varga Erzsébet jegyző</w:t>
      </w:r>
    </w:p>
    <w:p w:rsidR="00086AA3" w:rsidRPr="00573F8A" w:rsidRDefault="00086AA3" w:rsidP="00086AA3">
      <w:pPr>
        <w:ind w:left="2832"/>
        <w:jc w:val="both"/>
        <w:rPr>
          <w:rFonts w:ascii="Arial" w:hAnsi="Arial" w:cs="Arial"/>
          <w:sz w:val="22"/>
          <w:szCs w:val="22"/>
        </w:rPr>
      </w:pPr>
    </w:p>
    <w:p w:rsidR="00751C87" w:rsidRPr="00573F8A" w:rsidRDefault="00086AA3" w:rsidP="00086AA3">
      <w:pPr>
        <w:ind w:left="2832"/>
        <w:jc w:val="both"/>
        <w:rPr>
          <w:rFonts w:ascii="Arial" w:hAnsi="Arial" w:cs="Arial"/>
          <w:sz w:val="22"/>
          <w:szCs w:val="22"/>
        </w:rPr>
      </w:pPr>
      <w:r w:rsidRPr="00573F8A">
        <w:rPr>
          <w:rFonts w:ascii="Arial" w:hAnsi="Arial" w:cs="Arial"/>
          <w:sz w:val="22"/>
          <w:szCs w:val="22"/>
        </w:rPr>
        <w:t xml:space="preserve">Határozatról értesül: </w:t>
      </w:r>
      <w:r w:rsidR="00751C87" w:rsidRPr="00573F8A">
        <w:rPr>
          <w:rFonts w:ascii="Arial" w:hAnsi="Arial" w:cs="Arial"/>
          <w:sz w:val="22"/>
          <w:szCs w:val="22"/>
        </w:rPr>
        <w:t>Magyar Államkincstár</w:t>
      </w:r>
    </w:p>
    <w:p w:rsidR="00086AA3" w:rsidRPr="00573F8A" w:rsidRDefault="00751C87" w:rsidP="00751C87">
      <w:pPr>
        <w:ind w:left="4248"/>
        <w:jc w:val="both"/>
        <w:rPr>
          <w:rFonts w:ascii="Arial" w:hAnsi="Arial" w:cs="Arial"/>
          <w:sz w:val="22"/>
          <w:szCs w:val="22"/>
        </w:rPr>
      </w:pPr>
      <w:r w:rsidRPr="00573F8A">
        <w:rPr>
          <w:rFonts w:ascii="Arial" w:hAnsi="Arial" w:cs="Arial"/>
          <w:sz w:val="22"/>
          <w:szCs w:val="22"/>
        </w:rPr>
        <w:t xml:space="preserve">          Nemzeti Fejlesztési Minisztérium</w:t>
      </w:r>
      <w:r w:rsidR="00086AA3" w:rsidRPr="00573F8A">
        <w:rPr>
          <w:rFonts w:ascii="Arial" w:hAnsi="Arial" w:cs="Arial"/>
          <w:sz w:val="22"/>
          <w:szCs w:val="22"/>
        </w:rPr>
        <w:t xml:space="preserve">, </w:t>
      </w:r>
    </w:p>
    <w:p w:rsidR="00086AA3" w:rsidRPr="00573F8A" w:rsidRDefault="00086AA3" w:rsidP="00086AA3">
      <w:pPr>
        <w:ind w:left="2832"/>
        <w:jc w:val="both"/>
        <w:rPr>
          <w:rFonts w:ascii="Arial" w:hAnsi="Arial" w:cs="Arial"/>
          <w:sz w:val="22"/>
          <w:szCs w:val="22"/>
        </w:rPr>
      </w:pPr>
      <w:r w:rsidRPr="00573F8A">
        <w:rPr>
          <w:rFonts w:ascii="Arial" w:hAnsi="Arial" w:cs="Arial"/>
          <w:sz w:val="22"/>
          <w:szCs w:val="22"/>
        </w:rPr>
        <w:t xml:space="preserve">                         </w:t>
      </w:r>
      <w:r w:rsidR="00751C87" w:rsidRPr="00573F8A">
        <w:rPr>
          <w:rFonts w:ascii="Arial" w:hAnsi="Arial" w:cs="Arial"/>
          <w:sz w:val="22"/>
          <w:szCs w:val="22"/>
        </w:rPr>
        <w:t xml:space="preserve">       Társulásban részt vevő önkormányzatok</w:t>
      </w:r>
      <w:r w:rsidRPr="00573F8A">
        <w:rPr>
          <w:rFonts w:ascii="Arial" w:hAnsi="Arial" w:cs="Arial"/>
          <w:sz w:val="22"/>
          <w:szCs w:val="22"/>
        </w:rPr>
        <w:t xml:space="preserve">, </w:t>
      </w:r>
    </w:p>
    <w:p w:rsidR="00086AA3" w:rsidRPr="00573F8A" w:rsidRDefault="00086AA3" w:rsidP="00086AA3">
      <w:pPr>
        <w:ind w:left="2832"/>
        <w:jc w:val="both"/>
        <w:rPr>
          <w:rFonts w:ascii="Arial" w:hAnsi="Arial" w:cs="Arial"/>
          <w:sz w:val="22"/>
          <w:szCs w:val="22"/>
        </w:rPr>
      </w:pPr>
      <w:r w:rsidRPr="00573F8A">
        <w:rPr>
          <w:rFonts w:ascii="Arial" w:hAnsi="Arial" w:cs="Arial"/>
          <w:sz w:val="22"/>
          <w:szCs w:val="22"/>
        </w:rPr>
        <w:t xml:space="preserve">                                Bátaszéki KÖH pénzügyi iroda,</w:t>
      </w:r>
    </w:p>
    <w:p w:rsidR="00086AA3" w:rsidRPr="00573F8A" w:rsidRDefault="00086AA3" w:rsidP="00086AA3">
      <w:pPr>
        <w:ind w:left="2832"/>
        <w:jc w:val="both"/>
        <w:rPr>
          <w:rFonts w:ascii="Arial" w:hAnsi="Arial" w:cs="Arial"/>
          <w:sz w:val="22"/>
          <w:szCs w:val="22"/>
        </w:rPr>
      </w:pPr>
      <w:r w:rsidRPr="00573F8A">
        <w:rPr>
          <w:rFonts w:ascii="Arial" w:hAnsi="Arial" w:cs="Arial"/>
          <w:sz w:val="22"/>
          <w:szCs w:val="22"/>
        </w:rPr>
        <w:t xml:space="preserve">                                </w:t>
      </w:r>
      <w:proofErr w:type="gramStart"/>
      <w:r w:rsidRPr="00573F8A">
        <w:rPr>
          <w:rFonts w:ascii="Arial" w:hAnsi="Arial" w:cs="Arial"/>
          <w:sz w:val="22"/>
          <w:szCs w:val="22"/>
        </w:rPr>
        <w:t>irattár</w:t>
      </w:r>
      <w:proofErr w:type="gramEnd"/>
    </w:p>
    <w:bookmarkEnd w:id="0"/>
    <w:p w:rsidR="00086AA3" w:rsidRPr="00573F8A" w:rsidRDefault="00086AA3" w:rsidP="000C3E3F">
      <w:pPr>
        <w:jc w:val="both"/>
        <w:rPr>
          <w:rFonts w:ascii="Arial" w:hAnsi="Arial" w:cs="Arial"/>
          <w:sz w:val="22"/>
          <w:szCs w:val="22"/>
        </w:rPr>
      </w:pPr>
    </w:p>
    <w:sectPr w:rsidR="00086AA3" w:rsidRPr="00573F8A" w:rsidSect="00D849C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A3" w:rsidRDefault="00086AA3" w:rsidP="00086AA3">
      <w:r>
        <w:separator/>
      </w:r>
    </w:p>
  </w:endnote>
  <w:endnote w:type="continuationSeparator" w:id="0">
    <w:p w:rsidR="00086AA3" w:rsidRDefault="00086AA3" w:rsidP="00086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74131"/>
      <w:docPartObj>
        <w:docPartGallery w:val="Page Numbers (Bottom of Page)"/>
        <w:docPartUnique/>
      </w:docPartObj>
    </w:sdtPr>
    <w:sdtContent>
      <w:p w:rsidR="00086AA3" w:rsidRDefault="00E44975">
        <w:pPr>
          <w:pStyle w:val="llb"/>
          <w:jc w:val="center"/>
        </w:pPr>
        <w:r>
          <w:fldChar w:fldCharType="begin"/>
        </w:r>
        <w:r w:rsidR="00086AA3">
          <w:instrText>PAGE   \* MERGEFORMAT</w:instrText>
        </w:r>
        <w:r>
          <w:fldChar w:fldCharType="separate"/>
        </w:r>
        <w:r w:rsidR="00AC3223">
          <w:rPr>
            <w:noProof/>
          </w:rPr>
          <w:t>3</w:t>
        </w:r>
        <w:r>
          <w:fldChar w:fldCharType="end"/>
        </w:r>
      </w:p>
    </w:sdtContent>
  </w:sdt>
  <w:p w:rsidR="00086AA3" w:rsidRDefault="00086AA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A3" w:rsidRDefault="00086AA3" w:rsidP="00086AA3">
      <w:r>
        <w:separator/>
      </w:r>
    </w:p>
  </w:footnote>
  <w:footnote w:type="continuationSeparator" w:id="0">
    <w:p w:rsidR="00086AA3" w:rsidRDefault="00086AA3" w:rsidP="00086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F63BD"/>
    <w:multiLevelType w:val="hybridMultilevel"/>
    <w:tmpl w:val="40D0DE7E"/>
    <w:lvl w:ilvl="0" w:tplc="C66A7580">
      <w:start w:val="1"/>
      <w:numFmt w:val="upperRoman"/>
      <w:lvlText w:val="%1."/>
      <w:lvlJc w:val="left"/>
      <w:pPr>
        <w:ind w:left="3552" w:hanging="720"/>
      </w:pPr>
      <w:rPr>
        <w:rFonts w:hint="default"/>
      </w:rPr>
    </w:lvl>
    <w:lvl w:ilvl="1" w:tplc="8390917A">
      <w:start w:val="1"/>
      <w:numFmt w:val="lowerLetter"/>
      <w:lvlText w:val="%2)"/>
      <w:lvlJc w:val="left"/>
      <w:pPr>
        <w:ind w:left="3912" w:hanging="360"/>
      </w:pPr>
      <w:rPr>
        <w:rFonts w:hint="default"/>
      </w:r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1">
    <w:nsid w:val="7C6B5EA2"/>
    <w:multiLevelType w:val="hybridMultilevel"/>
    <w:tmpl w:val="70722682"/>
    <w:lvl w:ilvl="0" w:tplc="0BA61A7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8051C9"/>
    <w:rsid w:val="000008CE"/>
    <w:rsid w:val="00081652"/>
    <w:rsid w:val="00086AA3"/>
    <w:rsid w:val="000C3E3F"/>
    <w:rsid w:val="001A65BD"/>
    <w:rsid w:val="002A07D6"/>
    <w:rsid w:val="002E17CB"/>
    <w:rsid w:val="00346965"/>
    <w:rsid w:val="00573F8A"/>
    <w:rsid w:val="005D4C67"/>
    <w:rsid w:val="006755B6"/>
    <w:rsid w:val="00686660"/>
    <w:rsid w:val="006A6603"/>
    <w:rsid w:val="00751C87"/>
    <w:rsid w:val="007A0C00"/>
    <w:rsid w:val="007E693D"/>
    <w:rsid w:val="008051C9"/>
    <w:rsid w:val="0089210E"/>
    <w:rsid w:val="008D2819"/>
    <w:rsid w:val="0096422A"/>
    <w:rsid w:val="00AC3223"/>
    <w:rsid w:val="00B15D25"/>
    <w:rsid w:val="00B164E4"/>
    <w:rsid w:val="00B92F85"/>
    <w:rsid w:val="00B93BBA"/>
    <w:rsid w:val="00BB27A8"/>
    <w:rsid w:val="00CD191D"/>
    <w:rsid w:val="00CF2966"/>
    <w:rsid w:val="00D31CF1"/>
    <w:rsid w:val="00D849CF"/>
    <w:rsid w:val="00DB1717"/>
    <w:rsid w:val="00DF78FD"/>
    <w:rsid w:val="00E44975"/>
    <w:rsid w:val="00F004A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51C9"/>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81652"/>
    <w:pPr>
      <w:ind w:left="720"/>
      <w:contextualSpacing/>
    </w:pPr>
  </w:style>
  <w:style w:type="paragraph" w:styleId="lfej">
    <w:name w:val="header"/>
    <w:basedOn w:val="Norml"/>
    <w:link w:val="lfejChar"/>
    <w:uiPriority w:val="99"/>
    <w:unhideWhenUsed/>
    <w:rsid w:val="00086AA3"/>
    <w:pPr>
      <w:tabs>
        <w:tab w:val="center" w:pos="4536"/>
        <w:tab w:val="right" w:pos="9072"/>
      </w:tabs>
    </w:pPr>
  </w:style>
  <w:style w:type="character" w:customStyle="1" w:styleId="lfejChar">
    <w:name w:val="Élőfej Char"/>
    <w:basedOn w:val="Bekezdsalapbettpusa"/>
    <w:link w:val="lfej"/>
    <w:uiPriority w:val="99"/>
    <w:rsid w:val="00086AA3"/>
    <w:rPr>
      <w:rFonts w:ascii="Times New Roman" w:eastAsia="Times New Roman" w:hAnsi="Times New Roman" w:cs="Times New Roman"/>
      <w:sz w:val="24"/>
      <w:szCs w:val="20"/>
      <w:lang w:eastAsia="ar-SA"/>
    </w:rPr>
  </w:style>
  <w:style w:type="paragraph" w:styleId="llb">
    <w:name w:val="footer"/>
    <w:basedOn w:val="Norml"/>
    <w:link w:val="llbChar"/>
    <w:uiPriority w:val="99"/>
    <w:unhideWhenUsed/>
    <w:rsid w:val="00086AA3"/>
    <w:pPr>
      <w:tabs>
        <w:tab w:val="center" w:pos="4536"/>
        <w:tab w:val="right" w:pos="9072"/>
      </w:tabs>
    </w:pPr>
  </w:style>
  <w:style w:type="character" w:customStyle="1" w:styleId="llbChar">
    <w:name w:val="Élőláb Char"/>
    <w:basedOn w:val="Bekezdsalapbettpusa"/>
    <w:link w:val="llb"/>
    <w:uiPriority w:val="99"/>
    <w:rsid w:val="00086AA3"/>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493874">
      <w:bodyDiv w:val="1"/>
      <w:marLeft w:val="0"/>
      <w:marRight w:val="0"/>
      <w:marTop w:val="0"/>
      <w:marBottom w:val="0"/>
      <w:divBdr>
        <w:top w:val="none" w:sz="0" w:space="0" w:color="auto"/>
        <w:left w:val="none" w:sz="0" w:space="0" w:color="auto"/>
        <w:bottom w:val="none" w:sz="0" w:space="0" w:color="auto"/>
        <w:right w:val="none" w:sz="0" w:space="0" w:color="auto"/>
      </w:divBdr>
    </w:div>
    <w:div w:id="727266631">
      <w:bodyDiv w:val="1"/>
      <w:marLeft w:val="0"/>
      <w:marRight w:val="0"/>
      <w:marTop w:val="0"/>
      <w:marBottom w:val="0"/>
      <w:divBdr>
        <w:top w:val="none" w:sz="0" w:space="0" w:color="auto"/>
        <w:left w:val="none" w:sz="0" w:space="0" w:color="auto"/>
        <w:bottom w:val="none" w:sz="0" w:space="0" w:color="auto"/>
        <w:right w:val="none" w:sz="0" w:space="0" w:color="auto"/>
      </w:divBdr>
    </w:div>
    <w:div w:id="12710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914</Words>
  <Characters>6307</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jegyző</cp:lastModifiedBy>
  <cp:revision>23</cp:revision>
  <dcterms:created xsi:type="dcterms:W3CDTF">2016-11-17T10:56:00Z</dcterms:created>
  <dcterms:modified xsi:type="dcterms:W3CDTF">2016-11-24T15:35:00Z</dcterms:modified>
</cp:coreProperties>
</file>