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58" w:rsidRPr="009550C1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highlight w:val="green"/>
          <w:lang w:eastAsia="ar-SA"/>
        </w:rPr>
      </w:pPr>
      <w:r w:rsidRPr="009550C1">
        <w:rPr>
          <w:i/>
          <w:color w:val="3366FF"/>
          <w:sz w:val="22"/>
          <w:szCs w:val="22"/>
          <w:highlight w:val="green"/>
          <w:lang w:eastAsia="ar-SA"/>
        </w:rPr>
        <w:t>A határozati javaslat elfogadásához</w:t>
      </w:r>
    </w:p>
    <w:p w:rsidR="00B31F58" w:rsidRPr="009550C1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highlight w:val="green"/>
          <w:lang w:eastAsia="ar-SA"/>
        </w:rPr>
      </w:pPr>
      <w:proofErr w:type="gramStart"/>
      <w:r w:rsidRPr="009550C1">
        <w:rPr>
          <w:b/>
          <w:bCs/>
          <w:i/>
          <w:color w:val="3366FF"/>
          <w:sz w:val="22"/>
          <w:szCs w:val="22"/>
          <w:highlight w:val="green"/>
          <w:u w:val="single"/>
          <w:lang w:eastAsia="ar-SA"/>
        </w:rPr>
        <w:t>egyszerű</w:t>
      </w:r>
      <w:proofErr w:type="gramEnd"/>
      <w:r w:rsidR="001226D9" w:rsidRPr="009550C1">
        <w:rPr>
          <w:b/>
          <w:bCs/>
          <w:i/>
          <w:color w:val="3366FF"/>
          <w:sz w:val="22"/>
          <w:szCs w:val="22"/>
          <w:highlight w:val="green"/>
          <w:lang w:eastAsia="ar-SA"/>
        </w:rPr>
        <w:t xml:space="preserve"> </w:t>
      </w:r>
      <w:r w:rsidRPr="009550C1">
        <w:rPr>
          <w:i/>
          <w:color w:val="3366FF"/>
          <w:sz w:val="22"/>
          <w:szCs w:val="22"/>
          <w:highlight w:val="green"/>
          <w:lang w:eastAsia="ar-SA"/>
        </w:rPr>
        <w:t xml:space="preserve">többség szükséges, </w:t>
      </w:r>
    </w:p>
    <w:p w:rsidR="00B31F58" w:rsidRPr="00B31F58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lang w:eastAsia="ar-SA"/>
        </w:rPr>
      </w:pPr>
      <w:proofErr w:type="gramStart"/>
      <w:r w:rsidRPr="009550C1">
        <w:rPr>
          <w:i/>
          <w:color w:val="3366FF"/>
          <w:sz w:val="22"/>
          <w:szCs w:val="22"/>
          <w:highlight w:val="green"/>
          <w:lang w:eastAsia="ar-SA"/>
        </w:rPr>
        <w:t>az</w:t>
      </w:r>
      <w:proofErr w:type="gramEnd"/>
      <w:r w:rsidRPr="009550C1">
        <w:rPr>
          <w:i/>
          <w:color w:val="3366FF"/>
          <w:sz w:val="22"/>
          <w:szCs w:val="22"/>
          <w:highlight w:val="green"/>
          <w:lang w:eastAsia="ar-SA"/>
        </w:rPr>
        <w:t xml:space="preserve"> előterjesztés </w:t>
      </w:r>
      <w:r w:rsidRPr="009550C1">
        <w:rPr>
          <w:b/>
          <w:i/>
          <w:color w:val="3366FF"/>
          <w:sz w:val="22"/>
          <w:szCs w:val="22"/>
          <w:highlight w:val="green"/>
          <w:u w:val="single"/>
          <w:lang w:eastAsia="ar-SA"/>
        </w:rPr>
        <w:t>nyilvános ülésen tárgyalható</w:t>
      </w:r>
      <w:r w:rsidRPr="009550C1">
        <w:rPr>
          <w:i/>
          <w:color w:val="3366FF"/>
          <w:sz w:val="22"/>
          <w:szCs w:val="22"/>
          <w:highlight w:val="green"/>
          <w:lang w:eastAsia="ar-SA"/>
        </w:rPr>
        <w:t>!</w:t>
      </w:r>
    </w:p>
    <w:p w:rsidR="00B31F58" w:rsidRPr="00B31F58" w:rsidRDefault="00B31F58" w:rsidP="00B31F58">
      <w:pPr>
        <w:suppressAutoHyphens/>
        <w:overflowPunct w:val="0"/>
        <w:autoSpaceDE w:val="0"/>
        <w:jc w:val="both"/>
        <w:textAlignment w:val="baseline"/>
        <w:rPr>
          <w:color w:val="3366FF"/>
          <w:szCs w:val="20"/>
          <w:lang w:eastAsia="ar-SA"/>
        </w:rPr>
      </w:pPr>
    </w:p>
    <w:p w:rsidR="00B31F58" w:rsidRPr="00B31F58" w:rsidRDefault="00064851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106</w:t>
      </w:r>
      <w:r w:rsidR="00B31F58" w:rsidRPr="00B31F58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iCs/>
          <w:color w:val="3366FF"/>
          <w:u w:val="single"/>
          <w:lang w:eastAsia="ar-SA"/>
        </w:rPr>
      </w:pP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Bátaszék Város Önkormányzata Képviselő-testületének 201</w:t>
      </w:r>
      <w:r w:rsidR="00064851">
        <w:rPr>
          <w:rFonts w:ascii="Arial" w:hAnsi="Arial" w:cs="Arial"/>
          <w:color w:val="3366FF"/>
          <w:sz w:val="22"/>
          <w:szCs w:val="22"/>
          <w:lang w:eastAsia="ar-SA"/>
        </w:rPr>
        <w:t>7. május 31</w:t>
      </w: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-</w:t>
      </w:r>
      <w:r w:rsidR="001226D9">
        <w:rPr>
          <w:rFonts w:ascii="Arial" w:hAnsi="Arial" w:cs="Arial"/>
          <w:color w:val="3366FF"/>
          <w:sz w:val="22"/>
          <w:szCs w:val="22"/>
          <w:lang w:eastAsia="ar-SA"/>
        </w:rPr>
        <w:t>é</w:t>
      </w: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n,</w:t>
      </w:r>
    </w:p>
    <w:p w:rsidR="00B31F58" w:rsidRPr="00B31F58" w:rsidRDefault="00B31F58" w:rsidP="00B31F58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1</w:t>
      </w:r>
      <w:r w:rsidR="001226D9">
        <w:rPr>
          <w:rFonts w:ascii="Arial" w:hAnsi="Arial" w:cs="Arial"/>
          <w:color w:val="3366FF"/>
          <w:sz w:val="22"/>
          <w:szCs w:val="22"/>
          <w:lang w:eastAsia="ar-SA"/>
        </w:rPr>
        <w:t>5</w:t>
      </w: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,00 órakor megtartandó ülésére</w:t>
      </w: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color w:val="3366FF"/>
          <w:sz w:val="28"/>
          <w:szCs w:val="28"/>
          <w:u w:val="single"/>
          <w:lang w:eastAsia="ar-SA"/>
        </w:rPr>
      </w:pPr>
    </w:p>
    <w:p w:rsidR="00B31F58" w:rsidRPr="00A16F3C" w:rsidRDefault="006B2A0C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</w:pPr>
      <w:proofErr w:type="gramStart"/>
      <w:r w:rsidRPr="00A16F3C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 w:rsidR="00064851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 BÁT-KOM 2004 Kft. 2016</w:t>
      </w:r>
      <w:r w:rsidRPr="00A16F3C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évi mé</w:t>
      </w:r>
      <w:r w:rsidR="001226D9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rlegbeszámolójának elfogadása</w:t>
      </w:r>
    </w:p>
    <w:p w:rsidR="00B31F58" w:rsidRPr="00B31F58" w:rsidRDefault="00B31F58" w:rsidP="00B31F58">
      <w:pPr>
        <w:tabs>
          <w:tab w:val="left" w:pos="567"/>
          <w:tab w:val="left" w:pos="6237"/>
        </w:tabs>
        <w:suppressAutoHyphens/>
        <w:overflowPunct w:val="0"/>
        <w:autoSpaceDE w:val="0"/>
        <w:ind w:left="3119"/>
        <w:jc w:val="center"/>
        <w:textAlignment w:val="baseline"/>
        <w:rPr>
          <w:rFonts w:ascii="Arial" w:hAnsi="Arial" w:cs="Arial"/>
          <w:b/>
          <w:bCs/>
          <w:i/>
          <w:iCs/>
          <w:color w:val="3366FF"/>
          <w:sz w:val="32"/>
          <w:szCs w:val="32"/>
          <w:u w:val="single"/>
          <w:lang w:eastAsia="ar-SA"/>
        </w:rPr>
      </w:pPr>
    </w:p>
    <w:p w:rsidR="00B31F58" w:rsidRPr="00B31F58" w:rsidRDefault="00B31F58" w:rsidP="00B31F58">
      <w:pPr>
        <w:tabs>
          <w:tab w:val="left" w:pos="567"/>
          <w:tab w:val="left" w:pos="6237"/>
        </w:tabs>
        <w:suppressAutoHyphens/>
        <w:overflowPunct w:val="0"/>
        <w:autoSpaceDE w:val="0"/>
        <w:ind w:left="3119"/>
        <w:jc w:val="both"/>
        <w:textAlignment w:val="baseline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47"/>
      </w:tblGrid>
      <w:tr w:rsidR="00B31F58" w:rsidRPr="00B31F58" w:rsidTr="00572DAB">
        <w:trPr>
          <w:trHeight w:val="3343"/>
          <w:jc w:val="center"/>
        </w:trPr>
        <w:tc>
          <w:tcPr>
            <w:tcW w:w="754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="001226D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 w:rsidR="0083156D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9550C1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Készítette:</w:t>
            </w:r>
            <w:r w:rsidR="001226D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 w:rsidR="009550C1" w:rsidRPr="009550C1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B31F58" w:rsidRPr="00B31F58" w:rsidRDefault="009550C1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</w:t>
            </w:r>
            <w:r w:rsidR="0005518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Mórocz Zoltán könyvelő</w:t>
            </w: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proofErr w:type="gramStart"/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="001226D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-</w:t>
            </w:r>
            <w:proofErr w:type="gramEnd"/>
            <w:r w:rsidR="001226D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--</w:t>
            </w: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Pénzügyi és Gazdasági Bizottság: 201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7. 05. </w:t>
            </w:r>
            <w:r w:rsidR="001226D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30.</w:t>
            </w:r>
          </w:p>
          <w:p w:rsidR="00D357ED" w:rsidRDefault="00D357ED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D357ED" w:rsidRPr="00B31F58" w:rsidRDefault="00D357ED" w:rsidP="00A16F3C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Kft. felügyelő 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bizottsága: 2017</w:t>
            </w:r>
            <w:r w:rsidRPr="00A16F3C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 05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. </w:t>
            </w:r>
          </w:p>
        </w:tc>
      </w:tr>
    </w:tbl>
    <w:p w:rsidR="00B31F58" w:rsidRPr="00B31F58" w:rsidRDefault="00B31F58" w:rsidP="00B31F58">
      <w:pPr>
        <w:suppressAutoHyphens/>
        <w:overflowPunct w:val="0"/>
        <w:autoSpaceDE w:val="0"/>
        <w:textAlignment w:val="baseline"/>
        <w:rPr>
          <w:szCs w:val="20"/>
          <w:lang w:eastAsia="ar-SA"/>
        </w:rPr>
      </w:pPr>
    </w:p>
    <w:p w:rsidR="00B31F58" w:rsidRPr="00975F47" w:rsidRDefault="00B31F58" w:rsidP="00B31F58">
      <w:pPr>
        <w:tabs>
          <w:tab w:val="left" w:pos="567"/>
        </w:tabs>
        <w:spacing w:before="280" w:after="28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</w:pPr>
      <w:r w:rsidRPr="00B31F58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ab/>
      </w:r>
      <w:r w:rsidRPr="00975F47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Tisztelt Képviselő-testület!</w:t>
      </w:r>
    </w:p>
    <w:p w:rsidR="00B31F58" w:rsidRPr="00975F47" w:rsidRDefault="00B31F58" w:rsidP="00B31F58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:rsidR="00B31F58" w:rsidRPr="00064851" w:rsidRDefault="00B31F58" w:rsidP="00B31F58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  <w:r w:rsidRPr="00064851">
        <w:rPr>
          <w:lang w:eastAsia="ar-SA"/>
        </w:rPr>
        <w:t>Mint minden évben, ez évben is meg kell a képviselő-testületnek</w:t>
      </w:r>
      <w:r w:rsidR="009550C1">
        <w:rPr>
          <w:lang w:eastAsia="ar-SA"/>
        </w:rPr>
        <w:t>,</w:t>
      </w:r>
      <w:r w:rsidRPr="00064851">
        <w:rPr>
          <w:lang w:eastAsia="ar-SA"/>
        </w:rPr>
        <w:t xml:space="preserve"> </w:t>
      </w:r>
      <w:r w:rsidR="009550C1">
        <w:rPr>
          <w:lang w:eastAsia="ar-SA"/>
        </w:rPr>
        <w:t xml:space="preserve">mint a Kft. tulajdonosának e jogkörében eljárva </w:t>
      </w:r>
      <w:r w:rsidRPr="00064851">
        <w:rPr>
          <w:lang w:eastAsia="ar-SA"/>
        </w:rPr>
        <w:t>tárgyalnia</w:t>
      </w:r>
      <w:r w:rsidR="009550C1">
        <w:rPr>
          <w:lang w:eastAsia="ar-SA"/>
        </w:rPr>
        <w:t xml:space="preserve"> szükséges</w:t>
      </w:r>
      <w:r w:rsidRPr="00064851">
        <w:rPr>
          <w:lang w:eastAsia="ar-SA"/>
        </w:rPr>
        <w:t xml:space="preserve"> az általa alapított gazdasági társaságok előző évi mérlegbeszámolóját. Az anyagot mellékeljük.</w:t>
      </w:r>
      <w:r w:rsidR="0005518B" w:rsidRPr="00064851">
        <w:rPr>
          <w:lang w:eastAsia="ar-SA"/>
        </w:rPr>
        <w:t xml:space="preserve"> </w:t>
      </w:r>
    </w:p>
    <w:p w:rsidR="00B31F58" w:rsidRPr="00064851" w:rsidRDefault="00B31F58" w:rsidP="00B31F58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</w:p>
    <w:p w:rsidR="00D26541" w:rsidRPr="00064851" w:rsidRDefault="00D26541" w:rsidP="00D26541">
      <w:pPr>
        <w:jc w:val="center"/>
        <w:rPr>
          <w:b/>
        </w:rPr>
      </w:pPr>
      <w:r w:rsidRPr="00064851">
        <w:rPr>
          <w:b/>
        </w:rPr>
        <w:t>Szöveges ér</w:t>
      </w:r>
      <w:r w:rsidR="00064851" w:rsidRPr="00064851">
        <w:rPr>
          <w:b/>
        </w:rPr>
        <w:t>tékelés a BÁT-KOM 2004 Kft</w:t>
      </w:r>
      <w:r w:rsidR="00064851" w:rsidRPr="00064851">
        <w:rPr>
          <w:b/>
        </w:rPr>
        <w:tab/>
        <w:t xml:space="preserve"> 2016</w:t>
      </w:r>
      <w:r w:rsidRPr="00064851">
        <w:rPr>
          <w:b/>
        </w:rPr>
        <w:t xml:space="preserve"> évi feladatainak ellátásáról</w:t>
      </w:r>
    </w:p>
    <w:p w:rsidR="00841580" w:rsidRDefault="00841580" w:rsidP="00D26541">
      <w:pPr>
        <w:jc w:val="both"/>
      </w:pPr>
    </w:p>
    <w:p w:rsidR="00D26541" w:rsidRDefault="00D26541" w:rsidP="00D26541">
      <w:pPr>
        <w:jc w:val="both"/>
      </w:pPr>
      <w:r w:rsidRPr="00064851">
        <w:t>A társ</w:t>
      </w:r>
      <w:r w:rsidR="00BA722B">
        <w:t xml:space="preserve">aság legfontosabb feladata </w:t>
      </w:r>
      <w:r w:rsidRPr="00064851">
        <w:t>a</w:t>
      </w:r>
      <w:r w:rsidR="00BA722B">
        <w:t>z önkormányzati építmények üzemeltetése és karbantartása, a parkfenntartás, zöldterület-kezelés és az épülettakarítás. Az elmúlt esztendőben rendezésre került a Kft. tevékenységi köre, az új főtevékenység jobban tükrözi a valóságos feladatkört.</w:t>
      </w:r>
    </w:p>
    <w:p w:rsidR="00BA722B" w:rsidRPr="00064851" w:rsidRDefault="00BA722B" w:rsidP="00D26541">
      <w:pPr>
        <w:jc w:val="both"/>
      </w:pPr>
      <w:r>
        <w:t xml:space="preserve">Az elmúlt esztendőben több változás is lezajlott </w:t>
      </w:r>
      <w:r w:rsidR="00AC23F8">
        <w:t xml:space="preserve">a Kft. életében, melyből a legfontosabb az ügyvezető személyében történt változás. A munkavégzés </w:t>
      </w:r>
      <w:r w:rsidR="00060ED4">
        <w:t>teljes keresztmetszetében új rendszer kialakítása kezdődött el, melynek befejezését 2017. év végére tervezem.</w:t>
      </w:r>
    </w:p>
    <w:p w:rsidR="00D26541" w:rsidRPr="00064851" w:rsidRDefault="00D26541" w:rsidP="00D26541">
      <w:pPr>
        <w:jc w:val="both"/>
        <w:rPr>
          <w:b/>
          <w:i/>
        </w:rPr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>Parkgondozás, városüzemeltetés:</w:t>
      </w:r>
    </w:p>
    <w:p w:rsidR="00D26541" w:rsidRPr="00064851" w:rsidRDefault="00D26541" w:rsidP="00D26541">
      <w:pPr>
        <w:jc w:val="both"/>
      </w:pPr>
    </w:p>
    <w:p w:rsidR="00592E8B" w:rsidRDefault="00D26541" w:rsidP="00D26541">
      <w:pPr>
        <w:jc w:val="both"/>
      </w:pPr>
      <w:r w:rsidRPr="00064851">
        <w:t xml:space="preserve">Parkgondozási és városüzemeltetési tevékenységünket az Önkormányzattal kötött szerződés alapján </w:t>
      </w:r>
      <w:smartTag w:uri="urn:schemas-microsoft-com:office:smarttags" w:element="metricconverter">
        <w:smartTagPr>
          <w:attr w:name="ProductID" w:val="54ﾠ729 mﾲ"/>
        </w:smartTagPr>
        <w:r w:rsidRPr="00064851">
          <w:t>54 729 m²</w:t>
        </w:r>
      </w:smartTag>
      <w:r w:rsidRPr="00064851">
        <w:t xml:space="preserve"> gyep illetve zöldterület gondozását lehetőségeinkhez képest igyekszünk elvégezni. </w:t>
      </w:r>
      <w:r w:rsidR="003F6DB4" w:rsidRPr="00E50093">
        <w:t>A szerződésü</w:t>
      </w:r>
      <w:r w:rsidR="00E50093" w:rsidRPr="00E50093">
        <w:t>n</w:t>
      </w:r>
      <w:r w:rsidR="003F6DB4" w:rsidRPr="00E50093">
        <w:t>kből</w:t>
      </w:r>
      <w:r w:rsidR="003F6DB4">
        <w:t xml:space="preserve"> fakadóan </w:t>
      </w:r>
      <w:r w:rsidR="003F6DB4" w:rsidRPr="0096727B">
        <w:rPr>
          <w:b/>
        </w:rPr>
        <w:t>23 800</w:t>
      </w:r>
      <w:r w:rsidRPr="0096727B">
        <w:rPr>
          <w:b/>
        </w:rPr>
        <w:t xml:space="preserve"> e Ft</w:t>
      </w:r>
      <w:r w:rsidRPr="00064851">
        <w:t xml:space="preserve"> támogatási összeget kaptunk a feladatok </w:t>
      </w:r>
      <w:r w:rsidRPr="00064851">
        <w:lastRenderedPageBreak/>
        <w:t xml:space="preserve">ellátására. </w:t>
      </w:r>
      <w:r w:rsidR="00726054">
        <w:t xml:space="preserve">Az elmúlt esztendőben a rendszeresen lehulló </w:t>
      </w:r>
      <w:r w:rsidR="00060ED4">
        <w:t>csapadéknak köszönhetően a zöldterületek karbantartása feszített feladatellátást kívánt meg, mely próbára tette a személyi állományt és főként a technikai eszközállományt.</w:t>
      </w:r>
      <w:r w:rsidRPr="00064851">
        <w:t xml:space="preserve"> </w:t>
      </w:r>
      <w:r w:rsidR="00060ED4">
        <w:t xml:space="preserve">A parkfenntartás műszaki berendezéseinek szakszerű és biztonságos üzemeltetése céljából a dolgozók tanfolyamok keretében </w:t>
      </w:r>
      <w:r w:rsidR="00592E8B">
        <w:t>kezelői bizonyítványt szereztek géptípusoknak megfelelően.</w:t>
      </w:r>
    </w:p>
    <w:p w:rsidR="00D26541" w:rsidRPr="00064851" w:rsidRDefault="00D26541" w:rsidP="00D26541">
      <w:pPr>
        <w:jc w:val="both"/>
      </w:pPr>
      <w:r w:rsidRPr="00064851">
        <w:t>Az Önkormányzati belterületi utak hó eltakarítási feladatainak jelentős részét önállóan el tudtuk végezni a MAN típusú tehergépjármű</w:t>
      </w:r>
      <w:r w:rsidR="00060ED4">
        <w:t>vel, valamint a</w:t>
      </w:r>
      <w:r w:rsidRPr="00064851">
        <w:t xml:space="preserve">z </w:t>
      </w:r>
      <w:proofErr w:type="spellStart"/>
      <w:r w:rsidRPr="00064851">
        <w:t>Iseki</w:t>
      </w:r>
      <w:proofErr w:type="spellEnd"/>
      <w:r w:rsidRPr="00064851">
        <w:t xml:space="preserve"> kistraktorral</w:t>
      </w:r>
      <w:r w:rsidR="00924034">
        <w:t>.</w:t>
      </w:r>
    </w:p>
    <w:p w:rsidR="00D26541" w:rsidRPr="00064851" w:rsidRDefault="00D26541" w:rsidP="00D26541">
      <w:pPr>
        <w:jc w:val="both"/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>Nyilvános illemhely - Piac:</w:t>
      </w:r>
    </w:p>
    <w:p w:rsidR="00D26541" w:rsidRPr="00064851" w:rsidRDefault="00D26541" w:rsidP="00D26541">
      <w:pPr>
        <w:jc w:val="both"/>
      </w:pPr>
    </w:p>
    <w:p w:rsidR="00D26541" w:rsidRPr="00064851" w:rsidRDefault="00592E8B" w:rsidP="00D26541">
      <w:pPr>
        <w:jc w:val="both"/>
      </w:pPr>
      <w:r>
        <w:t xml:space="preserve">Nyilvános illemhely és </w:t>
      </w:r>
      <w:r w:rsidR="00D26541" w:rsidRPr="00064851">
        <w:t xml:space="preserve"> piac</w:t>
      </w:r>
      <w:r>
        <w:t xml:space="preserve"> üzemeltetésénél</w:t>
      </w:r>
      <w:r w:rsidR="00D26541" w:rsidRPr="00064851">
        <w:t xml:space="preserve"> az Önkormányzattal elszámolásos szerződés alapján elszámolás készül, így a társ</w:t>
      </w:r>
      <w:r>
        <w:t>aság eredményére e tevékenység</w:t>
      </w:r>
      <w:r w:rsidR="00D26541" w:rsidRPr="00064851">
        <w:t>e nem gyakorol hatást.</w:t>
      </w:r>
    </w:p>
    <w:p w:rsidR="00D26541" w:rsidRPr="00064851" w:rsidRDefault="00D26541" w:rsidP="00D26541">
      <w:pPr>
        <w:jc w:val="both"/>
      </w:pPr>
    </w:p>
    <w:p w:rsidR="00D26541" w:rsidRPr="003871C0" w:rsidRDefault="00D26541" w:rsidP="00D26541">
      <w:pPr>
        <w:jc w:val="both"/>
      </w:pPr>
      <w:r w:rsidRPr="003871C0">
        <w:rPr>
          <w:b/>
        </w:rPr>
        <w:t>Lakóházkezelés:</w:t>
      </w:r>
    </w:p>
    <w:p w:rsidR="00D26541" w:rsidRPr="00064851" w:rsidRDefault="00D26541" w:rsidP="00D26541">
      <w:pPr>
        <w:jc w:val="both"/>
      </w:pPr>
    </w:p>
    <w:p w:rsidR="00592E8B" w:rsidRDefault="00D26541" w:rsidP="00D26541">
      <w:pPr>
        <w:jc w:val="both"/>
      </w:pPr>
      <w:r w:rsidRPr="00064851">
        <w:t>Lakóházkezelés tevékenységünknél Önkormányzattal kötött szerződés alapján a lakóházkezeléshez tartozó költségek, kiadások leszámlázásra kerültek a lakbér bevételekről havi bontásban elszámolásokat készítettünk</w:t>
      </w:r>
      <w:r w:rsidR="00726054">
        <w:t>,</w:t>
      </w:r>
      <w:r w:rsidRPr="00064851">
        <w:t xml:space="preserve"> melyeket átutaltuk az Önkormányzat elkülönített bankszámlájára. </w:t>
      </w:r>
    </w:p>
    <w:p w:rsidR="00592E8B" w:rsidRDefault="00592E8B" w:rsidP="00D26541">
      <w:pPr>
        <w:jc w:val="both"/>
      </w:pPr>
      <w:r>
        <w:t xml:space="preserve">  </w:t>
      </w:r>
      <w:r w:rsidR="00D26541" w:rsidRPr="00064851">
        <w:t xml:space="preserve">Az </w:t>
      </w:r>
      <w:r>
        <w:t xml:space="preserve">elmúlt </w:t>
      </w:r>
      <w:r w:rsidR="00D26541" w:rsidRPr="00064851">
        <w:t xml:space="preserve"> évben az Ady Endre utca 27. számú lakás </w:t>
      </w:r>
      <w:r>
        <w:t>szabványos villanyhálózatának kialakítása, a lakás festése és új bérlőnek történő kiadása történt meg.</w:t>
      </w:r>
    </w:p>
    <w:p w:rsidR="00D26541" w:rsidRDefault="00592E8B" w:rsidP="00D26541">
      <w:pPr>
        <w:jc w:val="both"/>
      </w:pPr>
      <w:r>
        <w:t xml:space="preserve">  A Gárdonyi utcai társasház északi homlokzatán korábban elkezdett hőszigetelő rendszer</w:t>
      </w:r>
      <w:r w:rsidR="007003B1">
        <w:t>-</w:t>
      </w:r>
      <w:r>
        <w:t xml:space="preserve"> építés befejezésre került. Az </w:t>
      </w:r>
      <w:r w:rsidR="007003B1">
        <w:t xml:space="preserve">I/1. számú lakás teljes belső felújításra került. </w:t>
      </w:r>
    </w:p>
    <w:p w:rsidR="00D26541" w:rsidRDefault="007003B1" w:rsidP="00D26541">
      <w:pPr>
        <w:jc w:val="both"/>
      </w:pPr>
      <w:r>
        <w:t xml:space="preserve">  A Kft. elkészítette az önkormányzati bérlakások felújítási koncepcióját, mely alapján a tulajdonos már tervezni tudja a felújításokat.</w:t>
      </w:r>
    </w:p>
    <w:p w:rsidR="007003B1" w:rsidRPr="00064851" w:rsidRDefault="007003B1" w:rsidP="00D26541">
      <w:pPr>
        <w:jc w:val="both"/>
        <w:rPr>
          <w:b/>
          <w:i/>
        </w:rPr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>Takarítási tevékenység:</w:t>
      </w:r>
    </w:p>
    <w:p w:rsidR="00D26541" w:rsidRPr="00064851" w:rsidRDefault="00D26541" w:rsidP="00D26541">
      <w:pPr>
        <w:jc w:val="both"/>
      </w:pPr>
    </w:p>
    <w:p w:rsidR="00D26541" w:rsidRPr="00064851" w:rsidRDefault="007003B1" w:rsidP="00D26541">
      <w:pPr>
        <w:jc w:val="both"/>
      </w:pPr>
      <w:r>
        <w:t>Takarítási tevékenységünk</w:t>
      </w:r>
      <w:r w:rsidR="00D26541" w:rsidRPr="00064851">
        <w:t xml:space="preserve"> </w:t>
      </w:r>
      <w:r>
        <w:t xml:space="preserve">jelentős  </w:t>
      </w:r>
      <w:r w:rsidR="00D26541" w:rsidRPr="00064851">
        <w:t>bevételi forrás</w:t>
      </w:r>
      <w:r>
        <w:t xml:space="preserve">, </w:t>
      </w:r>
      <w:r w:rsidR="00D26541" w:rsidRPr="00064851">
        <w:t xml:space="preserve"> melyből 201</w:t>
      </w:r>
      <w:r>
        <w:t>6</w:t>
      </w:r>
      <w:r w:rsidR="00D26541" w:rsidRPr="00064851">
        <w:t xml:space="preserve"> évben </w:t>
      </w:r>
      <w:r w:rsidR="00D26541" w:rsidRPr="007545CB">
        <w:t>2</w:t>
      </w:r>
      <w:r w:rsidR="007545CB">
        <w:t>0</w:t>
      </w:r>
      <w:r w:rsidR="00D26541" w:rsidRPr="007545CB">
        <w:t xml:space="preserve"> </w:t>
      </w:r>
      <w:r w:rsidR="007545CB">
        <w:t>316</w:t>
      </w:r>
      <w:r w:rsidR="00D26541" w:rsidRPr="007545CB">
        <w:t xml:space="preserve"> e</w:t>
      </w:r>
      <w:r w:rsidR="00D26541" w:rsidRPr="00064851">
        <w:t xml:space="preserve"> Ft árbevétel származott. A zavartalan működéshez a személyi és tárgyi feltételek</w:t>
      </w:r>
      <w:r>
        <w:t xml:space="preserve"> adottak. A személyi állomány 15,5</w:t>
      </w:r>
      <w:r w:rsidR="00D26541" w:rsidRPr="00064851">
        <w:t xml:space="preserve"> fő, </w:t>
      </w:r>
      <w:r>
        <w:t xml:space="preserve">a </w:t>
      </w:r>
      <w:r w:rsidR="00D26541" w:rsidRPr="00064851">
        <w:t xml:space="preserve">tevékenységünket a BÁTMETÁLL Kft, </w:t>
      </w:r>
      <w:r>
        <w:t xml:space="preserve">a Szekszárdi Tankerületi Központ </w:t>
      </w:r>
      <w:r w:rsidR="00D26541" w:rsidRPr="00064851">
        <w:t xml:space="preserve"> </w:t>
      </w:r>
      <w:r>
        <w:t>K.D.</w:t>
      </w:r>
      <w:r w:rsidR="00D26541" w:rsidRPr="00064851">
        <w:t xml:space="preserve"> Általános Iskola és</w:t>
      </w:r>
      <w:r>
        <w:t xml:space="preserve"> a </w:t>
      </w:r>
      <w:r w:rsidR="00D26541" w:rsidRPr="00064851">
        <w:t xml:space="preserve"> II Géza Gimnázium, a Polgármesteri Hivatal, </w:t>
      </w:r>
      <w:r>
        <w:t xml:space="preserve">a </w:t>
      </w:r>
      <w:r w:rsidR="00D26541" w:rsidRPr="00064851">
        <w:t xml:space="preserve">Gondozási Központ, </w:t>
      </w:r>
      <w:r>
        <w:t>a</w:t>
      </w:r>
      <w:r w:rsidR="00D26541" w:rsidRPr="00064851">
        <w:t xml:space="preserve"> Városi Könyvtár</w:t>
      </w:r>
      <w:r>
        <w:t>, a</w:t>
      </w:r>
      <w:r w:rsidR="00D26541" w:rsidRPr="00064851">
        <w:t xml:space="preserve"> Védőnői Szolgálat</w:t>
      </w:r>
      <w:r w:rsidR="007545CB">
        <w:t xml:space="preserve">, a Központi Orvosi Ügyelet épületei tekintetében </w:t>
      </w:r>
      <w:r w:rsidR="00D26541" w:rsidRPr="00064851">
        <w:t xml:space="preserve"> végezzük</w:t>
      </w:r>
      <w:r w:rsidR="007545CB">
        <w:t>.</w:t>
      </w:r>
    </w:p>
    <w:p w:rsidR="00D26541" w:rsidRDefault="00D26541" w:rsidP="00D26541">
      <w:pPr>
        <w:jc w:val="both"/>
      </w:pPr>
    </w:p>
    <w:p w:rsidR="003871C0" w:rsidRDefault="007545CB" w:rsidP="007545CB">
      <w:pPr>
        <w:jc w:val="both"/>
      </w:pPr>
      <w:r>
        <w:t xml:space="preserve">  </w:t>
      </w:r>
      <w:r w:rsidRPr="00064851">
        <w:t>Az építőipari tevékenységi körben külső vállalkozási munkákat jelentős mértékben tudtunk vállalni</w:t>
      </w:r>
      <w:r>
        <w:t xml:space="preserve">, de az elmaradt </w:t>
      </w:r>
      <w:r w:rsidRPr="00064851">
        <w:t xml:space="preserve"> az</w:t>
      </w:r>
      <w:r>
        <w:t xml:space="preserve"> eredeti tervektől, melynek következtében az üzleti terv módosítására került sor </w:t>
      </w:r>
      <w:r w:rsidRPr="00064851">
        <w:t xml:space="preserve"> elmúlt </w:t>
      </w:r>
      <w:r>
        <w:t xml:space="preserve">októberben. </w:t>
      </w:r>
      <w:r w:rsidR="003871C0">
        <w:t>Legjelentősebb megrendelőnk a BÁTAGRÓ Bt.</w:t>
      </w:r>
    </w:p>
    <w:p w:rsidR="007545CB" w:rsidRDefault="003871C0" w:rsidP="007545CB">
      <w:pPr>
        <w:jc w:val="both"/>
      </w:pPr>
      <w:r>
        <w:t xml:space="preserve">A feladatok legnagyobb  része </w:t>
      </w:r>
      <w:r w:rsidR="007545CB" w:rsidRPr="00064851">
        <w:t xml:space="preserve"> Bátaszék Város Önkormányzat </w:t>
      </w:r>
      <w:r>
        <w:t xml:space="preserve">megrendelése alapján jelentkezett. </w:t>
      </w:r>
    </w:p>
    <w:p w:rsidR="00D26541" w:rsidRPr="007545CB" w:rsidRDefault="00D26541" w:rsidP="00D26541">
      <w:pPr>
        <w:jc w:val="both"/>
        <w:rPr>
          <w:b/>
          <w:i/>
        </w:rPr>
      </w:pPr>
      <w:r w:rsidRPr="007545CB">
        <w:rPr>
          <w:b/>
          <w:i/>
        </w:rPr>
        <w:t xml:space="preserve">Tevékenységek nettó árbevétele </w:t>
      </w:r>
      <w:r w:rsidR="00064851" w:rsidRPr="007545CB">
        <w:rPr>
          <w:b/>
          <w:i/>
        </w:rPr>
        <w:t>2016.</w:t>
      </w:r>
      <w:r w:rsidRPr="007545CB">
        <w:rPr>
          <w:b/>
          <w:i/>
        </w:rPr>
        <w:t xml:space="preserve"> évben:</w:t>
      </w:r>
    </w:p>
    <w:p w:rsidR="00D26541" w:rsidRPr="007545CB" w:rsidRDefault="00D26541" w:rsidP="00D26541">
      <w:pPr>
        <w:jc w:val="both"/>
        <w:rPr>
          <w:b/>
          <w:i/>
        </w:rPr>
      </w:pPr>
    </w:p>
    <w:p w:rsidR="00D26541" w:rsidRPr="007545CB" w:rsidRDefault="000C52A5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t>Építési tevékenység</w:t>
      </w:r>
      <w:r w:rsidRPr="007545CB">
        <w:tab/>
      </w:r>
      <w:r w:rsidRPr="007545CB">
        <w:tab/>
      </w:r>
      <w:r w:rsidRPr="007545CB">
        <w:tab/>
        <w:t>15 315</w:t>
      </w:r>
      <w:r w:rsidR="00D26541" w:rsidRPr="007545CB">
        <w:t xml:space="preserve"> e Ft</w:t>
      </w:r>
    </w:p>
    <w:p w:rsidR="00D26541" w:rsidRPr="007545CB" w:rsidRDefault="00D26541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t>Takarítá</w:t>
      </w:r>
      <w:r w:rsidR="000C52A5" w:rsidRPr="007545CB">
        <w:t>sból származó bevételek</w:t>
      </w:r>
      <w:r w:rsidR="000C52A5" w:rsidRPr="007545CB">
        <w:tab/>
      </w:r>
      <w:r w:rsidR="000C52A5" w:rsidRPr="007545CB">
        <w:tab/>
      </w:r>
      <w:r w:rsidR="000C52A5" w:rsidRPr="007545CB">
        <w:tab/>
        <w:t>20 316</w:t>
      </w:r>
      <w:r w:rsidRPr="007545CB">
        <w:t xml:space="preserve"> e Ft</w:t>
      </w:r>
    </w:p>
    <w:p w:rsidR="00D26541" w:rsidRPr="007545CB" w:rsidRDefault="0096727B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t xml:space="preserve">Bérleti </w:t>
      </w:r>
      <w:proofErr w:type="gramStart"/>
      <w:r w:rsidRPr="007545CB">
        <w:t>díjak</w:t>
      </w:r>
      <w:r w:rsidRPr="007545CB">
        <w:tab/>
      </w:r>
      <w:r w:rsidRPr="007545CB">
        <w:tab/>
      </w:r>
      <w:r w:rsidRPr="007545CB">
        <w:tab/>
      </w:r>
      <w:r w:rsidR="00924034">
        <w:t xml:space="preserve">       </w:t>
      </w:r>
      <w:r w:rsidR="000C52A5" w:rsidRPr="007545CB">
        <w:t>52</w:t>
      </w:r>
      <w:proofErr w:type="gramEnd"/>
      <w:r w:rsidR="00D26541" w:rsidRPr="007545CB">
        <w:t xml:space="preserve"> e Ft</w:t>
      </w:r>
    </w:p>
    <w:p w:rsidR="00D26541" w:rsidRPr="007545CB" w:rsidRDefault="00D26541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t>A</w:t>
      </w:r>
      <w:r w:rsidR="000C52A5" w:rsidRPr="007545CB">
        <w:t>nyag és áruértékesítés</w:t>
      </w:r>
      <w:r w:rsidR="000C52A5" w:rsidRPr="007545CB">
        <w:tab/>
      </w:r>
      <w:r w:rsidR="000C52A5" w:rsidRPr="007545CB">
        <w:tab/>
      </w:r>
      <w:r w:rsidR="000C52A5" w:rsidRPr="007545CB">
        <w:tab/>
        <w:t xml:space="preserve">  1 621</w:t>
      </w:r>
      <w:r w:rsidRPr="007545CB">
        <w:t xml:space="preserve"> e Ft</w:t>
      </w:r>
    </w:p>
    <w:p w:rsidR="00D26541" w:rsidRPr="007545CB" w:rsidRDefault="00D26541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proofErr w:type="spellStart"/>
      <w:r w:rsidRPr="007545CB">
        <w:t>Poclain</w:t>
      </w:r>
      <w:proofErr w:type="spellEnd"/>
      <w:r w:rsidRPr="007545CB">
        <w:t xml:space="preserve"> gépi munka</w:t>
      </w:r>
      <w:r w:rsidRPr="007545CB">
        <w:tab/>
      </w:r>
      <w:r w:rsidR="000C52A5" w:rsidRPr="007545CB">
        <w:tab/>
      </w:r>
      <w:r w:rsidR="000C52A5" w:rsidRPr="007545CB">
        <w:tab/>
        <w:t xml:space="preserve">     144</w:t>
      </w:r>
      <w:r w:rsidRPr="007545CB">
        <w:t xml:space="preserve"> e Ft</w:t>
      </w:r>
    </w:p>
    <w:p w:rsidR="00D26541" w:rsidRPr="007545CB" w:rsidRDefault="00D26541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t>Szállít</w:t>
      </w:r>
      <w:r w:rsidR="000C52A5" w:rsidRPr="007545CB">
        <w:t>ás és rakománykezelés</w:t>
      </w:r>
      <w:r w:rsidR="000C52A5" w:rsidRPr="007545CB">
        <w:tab/>
      </w:r>
      <w:r w:rsidR="000C52A5" w:rsidRPr="007545CB">
        <w:tab/>
      </w:r>
      <w:r w:rsidR="000C52A5" w:rsidRPr="007545CB">
        <w:tab/>
        <w:t xml:space="preserve">     243</w:t>
      </w:r>
      <w:r w:rsidRPr="007545CB">
        <w:t xml:space="preserve"> e Ft</w:t>
      </w:r>
    </w:p>
    <w:p w:rsidR="000C52A5" w:rsidRPr="007545CB" w:rsidRDefault="000C52A5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t xml:space="preserve">Városüzemeltetési, parkgondozási feladatok </w:t>
      </w:r>
      <w:r w:rsidRPr="007545CB">
        <w:tab/>
        <w:t xml:space="preserve">     521 e Ft</w:t>
      </w:r>
    </w:p>
    <w:p w:rsidR="00D26541" w:rsidRPr="007545CB" w:rsidRDefault="0096727B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t xml:space="preserve">Tanuszoda </w:t>
      </w:r>
      <w:proofErr w:type="gramStart"/>
      <w:r w:rsidRPr="007545CB">
        <w:t>bevételekre</w:t>
      </w:r>
      <w:r w:rsidRPr="007545CB">
        <w:tab/>
      </w:r>
      <w:r w:rsidRPr="007545CB">
        <w:tab/>
      </w:r>
      <w:r w:rsidRPr="007545CB">
        <w:tab/>
      </w:r>
      <w:r w:rsidR="00924034">
        <w:t xml:space="preserve">  </w:t>
      </w:r>
      <w:r w:rsidR="000C52A5" w:rsidRPr="007545CB">
        <w:t>8</w:t>
      </w:r>
      <w:proofErr w:type="gramEnd"/>
      <w:r w:rsidR="000C52A5" w:rsidRPr="007545CB">
        <w:t xml:space="preserve"> 985</w:t>
      </w:r>
      <w:r w:rsidR="00D26541" w:rsidRPr="007545CB">
        <w:t xml:space="preserve"> e Ft</w:t>
      </w:r>
    </w:p>
    <w:p w:rsidR="00D26541" w:rsidRPr="007545CB" w:rsidRDefault="00AA1CA9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 w:rsidRPr="007545CB">
        <w:lastRenderedPageBreak/>
        <w:t xml:space="preserve">Egyéb </w:t>
      </w:r>
      <w:proofErr w:type="gramStart"/>
      <w:r w:rsidRPr="007545CB">
        <w:t>bevételek</w:t>
      </w:r>
      <w:r w:rsidRPr="007545CB">
        <w:tab/>
      </w:r>
      <w:r w:rsidRPr="007545CB">
        <w:tab/>
      </w:r>
      <w:r w:rsidRPr="007545CB">
        <w:tab/>
      </w:r>
      <w:r w:rsidR="00924034">
        <w:t xml:space="preserve">     </w:t>
      </w:r>
      <w:r w:rsidR="00D10374" w:rsidRPr="007545CB">
        <w:t>445</w:t>
      </w:r>
      <w:proofErr w:type="gramEnd"/>
      <w:r w:rsidR="00D26541" w:rsidRPr="007545CB">
        <w:t xml:space="preserve"> e Ft</w:t>
      </w:r>
    </w:p>
    <w:p w:rsidR="00D26541" w:rsidRPr="00064851" w:rsidRDefault="00D26541" w:rsidP="00D26541">
      <w:pPr>
        <w:jc w:val="both"/>
        <w:rPr>
          <w:b/>
        </w:rPr>
      </w:pPr>
      <w:r w:rsidRPr="00064851">
        <w:rPr>
          <w:b/>
        </w:rPr>
        <w:t>Kereskedelmi tevékenység</w:t>
      </w:r>
    </w:p>
    <w:p w:rsidR="00D26541" w:rsidRPr="00064851" w:rsidRDefault="00D26541" w:rsidP="00D26541">
      <w:pPr>
        <w:jc w:val="both"/>
      </w:pPr>
    </w:p>
    <w:p w:rsidR="00D26541" w:rsidRPr="00064851" w:rsidRDefault="009849A0" w:rsidP="00D26541">
      <w:pPr>
        <w:jc w:val="both"/>
      </w:pPr>
      <w:r>
        <w:t>A mini Tüzép tevékenységünk</w:t>
      </w:r>
      <w:r w:rsidR="00D26541" w:rsidRPr="00064851">
        <w:t xml:space="preserve"> minimális</w:t>
      </w:r>
      <w:r w:rsidR="003871C0">
        <w:t>ra zsugorodott.</w:t>
      </w:r>
    </w:p>
    <w:p w:rsidR="00D26541" w:rsidRPr="00064851" w:rsidRDefault="00D26541" w:rsidP="00D26541">
      <w:pPr>
        <w:jc w:val="both"/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 xml:space="preserve">Tanuszoda </w:t>
      </w:r>
      <w:r w:rsidR="003871C0">
        <w:rPr>
          <w:b/>
        </w:rPr>
        <w:t>ü</w:t>
      </w:r>
      <w:r w:rsidRPr="003871C0">
        <w:rPr>
          <w:b/>
        </w:rPr>
        <w:t>zemeltetés:</w:t>
      </w:r>
    </w:p>
    <w:p w:rsidR="00D26541" w:rsidRPr="00064851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064851">
        <w:t xml:space="preserve">A Bátaszéki Tanuszoda üzemeltetését a BÁT-KOM 2004 Kft 2013. október 01-től vette át az </w:t>
      </w:r>
      <w:proofErr w:type="spellStart"/>
      <w:r w:rsidRPr="00064851">
        <w:t>AliscaBau</w:t>
      </w:r>
      <w:proofErr w:type="spellEnd"/>
      <w:r w:rsidRPr="00064851">
        <w:t xml:space="preserve"> Vagyonkezelő Kft-től, melynek üzemeltetését Bátaszék Város Önkormányzattal kötött üzemeltetési szerződés alapján végezzük. Az átvét</w:t>
      </w:r>
      <w:r w:rsidR="00C829A5">
        <w:t>elt követően az üzemeltetést 6 f</w:t>
      </w:r>
      <w:r w:rsidRPr="00064851">
        <w:t>ő látja el.  Fő uszodamester 1 fő, uszodamester 2 fő, pénztáros-takarító 2 fő, 1 fő gépész. A Tanuszoda üzemeltetés költségeiről támogatásként átadott összegről elszámolást készítünk.</w:t>
      </w:r>
    </w:p>
    <w:p w:rsidR="00D26541" w:rsidRPr="00064851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064851">
        <w:t xml:space="preserve">Az üzemeltetés során sikerült a tanuszoda költségeit nagymértékben csökkenteni </w:t>
      </w:r>
      <w:r w:rsidR="003871C0">
        <w:t xml:space="preserve">a Szekszárdi Tankerületi </w:t>
      </w:r>
      <w:r w:rsidRPr="00064851">
        <w:t xml:space="preserve"> Központtal kötött uszodahasznála</w:t>
      </w:r>
      <w:r w:rsidR="003871C0">
        <w:t>ti szerződéssel</w:t>
      </w:r>
      <w:r w:rsidRPr="00064851">
        <w:t>.</w:t>
      </w:r>
    </w:p>
    <w:p w:rsidR="00D26541" w:rsidRDefault="00D26541" w:rsidP="00D26541">
      <w:pPr>
        <w:jc w:val="both"/>
      </w:pPr>
      <w:r w:rsidRPr="00E50093">
        <w:t xml:space="preserve">További bevételek </w:t>
      </w:r>
      <w:r w:rsidR="00E50093" w:rsidRPr="00E50093">
        <w:t>keletkeznek a fizetős igénybevétel során</w:t>
      </w:r>
      <w:r w:rsidRPr="00E50093">
        <w:t xml:space="preserve"> a napijegyekből, bérlet eladásból, eszközök bérbeadásából, valamint uszodas</w:t>
      </w:r>
      <w:r w:rsidR="00E50093" w:rsidRPr="00E50093">
        <w:t>zolgáltatás díjból</w:t>
      </w:r>
      <w:r w:rsidRPr="00E50093">
        <w:t>.</w:t>
      </w:r>
      <w:r w:rsidRPr="00064851">
        <w:t xml:space="preserve"> Az elmúlt </w:t>
      </w:r>
      <w:r w:rsidR="00D10374">
        <w:t>év során uszoda belépőkből 1 757 e Ft, bérletekből 1 070</w:t>
      </w:r>
      <w:r w:rsidRPr="00064851">
        <w:t xml:space="preserve"> e Ft, míg a Klebelsberg Int</w:t>
      </w:r>
      <w:r w:rsidR="00D10374">
        <w:t>ézményfenntartó Központtól 6 157</w:t>
      </w:r>
      <w:r w:rsidRPr="00064851">
        <w:t xml:space="preserve"> e Ft bevétel érkezett. Az uszoda üzemel</w:t>
      </w:r>
      <w:r w:rsidR="00D10374">
        <w:t>tetését 31 932</w:t>
      </w:r>
      <w:r w:rsidRPr="00064851">
        <w:t xml:space="preserve"> e Ft önkormányzati támogatással tudtuk finanszírozni. </w:t>
      </w:r>
      <w:r w:rsidR="00D10374">
        <w:t xml:space="preserve">A felújítási munkákra 3 736 e Ft került kiszámlázásra az elmúlt év során. </w:t>
      </w:r>
    </w:p>
    <w:p w:rsidR="00D10374" w:rsidRDefault="00D10374" w:rsidP="00D26541">
      <w:pPr>
        <w:jc w:val="both"/>
      </w:pPr>
    </w:p>
    <w:p w:rsidR="003871C0" w:rsidRPr="003871C0" w:rsidRDefault="003871C0" w:rsidP="00D26541">
      <w:pPr>
        <w:jc w:val="both"/>
        <w:rPr>
          <w:b/>
        </w:rPr>
      </w:pPr>
      <w:r w:rsidRPr="003871C0">
        <w:rPr>
          <w:b/>
        </w:rPr>
        <w:t>Sportpálya üzemeltetés</w:t>
      </w:r>
    </w:p>
    <w:p w:rsidR="003871C0" w:rsidRDefault="003871C0" w:rsidP="00D26541">
      <w:pPr>
        <w:jc w:val="both"/>
      </w:pPr>
    </w:p>
    <w:p w:rsidR="003871C0" w:rsidRDefault="009348BA" w:rsidP="00D26541">
      <w:pPr>
        <w:jc w:val="both"/>
      </w:pPr>
      <w:r>
        <w:t>A sportpálya üzemeltetés egy új feladat, melyet az Önkormányzattal kötött szerződés alapján végzünk. Az ingatlan üzemeltetése céljából 1 fő takarító és 1 fő karbantartó végzi a munkát.</w:t>
      </w:r>
    </w:p>
    <w:p w:rsidR="009348BA" w:rsidRDefault="009348BA" w:rsidP="00D26541">
      <w:pPr>
        <w:jc w:val="both"/>
      </w:pPr>
      <w:r>
        <w:t>Az elmúlt év gyakorlati tapasztalatai azt mutatják, hogy a pálya elvárt szintű fenntartása mind a személyi állomány mind a műszaki berendezések terén további fejlesztést igényel.</w:t>
      </w:r>
    </w:p>
    <w:p w:rsidR="009348BA" w:rsidRDefault="005E5252" w:rsidP="00D26541">
      <w:pPr>
        <w:jc w:val="both"/>
      </w:pPr>
      <w:r>
        <w:t>Az önkormányzattól kapott támogatás lefedte az üzemeltetés költségeit.</w:t>
      </w:r>
    </w:p>
    <w:p w:rsidR="009348BA" w:rsidRDefault="009348BA" w:rsidP="00D26541">
      <w:pPr>
        <w:jc w:val="both"/>
      </w:pPr>
    </w:p>
    <w:p w:rsidR="00AC5AAD" w:rsidRPr="00F17D75" w:rsidRDefault="00D10374" w:rsidP="00AC5AAD">
      <w:pPr>
        <w:jc w:val="both"/>
      </w:pPr>
      <w:r>
        <w:t>A gazdasági társaság 2016</w:t>
      </w:r>
      <w:r w:rsidR="00D26541" w:rsidRPr="00064851">
        <w:t xml:space="preserve"> évi gazdálkodásával elérte a tervezett</w:t>
      </w:r>
      <w:r w:rsidR="009849A0">
        <w:t>, a</w:t>
      </w:r>
      <w:r w:rsidR="00D26541" w:rsidRPr="00064851">
        <w:t xml:space="preserve"> tulajdonos által </w:t>
      </w:r>
      <w:r w:rsidR="009849A0">
        <w:t xml:space="preserve">megfogalmazott </w:t>
      </w:r>
      <w:r w:rsidR="00654795">
        <w:t xml:space="preserve">célokat. </w:t>
      </w:r>
      <w:r w:rsidR="00D26541" w:rsidRPr="00064851">
        <w:t xml:space="preserve">A társaság fizetőképességét </w:t>
      </w:r>
      <w:r w:rsidR="00D26541" w:rsidRPr="00F17D75">
        <w:t>folyamatosan fenntartotta</w:t>
      </w:r>
      <w:r w:rsidR="00AC5AAD">
        <w:t>, fizetési nehézségek nem voltak az elmúlt év során</w:t>
      </w:r>
      <w:r w:rsidR="00D26541" w:rsidRPr="00F17D75">
        <w:t xml:space="preserve">. Nyereség elérése nem szerepel az elsődleges célok között. </w:t>
      </w:r>
      <w:r w:rsidR="00AC5AAD">
        <w:t>A társaság az év végén 4 249 e Ft pénzeszközzel rendelkezett.</w:t>
      </w:r>
    </w:p>
    <w:p w:rsidR="00D26541" w:rsidRPr="00F17D75" w:rsidRDefault="00D26541" w:rsidP="00D26541">
      <w:pPr>
        <w:jc w:val="both"/>
      </w:pPr>
      <w:r w:rsidRPr="00F17D75">
        <w:t>Az eredmény alak</w:t>
      </w:r>
      <w:r w:rsidR="00F17D75" w:rsidRPr="00F17D75">
        <w:t>ulását jelentősen befolyásolta</w:t>
      </w:r>
      <w:r w:rsidRPr="00F17D75">
        <w:t xml:space="preserve"> az értékcsökken</w:t>
      </w:r>
      <w:r w:rsidR="00F17D75" w:rsidRPr="00F17D75">
        <w:t>ések elszámolásából fakadó 3 191</w:t>
      </w:r>
      <w:r w:rsidRPr="00F17D75">
        <w:t xml:space="preserve"> e Ft egyéb ráfordítás összege. A társaság bevétel</w:t>
      </w:r>
      <w:r w:rsidR="00E37B19">
        <w:t>e</w:t>
      </w:r>
      <w:r w:rsidRPr="00F17D75">
        <w:t xml:space="preserve">i nem képeznek elég fedezetet a befektetett eszközök, illetve tárgyi eszközök megfelelő pótlására. </w:t>
      </w:r>
    </w:p>
    <w:p w:rsidR="00D26541" w:rsidRPr="00F17D75" w:rsidRDefault="00D26541" w:rsidP="00D26541">
      <w:pPr>
        <w:jc w:val="both"/>
      </w:pPr>
      <w:r w:rsidRPr="00F17D75">
        <w:t xml:space="preserve">A fent említett okok miatt a társaság </w:t>
      </w:r>
      <w:r w:rsidR="00064851" w:rsidRPr="00F17D75">
        <w:t>2016.</w:t>
      </w:r>
      <w:r w:rsidR="00F17D75" w:rsidRPr="00F17D75">
        <w:t xml:space="preserve"> évi adózott eredménye</w:t>
      </w:r>
      <w:r w:rsidR="00654795">
        <w:t xml:space="preserve"> </w:t>
      </w:r>
      <w:r w:rsidR="00F17D75" w:rsidRPr="00F17D75">
        <w:t>375</w:t>
      </w:r>
      <w:r w:rsidRPr="00F17D75">
        <w:t xml:space="preserve"> e Ft.</w:t>
      </w:r>
    </w:p>
    <w:p w:rsidR="00D26541" w:rsidRPr="00F17D75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F17D75">
        <w:t>A jövőben is törekedni kell a fent leírt bevételek</w:t>
      </w:r>
      <w:r w:rsidR="009849A0">
        <w:t xml:space="preserve"> szinten tartására, valamint a </w:t>
      </w:r>
      <w:r w:rsidRPr="00F17D75">
        <w:t>külső építési munkák nyereséget hozó bevételeinek a fokozására.</w:t>
      </w:r>
    </w:p>
    <w:p w:rsidR="00D26541" w:rsidRPr="00064851" w:rsidRDefault="00D26541" w:rsidP="00D26541">
      <w:pPr>
        <w:jc w:val="both"/>
      </w:pPr>
    </w:p>
    <w:p w:rsidR="00D26541" w:rsidRPr="00064851" w:rsidRDefault="00064851" w:rsidP="00D26541">
      <w:pPr>
        <w:jc w:val="both"/>
      </w:pPr>
      <w:r>
        <w:t>Bátaszék, 2017. május 18.</w:t>
      </w:r>
    </w:p>
    <w:p w:rsidR="00654795" w:rsidRDefault="00654795" w:rsidP="00D26541">
      <w:pPr>
        <w:ind w:left="2124" w:firstLine="708"/>
      </w:pPr>
    </w:p>
    <w:p w:rsidR="00D26541" w:rsidRDefault="00D26541" w:rsidP="00D26541">
      <w:pPr>
        <w:ind w:left="2124" w:firstLine="708"/>
      </w:pPr>
      <w:r w:rsidRPr="00064851">
        <w:t>Tisztelettel:</w:t>
      </w:r>
    </w:p>
    <w:p w:rsidR="005E5252" w:rsidRPr="00064851" w:rsidRDefault="005E5252" w:rsidP="00D26541">
      <w:pPr>
        <w:ind w:left="2124" w:firstLine="708"/>
      </w:pPr>
    </w:p>
    <w:p w:rsidR="00D26541" w:rsidRPr="00064851" w:rsidRDefault="00D26541" w:rsidP="00D26541">
      <w:pPr>
        <w:ind w:left="4248" w:firstLine="708"/>
        <w:jc w:val="both"/>
        <w:rPr>
          <w:b/>
          <w:i/>
        </w:rPr>
      </w:pPr>
      <w:r w:rsidRPr="00064851">
        <w:rPr>
          <w:b/>
          <w:i/>
        </w:rPr>
        <w:t>Pap Péter</w:t>
      </w:r>
    </w:p>
    <w:p w:rsidR="00D26541" w:rsidRPr="00064851" w:rsidRDefault="00D26541" w:rsidP="00D26541">
      <w:pPr>
        <w:ind w:left="4248" w:firstLine="708"/>
        <w:jc w:val="both"/>
      </w:pPr>
      <w:r w:rsidRPr="00064851">
        <w:t>ügyvezető</w:t>
      </w:r>
    </w:p>
    <w:p w:rsidR="00B31F58" w:rsidRDefault="00B31F58" w:rsidP="00B31F58">
      <w:pPr>
        <w:jc w:val="both"/>
        <w:rPr>
          <w:lang w:eastAsia="ar-SA"/>
        </w:rPr>
      </w:pPr>
    </w:p>
    <w:p w:rsidR="009849A0" w:rsidRDefault="009849A0" w:rsidP="00B31F58">
      <w:pPr>
        <w:jc w:val="both"/>
        <w:rPr>
          <w:lang w:eastAsia="ar-SA"/>
        </w:rPr>
      </w:pPr>
    </w:p>
    <w:p w:rsidR="009849A0" w:rsidRPr="00064851" w:rsidRDefault="009849A0" w:rsidP="00B31F58">
      <w:pPr>
        <w:jc w:val="both"/>
        <w:rPr>
          <w:lang w:eastAsia="ar-SA"/>
        </w:rPr>
      </w:pPr>
    </w:p>
    <w:p w:rsidR="00B31F58" w:rsidRPr="00064851" w:rsidRDefault="00B31F58" w:rsidP="00B31F58">
      <w:pPr>
        <w:ind w:firstLine="567"/>
        <w:jc w:val="both"/>
        <w:rPr>
          <w:lang w:eastAsia="ar-SA"/>
        </w:rPr>
      </w:pPr>
      <w:r w:rsidRPr="00064851">
        <w:rPr>
          <w:lang w:eastAsia="ar-SA"/>
        </w:rPr>
        <w:t xml:space="preserve">Javasoljuk, hogy a gazdasági társaság </w:t>
      </w:r>
      <w:r w:rsidR="00064851" w:rsidRPr="00064851">
        <w:rPr>
          <w:lang w:eastAsia="ar-SA"/>
        </w:rPr>
        <w:t>2016.</w:t>
      </w:r>
      <w:r w:rsidRPr="00064851">
        <w:rPr>
          <w:lang w:eastAsia="ar-SA"/>
        </w:rPr>
        <w:t xml:space="preserve"> évi mérlegbeszámoló</w:t>
      </w:r>
      <w:r w:rsidR="0005518B" w:rsidRPr="00064851">
        <w:rPr>
          <w:lang w:eastAsia="ar-SA"/>
        </w:rPr>
        <w:t>já</w:t>
      </w:r>
      <w:r w:rsidRPr="00064851">
        <w:rPr>
          <w:lang w:eastAsia="ar-SA"/>
        </w:rPr>
        <w:t>t az alábbi határozati javaslat elfogadásával szíveskedjenek elfogadni:</w:t>
      </w:r>
    </w:p>
    <w:p w:rsidR="00B31F58" w:rsidRPr="00064851" w:rsidRDefault="00B31F58" w:rsidP="00B31F58">
      <w:pPr>
        <w:jc w:val="both"/>
        <w:rPr>
          <w:lang w:eastAsia="ar-SA"/>
        </w:rPr>
      </w:pPr>
    </w:p>
    <w:p w:rsidR="00B31F58" w:rsidRPr="00064851" w:rsidRDefault="00B31F58" w:rsidP="00B31F58">
      <w:pPr>
        <w:jc w:val="both"/>
        <w:rPr>
          <w:b/>
          <w:i/>
          <w:iCs/>
          <w:u w:val="single"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i/>
          <w:iCs/>
          <w:u w:val="single"/>
          <w:lang w:eastAsia="ar-SA"/>
        </w:rPr>
      </w:pPr>
      <w:r w:rsidRPr="00064851">
        <w:rPr>
          <w:b/>
          <w:i/>
          <w:iCs/>
          <w:u w:val="single"/>
          <w:lang w:eastAsia="ar-SA"/>
        </w:rPr>
        <w:t>H a t á r o z a t i    j a v a s l a t :</w:t>
      </w: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i/>
          <w:iCs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  <w:r w:rsidRPr="00064851">
        <w:rPr>
          <w:b/>
          <w:bCs/>
          <w:u w:val="single"/>
          <w:lang w:eastAsia="ar-SA"/>
        </w:rPr>
        <w:t xml:space="preserve">a BÁT-KOM 2004 Kft. </w:t>
      </w:r>
      <w:r w:rsidR="00064851" w:rsidRPr="00064851">
        <w:rPr>
          <w:b/>
          <w:bCs/>
          <w:u w:val="single"/>
          <w:lang w:eastAsia="ar-SA"/>
        </w:rPr>
        <w:t>2016.</w:t>
      </w:r>
      <w:r w:rsidRPr="00064851">
        <w:rPr>
          <w:b/>
          <w:bCs/>
          <w:u w:val="single"/>
          <w:lang w:eastAsia="ar-SA"/>
        </w:rPr>
        <w:t xml:space="preserve"> évi mérlegbeszámolójának elfogadásár</w:t>
      </w:r>
      <w:r w:rsidR="0005518B" w:rsidRPr="00064851">
        <w:rPr>
          <w:b/>
          <w:bCs/>
          <w:u w:val="single"/>
          <w:lang w:eastAsia="ar-SA"/>
        </w:rPr>
        <w:t>a</w:t>
      </w: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</w:p>
    <w:p w:rsidR="00130EED" w:rsidRPr="00064851" w:rsidRDefault="00B31F58" w:rsidP="00130EED">
      <w:pPr>
        <w:suppressAutoHyphens/>
        <w:overflowPunct w:val="0"/>
        <w:autoSpaceDE w:val="0"/>
        <w:ind w:left="2835"/>
        <w:jc w:val="both"/>
        <w:textAlignment w:val="baseline"/>
        <w:rPr>
          <w:bCs/>
          <w:shd w:val="clear" w:color="auto" w:fill="00FF00"/>
          <w:lang w:eastAsia="ar-SA"/>
        </w:rPr>
      </w:pPr>
      <w:r w:rsidRPr="00064851">
        <w:rPr>
          <w:bCs/>
          <w:lang w:eastAsia="ar-SA"/>
        </w:rPr>
        <w:t>Bátaszék Város Önkormányzat Képviselő-testüle</w:t>
      </w:r>
      <w:r w:rsidR="00841580">
        <w:rPr>
          <w:bCs/>
          <w:lang w:eastAsia="ar-SA"/>
        </w:rPr>
        <w:t>te, mint a BÁT-KOM 2004. Kft. (</w:t>
      </w:r>
      <w:r w:rsidRPr="00064851">
        <w:rPr>
          <w:bCs/>
          <w:lang w:eastAsia="ar-SA"/>
        </w:rPr>
        <w:t xml:space="preserve">7140 Bátaszék Baross u. 1/A., adószám: 13318871-2-17, cégjegyzékszám: 17-09-005090) egyedüli alapító tulajdonosa </w:t>
      </w:r>
    </w:p>
    <w:p w:rsidR="00B31F58" w:rsidRPr="00064851" w:rsidRDefault="00B31F58" w:rsidP="00130EED">
      <w:pPr>
        <w:numPr>
          <w:ilvl w:val="0"/>
          <w:numId w:val="1"/>
        </w:numPr>
        <w:tabs>
          <w:tab w:val="left" w:pos="3195"/>
        </w:tabs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bCs/>
          <w:shd w:val="clear" w:color="auto" w:fill="00FF00"/>
          <w:lang w:eastAsia="ar-SA"/>
        </w:rPr>
      </w:pPr>
      <w:r w:rsidRPr="00064851">
        <w:rPr>
          <w:bCs/>
          <w:lang w:eastAsia="ar-SA"/>
        </w:rPr>
        <w:t xml:space="preserve">a társaság </w:t>
      </w:r>
      <w:r w:rsidR="00064851" w:rsidRPr="00064851">
        <w:rPr>
          <w:bCs/>
          <w:lang w:eastAsia="ar-SA"/>
        </w:rPr>
        <w:t>2016.</w:t>
      </w:r>
      <w:r w:rsidRPr="00064851">
        <w:rPr>
          <w:bCs/>
          <w:lang w:eastAsia="ar-SA"/>
        </w:rPr>
        <w:t xml:space="preserve"> évi gazdálkodásáról szóló mérlegbeszámolóját </w:t>
      </w:r>
      <w:r w:rsidR="00064851">
        <w:rPr>
          <w:b/>
          <w:bCs/>
          <w:lang w:eastAsia="ar-SA"/>
        </w:rPr>
        <w:t> </w:t>
      </w:r>
      <w:r w:rsidR="00F17D75">
        <w:rPr>
          <w:b/>
          <w:bCs/>
          <w:lang w:eastAsia="ar-SA"/>
        </w:rPr>
        <w:t>21</w:t>
      </w:r>
      <w:r w:rsidR="00B132C5">
        <w:rPr>
          <w:b/>
          <w:bCs/>
          <w:lang w:eastAsia="ar-SA"/>
        </w:rPr>
        <w:t> </w:t>
      </w:r>
      <w:r w:rsidR="00F17D75">
        <w:rPr>
          <w:b/>
          <w:bCs/>
          <w:lang w:eastAsia="ar-SA"/>
        </w:rPr>
        <w:t>371</w:t>
      </w:r>
      <w:r w:rsidR="00B132C5">
        <w:rPr>
          <w:b/>
          <w:bCs/>
          <w:lang w:eastAsia="ar-SA"/>
        </w:rPr>
        <w:t xml:space="preserve"> </w:t>
      </w:r>
      <w:r w:rsidRPr="00064851">
        <w:rPr>
          <w:b/>
          <w:bCs/>
          <w:lang w:eastAsia="ar-SA"/>
        </w:rPr>
        <w:t>000.- Ft mérlegfőösszeggel</w:t>
      </w:r>
      <w:r w:rsidR="00F17D75">
        <w:rPr>
          <w:bCs/>
          <w:lang w:eastAsia="ar-SA"/>
        </w:rPr>
        <w:t>, valamint</w:t>
      </w:r>
      <w:r w:rsidR="00130EED" w:rsidRPr="00064851">
        <w:rPr>
          <w:b/>
          <w:bCs/>
          <w:lang w:eastAsia="ar-SA"/>
        </w:rPr>
        <w:t> </w:t>
      </w:r>
      <w:r w:rsidR="00BF65C8">
        <w:rPr>
          <w:b/>
          <w:bCs/>
          <w:lang w:eastAsia="ar-SA"/>
        </w:rPr>
        <w:t>375</w:t>
      </w:r>
      <w:r w:rsidR="001C67DB">
        <w:rPr>
          <w:b/>
          <w:bCs/>
          <w:lang w:eastAsia="ar-SA"/>
        </w:rPr>
        <w:t xml:space="preserve"> </w:t>
      </w:r>
      <w:r w:rsidRPr="00064851">
        <w:rPr>
          <w:b/>
          <w:bCs/>
          <w:lang w:eastAsia="ar-SA"/>
        </w:rPr>
        <w:t>000</w:t>
      </w:r>
      <w:r w:rsidR="00BF65C8">
        <w:rPr>
          <w:b/>
          <w:bCs/>
          <w:lang w:eastAsia="ar-SA"/>
        </w:rPr>
        <w:t>.- Ft adózott</w:t>
      </w:r>
      <w:bookmarkStart w:id="0" w:name="_GoBack"/>
      <w:bookmarkEnd w:id="0"/>
      <w:r w:rsidR="00F17D75">
        <w:rPr>
          <w:b/>
          <w:bCs/>
          <w:lang w:eastAsia="ar-SA"/>
        </w:rPr>
        <w:t xml:space="preserve"> eredménnyel</w:t>
      </w:r>
      <w:r w:rsidR="001C67DB">
        <w:rPr>
          <w:b/>
          <w:bCs/>
          <w:lang w:eastAsia="ar-SA"/>
        </w:rPr>
        <w:t xml:space="preserve"> </w:t>
      </w:r>
      <w:r w:rsidR="00130EED" w:rsidRPr="00064851">
        <w:rPr>
          <w:bCs/>
          <w:lang w:eastAsia="ar-SA"/>
        </w:rPr>
        <w:t>elfogadja,</w:t>
      </w:r>
    </w:p>
    <w:p w:rsidR="00B31F58" w:rsidRPr="00064851" w:rsidRDefault="00130EED" w:rsidP="00B31F58">
      <w:pPr>
        <w:numPr>
          <w:ilvl w:val="0"/>
          <w:numId w:val="1"/>
        </w:numPr>
        <w:tabs>
          <w:tab w:val="left" w:pos="3195"/>
        </w:tabs>
        <w:suppressAutoHyphens/>
        <w:overflowPunct w:val="0"/>
        <w:autoSpaceDE w:val="0"/>
        <w:spacing w:before="120"/>
        <w:jc w:val="both"/>
        <w:textAlignment w:val="baseline"/>
        <w:rPr>
          <w:bCs/>
          <w:lang w:eastAsia="ar-SA"/>
        </w:rPr>
      </w:pPr>
      <w:r w:rsidRPr="00064851">
        <w:rPr>
          <w:bCs/>
          <w:lang w:eastAsia="ar-SA"/>
        </w:rPr>
        <w:t>tudomásul veszi, hogy a</w:t>
      </w:r>
      <w:r w:rsidR="00B31F58" w:rsidRPr="00064851">
        <w:rPr>
          <w:bCs/>
          <w:lang w:eastAsia="ar-SA"/>
        </w:rPr>
        <w:t xml:space="preserve">z adózott eredmény, illetve az eredménytartalék terhére a társaság </w:t>
      </w:r>
      <w:r w:rsidR="00B31F58" w:rsidRPr="00064851">
        <w:rPr>
          <w:b/>
          <w:bCs/>
          <w:lang w:eastAsia="ar-SA"/>
        </w:rPr>
        <w:t>nem fizet osztalékot</w:t>
      </w:r>
      <w:r w:rsidR="00B31F58" w:rsidRPr="00064851">
        <w:rPr>
          <w:bCs/>
          <w:lang w:eastAsia="ar-SA"/>
        </w:rPr>
        <w:t xml:space="preserve"> a tulajdonos részére.</w:t>
      </w:r>
    </w:p>
    <w:p w:rsidR="00B31F58" w:rsidRPr="00064851" w:rsidRDefault="00B31F58" w:rsidP="00B31F58">
      <w:pPr>
        <w:tabs>
          <w:tab w:val="left" w:pos="2340"/>
        </w:tabs>
        <w:ind w:left="2835"/>
        <w:jc w:val="both"/>
        <w:rPr>
          <w:bCs/>
          <w:lang w:eastAsia="ar-SA"/>
        </w:rPr>
      </w:pPr>
    </w:p>
    <w:p w:rsidR="00B31F58" w:rsidRPr="00064851" w:rsidRDefault="00B31F58" w:rsidP="00B31F58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i/>
          <w:lang w:eastAsia="ar-SA"/>
        </w:rPr>
        <w:t>Határidő:</w:t>
      </w:r>
      <w:r w:rsidRPr="00064851">
        <w:rPr>
          <w:bCs/>
          <w:lang w:eastAsia="ar-SA"/>
        </w:rPr>
        <w:t xml:space="preserve"> 201</w:t>
      </w:r>
      <w:r w:rsidR="00064851">
        <w:rPr>
          <w:bCs/>
          <w:lang w:eastAsia="ar-SA"/>
        </w:rPr>
        <w:t>7</w:t>
      </w:r>
      <w:r w:rsidRPr="00064851">
        <w:rPr>
          <w:bCs/>
          <w:lang w:eastAsia="ar-SA"/>
        </w:rPr>
        <w:t xml:space="preserve">. május 31. </w:t>
      </w:r>
    </w:p>
    <w:p w:rsidR="00B31F58" w:rsidRPr="00064851" w:rsidRDefault="00B31F58" w:rsidP="00B31F58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i/>
          <w:lang w:eastAsia="ar-SA"/>
        </w:rPr>
        <w:t>Felelős:</w:t>
      </w:r>
      <w:r w:rsidRPr="00064851">
        <w:rPr>
          <w:bCs/>
          <w:lang w:eastAsia="ar-SA"/>
        </w:rPr>
        <w:t xml:space="preserve">    Dr. Bozsolik Róbert polgármester </w:t>
      </w:r>
    </w:p>
    <w:p w:rsidR="00B31F58" w:rsidRPr="00064851" w:rsidRDefault="00B31F58" w:rsidP="00B31F58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lang w:eastAsia="ar-SA"/>
        </w:rPr>
        <w:t>(az értesítés megküldéséért)</w:t>
      </w:r>
    </w:p>
    <w:p w:rsidR="00B31F58" w:rsidRPr="00064851" w:rsidRDefault="00B31F58" w:rsidP="00B31F58">
      <w:pPr>
        <w:tabs>
          <w:tab w:val="left" w:pos="284"/>
        </w:tabs>
        <w:ind w:left="2835"/>
        <w:rPr>
          <w:b/>
          <w:bCs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lang w:eastAsia="ar-SA"/>
        </w:rPr>
      </w:pPr>
      <w:r w:rsidRPr="00064851">
        <w:rPr>
          <w:i/>
          <w:lang w:eastAsia="ar-SA"/>
        </w:rPr>
        <w:t>Határozatról értesül</w:t>
      </w:r>
      <w:r w:rsidRPr="00064851">
        <w:rPr>
          <w:lang w:eastAsia="ar-SA"/>
        </w:rPr>
        <w:t>: BÁT-KOM 2004 Kft. ügyvezetője</w:t>
      </w: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lang w:eastAsia="ar-SA"/>
        </w:rPr>
      </w:pPr>
      <w:r w:rsidRPr="00064851">
        <w:rPr>
          <w:lang w:eastAsia="ar-SA"/>
        </w:rPr>
        <w:t>irattár</w:t>
      </w:r>
    </w:p>
    <w:p w:rsidR="00B31F58" w:rsidRPr="00064851" w:rsidRDefault="00B31F58" w:rsidP="00B31F58">
      <w:pPr>
        <w:jc w:val="both"/>
        <w:rPr>
          <w:b/>
          <w:i/>
          <w:iCs/>
          <w:u w:val="single"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2"/>
        <w:jc w:val="both"/>
        <w:textAlignment w:val="baseline"/>
        <w:rPr>
          <w:b/>
          <w:bCs/>
          <w:u w:val="single"/>
          <w:lang w:eastAsia="ar-SA"/>
        </w:rPr>
      </w:pPr>
    </w:p>
    <w:p w:rsidR="002654BE" w:rsidRPr="00064851" w:rsidRDefault="002654BE"/>
    <w:sectPr w:rsidR="002654BE" w:rsidRPr="00064851" w:rsidSect="004519A1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DC" w:rsidRDefault="008270DC" w:rsidP="00214C91">
      <w:r>
        <w:separator/>
      </w:r>
    </w:p>
  </w:endnote>
  <w:endnote w:type="continuationSeparator" w:id="0">
    <w:p w:rsidR="008270DC" w:rsidRDefault="008270DC" w:rsidP="002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4414"/>
      <w:docPartObj>
        <w:docPartGallery w:val="Page Numbers (Bottom of Page)"/>
        <w:docPartUnique/>
      </w:docPartObj>
    </w:sdtPr>
    <w:sdtEndPr/>
    <w:sdtContent>
      <w:p w:rsidR="009348BA" w:rsidRDefault="001C67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48BA" w:rsidRDefault="009348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DC" w:rsidRDefault="008270DC" w:rsidP="00214C91">
      <w:r>
        <w:separator/>
      </w:r>
    </w:p>
  </w:footnote>
  <w:footnote w:type="continuationSeparator" w:id="0">
    <w:p w:rsidR="008270DC" w:rsidRDefault="008270DC" w:rsidP="0021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6EDC3C03"/>
    <w:multiLevelType w:val="hybridMultilevel"/>
    <w:tmpl w:val="233C1E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58"/>
    <w:rsid w:val="0005518B"/>
    <w:rsid w:val="00060ED4"/>
    <w:rsid w:val="00064851"/>
    <w:rsid w:val="00073FA5"/>
    <w:rsid w:val="00097CB2"/>
    <w:rsid w:val="000C52A5"/>
    <w:rsid w:val="001226D9"/>
    <w:rsid w:val="00130EED"/>
    <w:rsid w:val="00155184"/>
    <w:rsid w:val="001C67DB"/>
    <w:rsid w:val="0021070F"/>
    <w:rsid w:val="00214C91"/>
    <w:rsid w:val="002654BE"/>
    <w:rsid w:val="00367E22"/>
    <w:rsid w:val="003871C0"/>
    <w:rsid w:val="003F6DB4"/>
    <w:rsid w:val="004519A1"/>
    <w:rsid w:val="00453B01"/>
    <w:rsid w:val="004A0309"/>
    <w:rsid w:val="00572DAB"/>
    <w:rsid w:val="00592E8B"/>
    <w:rsid w:val="005E5252"/>
    <w:rsid w:val="00654795"/>
    <w:rsid w:val="006B2A0C"/>
    <w:rsid w:val="006B34E6"/>
    <w:rsid w:val="006C77A1"/>
    <w:rsid w:val="007003B1"/>
    <w:rsid w:val="00726054"/>
    <w:rsid w:val="007545CB"/>
    <w:rsid w:val="007A6A6C"/>
    <w:rsid w:val="008270DC"/>
    <w:rsid w:val="0083156D"/>
    <w:rsid w:val="00841580"/>
    <w:rsid w:val="00904D5F"/>
    <w:rsid w:val="00924034"/>
    <w:rsid w:val="009348BA"/>
    <w:rsid w:val="009550C1"/>
    <w:rsid w:val="009663F9"/>
    <w:rsid w:val="0096727B"/>
    <w:rsid w:val="00975F47"/>
    <w:rsid w:val="009849A0"/>
    <w:rsid w:val="009D3EDD"/>
    <w:rsid w:val="00A16F3C"/>
    <w:rsid w:val="00AA1CA9"/>
    <w:rsid w:val="00AC23F8"/>
    <w:rsid w:val="00AC5AAD"/>
    <w:rsid w:val="00AD3B3A"/>
    <w:rsid w:val="00B132C5"/>
    <w:rsid w:val="00B31F58"/>
    <w:rsid w:val="00BA4384"/>
    <w:rsid w:val="00BA722B"/>
    <w:rsid w:val="00BF65C8"/>
    <w:rsid w:val="00C829A5"/>
    <w:rsid w:val="00D10374"/>
    <w:rsid w:val="00D26541"/>
    <w:rsid w:val="00D357ED"/>
    <w:rsid w:val="00DB6D1F"/>
    <w:rsid w:val="00E02F63"/>
    <w:rsid w:val="00E37B19"/>
    <w:rsid w:val="00E50093"/>
    <w:rsid w:val="00F17D75"/>
    <w:rsid w:val="00FA166D"/>
    <w:rsid w:val="00FC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3F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4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C91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4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C91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C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C91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76C2-DDC7-420E-AB49-E37468FD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1001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Windows-felhasználó</cp:lastModifiedBy>
  <cp:revision>27</cp:revision>
  <cp:lastPrinted>2016-05-24T08:04:00Z</cp:lastPrinted>
  <dcterms:created xsi:type="dcterms:W3CDTF">2017-05-18T12:45:00Z</dcterms:created>
  <dcterms:modified xsi:type="dcterms:W3CDTF">2017-05-23T13:14:00Z</dcterms:modified>
</cp:coreProperties>
</file>