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98" w:rsidRDefault="00081998" w:rsidP="00081998">
      <w:pPr>
        <w:suppressAutoHyphens/>
        <w:overflowPunct w:val="0"/>
        <w:autoSpaceDE w:val="0"/>
        <w:spacing w:after="0" w:line="240" w:lineRule="auto"/>
        <w:jc w:val="right"/>
        <w:rPr>
          <w:rFonts w:ascii="Times New Roman" w:eastAsia="Times New Roman" w:hAnsi="Times New Roman"/>
          <w:i/>
          <w:color w:val="3366FF"/>
          <w:lang w:eastAsia="ar-SA"/>
        </w:rPr>
      </w:pPr>
      <w:r>
        <w:rPr>
          <w:rFonts w:ascii="Times New Roman" w:eastAsia="Times New Roman" w:hAnsi="Times New Roman"/>
          <w:i/>
          <w:color w:val="3366FF"/>
          <w:lang w:eastAsia="ar-SA"/>
        </w:rPr>
        <w:t>A határozati javaslat elfogadásához</w:t>
      </w:r>
    </w:p>
    <w:p w:rsidR="00081998" w:rsidRDefault="00081998" w:rsidP="0008199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Pr>
          <w:rFonts w:ascii="Times New Roman" w:eastAsia="Times New Roman" w:hAnsi="Times New Roman"/>
          <w:b/>
          <w:i/>
          <w:color w:val="3366FF"/>
          <w:u w:val="single"/>
          <w:lang w:eastAsia="ar-SA"/>
        </w:rPr>
        <w:t>egyszerű</w:t>
      </w:r>
      <w:proofErr w:type="gramEnd"/>
      <w:r>
        <w:rPr>
          <w:rFonts w:ascii="Times New Roman" w:eastAsia="Times New Roman" w:hAnsi="Times New Roman"/>
          <w:b/>
          <w:i/>
          <w:color w:val="3366FF"/>
          <w:u w:val="single"/>
          <w:lang w:eastAsia="ar-SA"/>
        </w:rPr>
        <w:t xml:space="preserve"> </w:t>
      </w:r>
      <w:r>
        <w:rPr>
          <w:rFonts w:ascii="Times New Roman" w:eastAsia="Times New Roman" w:hAnsi="Times New Roman"/>
          <w:i/>
          <w:color w:val="3366FF"/>
          <w:lang w:eastAsia="ar-SA"/>
        </w:rPr>
        <w:t xml:space="preserve"> többség szükséges,</w:t>
      </w:r>
    </w:p>
    <w:p w:rsidR="00081998" w:rsidRDefault="00081998" w:rsidP="0008199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Pr>
          <w:rFonts w:ascii="Times New Roman" w:eastAsia="Times New Roman" w:hAnsi="Times New Roman"/>
          <w:i/>
          <w:color w:val="3366FF"/>
          <w:lang w:eastAsia="ar-SA"/>
        </w:rPr>
        <w:t>az</w:t>
      </w:r>
      <w:proofErr w:type="gramEnd"/>
      <w:r>
        <w:rPr>
          <w:rFonts w:ascii="Times New Roman" w:eastAsia="Times New Roman" w:hAnsi="Times New Roman"/>
          <w:i/>
          <w:color w:val="3366FF"/>
          <w:lang w:eastAsia="ar-SA"/>
        </w:rPr>
        <w:t xml:space="preserve"> előterjesztés </w:t>
      </w:r>
      <w:r>
        <w:rPr>
          <w:rFonts w:ascii="Times New Roman" w:eastAsia="Times New Roman" w:hAnsi="Times New Roman"/>
          <w:b/>
          <w:i/>
          <w:color w:val="3366FF"/>
          <w:u w:val="single"/>
          <w:lang w:eastAsia="ar-SA"/>
        </w:rPr>
        <w:t>nyilvános ülésen tárgyalható</w:t>
      </w:r>
      <w:r>
        <w:rPr>
          <w:rFonts w:ascii="Times New Roman" w:eastAsia="Times New Roman" w:hAnsi="Times New Roman"/>
          <w:i/>
          <w:color w:val="3366FF"/>
          <w:lang w:eastAsia="ar-SA"/>
        </w:rPr>
        <w:t>!</w:t>
      </w:r>
    </w:p>
    <w:p w:rsidR="00081998" w:rsidRDefault="00081998" w:rsidP="0008199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081998" w:rsidRDefault="00DF4AAD" w:rsidP="00DF4AAD">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181.</w:t>
      </w:r>
      <w:r w:rsidR="00081998">
        <w:rPr>
          <w:rFonts w:ascii="Arial" w:eastAsia="Times New Roman" w:hAnsi="Arial" w:cs="Arial"/>
          <w:i/>
          <w:color w:val="3366FF"/>
          <w:sz w:val="32"/>
          <w:szCs w:val="32"/>
          <w:u w:val="single"/>
          <w:lang w:eastAsia="ar-SA"/>
        </w:rPr>
        <w:t xml:space="preserve"> számú előterjesztés</w:t>
      </w:r>
    </w:p>
    <w:p w:rsidR="00081998" w:rsidRDefault="00081998" w:rsidP="0008199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081998" w:rsidRDefault="00081998" w:rsidP="0008199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Bátaszék Város Önkormányzata Kép</w:t>
      </w:r>
      <w:r w:rsidR="0034677B">
        <w:rPr>
          <w:rFonts w:ascii="Arial" w:eastAsia="Times New Roman" w:hAnsi="Arial" w:cs="Arial"/>
          <w:color w:val="3366FF"/>
          <w:lang w:eastAsia="ar-SA"/>
        </w:rPr>
        <w:t>viselő-testületének 2017. augusztus 30-á</w:t>
      </w:r>
      <w:r>
        <w:rPr>
          <w:rFonts w:ascii="Arial" w:eastAsia="Times New Roman" w:hAnsi="Arial" w:cs="Arial"/>
          <w:color w:val="3366FF"/>
          <w:lang w:eastAsia="ar-SA"/>
        </w:rPr>
        <w:t xml:space="preserve">n, </w:t>
      </w:r>
    </w:p>
    <w:p w:rsidR="00081998" w:rsidRDefault="0034677B" w:rsidP="0008199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w:t>
      </w:r>
      <w:r w:rsidR="00081998">
        <w:rPr>
          <w:rFonts w:ascii="Arial" w:eastAsia="Times New Roman" w:hAnsi="Arial" w:cs="Arial"/>
          <w:color w:val="3366FF"/>
          <w:lang w:eastAsia="ar-SA"/>
        </w:rPr>
        <w:t>,00 órakor megtartandó ülésére</w:t>
      </w:r>
    </w:p>
    <w:p w:rsidR="00FB5049" w:rsidRDefault="00FB5049" w:rsidP="00081998">
      <w:pPr>
        <w:suppressAutoHyphens/>
        <w:overflowPunct w:val="0"/>
        <w:autoSpaceDE w:val="0"/>
        <w:spacing w:before="120" w:after="0" w:line="240" w:lineRule="auto"/>
        <w:jc w:val="center"/>
        <w:rPr>
          <w:rFonts w:ascii="Arial" w:eastAsia="Times New Roman" w:hAnsi="Arial" w:cs="Arial"/>
          <w:color w:val="3366FF"/>
          <w:lang w:eastAsia="ar-SA"/>
        </w:rPr>
      </w:pPr>
    </w:p>
    <w:p w:rsidR="00FB5049" w:rsidRDefault="00FB5049" w:rsidP="00FB5049">
      <w:pPr>
        <w:tabs>
          <w:tab w:val="left" w:pos="567"/>
          <w:tab w:val="left" w:pos="6237"/>
        </w:tabs>
        <w:jc w:val="center"/>
        <w:rPr>
          <w:rFonts w:ascii="Arial" w:hAnsi="Arial" w:cs="Arial"/>
          <w:bCs/>
          <w:i/>
          <w:iCs/>
          <w:color w:val="3366FF"/>
          <w:sz w:val="32"/>
          <w:szCs w:val="32"/>
          <w:u w:val="single"/>
          <w:shd w:val="clear" w:color="auto" w:fill="00FF00"/>
        </w:rPr>
      </w:pPr>
      <w:r>
        <w:rPr>
          <w:rFonts w:ascii="Arial" w:hAnsi="Arial" w:cs="Arial"/>
          <w:bCs/>
          <w:i/>
          <w:iCs/>
          <w:color w:val="3366FF"/>
          <w:sz w:val="32"/>
          <w:szCs w:val="32"/>
          <w:u w:val="single"/>
        </w:rPr>
        <w:t>Tájékoztatás a 2017. I. féléves adó- és számlatartozá</w:t>
      </w:r>
      <w:r w:rsidRPr="00CE1BD1">
        <w:rPr>
          <w:rFonts w:ascii="Arial" w:hAnsi="Arial" w:cs="Arial"/>
          <w:bCs/>
          <w:i/>
          <w:iCs/>
          <w:color w:val="3366FF"/>
          <w:sz w:val="32"/>
          <w:szCs w:val="32"/>
          <w:u w:val="single"/>
        </w:rPr>
        <w:t>sokról</w:t>
      </w:r>
      <w:r>
        <w:rPr>
          <w:rFonts w:ascii="Arial" w:hAnsi="Arial" w:cs="Arial"/>
          <w:bCs/>
          <w:i/>
          <w:iCs/>
          <w:color w:val="3366FF"/>
          <w:sz w:val="32"/>
          <w:szCs w:val="32"/>
          <w:u w:val="single"/>
        </w:rPr>
        <w:t>, számlakövetelésekről</w:t>
      </w:r>
    </w:p>
    <w:p w:rsidR="00FB5049" w:rsidRDefault="00FB5049" w:rsidP="00FB5049">
      <w:pPr>
        <w:tabs>
          <w:tab w:val="left" w:pos="567"/>
          <w:tab w:val="left" w:pos="6237"/>
        </w:tabs>
        <w:ind w:left="3119"/>
        <w:jc w:val="center"/>
        <w:rPr>
          <w:rFonts w:ascii="Arial" w:hAnsi="Arial" w:cs="Arial"/>
          <w:b/>
          <w:bCs/>
          <w:i/>
          <w:iCs/>
          <w:color w:val="3366FF"/>
          <w:u w:val="single"/>
        </w:rPr>
      </w:pPr>
    </w:p>
    <w:tbl>
      <w:tblPr>
        <w:tblW w:w="0" w:type="auto"/>
        <w:jc w:val="center"/>
        <w:tblLayout w:type="fixed"/>
        <w:tblLook w:val="0000" w:firstRow="0" w:lastRow="0" w:firstColumn="0" w:lastColumn="0" w:noHBand="0" w:noVBand="0"/>
      </w:tblPr>
      <w:tblGrid>
        <w:gridCol w:w="7123"/>
      </w:tblGrid>
      <w:tr w:rsidR="00FB5049" w:rsidTr="00BB0BF5">
        <w:trPr>
          <w:trHeight w:val="2979"/>
          <w:jc w:val="center"/>
        </w:trPr>
        <w:tc>
          <w:tcPr>
            <w:tcW w:w="7123" w:type="dxa"/>
            <w:tcBorders>
              <w:top w:val="single" w:sz="20" w:space="0" w:color="000000"/>
              <w:left w:val="single" w:sz="20" w:space="0" w:color="000000"/>
              <w:bottom w:val="single" w:sz="20" w:space="0" w:color="000000"/>
              <w:right w:val="single" w:sz="20" w:space="0" w:color="000000"/>
            </w:tcBorders>
          </w:tcPr>
          <w:p w:rsidR="00FB5049" w:rsidRDefault="00FB5049" w:rsidP="00BB0BF5">
            <w:pPr>
              <w:tabs>
                <w:tab w:val="left" w:pos="1843"/>
              </w:tabs>
              <w:jc w:val="both"/>
              <w:rPr>
                <w:rFonts w:ascii="Arial" w:hAnsi="Arial" w:cs="Arial"/>
                <w:b/>
                <w:bCs/>
                <w:color w:val="3366FF"/>
                <w:u w:val="single"/>
              </w:rPr>
            </w:pPr>
          </w:p>
          <w:p w:rsidR="00FB5049" w:rsidRDefault="00FB5049" w:rsidP="00BB0BF5">
            <w:pPr>
              <w:tabs>
                <w:tab w:val="left" w:pos="1843"/>
              </w:tabs>
              <w:jc w:val="both"/>
              <w:rPr>
                <w:rFonts w:ascii="Arial" w:hAnsi="Arial" w:cs="Arial"/>
                <w:color w:val="3366FF"/>
              </w:rPr>
            </w:pPr>
            <w:r>
              <w:rPr>
                <w:rFonts w:ascii="Arial" w:hAnsi="Arial" w:cs="Arial"/>
                <w:b/>
                <w:bCs/>
                <w:color w:val="3366FF"/>
                <w:u w:val="single"/>
              </w:rPr>
              <w:t>Előterjesztő:</w:t>
            </w:r>
            <w:r>
              <w:rPr>
                <w:rFonts w:ascii="Arial" w:hAnsi="Arial" w:cs="Arial"/>
                <w:color w:val="3366FF"/>
              </w:rPr>
              <w:t xml:space="preserve"> Mórocz Zoltán irodavezető</w:t>
            </w:r>
          </w:p>
          <w:p w:rsidR="00FB5049" w:rsidRDefault="00FB5049" w:rsidP="00BB0BF5">
            <w:pPr>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Mórocz</w:t>
            </w:r>
            <w:proofErr w:type="gramEnd"/>
            <w:r>
              <w:rPr>
                <w:rFonts w:ascii="Arial" w:hAnsi="Arial" w:cs="Arial"/>
                <w:color w:val="3366FF"/>
              </w:rPr>
              <w:t xml:space="preserve"> Zoltán irodavezető</w:t>
            </w:r>
          </w:p>
          <w:p w:rsidR="00FB5049" w:rsidRDefault="00FB5049" w:rsidP="00BB0BF5">
            <w:pPr>
              <w:jc w:val="both"/>
              <w:rPr>
                <w:rFonts w:ascii="Arial" w:hAnsi="Arial" w:cs="Arial"/>
                <w:color w:val="3366FF"/>
              </w:rPr>
            </w:pPr>
            <w:r>
              <w:rPr>
                <w:rFonts w:ascii="Arial" w:hAnsi="Arial" w:cs="Arial"/>
                <w:color w:val="3366FF"/>
              </w:rPr>
              <w:t xml:space="preserve">                    Kőművesné </w:t>
            </w:r>
            <w:proofErr w:type="spellStart"/>
            <w:r>
              <w:rPr>
                <w:rFonts w:ascii="Arial" w:hAnsi="Arial" w:cs="Arial"/>
                <w:color w:val="3366FF"/>
              </w:rPr>
              <w:t>Monigl</w:t>
            </w:r>
            <w:proofErr w:type="spellEnd"/>
            <w:r>
              <w:rPr>
                <w:rFonts w:ascii="Arial" w:hAnsi="Arial" w:cs="Arial"/>
                <w:color w:val="3366FF"/>
              </w:rPr>
              <w:t xml:space="preserve"> Zsuzsanna adóügyi ügyintéző                   </w:t>
            </w:r>
          </w:p>
          <w:p w:rsidR="00FB5049" w:rsidRPr="00FB5049" w:rsidRDefault="00FB5049" w:rsidP="00BB0BF5">
            <w:pPr>
              <w:jc w:val="both"/>
              <w:rPr>
                <w:rFonts w:ascii="Arial" w:hAnsi="Arial" w:cs="Arial"/>
                <w:color w:val="3366FF"/>
              </w:rPr>
            </w:pPr>
            <w:r>
              <w:rPr>
                <w:rFonts w:ascii="Arial" w:hAnsi="Arial" w:cs="Arial"/>
                <w:b/>
                <w:bCs/>
                <w:color w:val="3366FF"/>
                <w:u w:val="single"/>
              </w:rPr>
              <w:t>Törvényességi ellenőrzést végezte</w:t>
            </w:r>
            <w:proofErr w:type="gramStart"/>
            <w:r>
              <w:rPr>
                <w:rFonts w:ascii="Arial" w:hAnsi="Arial" w:cs="Arial"/>
                <w:b/>
                <w:bCs/>
                <w:color w:val="3366FF"/>
                <w:u w:val="single"/>
              </w:rPr>
              <w:t>:</w:t>
            </w:r>
            <w:r>
              <w:rPr>
                <w:rFonts w:ascii="Arial" w:hAnsi="Arial" w:cs="Arial"/>
                <w:color w:val="3366FF"/>
              </w:rPr>
              <w:t xml:space="preserve">   -</w:t>
            </w:r>
            <w:proofErr w:type="gramEnd"/>
            <w:r>
              <w:rPr>
                <w:rFonts w:ascii="Arial" w:hAnsi="Arial" w:cs="Arial"/>
                <w:color w:val="3366FF"/>
              </w:rPr>
              <w:t>----------------</w:t>
            </w:r>
          </w:p>
          <w:p w:rsidR="00FB5049" w:rsidRPr="00FB5049" w:rsidRDefault="00FB5049" w:rsidP="00BB0BF5">
            <w:pPr>
              <w:jc w:val="both"/>
              <w:rPr>
                <w:rFonts w:ascii="Arial" w:hAnsi="Arial" w:cs="Arial"/>
                <w:b/>
                <w:bCs/>
                <w:color w:val="3366FF"/>
                <w:u w:val="single"/>
              </w:rPr>
            </w:pPr>
            <w:r>
              <w:rPr>
                <w:rFonts w:ascii="Arial" w:hAnsi="Arial" w:cs="Arial"/>
                <w:b/>
                <w:bCs/>
                <w:color w:val="3366FF"/>
                <w:u w:val="single"/>
              </w:rPr>
              <w:t>Tárgyalja:</w:t>
            </w:r>
          </w:p>
          <w:p w:rsidR="00FB5049" w:rsidRDefault="00FB5049" w:rsidP="00BB0BF5">
            <w:pPr>
              <w:jc w:val="both"/>
              <w:rPr>
                <w:rFonts w:ascii="Arial" w:hAnsi="Arial" w:cs="Arial"/>
                <w:color w:val="3366FF"/>
              </w:rPr>
            </w:pPr>
            <w:r>
              <w:rPr>
                <w:rFonts w:ascii="Arial" w:hAnsi="Arial" w:cs="Arial"/>
                <w:color w:val="3366FF"/>
              </w:rPr>
              <w:t>Pénzügyi és Gazdasági Bizottság: 2017. 0</w:t>
            </w:r>
            <w:r w:rsidR="00C60A82">
              <w:rPr>
                <w:rFonts w:ascii="Arial" w:hAnsi="Arial" w:cs="Arial"/>
                <w:color w:val="3366FF"/>
              </w:rPr>
              <w:t>8. 29.</w:t>
            </w:r>
          </w:p>
        </w:tc>
      </w:tr>
    </w:tbl>
    <w:p w:rsidR="00081998" w:rsidRDefault="00081998" w:rsidP="00081998">
      <w:pPr>
        <w:spacing w:line="254" w:lineRule="auto"/>
      </w:pPr>
    </w:p>
    <w:p w:rsidR="00081998" w:rsidRDefault="00081998" w:rsidP="00081998">
      <w:pPr>
        <w:suppressAutoHyphens/>
        <w:spacing w:after="0" w:line="240" w:lineRule="auto"/>
        <w:ind w:firstLine="567"/>
        <w:jc w:val="both"/>
        <w:outlineLvl w:val="0"/>
        <w:rPr>
          <w:rFonts w:ascii="Arial" w:eastAsia="Times New Roman" w:hAnsi="Arial" w:cs="Arial"/>
          <w:b/>
          <w:i/>
          <w:lang w:val="x-none" w:eastAsia="ar-SA"/>
        </w:rPr>
      </w:pPr>
      <w:r>
        <w:rPr>
          <w:rFonts w:ascii="Arial" w:eastAsia="Times New Roman" w:hAnsi="Arial" w:cs="Arial"/>
          <w:b/>
          <w:i/>
          <w:lang w:val="x-none" w:eastAsia="ar-SA"/>
        </w:rPr>
        <w:t>Tisztelt Képviselő-testület!</w:t>
      </w:r>
    </w:p>
    <w:p w:rsidR="0082204B" w:rsidRDefault="0082204B"/>
    <w:p w:rsidR="001D2400" w:rsidRPr="001D2400" w:rsidRDefault="001D2400" w:rsidP="001D2400">
      <w:pPr>
        <w:jc w:val="both"/>
        <w:rPr>
          <w:rFonts w:ascii="Times New Roman" w:hAnsi="Times New Roman"/>
          <w:sz w:val="24"/>
          <w:szCs w:val="24"/>
        </w:rPr>
      </w:pPr>
      <w:r w:rsidRPr="001D2400">
        <w:rPr>
          <w:rFonts w:ascii="Times New Roman" w:hAnsi="Times New Roman"/>
          <w:sz w:val="24"/>
          <w:szCs w:val="24"/>
        </w:rPr>
        <w:t>Az államkincstár által biztosított ÖNKADÓ program zárása alapján a helyi adóval kapcsolatos önkormányzati kötelezettségek alakulását az alábbiak szerint mutatjuk be. Az adó túlfizetések tekintetében az érintett adózókat levélben értesítettük, hogy az önkormányzat nehéz anyagi helyzetére való tekintettel az adó kiutalása helyett a következő időszaki adóelőleg megfizetésére fordítsák az adófolyószámlán lévő túlfizetésük jelentős részét, míg a szállítókkal folyamatos</w:t>
      </w:r>
      <w:r w:rsidR="001F2717">
        <w:rPr>
          <w:rFonts w:ascii="Times New Roman" w:hAnsi="Times New Roman"/>
          <w:sz w:val="24"/>
          <w:szCs w:val="24"/>
        </w:rPr>
        <w:t>an</w:t>
      </w:r>
      <w:r w:rsidRPr="001D2400">
        <w:rPr>
          <w:rFonts w:ascii="Times New Roman" w:hAnsi="Times New Roman"/>
          <w:sz w:val="24"/>
          <w:szCs w:val="24"/>
        </w:rPr>
        <w:t xml:space="preserve"> egyeztetünk a lejárt tartozások tekintetében.</w:t>
      </w:r>
    </w:p>
    <w:p w:rsidR="001D2400" w:rsidRPr="001D2400" w:rsidRDefault="001D2400" w:rsidP="001D2400">
      <w:pPr>
        <w:jc w:val="both"/>
        <w:rPr>
          <w:rFonts w:ascii="Times New Roman" w:hAnsi="Times New Roman"/>
          <w:sz w:val="24"/>
          <w:szCs w:val="24"/>
        </w:rPr>
      </w:pPr>
      <w:r w:rsidRPr="001D2400">
        <w:rPr>
          <w:rFonts w:ascii="Times New Roman" w:hAnsi="Times New Roman"/>
          <w:sz w:val="24"/>
          <w:szCs w:val="24"/>
        </w:rPr>
        <w:t>A 2017.06.30. állapot szerinti adótartozásokról szóló kimutatás:</w:t>
      </w:r>
    </w:p>
    <w:tbl>
      <w:tblPr>
        <w:tblW w:w="10976" w:type="dxa"/>
        <w:tblInd w:w="55" w:type="dxa"/>
        <w:tblCellMar>
          <w:left w:w="70" w:type="dxa"/>
          <w:right w:w="70" w:type="dxa"/>
        </w:tblCellMar>
        <w:tblLook w:val="04A0" w:firstRow="1" w:lastRow="0" w:firstColumn="1" w:lastColumn="0" w:noHBand="0" w:noVBand="1"/>
      </w:tblPr>
      <w:tblGrid>
        <w:gridCol w:w="2580"/>
        <w:gridCol w:w="2100"/>
        <w:gridCol w:w="2460"/>
        <w:gridCol w:w="2560"/>
        <w:gridCol w:w="146"/>
        <w:gridCol w:w="146"/>
        <w:gridCol w:w="146"/>
        <w:gridCol w:w="146"/>
        <w:gridCol w:w="146"/>
        <w:gridCol w:w="146"/>
        <w:gridCol w:w="200"/>
        <w:gridCol w:w="200"/>
      </w:tblGrid>
      <w:tr w:rsidR="001D2400" w:rsidRPr="001D2400" w:rsidTr="00C87EBD">
        <w:trPr>
          <w:gridAfter w:val="8"/>
          <w:wAfter w:w="1276" w:type="dxa"/>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Telekadó:</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D2400" w:rsidRPr="001D2400" w:rsidTr="00C87EBD">
        <w:trPr>
          <w:gridAfter w:val="8"/>
          <w:wAfter w:w="1276" w:type="dxa"/>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r>
      <w:tr w:rsidR="001D2400" w:rsidRPr="001D2400" w:rsidTr="00C87EBD">
        <w:trPr>
          <w:gridAfter w:val="8"/>
          <w:wAfter w:w="1276" w:type="dxa"/>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lastRenderedPageBreak/>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74 515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74 515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r>
      <w:tr w:rsidR="001D2400" w:rsidRPr="001D2400" w:rsidTr="00C87EBD">
        <w:trPr>
          <w:gridAfter w:val="8"/>
          <w:wAfter w:w="1276" w:type="dxa"/>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1D240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74 515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1D240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74 515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1D240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0</w:t>
            </w:r>
          </w:p>
        </w:tc>
      </w:tr>
      <w:tr w:rsidR="001D2400" w:rsidRPr="001D2400" w:rsidTr="00C87EBD">
        <w:trPr>
          <w:gridAfter w:val="8"/>
          <w:wAfter w:w="1276" w:type="dxa"/>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Magánszemélyek kommunális adója:</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C87EBD" w:rsidP="00BB0BF5">
            <w:pPr>
              <w:jc w:val="center"/>
              <w:rPr>
                <w:rFonts w:ascii="Times New Roman" w:hAnsi="Times New Roman"/>
                <w:color w:val="000000"/>
                <w:sz w:val="24"/>
                <w:szCs w:val="24"/>
                <w:lang w:eastAsia="hu-HU"/>
              </w:rPr>
            </w:pPr>
            <w:r>
              <w:rPr>
                <w:rFonts w:ascii="Times New Roman" w:hAnsi="Times New Roman"/>
                <w:color w:val="000000"/>
                <w:sz w:val="24"/>
                <w:szCs w:val="24"/>
                <w:lang w:eastAsia="hu-HU"/>
              </w:rPr>
              <w:t xml:space="preserve">Követelés </w:t>
            </w:r>
            <w:r w:rsidR="001D2400" w:rsidRPr="001D2400">
              <w:rPr>
                <w:rFonts w:ascii="Times New Roman" w:hAnsi="Times New Roman"/>
                <w:color w:val="000000"/>
                <w:sz w:val="24"/>
                <w:szCs w:val="24"/>
                <w:lang w:eastAsia="hu-HU"/>
              </w:rPr>
              <w:t>lejárta</w:t>
            </w:r>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24D7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24D7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89 000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23 763</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65 237</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2 220 032</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936 559</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1 283 473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975 593</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495 916</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479 677</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4 369 277</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3 042 127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1 327 150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D2400" w:rsidRPr="001D2400" w:rsidRDefault="001D2400" w:rsidP="00BB0BF5">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tcPr>
          <w:p w:rsidR="001D2400" w:rsidRPr="001D2400" w:rsidRDefault="001D2400" w:rsidP="00BB0BF5">
            <w:pPr>
              <w:jc w:val="right"/>
              <w:rPr>
                <w:rFonts w:ascii="Times New Roman" w:hAnsi="Times New Roman"/>
                <w:color w:val="000000"/>
                <w:sz w:val="24"/>
                <w:szCs w:val="24"/>
                <w:lang w:eastAsia="hu-HU"/>
              </w:rPr>
            </w:pPr>
          </w:p>
        </w:tc>
        <w:tc>
          <w:tcPr>
            <w:tcW w:w="2560" w:type="dxa"/>
            <w:tcBorders>
              <w:top w:val="nil"/>
              <w:left w:val="nil"/>
              <w:bottom w:val="single" w:sz="4" w:space="0" w:color="auto"/>
              <w:right w:val="single" w:sz="4" w:space="0" w:color="auto"/>
            </w:tcBorders>
            <w:shd w:val="clear" w:color="000000" w:fill="FFFFFF"/>
            <w:noWrap/>
            <w:vAlign w:val="bottom"/>
          </w:tcPr>
          <w:p w:rsidR="001D2400" w:rsidRPr="001D2400" w:rsidRDefault="00542BAF"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200" w:type="dxa"/>
            <w:vAlign w:val="center"/>
          </w:tcPr>
          <w:p w:rsidR="001D2400" w:rsidRPr="001D2400" w:rsidRDefault="001D2400" w:rsidP="00BB0BF5">
            <w:pPr>
              <w:rPr>
                <w:rFonts w:ascii="Times New Roman" w:hAnsi="Times New Roman"/>
                <w:color w:val="FF0000"/>
                <w:sz w:val="24"/>
                <w:szCs w:val="24"/>
                <w:lang w:eastAsia="hu-HU"/>
              </w:rPr>
            </w:pPr>
          </w:p>
        </w:tc>
        <w:tc>
          <w:tcPr>
            <w:tcW w:w="200" w:type="dxa"/>
            <w:vAlign w:val="center"/>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224D7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7 653 902</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542BAF"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4 498 365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224D7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3 155 537</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Vállalkozók kommunális adója:</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132 750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126 201</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6 549</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88 950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85 837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3 113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221 700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212 038</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9 662</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lastRenderedPageBreak/>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Helyi iparűzési adó:</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775"/>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3 256 785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3 256 785</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1935 888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629 516</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1 306 372</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tcPr>
          <w:p w:rsidR="001D2400" w:rsidRPr="001D2400" w:rsidRDefault="001D2400" w:rsidP="00BB0BF5">
            <w:pPr>
              <w:rPr>
                <w:rFonts w:ascii="Times New Roman" w:hAnsi="Times New Roman"/>
                <w:color w:val="000000"/>
                <w:sz w:val="24"/>
                <w:szCs w:val="24"/>
                <w:lang w:eastAsia="hu-HU"/>
              </w:rPr>
            </w:pPr>
          </w:p>
        </w:tc>
        <w:tc>
          <w:tcPr>
            <w:tcW w:w="2100" w:type="dxa"/>
            <w:tcBorders>
              <w:top w:val="nil"/>
              <w:left w:val="nil"/>
              <w:bottom w:val="single" w:sz="4" w:space="0" w:color="auto"/>
              <w:right w:val="single" w:sz="4" w:space="0" w:color="auto"/>
            </w:tcBorders>
            <w:shd w:val="clear" w:color="000000" w:fill="FFFFFF"/>
            <w:noWrap/>
            <w:vAlign w:val="bottom"/>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146" w:type="dxa"/>
            <w:vAlign w:val="center"/>
          </w:tcPr>
          <w:p w:rsidR="001D2400" w:rsidRPr="001D2400" w:rsidRDefault="001D2400" w:rsidP="00BB0BF5">
            <w:pPr>
              <w:rPr>
                <w:rFonts w:ascii="Times New Roman" w:hAnsi="Times New Roman"/>
                <w:color w:val="FF0000"/>
                <w:sz w:val="24"/>
                <w:szCs w:val="24"/>
                <w:lang w:eastAsia="hu-HU"/>
              </w:rPr>
            </w:pPr>
          </w:p>
        </w:tc>
        <w:tc>
          <w:tcPr>
            <w:tcW w:w="200" w:type="dxa"/>
            <w:vAlign w:val="center"/>
          </w:tcPr>
          <w:p w:rsidR="001D2400" w:rsidRPr="001D2400" w:rsidRDefault="001D2400" w:rsidP="00BB0BF5">
            <w:pPr>
              <w:rPr>
                <w:rFonts w:ascii="Times New Roman" w:hAnsi="Times New Roman"/>
                <w:color w:val="FF0000"/>
                <w:sz w:val="24"/>
                <w:szCs w:val="24"/>
                <w:lang w:eastAsia="hu-HU"/>
              </w:rPr>
            </w:pPr>
          </w:p>
        </w:tc>
        <w:tc>
          <w:tcPr>
            <w:tcW w:w="200" w:type="dxa"/>
            <w:vAlign w:val="center"/>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1 021 748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168 061</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853 687</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12 936 418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12 157 984</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778 434</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 xml:space="preserve">4 986 758 </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4 080 165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906 593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EB423C"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24 137 597</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17 035 727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EB423C"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7 101 870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Gépjárműadó 40</w:t>
            </w:r>
            <w:proofErr w:type="gramStart"/>
            <w:r w:rsidRPr="001D2400">
              <w:rPr>
                <w:rFonts w:ascii="Times New Roman" w:hAnsi="Times New Roman"/>
                <w:b/>
                <w:bCs/>
                <w:color w:val="000000"/>
                <w:sz w:val="24"/>
                <w:szCs w:val="24"/>
                <w:u w:val="single"/>
                <w:lang w:eastAsia="hu-HU"/>
              </w:rPr>
              <w:t>% !</w:t>
            </w:r>
            <w:proofErr w:type="gramEnd"/>
            <w:r w:rsidRPr="001D2400">
              <w:rPr>
                <w:rFonts w:ascii="Times New Roman" w:hAnsi="Times New Roman"/>
                <w:b/>
                <w:bCs/>
                <w:color w:val="000000"/>
                <w:sz w:val="24"/>
                <w:szCs w:val="24"/>
                <w:u w:val="single"/>
                <w:lang w:eastAsia="hu-HU"/>
              </w:rPr>
              <w:t>!!:</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115 202</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70 757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44 445</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874 238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271 195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603 043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265 808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132 564</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133 244</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1 840 155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1 603 699</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236 456</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183 146</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175 710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7436</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22 175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22 175</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C87EBD"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3 300 724</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2 276 101</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C87EBD"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1 024 623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Késedelmi pótlékok, bírságok:</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lastRenderedPageBreak/>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317 0810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257 417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42 393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3 568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3 568</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78 391</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72 190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6 201</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3 658</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3 470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188</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31</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31</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620 636</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620 636</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 xml:space="preserve">197 943 </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197 943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10 046 182</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9 290 887</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755 295</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172 499</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172 499</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4 166 102</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3 303 719</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46E5B"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862 393</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47 340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BB0BF5"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45 328</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46E5B"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2 012</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15 654 160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BB0BF5"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13167 079</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146E5B"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2 487 081</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 xml:space="preserve">Bírságok és végrehajtási </w:t>
            </w:r>
            <w:proofErr w:type="spellStart"/>
            <w:r w:rsidRPr="001D2400">
              <w:rPr>
                <w:rFonts w:ascii="Times New Roman" w:hAnsi="Times New Roman"/>
                <w:b/>
                <w:bCs/>
                <w:color w:val="000000"/>
                <w:sz w:val="24"/>
                <w:szCs w:val="24"/>
                <w:u w:val="single"/>
                <w:lang w:eastAsia="hu-HU"/>
              </w:rPr>
              <w:t>ktg</w:t>
            </w:r>
            <w:proofErr w:type="spellEnd"/>
            <w:r w:rsidRPr="001D2400">
              <w:rPr>
                <w:rFonts w:ascii="Times New Roman" w:hAnsi="Times New Roman"/>
                <w:b/>
                <w:bCs/>
                <w:color w:val="000000"/>
                <w:sz w:val="24"/>
                <w:szCs w:val="24"/>
                <w:u w:val="single"/>
                <w:lang w:eastAsia="hu-HU"/>
              </w:rPr>
              <w:t>:</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EB423C"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45 000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45 000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12 600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12 600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30 000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30 000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2 866 554</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2 610 354</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256 200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531"/>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400 000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400 000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3 240 000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2 975 616</w:t>
            </w:r>
          </w:p>
        </w:tc>
        <w:tc>
          <w:tcPr>
            <w:tcW w:w="2560" w:type="dxa"/>
            <w:tcBorders>
              <w:top w:val="nil"/>
              <w:left w:val="nil"/>
              <w:bottom w:val="single" w:sz="4" w:space="0" w:color="auto"/>
              <w:right w:val="single" w:sz="4" w:space="0" w:color="auto"/>
            </w:tcBorders>
            <w:shd w:val="clear" w:color="000000" w:fill="FFFFFF"/>
            <w:noWrap/>
            <w:vAlign w:val="bottom"/>
            <w:hideMark/>
          </w:tcPr>
          <w:p w:rsidR="00270558" w:rsidRPr="001D2400" w:rsidRDefault="00270558" w:rsidP="00270558">
            <w:pPr>
              <w:ind w:left="1416"/>
              <w:jc w:val="center"/>
              <w:rPr>
                <w:rFonts w:ascii="Times New Roman" w:hAnsi="Times New Roman"/>
                <w:color w:val="000000"/>
                <w:sz w:val="24"/>
                <w:szCs w:val="24"/>
                <w:lang w:eastAsia="hu-HU"/>
              </w:rPr>
            </w:pPr>
            <w:r>
              <w:rPr>
                <w:rFonts w:ascii="Times New Roman" w:hAnsi="Times New Roman"/>
                <w:color w:val="000000"/>
                <w:sz w:val="24"/>
                <w:szCs w:val="24"/>
                <w:lang w:eastAsia="hu-HU"/>
              </w:rPr>
              <w:t xml:space="preserve">   264 384</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120 000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270558"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120 000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EB423C"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6 714 154</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270558"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6 180 970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270558"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533 184</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lastRenderedPageBreak/>
              <w:t>Egyéb bevételek:</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253 200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86 594</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166 606</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79498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253 200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79498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86 594</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79498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166 606</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Talajterhelési díj:</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660"/>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jc w:val="cente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48 600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48 600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760 465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475 443</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794980" w:rsidP="00BB0BF5">
            <w:pPr>
              <w:jc w:val="right"/>
              <w:rPr>
                <w:rFonts w:ascii="Times New Roman" w:hAnsi="Times New Roman"/>
                <w:color w:val="000000"/>
                <w:sz w:val="24"/>
                <w:szCs w:val="24"/>
                <w:lang w:eastAsia="hu-HU"/>
              </w:rPr>
            </w:pPr>
            <w:r>
              <w:rPr>
                <w:rFonts w:ascii="Times New Roman" w:hAnsi="Times New Roman"/>
                <w:color w:val="000000"/>
                <w:sz w:val="24"/>
                <w:szCs w:val="24"/>
                <w:lang w:eastAsia="hu-HU"/>
              </w:rPr>
              <w:t>285 022</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AA2CD5" w:rsidRDefault="001D2400" w:rsidP="00BB0BF5">
            <w:pPr>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AA2CD5" w:rsidRDefault="0079498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809 065</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AA2CD5" w:rsidRDefault="001D240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645 262</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AA2CD5" w:rsidRDefault="00794980" w:rsidP="00BB0BF5">
            <w:pPr>
              <w:jc w:val="right"/>
              <w:rPr>
                <w:rFonts w:ascii="Times New Roman" w:hAnsi="Times New Roman"/>
                <w:b/>
                <w:color w:val="000000"/>
                <w:sz w:val="24"/>
                <w:szCs w:val="24"/>
                <w:lang w:eastAsia="hu-HU"/>
              </w:rPr>
            </w:pPr>
            <w:r w:rsidRPr="00AA2CD5">
              <w:rPr>
                <w:rFonts w:ascii="Times New Roman" w:hAnsi="Times New Roman"/>
                <w:b/>
                <w:color w:val="000000"/>
                <w:sz w:val="24"/>
                <w:szCs w:val="24"/>
                <w:lang w:eastAsia="hu-HU"/>
              </w:rPr>
              <w:t>333 622</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255"/>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10576" w:type="dxa"/>
            <w:gridSpan w:val="10"/>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b/>
                <w:bCs/>
                <w:color w:val="000000"/>
                <w:sz w:val="24"/>
                <w:szCs w:val="24"/>
                <w:u w:val="single"/>
                <w:lang w:eastAsia="hu-HU"/>
              </w:rPr>
            </w:pPr>
            <w:r w:rsidRPr="001D2400">
              <w:rPr>
                <w:rFonts w:ascii="Times New Roman" w:hAnsi="Times New Roman"/>
                <w:b/>
                <w:bCs/>
                <w:color w:val="000000"/>
                <w:sz w:val="24"/>
                <w:szCs w:val="24"/>
                <w:u w:val="single"/>
                <w:lang w:eastAsia="hu-HU"/>
              </w:rPr>
              <w:t>Államigazgatási illeték beszedés:</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c>
          <w:tcPr>
            <w:tcW w:w="2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FF0000"/>
                <w:sz w:val="24"/>
                <w:szCs w:val="24"/>
                <w:lang w:eastAsia="hu-HU"/>
              </w:rPr>
            </w:pPr>
            <w:r w:rsidRPr="001D2400">
              <w:rPr>
                <w:rFonts w:ascii="Times New Roman" w:hAnsi="Times New Roman"/>
                <w:color w:val="FF0000"/>
                <w:sz w:val="24"/>
                <w:szCs w:val="24"/>
                <w:lang w:eastAsia="hu-HU"/>
              </w:rPr>
              <w:t> </w:t>
            </w:r>
          </w:p>
        </w:tc>
      </w:tr>
      <w:tr w:rsidR="001D2400" w:rsidRPr="001D2400" w:rsidTr="00C87EBD">
        <w:trPr>
          <w:trHeight w:val="330"/>
        </w:trPr>
        <w:tc>
          <w:tcPr>
            <w:tcW w:w="258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10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követelés</w:t>
            </w:r>
          </w:p>
        </w:tc>
        <w:tc>
          <w:tcPr>
            <w:tcW w:w="24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Összes értékvesztés</w:t>
            </w:r>
          </w:p>
        </w:tc>
        <w:tc>
          <w:tcPr>
            <w:tcW w:w="2560" w:type="dxa"/>
            <w:tcBorders>
              <w:top w:val="nil"/>
              <w:left w:val="nil"/>
              <w:bottom w:val="nil"/>
              <w:right w:val="nil"/>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Nettó</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16"/>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D2400" w:rsidRPr="001D2400" w:rsidRDefault="001D2400" w:rsidP="00BB0BF5">
            <w:pPr>
              <w:rPr>
                <w:rFonts w:ascii="Times New Roman" w:hAnsi="Times New Roman"/>
                <w:color w:val="000000"/>
                <w:sz w:val="24"/>
                <w:szCs w:val="24"/>
                <w:lang w:eastAsia="hu-HU"/>
              </w:rPr>
            </w:pPr>
            <w:proofErr w:type="gramStart"/>
            <w:r w:rsidRPr="001D2400">
              <w:rPr>
                <w:rFonts w:ascii="Times New Roman" w:hAnsi="Times New Roman"/>
                <w:color w:val="000000"/>
                <w:sz w:val="24"/>
                <w:szCs w:val="24"/>
                <w:lang w:eastAsia="hu-HU"/>
              </w:rPr>
              <w:t>Követelés              lejárta</w:t>
            </w:r>
            <w:proofErr w:type="gramEnd"/>
          </w:p>
        </w:tc>
        <w:tc>
          <w:tcPr>
            <w:tcW w:w="210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 </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 nem járt</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legfeljebb 90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91-180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181-360 napos</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360 napon túli</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r w:rsidR="001D2400" w:rsidRPr="001D2400" w:rsidTr="00C87EBD">
        <w:trPr>
          <w:trHeight w:val="33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1D2400" w:rsidRPr="001D2400" w:rsidRDefault="001D2400" w:rsidP="00BB0BF5">
            <w:pPr>
              <w:rPr>
                <w:rFonts w:ascii="Times New Roman" w:hAnsi="Times New Roman"/>
                <w:color w:val="000000"/>
                <w:sz w:val="24"/>
                <w:szCs w:val="24"/>
                <w:lang w:eastAsia="hu-HU"/>
              </w:rPr>
            </w:pPr>
            <w:r w:rsidRPr="001D2400">
              <w:rPr>
                <w:rFonts w:ascii="Times New Roman" w:hAnsi="Times New Roman"/>
                <w:color w:val="000000"/>
                <w:sz w:val="24"/>
                <w:szCs w:val="24"/>
                <w:lang w:eastAsia="hu-HU"/>
              </w:rPr>
              <w:t>mindösszesen</w:t>
            </w:r>
          </w:p>
        </w:tc>
        <w:tc>
          <w:tcPr>
            <w:tcW w:w="210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4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2560" w:type="dxa"/>
            <w:tcBorders>
              <w:top w:val="nil"/>
              <w:left w:val="nil"/>
              <w:bottom w:val="single" w:sz="4" w:space="0" w:color="auto"/>
              <w:right w:val="single" w:sz="4" w:space="0" w:color="auto"/>
            </w:tcBorders>
            <w:shd w:val="clear" w:color="000000" w:fill="FFFFFF"/>
            <w:noWrap/>
            <w:vAlign w:val="bottom"/>
            <w:hideMark/>
          </w:tcPr>
          <w:p w:rsidR="001D2400" w:rsidRPr="001D2400" w:rsidRDefault="001D2400" w:rsidP="00BB0BF5">
            <w:pPr>
              <w:jc w:val="right"/>
              <w:rPr>
                <w:rFonts w:ascii="Times New Roman" w:hAnsi="Times New Roman"/>
                <w:color w:val="000000"/>
                <w:sz w:val="24"/>
                <w:szCs w:val="24"/>
                <w:lang w:eastAsia="hu-HU"/>
              </w:rPr>
            </w:pPr>
            <w:r w:rsidRPr="001D2400">
              <w:rPr>
                <w:rFonts w:ascii="Times New Roman" w:hAnsi="Times New Roman"/>
                <w:color w:val="000000"/>
                <w:sz w:val="24"/>
                <w:szCs w:val="24"/>
                <w:lang w:eastAsia="hu-HU"/>
              </w:rPr>
              <w:t>0</w:t>
            </w: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146"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c>
          <w:tcPr>
            <w:tcW w:w="200" w:type="dxa"/>
            <w:vAlign w:val="center"/>
            <w:hideMark/>
          </w:tcPr>
          <w:p w:rsidR="001D2400" w:rsidRPr="001D2400" w:rsidRDefault="001D2400" w:rsidP="00BB0BF5">
            <w:pPr>
              <w:rPr>
                <w:rFonts w:ascii="Times New Roman" w:hAnsi="Times New Roman"/>
                <w:color w:val="FF0000"/>
                <w:sz w:val="24"/>
                <w:szCs w:val="24"/>
                <w:lang w:eastAsia="hu-HU"/>
              </w:rPr>
            </w:pPr>
          </w:p>
        </w:tc>
      </w:tr>
    </w:tbl>
    <w:p w:rsidR="001D2400" w:rsidRPr="001D2400" w:rsidRDefault="001D2400" w:rsidP="001D2400">
      <w:pPr>
        <w:jc w:val="both"/>
        <w:rPr>
          <w:rFonts w:ascii="Times New Roman" w:hAnsi="Times New Roman"/>
          <w:sz w:val="24"/>
          <w:szCs w:val="24"/>
        </w:rPr>
      </w:pPr>
      <w:r w:rsidRPr="001D2400">
        <w:rPr>
          <w:rFonts w:ascii="Times New Roman" w:hAnsi="Times New Roman"/>
          <w:sz w:val="24"/>
          <w:szCs w:val="24"/>
        </w:rPr>
        <w:lastRenderedPageBreak/>
        <w:t>A 2017.06.30-én fennálló adótúlfizetések (önkormányzati kötelezettség állomány):</w:t>
      </w:r>
    </w:p>
    <w:p w:rsidR="001D2400" w:rsidRPr="001D2400" w:rsidRDefault="001D2400" w:rsidP="001D2400">
      <w:pPr>
        <w:jc w:val="both"/>
        <w:rPr>
          <w:rFonts w:ascii="Times New Roman" w:hAnsi="Times New Roman"/>
          <w:sz w:val="24"/>
          <w:szCs w:val="24"/>
        </w:rPr>
      </w:pP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Iparűzési adó túlfizetés: </w:t>
      </w:r>
      <w:r w:rsidR="00794980">
        <w:rPr>
          <w:rFonts w:ascii="Times New Roman" w:hAnsi="Times New Roman"/>
          <w:sz w:val="24"/>
          <w:szCs w:val="24"/>
        </w:rPr>
        <w:t>35 322 269</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Gépjárműadó túlfizetés: </w:t>
      </w:r>
      <w:r w:rsidR="00B81A49">
        <w:rPr>
          <w:rFonts w:ascii="Times New Roman" w:hAnsi="Times New Roman"/>
          <w:sz w:val="24"/>
          <w:szCs w:val="24"/>
        </w:rPr>
        <w:t>256 954</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Magánszemélyek kommunális adója: </w:t>
      </w:r>
      <w:r w:rsidR="00B81A49">
        <w:rPr>
          <w:rFonts w:ascii="Times New Roman" w:hAnsi="Times New Roman"/>
          <w:sz w:val="24"/>
          <w:szCs w:val="24"/>
        </w:rPr>
        <w:t>456 602</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Bírság: </w:t>
      </w:r>
      <w:r w:rsidR="00794980">
        <w:rPr>
          <w:rFonts w:ascii="Times New Roman" w:hAnsi="Times New Roman"/>
          <w:sz w:val="24"/>
          <w:szCs w:val="24"/>
        </w:rPr>
        <w:t>47 256</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Helyi jövedéki adó: </w:t>
      </w:r>
      <w:r w:rsidR="00794980">
        <w:rPr>
          <w:rFonts w:ascii="Times New Roman" w:hAnsi="Times New Roman"/>
          <w:sz w:val="24"/>
          <w:szCs w:val="24"/>
        </w:rPr>
        <w:t>0</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Talajterhelési díj: 1 887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 xml:space="preserve">Pótlék: </w:t>
      </w:r>
      <w:r w:rsidR="00794980">
        <w:rPr>
          <w:rFonts w:ascii="Times New Roman" w:hAnsi="Times New Roman"/>
          <w:sz w:val="24"/>
          <w:szCs w:val="24"/>
        </w:rPr>
        <w:t>220 597</w:t>
      </w:r>
      <w:r w:rsidRPr="001D2400">
        <w:rPr>
          <w:rFonts w:ascii="Times New Roman" w:hAnsi="Times New Roman"/>
          <w:sz w:val="24"/>
          <w:szCs w:val="24"/>
        </w:rPr>
        <w:t xml:space="preserve"> Ft</w:t>
      </w:r>
    </w:p>
    <w:p w:rsidR="001D2400" w:rsidRPr="001D2400" w:rsidRDefault="001D2400" w:rsidP="001D2400">
      <w:pPr>
        <w:numPr>
          <w:ilvl w:val="0"/>
          <w:numId w:val="4"/>
        </w:numPr>
        <w:spacing w:after="0" w:line="240" w:lineRule="auto"/>
        <w:jc w:val="both"/>
        <w:rPr>
          <w:rFonts w:ascii="Times New Roman" w:hAnsi="Times New Roman"/>
          <w:sz w:val="24"/>
          <w:szCs w:val="24"/>
        </w:rPr>
      </w:pPr>
      <w:r w:rsidRPr="001D2400">
        <w:rPr>
          <w:rFonts w:ascii="Times New Roman" w:hAnsi="Times New Roman"/>
          <w:sz w:val="24"/>
          <w:szCs w:val="24"/>
        </w:rPr>
        <w:t>SZJA földbérbeadás: 6 389 Ft</w:t>
      </w:r>
    </w:p>
    <w:p w:rsidR="001D2400" w:rsidRPr="001D2400" w:rsidRDefault="001D2400" w:rsidP="001D2400">
      <w:pPr>
        <w:jc w:val="both"/>
        <w:rPr>
          <w:rFonts w:ascii="Times New Roman" w:hAnsi="Times New Roman"/>
          <w:b/>
          <w:sz w:val="24"/>
          <w:szCs w:val="24"/>
        </w:rPr>
      </w:pPr>
    </w:p>
    <w:p w:rsidR="001D2400" w:rsidRPr="001D2400" w:rsidRDefault="001D2400" w:rsidP="001D2400">
      <w:pPr>
        <w:jc w:val="both"/>
        <w:rPr>
          <w:rFonts w:ascii="Times New Roman" w:hAnsi="Times New Roman"/>
          <w:b/>
          <w:sz w:val="24"/>
          <w:szCs w:val="24"/>
        </w:rPr>
      </w:pPr>
      <w:r w:rsidRPr="001D2400">
        <w:rPr>
          <w:rFonts w:ascii="Times New Roman" w:hAnsi="Times New Roman"/>
          <w:b/>
          <w:sz w:val="24"/>
          <w:szCs w:val="24"/>
        </w:rPr>
        <w:t xml:space="preserve">Mindösszesen: </w:t>
      </w:r>
      <w:r w:rsidR="00B81A49">
        <w:rPr>
          <w:rFonts w:ascii="Times New Roman" w:hAnsi="Times New Roman"/>
          <w:b/>
          <w:sz w:val="24"/>
          <w:szCs w:val="24"/>
        </w:rPr>
        <w:t>36 311 954</w:t>
      </w:r>
      <w:r w:rsidRPr="001D2400">
        <w:rPr>
          <w:rFonts w:ascii="Times New Roman" w:hAnsi="Times New Roman"/>
          <w:b/>
          <w:sz w:val="24"/>
          <w:szCs w:val="24"/>
        </w:rPr>
        <w:t xml:space="preserve"> Ft</w:t>
      </w:r>
    </w:p>
    <w:p w:rsidR="001D2400" w:rsidRDefault="001D2400" w:rsidP="001D2400">
      <w:pPr>
        <w:jc w:val="both"/>
        <w:rPr>
          <w:rFonts w:ascii="Times New Roman" w:hAnsi="Times New Roman"/>
          <w:sz w:val="24"/>
          <w:szCs w:val="24"/>
        </w:rPr>
      </w:pPr>
      <w:r w:rsidRPr="001D2400">
        <w:rPr>
          <w:rFonts w:ascii="Times New Roman" w:hAnsi="Times New Roman"/>
          <w:b/>
          <w:sz w:val="24"/>
          <w:szCs w:val="24"/>
          <w:u w:val="single"/>
        </w:rPr>
        <w:t>A 2016. év végi állapothoz képest a helyi adókkal kapcsolatos</w:t>
      </w:r>
      <w:r w:rsidR="00AA2CD5">
        <w:rPr>
          <w:rFonts w:ascii="Times New Roman" w:hAnsi="Times New Roman"/>
          <w:b/>
          <w:sz w:val="24"/>
          <w:szCs w:val="24"/>
          <w:u w:val="single"/>
        </w:rPr>
        <w:t xml:space="preserve"> kötelezettség állomány növekedett alapvetően az iparűzési adó túlfizetések 15 154 752 Ft túlfizetés növekedésének hatására.</w:t>
      </w:r>
      <w:r w:rsidR="00AA2CD5" w:rsidRPr="00AA2CD5">
        <w:rPr>
          <w:rFonts w:ascii="Times New Roman" w:hAnsi="Times New Roman"/>
          <w:b/>
          <w:sz w:val="24"/>
          <w:szCs w:val="24"/>
        </w:rPr>
        <w:t xml:space="preserve"> </w:t>
      </w:r>
      <w:r w:rsidR="00AA2CD5">
        <w:rPr>
          <w:rFonts w:ascii="Times New Roman" w:hAnsi="Times New Roman"/>
          <w:sz w:val="24"/>
          <w:szCs w:val="24"/>
        </w:rPr>
        <w:t>A 2016. évről májusban benyújtott elszámoló adóbevallások számadataiból következik, hogy a 2016-2017 időszakra a 2015. évi adatok alapján megfizetett előlegek összege több vállalkozásnál jelentősen</w:t>
      </w:r>
      <w:r w:rsidRPr="001D2400">
        <w:rPr>
          <w:rFonts w:ascii="Times New Roman" w:hAnsi="Times New Roman"/>
          <w:sz w:val="24"/>
          <w:szCs w:val="24"/>
        </w:rPr>
        <w:t xml:space="preserve"> </w:t>
      </w:r>
      <w:r w:rsidR="00AA2CD5">
        <w:rPr>
          <w:rFonts w:ascii="Times New Roman" w:hAnsi="Times New Roman"/>
          <w:sz w:val="24"/>
          <w:szCs w:val="24"/>
        </w:rPr>
        <w:t>meghaladta a bevallásban közölt tényadatoka</w:t>
      </w:r>
      <w:r w:rsidR="008A0274">
        <w:rPr>
          <w:rFonts w:ascii="Times New Roman" w:hAnsi="Times New Roman"/>
          <w:sz w:val="24"/>
          <w:szCs w:val="24"/>
        </w:rPr>
        <w:t xml:space="preserve">t, így túlfizetések keletkeztek. </w:t>
      </w:r>
      <w:r w:rsidR="00A31F3A">
        <w:rPr>
          <w:rFonts w:ascii="Times New Roman" w:hAnsi="Times New Roman"/>
          <w:sz w:val="24"/>
          <w:szCs w:val="24"/>
        </w:rPr>
        <w:t>A csökkenő bevételek, illetve a túlfizetések visszautalásának rendezésére az alábbi intézkedéseket foganatosítottuk:</w:t>
      </w:r>
    </w:p>
    <w:p w:rsidR="00A31F3A" w:rsidRDefault="00292BB6" w:rsidP="00292BB6">
      <w:pPr>
        <w:pStyle w:val="Listaszerbekezds"/>
        <w:numPr>
          <w:ilvl w:val="0"/>
          <w:numId w:val="6"/>
        </w:numPr>
        <w:jc w:val="both"/>
        <w:rPr>
          <w:rFonts w:ascii="Times New Roman" w:hAnsi="Times New Roman"/>
          <w:sz w:val="24"/>
          <w:szCs w:val="24"/>
        </w:rPr>
      </w:pPr>
      <w:r>
        <w:rPr>
          <w:rFonts w:ascii="Times New Roman" w:hAnsi="Times New Roman"/>
          <w:sz w:val="24"/>
          <w:szCs w:val="24"/>
        </w:rPr>
        <w:t xml:space="preserve">Költségvetési </w:t>
      </w:r>
      <w:proofErr w:type="gramStart"/>
      <w:r>
        <w:rPr>
          <w:rFonts w:ascii="Times New Roman" w:hAnsi="Times New Roman"/>
          <w:sz w:val="24"/>
          <w:szCs w:val="24"/>
        </w:rPr>
        <w:t>rendelet</w:t>
      </w:r>
      <w:r w:rsidR="001F2717">
        <w:rPr>
          <w:rFonts w:ascii="Times New Roman" w:hAnsi="Times New Roman"/>
          <w:sz w:val="24"/>
          <w:szCs w:val="24"/>
        </w:rPr>
        <w:t xml:space="preserve"> </w:t>
      </w:r>
      <w:r>
        <w:rPr>
          <w:rFonts w:ascii="Times New Roman" w:hAnsi="Times New Roman"/>
          <w:sz w:val="24"/>
          <w:szCs w:val="24"/>
        </w:rPr>
        <w:t>módosítással</w:t>
      </w:r>
      <w:proofErr w:type="gramEnd"/>
      <w:r>
        <w:rPr>
          <w:rFonts w:ascii="Times New Roman" w:hAnsi="Times New Roman"/>
          <w:sz w:val="24"/>
          <w:szCs w:val="24"/>
        </w:rPr>
        <w:t xml:space="preserve"> 20 000 e Ft kiadási előirányzat tétel zárolásra került</w:t>
      </w:r>
    </w:p>
    <w:p w:rsidR="00292BB6" w:rsidRDefault="00292BB6" w:rsidP="00292BB6">
      <w:pPr>
        <w:pStyle w:val="Listaszerbekezds"/>
        <w:numPr>
          <w:ilvl w:val="0"/>
          <w:numId w:val="6"/>
        </w:numPr>
        <w:jc w:val="both"/>
        <w:rPr>
          <w:rFonts w:ascii="Times New Roman" w:hAnsi="Times New Roman"/>
          <w:sz w:val="24"/>
          <w:szCs w:val="24"/>
        </w:rPr>
      </w:pPr>
      <w:r>
        <w:rPr>
          <w:rFonts w:ascii="Times New Roman" w:hAnsi="Times New Roman"/>
          <w:sz w:val="24"/>
          <w:szCs w:val="24"/>
        </w:rPr>
        <w:t>Kiutalás előtti ellenőrzések lettek elrendelve az érintett adózóknál.</w:t>
      </w:r>
    </w:p>
    <w:p w:rsidR="00292BB6" w:rsidRPr="00292BB6" w:rsidRDefault="00292BB6" w:rsidP="00292BB6">
      <w:pPr>
        <w:pStyle w:val="Listaszerbekezds"/>
        <w:numPr>
          <w:ilvl w:val="0"/>
          <w:numId w:val="6"/>
        </w:numPr>
        <w:jc w:val="both"/>
        <w:rPr>
          <w:rFonts w:ascii="Times New Roman" w:hAnsi="Times New Roman"/>
          <w:sz w:val="24"/>
          <w:szCs w:val="24"/>
        </w:rPr>
      </w:pPr>
      <w:r>
        <w:rPr>
          <w:rFonts w:ascii="Times New Roman" w:hAnsi="Times New Roman"/>
          <w:sz w:val="24"/>
          <w:szCs w:val="24"/>
        </w:rPr>
        <w:t xml:space="preserve">Szeptember első felében a kötelezettségeink </w:t>
      </w:r>
      <w:r w:rsidR="008709F4">
        <w:rPr>
          <w:rFonts w:ascii="Times New Roman" w:hAnsi="Times New Roman"/>
          <w:sz w:val="24"/>
          <w:szCs w:val="24"/>
        </w:rPr>
        <w:t>terheinek enyhítésére pályázatot nyújtunk be az önkormányzatok kiegészítő támogatására, amelyben az adótúlfizetések, illetve ki nem egyenlített számlatartozásaink összegeit is szerepeltettjük.</w:t>
      </w:r>
    </w:p>
    <w:p w:rsidR="001D2400" w:rsidRPr="001D2400" w:rsidRDefault="001D2400" w:rsidP="001D2400">
      <w:pPr>
        <w:jc w:val="both"/>
        <w:rPr>
          <w:rFonts w:ascii="Times New Roman" w:hAnsi="Times New Roman"/>
          <w:sz w:val="24"/>
          <w:szCs w:val="24"/>
        </w:rPr>
      </w:pPr>
    </w:p>
    <w:p w:rsidR="001D2400" w:rsidRPr="001D2400" w:rsidRDefault="001D2400" w:rsidP="001D2400">
      <w:pPr>
        <w:jc w:val="both"/>
        <w:rPr>
          <w:rFonts w:ascii="Times New Roman" w:hAnsi="Times New Roman"/>
          <w:sz w:val="24"/>
          <w:szCs w:val="24"/>
        </w:rPr>
      </w:pPr>
      <w:r w:rsidRPr="001D2400">
        <w:rPr>
          <w:rFonts w:ascii="Times New Roman" w:hAnsi="Times New Roman"/>
          <w:sz w:val="24"/>
          <w:szCs w:val="24"/>
        </w:rPr>
        <w:t>2017.06.30.-án fennálló számlatartozások bemutatása</w:t>
      </w:r>
    </w:p>
    <w:p w:rsidR="001D2400" w:rsidRPr="001D2400" w:rsidRDefault="001D2400" w:rsidP="001D2400">
      <w:pPr>
        <w:jc w:val="both"/>
        <w:rPr>
          <w:rFonts w:ascii="Times New Roman" w:hAnsi="Times New Roman"/>
          <w:sz w:val="24"/>
          <w:szCs w:val="24"/>
        </w:rPr>
      </w:pP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r>
      <w:r w:rsidRPr="001D2400">
        <w:rPr>
          <w:rFonts w:ascii="Times New Roman" w:hAnsi="Times New Roman"/>
          <w:sz w:val="24"/>
          <w:szCs w:val="24"/>
        </w:rPr>
        <w:tab/>
        <w:t xml:space="preserve"> Ft</w:t>
      </w:r>
    </w:p>
    <w:tbl>
      <w:tblPr>
        <w:tblW w:w="9520" w:type="dxa"/>
        <w:tblInd w:w="55" w:type="dxa"/>
        <w:tblCellMar>
          <w:left w:w="70" w:type="dxa"/>
          <w:right w:w="70" w:type="dxa"/>
        </w:tblCellMar>
        <w:tblLook w:val="04A0" w:firstRow="1" w:lastRow="0" w:firstColumn="1" w:lastColumn="0" w:noHBand="0" w:noVBand="1"/>
      </w:tblPr>
      <w:tblGrid>
        <w:gridCol w:w="2360"/>
        <w:gridCol w:w="1620"/>
        <w:gridCol w:w="1780"/>
        <w:gridCol w:w="1140"/>
        <w:gridCol w:w="1080"/>
        <w:gridCol w:w="1540"/>
      </w:tblGrid>
      <w:tr w:rsidR="001D2400" w:rsidRPr="001D2400" w:rsidTr="00BB0BF5">
        <w:trPr>
          <w:trHeight w:val="915"/>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D2400" w:rsidRPr="001D2400" w:rsidRDefault="001D2400" w:rsidP="00BB0BF5">
            <w:pPr>
              <w:jc w:val="center"/>
              <w:rPr>
                <w:rFonts w:ascii="Times New Roman" w:hAnsi="Times New Roman"/>
                <w:b/>
                <w:bCs/>
                <w:color w:val="000000"/>
                <w:sz w:val="24"/>
                <w:szCs w:val="24"/>
              </w:rPr>
            </w:pPr>
            <w:r w:rsidRPr="001D2400">
              <w:rPr>
                <w:rFonts w:ascii="Times New Roman" w:hAnsi="Times New Roman"/>
                <w:b/>
                <w:bCs/>
                <w:color w:val="000000"/>
                <w:sz w:val="24"/>
                <w:szCs w:val="24"/>
              </w:rPr>
              <w:t>Közös Hivatal</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1D2400" w:rsidRPr="001D2400" w:rsidRDefault="001D2400" w:rsidP="00BB0BF5">
            <w:pPr>
              <w:jc w:val="center"/>
              <w:rPr>
                <w:rFonts w:ascii="Times New Roman" w:hAnsi="Times New Roman"/>
                <w:b/>
                <w:bCs/>
                <w:color w:val="000000"/>
                <w:sz w:val="24"/>
                <w:szCs w:val="24"/>
              </w:rPr>
            </w:pPr>
            <w:r w:rsidRPr="001D2400">
              <w:rPr>
                <w:rFonts w:ascii="Times New Roman" w:hAnsi="Times New Roman"/>
                <w:b/>
                <w:bCs/>
                <w:color w:val="000000"/>
                <w:sz w:val="24"/>
                <w:szCs w:val="24"/>
              </w:rPr>
              <w:t>Önkormányzat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D2400" w:rsidRPr="001D2400" w:rsidRDefault="001D2400" w:rsidP="00BB0BF5">
            <w:pPr>
              <w:jc w:val="center"/>
              <w:rPr>
                <w:rFonts w:ascii="Times New Roman" w:hAnsi="Times New Roman"/>
                <w:b/>
                <w:bCs/>
                <w:color w:val="000000"/>
                <w:sz w:val="24"/>
                <w:szCs w:val="24"/>
              </w:rPr>
            </w:pPr>
            <w:r w:rsidRPr="001D2400">
              <w:rPr>
                <w:rFonts w:ascii="Times New Roman" w:hAnsi="Times New Roman"/>
                <w:b/>
                <w:bCs/>
                <w:color w:val="000000"/>
                <w:sz w:val="24"/>
                <w:szCs w:val="24"/>
              </w:rPr>
              <w:t>Könyvtár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D2400" w:rsidRPr="001D2400" w:rsidRDefault="001D2400" w:rsidP="00BB0BF5">
            <w:pPr>
              <w:jc w:val="center"/>
              <w:rPr>
                <w:rFonts w:ascii="Times New Roman" w:hAnsi="Times New Roman"/>
                <w:b/>
                <w:bCs/>
                <w:color w:val="000000"/>
                <w:sz w:val="24"/>
                <w:szCs w:val="24"/>
              </w:rPr>
            </w:pPr>
            <w:proofErr w:type="spellStart"/>
            <w:r w:rsidRPr="001D2400">
              <w:rPr>
                <w:rFonts w:ascii="Times New Roman" w:hAnsi="Times New Roman"/>
                <w:b/>
                <w:bCs/>
                <w:color w:val="000000"/>
                <w:sz w:val="24"/>
                <w:szCs w:val="24"/>
              </w:rPr>
              <w:t>Műv</w:t>
            </w:r>
            <w:proofErr w:type="spellEnd"/>
            <w:r w:rsidRPr="001D2400">
              <w:rPr>
                <w:rFonts w:ascii="Times New Roman" w:hAnsi="Times New Roman"/>
                <w:b/>
                <w:bCs/>
                <w:color w:val="000000"/>
                <w:sz w:val="24"/>
                <w:szCs w:val="24"/>
              </w:rPr>
              <w:t>. Ház</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D2400" w:rsidRPr="001D2400" w:rsidRDefault="001D2400" w:rsidP="00BB0BF5">
            <w:pPr>
              <w:jc w:val="center"/>
              <w:rPr>
                <w:rFonts w:ascii="Times New Roman" w:hAnsi="Times New Roman"/>
                <w:b/>
                <w:bCs/>
                <w:color w:val="000000"/>
                <w:sz w:val="24"/>
                <w:szCs w:val="24"/>
              </w:rPr>
            </w:pPr>
            <w:r w:rsidRPr="001D2400">
              <w:rPr>
                <w:rFonts w:ascii="Times New Roman" w:hAnsi="Times New Roman"/>
                <w:b/>
                <w:bCs/>
                <w:color w:val="000000"/>
                <w:sz w:val="24"/>
                <w:szCs w:val="24"/>
              </w:rPr>
              <w:t>Összesen</w:t>
            </w:r>
          </w:p>
        </w:tc>
      </w:tr>
      <w:tr w:rsidR="001D2400" w:rsidRPr="001D2400" w:rsidTr="00BB0BF5">
        <w:trPr>
          <w:trHeight w:val="3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Nem lejárt</w:t>
            </w:r>
          </w:p>
        </w:tc>
        <w:tc>
          <w:tcPr>
            <w:tcW w:w="1620" w:type="dxa"/>
            <w:tcBorders>
              <w:top w:val="nil"/>
              <w:left w:val="nil"/>
              <w:bottom w:val="single" w:sz="4" w:space="0" w:color="auto"/>
              <w:right w:val="single" w:sz="4" w:space="0" w:color="auto"/>
            </w:tcBorders>
            <w:shd w:val="clear" w:color="auto" w:fill="auto"/>
            <w:noWrap/>
            <w:vAlign w:val="bottom"/>
            <w:hideMark/>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88 108</w:t>
            </w:r>
          </w:p>
        </w:tc>
        <w:tc>
          <w:tcPr>
            <w:tcW w:w="1780" w:type="dxa"/>
            <w:tcBorders>
              <w:top w:val="nil"/>
              <w:left w:val="nil"/>
              <w:bottom w:val="single" w:sz="4" w:space="0" w:color="auto"/>
              <w:right w:val="single" w:sz="4" w:space="0" w:color="auto"/>
            </w:tcBorders>
            <w:shd w:val="clear" w:color="auto" w:fill="auto"/>
            <w:noWrap/>
            <w:vAlign w:val="bottom"/>
            <w:hideMark/>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12 184 753</w:t>
            </w:r>
          </w:p>
        </w:tc>
        <w:tc>
          <w:tcPr>
            <w:tcW w:w="1140" w:type="dxa"/>
            <w:tcBorders>
              <w:top w:val="nil"/>
              <w:left w:val="nil"/>
              <w:bottom w:val="single" w:sz="4" w:space="0" w:color="auto"/>
              <w:right w:val="single" w:sz="4" w:space="0" w:color="auto"/>
            </w:tcBorders>
            <w:shd w:val="clear" w:color="auto" w:fill="auto"/>
            <w:noWrap/>
            <w:vAlign w:val="bottom"/>
            <w:hideMark/>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231 122</w:t>
            </w:r>
          </w:p>
        </w:tc>
        <w:tc>
          <w:tcPr>
            <w:tcW w:w="1080" w:type="dxa"/>
            <w:tcBorders>
              <w:top w:val="nil"/>
              <w:left w:val="nil"/>
              <w:bottom w:val="single" w:sz="4" w:space="0" w:color="auto"/>
              <w:right w:val="single" w:sz="4" w:space="0" w:color="auto"/>
            </w:tcBorders>
            <w:shd w:val="clear" w:color="auto" w:fill="auto"/>
            <w:noWrap/>
            <w:vAlign w:val="bottom"/>
            <w:hideMark/>
          </w:tcPr>
          <w:p w:rsidR="001D2400" w:rsidRPr="001D2400" w:rsidRDefault="001D2400" w:rsidP="00BB0BF5">
            <w:pPr>
              <w:jc w:val="right"/>
              <w:rPr>
                <w:rFonts w:ascii="Times New Roman" w:hAnsi="Times New Roman"/>
                <w:color w:val="000000"/>
                <w:sz w:val="24"/>
                <w:szCs w:val="24"/>
              </w:rPr>
            </w:pPr>
            <w:r w:rsidRPr="001D2400">
              <w:rPr>
                <w:rFonts w:ascii="Times New Roman" w:hAnsi="Times New Roman"/>
                <w:color w:val="000000"/>
                <w:sz w:val="24"/>
                <w:szCs w:val="24"/>
              </w:rPr>
              <w:t> 0</w:t>
            </w:r>
          </w:p>
        </w:tc>
        <w:tc>
          <w:tcPr>
            <w:tcW w:w="1540" w:type="dxa"/>
            <w:tcBorders>
              <w:top w:val="nil"/>
              <w:left w:val="nil"/>
              <w:bottom w:val="single" w:sz="4" w:space="0" w:color="auto"/>
              <w:right w:val="single" w:sz="4" w:space="0" w:color="auto"/>
            </w:tcBorders>
            <w:shd w:val="clear" w:color="auto" w:fill="auto"/>
            <w:noWrap/>
            <w:vAlign w:val="bottom"/>
            <w:hideMark/>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12 503 983</w:t>
            </w:r>
          </w:p>
        </w:tc>
      </w:tr>
      <w:tr w:rsidR="001D2400" w:rsidRPr="001D2400" w:rsidTr="00BB0BF5">
        <w:trPr>
          <w:trHeight w:val="6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1-30 nap közötti lejárt tartozás</w:t>
            </w:r>
          </w:p>
        </w:tc>
        <w:tc>
          <w:tcPr>
            <w:tcW w:w="1620" w:type="dxa"/>
            <w:tcBorders>
              <w:top w:val="nil"/>
              <w:left w:val="nil"/>
              <w:bottom w:val="single" w:sz="4" w:space="0" w:color="auto"/>
              <w:right w:val="single" w:sz="4" w:space="0" w:color="auto"/>
            </w:tcBorders>
            <w:shd w:val="clear" w:color="auto" w:fill="auto"/>
            <w:noWrap/>
            <w:vAlign w:val="bottom"/>
            <w:hideMark/>
          </w:tcPr>
          <w:p w:rsidR="001D2400" w:rsidRPr="001D2400" w:rsidRDefault="001D2400" w:rsidP="00BB0BF5">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36 920</w:t>
            </w: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36 920</w:t>
            </w:r>
          </w:p>
        </w:tc>
      </w:tr>
      <w:tr w:rsidR="001D2400" w:rsidRPr="001D2400" w:rsidTr="00BB0BF5">
        <w:trPr>
          <w:trHeight w:val="6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31-60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8 020</w:t>
            </w: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8 020</w:t>
            </w:r>
          </w:p>
        </w:tc>
      </w:tr>
      <w:tr w:rsidR="001D2400" w:rsidRPr="001D2400" w:rsidTr="00BB0BF5">
        <w:trPr>
          <w:trHeight w:val="6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61-90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601 400</w:t>
            </w: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601 400</w:t>
            </w:r>
          </w:p>
        </w:tc>
      </w:tr>
      <w:tr w:rsidR="001D2400" w:rsidRPr="001D2400" w:rsidTr="00BB0BF5">
        <w:trPr>
          <w:trHeight w:val="6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lastRenderedPageBreak/>
              <w:t>91-180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D446E1" w:rsidP="00BB0BF5">
            <w:pPr>
              <w:jc w:val="right"/>
              <w:rPr>
                <w:rFonts w:ascii="Times New Roman" w:hAnsi="Times New Roman"/>
                <w:color w:val="000000"/>
                <w:sz w:val="24"/>
                <w:szCs w:val="24"/>
              </w:rPr>
            </w:pPr>
            <w:r>
              <w:rPr>
                <w:rFonts w:ascii="Times New Roman" w:hAnsi="Times New Roman"/>
                <w:color w:val="000000"/>
                <w:sz w:val="24"/>
                <w:szCs w:val="24"/>
              </w:rPr>
              <w:t>168 800</w:t>
            </w: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168 800</w:t>
            </w:r>
          </w:p>
        </w:tc>
      </w:tr>
      <w:tr w:rsidR="001D2400" w:rsidRPr="001D2400" w:rsidTr="00BB0BF5">
        <w:trPr>
          <w:trHeight w:val="63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181-360 nap közötti lejárt tartozás</w:t>
            </w:r>
          </w:p>
        </w:tc>
        <w:tc>
          <w:tcPr>
            <w:tcW w:w="162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b/>
                <w:bCs/>
                <w:color w:val="000000"/>
                <w:sz w:val="24"/>
                <w:szCs w:val="24"/>
              </w:rPr>
            </w:pPr>
          </w:p>
        </w:tc>
      </w:tr>
      <w:tr w:rsidR="001D2400" w:rsidRPr="001D2400" w:rsidTr="00BB0BF5">
        <w:trPr>
          <w:trHeight w:val="312"/>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1D2400" w:rsidRPr="001D2400" w:rsidRDefault="001D2400" w:rsidP="00BB0BF5">
            <w:pPr>
              <w:rPr>
                <w:rFonts w:ascii="Times New Roman" w:hAnsi="Times New Roman"/>
                <w:color w:val="000000"/>
                <w:sz w:val="24"/>
                <w:szCs w:val="24"/>
              </w:rPr>
            </w:pPr>
            <w:r w:rsidRPr="001D2400">
              <w:rPr>
                <w:rFonts w:ascii="Times New Roman" w:hAnsi="Times New Roman"/>
                <w:color w:val="000000"/>
                <w:sz w:val="24"/>
                <w:szCs w:val="24"/>
              </w:rPr>
              <w:t>1 éven túli</w:t>
            </w:r>
          </w:p>
        </w:tc>
        <w:tc>
          <w:tcPr>
            <w:tcW w:w="162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r w:rsidRPr="001D2400">
              <w:rPr>
                <w:rFonts w:ascii="Times New Roman" w:hAnsi="Times New Roman"/>
                <w:color w:val="000000"/>
                <w:sz w:val="24"/>
                <w:szCs w:val="24"/>
              </w:rPr>
              <w:t>0</w:t>
            </w:r>
          </w:p>
        </w:tc>
        <w:tc>
          <w:tcPr>
            <w:tcW w:w="17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1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color w:val="000000"/>
                <w:sz w:val="24"/>
                <w:szCs w:val="24"/>
              </w:rPr>
            </w:pPr>
          </w:p>
        </w:tc>
        <w:tc>
          <w:tcPr>
            <w:tcW w:w="1540" w:type="dxa"/>
            <w:tcBorders>
              <w:top w:val="nil"/>
              <w:left w:val="nil"/>
              <w:bottom w:val="single" w:sz="4" w:space="0" w:color="auto"/>
              <w:right w:val="single" w:sz="4" w:space="0" w:color="auto"/>
            </w:tcBorders>
            <w:shd w:val="clear" w:color="auto" w:fill="auto"/>
            <w:noWrap/>
            <w:vAlign w:val="bottom"/>
          </w:tcPr>
          <w:p w:rsidR="001D2400" w:rsidRPr="001D2400" w:rsidRDefault="001D2400" w:rsidP="00BB0BF5">
            <w:pPr>
              <w:jc w:val="right"/>
              <w:rPr>
                <w:rFonts w:ascii="Times New Roman" w:hAnsi="Times New Roman"/>
                <w:b/>
                <w:bCs/>
                <w:color w:val="000000"/>
                <w:sz w:val="24"/>
                <w:szCs w:val="24"/>
              </w:rPr>
            </w:pPr>
            <w:r w:rsidRPr="001D2400">
              <w:rPr>
                <w:rFonts w:ascii="Times New Roman" w:hAnsi="Times New Roman"/>
                <w:b/>
                <w:bCs/>
                <w:color w:val="000000"/>
                <w:sz w:val="24"/>
                <w:szCs w:val="24"/>
              </w:rPr>
              <w:t>0</w:t>
            </w:r>
          </w:p>
        </w:tc>
      </w:tr>
      <w:tr w:rsidR="001D2400" w:rsidRPr="001D2400" w:rsidTr="00BB0BF5">
        <w:trPr>
          <w:trHeight w:val="312"/>
        </w:trPr>
        <w:tc>
          <w:tcPr>
            <w:tcW w:w="2360" w:type="dxa"/>
            <w:tcBorders>
              <w:top w:val="nil"/>
              <w:left w:val="single" w:sz="4" w:space="0" w:color="auto"/>
              <w:bottom w:val="single" w:sz="4" w:space="0" w:color="auto"/>
              <w:right w:val="single" w:sz="4" w:space="0" w:color="auto"/>
            </w:tcBorders>
            <w:shd w:val="clear" w:color="000000" w:fill="C4BD97"/>
            <w:noWrap/>
            <w:vAlign w:val="bottom"/>
            <w:hideMark/>
          </w:tcPr>
          <w:p w:rsidR="001D2400" w:rsidRPr="001D2400" w:rsidRDefault="001D2400" w:rsidP="00BB0BF5">
            <w:pPr>
              <w:rPr>
                <w:rFonts w:ascii="Times New Roman" w:hAnsi="Times New Roman"/>
                <w:b/>
                <w:bCs/>
                <w:color w:val="000000"/>
                <w:sz w:val="24"/>
                <w:szCs w:val="24"/>
              </w:rPr>
            </w:pPr>
            <w:r w:rsidRPr="001D2400">
              <w:rPr>
                <w:rFonts w:ascii="Times New Roman" w:hAnsi="Times New Roman"/>
                <w:b/>
                <w:bCs/>
                <w:color w:val="000000"/>
                <w:sz w:val="24"/>
                <w:szCs w:val="24"/>
              </w:rPr>
              <w:t>Összesen:</w:t>
            </w:r>
          </w:p>
        </w:tc>
        <w:tc>
          <w:tcPr>
            <w:tcW w:w="1620" w:type="dxa"/>
            <w:tcBorders>
              <w:top w:val="nil"/>
              <w:left w:val="nil"/>
              <w:bottom w:val="single" w:sz="4" w:space="0" w:color="auto"/>
              <w:right w:val="single" w:sz="4" w:space="0" w:color="auto"/>
            </w:tcBorders>
            <w:shd w:val="clear" w:color="000000" w:fill="C4BD97"/>
            <w:noWrap/>
            <w:vAlign w:val="bottom"/>
          </w:tcPr>
          <w:p w:rsidR="001D2400" w:rsidRPr="001D2400" w:rsidRDefault="00D446E1" w:rsidP="00BB0BF5">
            <w:pPr>
              <w:jc w:val="right"/>
              <w:rPr>
                <w:rFonts w:ascii="Times New Roman" w:hAnsi="Times New Roman"/>
                <w:b/>
                <w:bCs/>
                <w:color w:val="000000"/>
                <w:sz w:val="24"/>
                <w:szCs w:val="24"/>
              </w:rPr>
            </w:pPr>
            <w:r>
              <w:rPr>
                <w:rFonts w:ascii="Times New Roman" w:hAnsi="Times New Roman"/>
                <w:b/>
                <w:bCs/>
                <w:color w:val="000000"/>
                <w:sz w:val="24"/>
                <w:szCs w:val="24"/>
              </w:rPr>
              <w:t>88 108</w:t>
            </w:r>
          </w:p>
        </w:tc>
        <w:tc>
          <w:tcPr>
            <w:tcW w:w="1780" w:type="dxa"/>
            <w:tcBorders>
              <w:top w:val="nil"/>
              <w:left w:val="nil"/>
              <w:bottom w:val="single" w:sz="4" w:space="0" w:color="auto"/>
              <w:right w:val="single" w:sz="4" w:space="0" w:color="auto"/>
            </w:tcBorders>
            <w:shd w:val="clear" w:color="000000" w:fill="C4BD97"/>
            <w:noWrap/>
            <w:vAlign w:val="bottom"/>
          </w:tcPr>
          <w:p w:rsidR="001D2400" w:rsidRPr="001D2400" w:rsidRDefault="00D446E1" w:rsidP="00BB0BF5">
            <w:pPr>
              <w:jc w:val="right"/>
              <w:rPr>
                <w:rFonts w:ascii="Times New Roman" w:hAnsi="Times New Roman"/>
                <w:b/>
                <w:bCs/>
                <w:color w:val="000000"/>
                <w:sz w:val="24"/>
                <w:szCs w:val="24"/>
              </w:rPr>
            </w:pPr>
            <w:r>
              <w:rPr>
                <w:rFonts w:ascii="Times New Roman" w:hAnsi="Times New Roman"/>
                <w:b/>
                <w:bCs/>
                <w:color w:val="000000"/>
                <w:sz w:val="24"/>
                <w:szCs w:val="24"/>
              </w:rPr>
              <w:t>12 999 893</w:t>
            </w:r>
          </w:p>
        </w:tc>
        <w:tc>
          <w:tcPr>
            <w:tcW w:w="1140" w:type="dxa"/>
            <w:tcBorders>
              <w:top w:val="nil"/>
              <w:left w:val="nil"/>
              <w:bottom w:val="single" w:sz="4" w:space="0" w:color="auto"/>
              <w:right w:val="single" w:sz="4" w:space="0" w:color="auto"/>
            </w:tcBorders>
            <w:shd w:val="clear" w:color="000000" w:fill="C4BD97"/>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231 122</w:t>
            </w:r>
          </w:p>
        </w:tc>
        <w:tc>
          <w:tcPr>
            <w:tcW w:w="1080" w:type="dxa"/>
            <w:tcBorders>
              <w:top w:val="nil"/>
              <w:left w:val="nil"/>
              <w:bottom w:val="single" w:sz="4" w:space="0" w:color="auto"/>
              <w:right w:val="single" w:sz="4" w:space="0" w:color="auto"/>
            </w:tcBorders>
            <w:shd w:val="clear" w:color="000000" w:fill="C4BD97"/>
            <w:noWrap/>
            <w:vAlign w:val="bottom"/>
          </w:tcPr>
          <w:p w:rsidR="001D2400" w:rsidRPr="001D2400" w:rsidRDefault="001D2400" w:rsidP="00BB0BF5">
            <w:pPr>
              <w:jc w:val="right"/>
              <w:rPr>
                <w:rFonts w:ascii="Times New Roman" w:hAnsi="Times New Roman"/>
                <w:b/>
                <w:bCs/>
                <w:color w:val="000000"/>
                <w:sz w:val="24"/>
                <w:szCs w:val="24"/>
              </w:rPr>
            </w:pPr>
            <w:r w:rsidRPr="001D2400">
              <w:rPr>
                <w:rFonts w:ascii="Times New Roman" w:hAnsi="Times New Roman"/>
                <w:b/>
                <w:bCs/>
                <w:color w:val="000000"/>
                <w:sz w:val="24"/>
                <w:szCs w:val="24"/>
              </w:rPr>
              <w:t>0</w:t>
            </w:r>
          </w:p>
        </w:tc>
        <w:tc>
          <w:tcPr>
            <w:tcW w:w="1540" w:type="dxa"/>
            <w:tcBorders>
              <w:top w:val="nil"/>
              <w:left w:val="nil"/>
              <w:bottom w:val="single" w:sz="4" w:space="0" w:color="auto"/>
              <w:right w:val="single" w:sz="4" w:space="0" w:color="auto"/>
            </w:tcBorders>
            <w:shd w:val="clear" w:color="000000" w:fill="C4BD97"/>
            <w:noWrap/>
            <w:vAlign w:val="bottom"/>
          </w:tcPr>
          <w:p w:rsidR="001D2400" w:rsidRPr="001D2400" w:rsidRDefault="00224D70" w:rsidP="00BB0BF5">
            <w:pPr>
              <w:jc w:val="right"/>
              <w:rPr>
                <w:rFonts w:ascii="Times New Roman" w:hAnsi="Times New Roman"/>
                <w:b/>
                <w:bCs/>
                <w:color w:val="000000"/>
                <w:sz w:val="24"/>
                <w:szCs w:val="24"/>
              </w:rPr>
            </w:pPr>
            <w:r>
              <w:rPr>
                <w:rFonts w:ascii="Times New Roman" w:hAnsi="Times New Roman"/>
                <w:b/>
                <w:bCs/>
                <w:color w:val="000000"/>
                <w:sz w:val="24"/>
                <w:szCs w:val="24"/>
              </w:rPr>
              <w:t>13 319 123</w:t>
            </w:r>
          </w:p>
        </w:tc>
      </w:tr>
    </w:tbl>
    <w:p w:rsidR="001D2400" w:rsidRPr="001D2400" w:rsidRDefault="001D2400" w:rsidP="001D2400">
      <w:pPr>
        <w:jc w:val="both"/>
        <w:rPr>
          <w:rFonts w:ascii="Times New Roman" w:hAnsi="Times New Roman"/>
          <w:sz w:val="24"/>
          <w:szCs w:val="24"/>
        </w:rPr>
      </w:pPr>
    </w:p>
    <w:p w:rsidR="001D2400" w:rsidRPr="001D2400" w:rsidRDefault="001D2400" w:rsidP="001D2400">
      <w:pPr>
        <w:jc w:val="both"/>
        <w:rPr>
          <w:rFonts w:ascii="Times New Roman" w:hAnsi="Times New Roman"/>
          <w:sz w:val="24"/>
          <w:szCs w:val="24"/>
        </w:rPr>
      </w:pPr>
    </w:p>
    <w:p w:rsidR="001D2400" w:rsidRPr="00E61B58" w:rsidRDefault="001D2400" w:rsidP="001D2400">
      <w:pPr>
        <w:jc w:val="both"/>
        <w:rPr>
          <w:rFonts w:ascii="Times New Roman" w:hAnsi="Times New Roman"/>
          <w:sz w:val="24"/>
          <w:szCs w:val="24"/>
        </w:rPr>
      </w:pPr>
      <w:r w:rsidRPr="00E61B58">
        <w:rPr>
          <w:rFonts w:ascii="Times New Roman" w:hAnsi="Times New Roman"/>
          <w:sz w:val="24"/>
          <w:szCs w:val="24"/>
        </w:rPr>
        <w:t>A számlatartozások 2016. év végén 10 143 260 Ft</w:t>
      </w:r>
      <w:r w:rsidRPr="00A97B56">
        <w:rPr>
          <w:rFonts w:ascii="Times New Roman" w:hAnsi="Times New Roman"/>
          <w:sz w:val="24"/>
          <w:szCs w:val="24"/>
        </w:rPr>
        <w:t xml:space="preserve">, </w:t>
      </w:r>
      <w:r w:rsidR="00E61B58" w:rsidRPr="00A97B56">
        <w:rPr>
          <w:rFonts w:ascii="Times New Roman" w:hAnsi="Times New Roman"/>
          <w:b/>
          <w:sz w:val="24"/>
          <w:szCs w:val="24"/>
        </w:rPr>
        <w:t>tehát 3 175 863 Ft összegben növekedett</w:t>
      </w:r>
      <w:r w:rsidRPr="00A97B56">
        <w:rPr>
          <w:rFonts w:ascii="Times New Roman" w:hAnsi="Times New Roman"/>
          <w:b/>
          <w:sz w:val="24"/>
          <w:szCs w:val="24"/>
        </w:rPr>
        <w:t xml:space="preserve"> a szállítói állomány a 2017 év során</w:t>
      </w:r>
      <w:r w:rsidRPr="00E61B58">
        <w:rPr>
          <w:rFonts w:ascii="Times New Roman" w:hAnsi="Times New Roman"/>
          <w:sz w:val="24"/>
          <w:szCs w:val="24"/>
        </w:rPr>
        <w:t xml:space="preserve">. A </w:t>
      </w:r>
      <w:r w:rsidR="00E61B58" w:rsidRPr="00E61B58">
        <w:rPr>
          <w:rFonts w:ascii="Times New Roman" w:hAnsi="Times New Roman"/>
          <w:sz w:val="24"/>
          <w:szCs w:val="24"/>
        </w:rPr>
        <w:t>fennálló tartozásokból 12 503 983</w:t>
      </w:r>
      <w:r w:rsidRPr="00E61B58">
        <w:rPr>
          <w:rFonts w:ascii="Times New Roman" w:hAnsi="Times New Roman"/>
          <w:sz w:val="24"/>
          <w:szCs w:val="24"/>
        </w:rPr>
        <w:t xml:space="preserve"> Ft összegnek még nem járt le a fizetési határideje. </w:t>
      </w:r>
      <w:r w:rsidR="00E61B58" w:rsidRPr="00E61B58">
        <w:rPr>
          <w:rFonts w:ascii="Times New Roman" w:hAnsi="Times New Roman"/>
          <w:sz w:val="24"/>
          <w:szCs w:val="24"/>
        </w:rPr>
        <w:t>A lejárt esedékességű tartozásokat figyelembe véve javult a mutató, mivel 2016. év végén 2 348 917 Ft tartozást regisztráltunk, míg 2017.06.30.-án 815 140 Ft a lejár</w:t>
      </w:r>
      <w:r w:rsidR="001F2717">
        <w:rPr>
          <w:rFonts w:ascii="Times New Roman" w:hAnsi="Times New Roman"/>
          <w:sz w:val="24"/>
          <w:szCs w:val="24"/>
        </w:rPr>
        <w:t>t</w:t>
      </w:r>
      <w:r w:rsidR="00E61B58" w:rsidRPr="00E61B58">
        <w:rPr>
          <w:rFonts w:ascii="Times New Roman" w:hAnsi="Times New Roman"/>
          <w:sz w:val="24"/>
          <w:szCs w:val="24"/>
        </w:rPr>
        <w:t xml:space="preserve"> esedékességű tartozások összege, ami elhanyagolható. </w:t>
      </w:r>
      <w:r w:rsidRPr="00E61B58">
        <w:rPr>
          <w:rFonts w:ascii="Times New Roman" w:hAnsi="Times New Roman"/>
          <w:sz w:val="24"/>
          <w:szCs w:val="24"/>
        </w:rPr>
        <w:t xml:space="preserve">Az intézményeknél </w:t>
      </w:r>
      <w:r w:rsidR="00E61B58">
        <w:rPr>
          <w:rFonts w:ascii="Times New Roman" w:hAnsi="Times New Roman"/>
          <w:sz w:val="24"/>
          <w:szCs w:val="24"/>
        </w:rPr>
        <w:t>nincs</w:t>
      </w:r>
      <w:r w:rsidRPr="00E61B58">
        <w:rPr>
          <w:rFonts w:ascii="Times New Roman" w:hAnsi="Times New Roman"/>
          <w:sz w:val="24"/>
          <w:szCs w:val="24"/>
        </w:rPr>
        <w:t xml:space="preserve"> lejárt</w:t>
      </w:r>
      <w:r w:rsidR="00E61B58">
        <w:rPr>
          <w:rFonts w:ascii="Times New Roman" w:hAnsi="Times New Roman"/>
          <w:sz w:val="24"/>
          <w:szCs w:val="24"/>
        </w:rPr>
        <w:t xml:space="preserve"> tartozású számla</w:t>
      </w:r>
      <w:r w:rsidRPr="00E61B58">
        <w:rPr>
          <w:rFonts w:ascii="Times New Roman" w:hAnsi="Times New Roman"/>
          <w:sz w:val="24"/>
          <w:szCs w:val="24"/>
        </w:rPr>
        <w:t xml:space="preserve">, az önkormányzatnál </w:t>
      </w:r>
      <w:r w:rsidR="00E61B58">
        <w:rPr>
          <w:rFonts w:ascii="Times New Roman" w:hAnsi="Times New Roman"/>
          <w:sz w:val="24"/>
          <w:szCs w:val="24"/>
        </w:rPr>
        <w:t xml:space="preserve">sem számottevő a hátralék. </w:t>
      </w:r>
      <w:r w:rsidRPr="00E61B58">
        <w:rPr>
          <w:rFonts w:ascii="Times New Roman" w:hAnsi="Times New Roman"/>
          <w:sz w:val="24"/>
          <w:szCs w:val="24"/>
        </w:rPr>
        <w:t>Az év során folyamatosan kiegyenlítettük a beérkező számlákat, illetve az elmúlt időszaki hátralékainkat is tudtuk rendezni.</w:t>
      </w:r>
    </w:p>
    <w:p w:rsidR="001D2400" w:rsidRPr="00527CFD" w:rsidRDefault="001D2400" w:rsidP="001D2400">
      <w:pPr>
        <w:jc w:val="both"/>
        <w:rPr>
          <w:rFonts w:ascii="Times New Roman" w:hAnsi="Times New Roman"/>
          <w:sz w:val="24"/>
          <w:szCs w:val="24"/>
          <w:highlight w:val="yellow"/>
        </w:rPr>
      </w:pPr>
    </w:p>
    <w:p w:rsidR="001D2400" w:rsidRPr="000F0391" w:rsidRDefault="001D2400" w:rsidP="001D2400">
      <w:pPr>
        <w:jc w:val="both"/>
        <w:rPr>
          <w:rFonts w:ascii="Times New Roman" w:hAnsi="Times New Roman"/>
          <w:sz w:val="24"/>
          <w:szCs w:val="24"/>
        </w:rPr>
      </w:pPr>
      <w:r w:rsidRPr="000F0391">
        <w:rPr>
          <w:rFonts w:ascii="Times New Roman" w:hAnsi="Times New Roman"/>
          <w:sz w:val="24"/>
          <w:szCs w:val="24"/>
        </w:rPr>
        <w:t>A számlatartozások mellett az alábbi kötelezettségeink álltak fenn:</w:t>
      </w:r>
    </w:p>
    <w:p w:rsidR="001D2400" w:rsidRPr="000F0391" w:rsidRDefault="001D2400" w:rsidP="001D2400">
      <w:pPr>
        <w:jc w:val="both"/>
        <w:rPr>
          <w:rFonts w:ascii="Times New Roman" w:hAnsi="Times New Roman"/>
          <w:sz w:val="24"/>
          <w:szCs w:val="24"/>
        </w:rPr>
      </w:pPr>
    </w:p>
    <w:p w:rsidR="001D2400" w:rsidRPr="000F0391" w:rsidRDefault="00581C63" w:rsidP="001D24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Dél-Tolna Kft. kölcsön 1 442 000 </w:t>
      </w:r>
      <w:r w:rsidR="001D2400" w:rsidRPr="000F0391">
        <w:rPr>
          <w:rFonts w:ascii="Times New Roman" w:hAnsi="Times New Roman"/>
          <w:sz w:val="24"/>
          <w:szCs w:val="24"/>
        </w:rPr>
        <w:t>Ft</w:t>
      </w:r>
    </w:p>
    <w:p w:rsidR="001D2400" w:rsidRDefault="001D2400" w:rsidP="001D2400">
      <w:pPr>
        <w:numPr>
          <w:ilvl w:val="0"/>
          <w:numId w:val="5"/>
        </w:numPr>
        <w:spacing w:after="0" w:line="240" w:lineRule="auto"/>
        <w:jc w:val="both"/>
        <w:rPr>
          <w:rFonts w:ascii="Times New Roman" w:hAnsi="Times New Roman"/>
          <w:sz w:val="24"/>
          <w:szCs w:val="24"/>
        </w:rPr>
      </w:pPr>
      <w:r w:rsidRPr="000F0391">
        <w:rPr>
          <w:rFonts w:ascii="Times New Roman" w:hAnsi="Times New Roman"/>
          <w:sz w:val="24"/>
          <w:szCs w:val="24"/>
        </w:rPr>
        <w:t>Bátaszéki Vízmű Nonprofit Kft. 1 948 000 Ft kölcsön.</w:t>
      </w:r>
    </w:p>
    <w:p w:rsidR="00354616" w:rsidRPr="000F0391" w:rsidRDefault="00354616" w:rsidP="001D24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KLIK felé fennálló előző évekből fakadó szerződéses kötelezettségek kiadása.</w:t>
      </w:r>
    </w:p>
    <w:p w:rsidR="001D2400" w:rsidRPr="000F0391" w:rsidRDefault="001D2400" w:rsidP="001D2400">
      <w:pPr>
        <w:jc w:val="both"/>
        <w:rPr>
          <w:rFonts w:ascii="Times New Roman" w:hAnsi="Times New Roman"/>
          <w:sz w:val="24"/>
          <w:szCs w:val="24"/>
        </w:rPr>
      </w:pPr>
    </w:p>
    <w:p w:rsidR="001D2400" w:rsidRPr="000F0391" w:rsidRDefault="001D2400" w:rsidP="001D2400">
      <w:pPr>
        <w:jc w:val="both"/>
        <w:rPr>
          <w:rFonts w:ascii="Times New Roman" w:hAnsi="Times New Roman"/>
          <w:sz w:val="24"/>
          <w:szCs w:val="24"/>
        </w:rPr>
      </w:pPr>
      <w:r w:rsidRPr="000F0391">
        <w:rPr>
          <w:rFonts w:ascii="Times New Roman" w:hAnsi="Times New Roman"/>
          <w:sz w:val="24"/>
          <w:szCs w:val="24"/>
        </w:rPr>
        <w:t>A fennálló számlatartozásainkat folyamatosan a fizetési határidőket figyelembe véve kiegyenlítjük.</w:t>
      </w:r>
    </w:p>
    <w:p w:rsidR="001D2400" w:rsidRPr="000F0391" w:rsidRDefault="001D2400" w:rsidP="001D2400">
      <w:pPr>
        <w:jc w:val="both"/>
        <w:rPr>
          <w:rFonts w:ascii="Times New Roman" w:hAnsi="Times New Roman"/>
          <w:sz w:val="24"/>
          <w:szCs w:val="24"/>
        </w:rPr>
      </w:pPr>
      <w:r w:rsidRPr="000F0391">
        <w:rPr>
          <w:rFonts w:ascii="Times New Roman" w:hAnsi="Times New Roman"/>
          <w:sz w:val="24"/>
          <w:szCs w:val="24"/>
        </w:rPr>
        <w:t>A számlatartozásokon kívüli tételek jelentős részét a helyi adó bevétel</w:t>
      </w:r>
      <w:r w:rsidR="000F0391">
        <w:rPr>
          <w:rFonts w:ascii="Times New Roman" w:hAnsi="Times New Roman"/>
          <w:sz w:val="24"/>
          <w:szCs w:val="24"/>
        </w:rPr>
        <w:t>ek megérkezését követően szeptember</w:t>
      </w:r>
      <w:r w:rsidRPr="000F0391">
        <w:rPr>
          <w:rFonts w:ascii="Times New Roman" w:hAnsi="Times New Roman"/>
          <w:sz w:val="24"/>
          <w:szCs w:val="24"/>
        </w:rPr>
        <w:t xml:space="preserve"> hónap második felében tudjuk kiegyenlíteni.</w:t>
      </w:r>
    </w:p>
    <w:p w:rsidR="001D2400" w:rsidRPr="000F0391" w:rsidRDefault="001D2400" w:rsidP="001D2400">
      <w:pPr>
        <w:jc w:val="both"/>
        <w:rPr>
          <w:rFonts w:ascii="Times New Roman" w:hAnsi="Times New Roman"/>
          <w:sz w:val="24"/>
          <w:szCs w:val="24"/>
        </w:rPr>
      </w:pPr>
    </w:p>
    <w:p w:rsidR="001D2400" w:rsidRPr="001D2400" w:rsidRDefault="00E92545" w:rsidP="001D2400">
      <w:pPr>
        <w:jc w:val="both"/>
        <w:rPr>
          <w:rFonts w:ascii="Times New Roman" w:hAnsi="Times New Roman"/>
          <w:sz w:val="24"/>
          <w:szCs w:val="24"/>
        </w:rPr>
      </w:pPr>
      <w:r>
        <w:rPr>
          <w:rFonts w:ascii="Times New Roman" w:hAnsi="Times New Roman"/>
          <w:sz w:val="24"/>
          <w:szCs w:val="24"/>
        </w:rPr>
        <w:t>Kérem a tisztelt képviselő- testületet</w:t>
      </w:r>
      <w:r w:rsidR="001D2400" w:rsidRPr="000F0391">
        <w:rPr>
          <w:rFonts w:ascii="Times New Roman" w:hAnsi="Times New Roman"/>
          <w:sz w:val="24"/>
          <w:szCs w:val="24"/>
        </w:rPr>
        <w:t>, h</w:t>
      </w:r>
      <w:r>
        <w:rPr>
          <w:rFonts w:ascii="Times New Roman" w:hAnsi="Times New Roman"/>
          <w:sz w:val="24"/>
          <w:szCs w:val="24"/>
        </w:rPr>
        <w:t>ogy jelen tájékoztatást fogadja</w:t>
      </w:r>
      <w:r w:rsidR="001D2400" w:rsidRPr="000F0391">
        <w:rPr>
          <w:rFonts w:ascii="Times New Roman" w:hAnsi="Times New Roman"/>
          <w:sz w:val="24"/>
          <w:szCs w:val="24"/>
        </w:rPr>
        <w:t xml:space="preserve"> el.</w:t>
      </w:r>
      <w:r w:rsidR="001D2400" w:rsidRPr="001D2400">
        <w:rPr>
          <w:rFonts w:ascii="Times New Roman" w:hAnsi="Times New Roman"/>
          <w:sz w:val="24"/>
          <w:szCs w:val="24"/>
        </w:rPr>
        <w:t xml:space="preserve"> </w:t>
      </w:r>
    </w:p>
    <w:p w:rsidR="001D2400" w:rsidRDefault="001D2400" w:rsidP="001D2400">
      <w:pPr>
        <w:jc w:val="both"/>
        <w:rPr>
          <w:rFonts w:ascii="Times New Roman" w:hAnsi="Times New Roman"/>
          <w:sz w:val="24"/>
          <w:szCs w:val="24"/>
        </w:rPr>
      </w:pPr>
    </w:p>
    <w:p w:rsidR="00E92545" w:rsidRDefault="00E92545" w:rsidP="001D2400">
      <w:pPr>
        <w:jc w:val="both"/>
        <w:rPr>
          <w:rFonts w:ascii="Times New Roman" w:hAnsi="Times New Roman"/>
          <w:sz w:val="24"/>
          <w:szCs w:val="24"/>
        </w:rPr>
      </w:pPr>
    </w:p>
    <w:p w:rsidR="00E92545" w:rsidRDefault="00E92545" w:rsidP="001D2400">
      <w:pPr>
        <w:jc w:val="both"/>
        <w:rPr>
          <w:rFonts w:ascii="Times New Roman" w:hAnsi="Times New Roman"/>
          <w:sz w:val="24"/>
          <w:szCs w:val="24"/>
        </w:rPr>
      </w:pPr>
    </w:p>
    <w:p w:rsidR="00E92545" w:rsidRDefault="00E92545" w:rsidP="001D2400">
      <w:pPr>
        <w:jc w:val="both"/>
        <w:rPr>
          <w:rFonts w:ascii="Times New Roman" w:hAnsi="Times New Roman"/>
          <w:sz w:val="24"/>
          <w:szCs w:val="24"/>
        </w:rPr>
      </w:pPr>
    </w:p>
    <w:p w:rsidR="00E92545" w:rsidRDefault="00E92545" w:rsidP="001D2400">
      <w:pPr>
        <w:jc w:val="both"/>
        <w:rPr>
          <w:rFonts w:ascii="Times New Roman" w:hAnsi="Times New Roman"/>
          <w:sz w:val="24"/>
          <w:szCs w:val="24"/>
        </w:rPr>
      </w:pPr>
    </w:p>
    <w:p w:rsidR="00E92545" w:rsidRDefault="00E92545" w:rsidP="001D2400">
      <w:pPr>
        <w:jc w:val="both"/>
        <w:rPr>
          <w:rFonts w:ascii="Times New Roman" w:hAnsi="Times New Roman"/>
          <w:sz w:val="24"/>
          <w:szCs w:val="24"/>
        </w:rPr>
      </w:pPr>
    </w:p>
    <w:p w:rsidR="00E92545" w:rsidRPr="001D2400" w:rsidRDefault="00E92545" w:rsidP="001D2400">
      <w:pPr>
        <w:jc w:val="both"/>
        <w:rPr>
          <w:rFonts w:ascii="Times New Roman" w:hAnsi="Times New Roman"/>
          <w:sz w:val="24"/>
          <w:szCs w:val="24"/>
        </w:rPr>
      </w:pPr>
      <w:bookmarkStart w:id="0" w:name="_GoBack"/>
      <w:bookmarkEnd w:id="0"/>
    </w:p>
    <w:p w:rsidR="001D2400" w:rsidRPr="001D2400" w:rsidRDefault="001D2400" w:rsidP="001D2400">
      <w:pPr>
        <w:ind w:left="2835"/>
        <w:jc w:val="both"/>
        <w:rPr>
          <w:rFonts w:ascii="Times New Roman" w:hAnsi="Times New Roman"/>
          <w:b/>
          <w:sz w:val="24"/>
          <w:szCs w:val="24"/>
          <w:u w:val="single"/>
        </w:rPr>
      </w:pPr>
      <w:r w:rsidRPr="001D2400">
        <w:rPr>
          <w:rFonts w:ascii="Times New Roman" w:hAnsi="Times New Roman"/>
          <w:b/>
          <w:sz w:val="24"/>
          <w:szCs w:val="24"/>
          <w:u w:val="single"/>
        </w:rPr>
        <w:t xml:space="preserve">H a t á r o z a t i    j a v a s l a </w:t>
      </w:r>
      <w:proofErr w:type="gramStart"/>
      <w:r w:rsidRPr="001D2400">
        <w:rPr>
          <w:rFonts w:ascii="Times New Roman" w:hAnsi="Times New Roman"/>
          <w:b/>
          <w:sz w:val="24"/>
          <w:szCs w:val="24"/>
          <w:u w:val="single"/>
        </w:rPr>
        <w:t>t :</w:t>
      </w:r>
      <w:proofErr w:type="gramEnd"/>
    </w:p>
    <w:p w:rsidR="001D2400" w:rsidRPr="001D2400" w:rsidRDefault="001D2400" w:rsidP="001D2400">
      <w:pPr>
        <w:ind w:left="2835"/>
        <w:jc w:val="both"/>
        <w:rPr>
          <w:rFonts w:ascii="Times New Roman" w:hAnsi="Times New Roman"/>
          <w:sz w:val="24"/>
          <w:szCs w:val="24"/>
          <w:u w:val="single"/>
        </w:rPr>
      </w:pPr>
    </w:p>
    <w:p w:rsidR="001D2400" w:rsidRPr="001D2400" w:rsidRDefault="001D2400" w:rsidP="001D2400">
      <w:pPr>
        <w:ind w:left="2835"/>
        <w:jc w:val="both"/>
        <w:rPr>
          <w:rFonts w:ascii="Times New Roman" w:hAnsi="Times New Roman"/>
          <w:b/>
          <w:sz w:val="24"/>
          <w:szCs w:val="24"/>
          <w:u w:val="single"/>
        </w:rPr>
      </w:pPr>
      <w:proofErr w:type="gramStart"/>
      <w:r w:rsidRPr="001D2400">
        <w:rPr>
          <w:rFonts w:ascii="Times New Roman" w:hAnsi="Times New Roman"/>
          <w:b/>
          <w:sz w:val="24"/>
          <w:szCs w:val="24"/>
          <w:u w:val="single"/>
        </w:rPr>
        <w:t>tájékoztató</w:t>
      </w:r>
      <w:proofErr w:type="gramEnd"/>
      <w:r w:rsidRPr="001D2400">
        <w:rPr>
          <w:rFonts w:ascii="Times New Roman" w:hAnsi="Times New Roman"/>
          <w:b/>
          <w:sz w:val="24"/>
          <w:szCs w:val="24"/>
          <w:u w:val="single"/>
        </w:rPr>
        <w:t xml:space="preserve"> a 2017. I. féléves önkormányzati adó- és számlatartozásokra</w:t>
      </w:r>
    </w:p>
    <w:p w:rsidR="001D2400" w:rsidRPr="001D2400" w:rsidRDefault="001D2400" w:rsidP="001D2400">
      <w:pPr>
        <w:jc w:val="both"/>
        <w:rPr>
          <w:rFonts w:ascii="Times New Roman" w:hAnsi="Times New Roman"/>
          <w:sz w:val="24"/>
          <w:szCs w:val="24"/>
          <w:u w:val="single"/>
        </w:rPr>
      </w:pPr>
    </w:p>
    <w:p w:rsidR="001D2400" w:rsidRPr="001D2400" w:rsidRDefault="001D2400" w:rsidP="001D2400">
      <w:pPr>
        <w:tabs>
          <w:tab w:val="left" w:pos="3555"/>
        </w:tabs>
        <w:ind w:left="2835"/>
        <w:jc w:val="both"/>
        <w:rPr>
          <w:rFonts w:ascii="Times New Roman" w:hAnsi="Times New Roman"/>
          <w:sz w:val="24"/>
          <w:szCs w:val="24"/>
        </w:rPr>
      </w:pPr>
      <w:r w:rsidRPr="001D2400">
        <w:rPr>
          <w:rFonts w:ascii="Times New Roman" w:hAnsi="Times New Roman"/>
          <w:sz w:val="24"/>
          <w:szCs w:val="24"/>
        </w:rPr>
        <w:lastRenderedPageBreak/>
        <w:t>Bátaszék Város Önkormányzatának Képviselő-testülete a 2017. év I. félévi adó- és számlatartozásokról szóló tájékoztatót tudomásul veszi.</w:t>
      </w:r>
    </w:p>
    <w:p w:rsidR="001D2400" w:rsidRPr="001D2400" w:rsidRDefault="001D2400" w:rsidP="001D2400">
      <w:pPr>
        <w:ind w:left="2835"/>
        <w:jc w:val="both"/>
        <w:rPr>
          <w:rFonts w:ascii="Times New Roman" w:hAnsi="Times New Roman"/>
          <w:sz w:val="24"/>
          <w:szCs w:val="24"/>
        </w:rPr>
      </w:pPr>
    </w:p>
    <w:p w:rsidR="001D2400" w:rsidRPr="001D2400" w:rsidRDefault="001D2400" w:rsidP="001D2400">
      <w:pPr>
        <w:ind w:left="2835"/>
        <w:rPr>
          <w:rFonts w:ascii="Times New Roman" w:hAnsi="Times New Roman"/>
          <w:sz w:val="24"/>
          <w:szCs w:val="24"/>
        </w:rPr>
      </w:pPr>
      <w:r w:rsidRPr="001D2400">
        <w:rPr>
          <w:rFonts w:ascii="Times New Roman" w:hAnsi="Times New Roman"/>
          <w:i/>
          <w:sz w:val="24"/>
          <w:szCs w:val="24"/>
        </w:rPr>
        <w:t xml:space="preserve">Határidő: </w:t>
      </w:r>
      <w:r w:rsidRPr="001D2400">
        <w:rPr>
          <w:rFonts w:ascii="Times New Roman" w:hAnsi="Times New Roman"/>
          <w:sz w:val="24"/>
          <w:szCs w:val="24"/>
        </w:rPr>
        <w:t>2017. szeptemberi testületi ülés</w:t>
      </w:r>
    </w:p>
    <w:p w:rsidR="001D2400" w:rsidRPr="001D2400" w:rsidRDefault="001D2400" w:rsidP="001D2400">
      <w:pPr>
        <w:ind w:left="2835"/>
        <w:rPr>
          <w:rFonts w:ascii="Times New Roman" w:hAnsi="Times New Roman"/>
          <w:sz w:val="24"/>
          <w:szCs w:val="24"/>
        </w:rPr>
      </w:pPr>
      <w:r w:rsidRPr="001D2400">
        <w:rPr>
          <w:rFonts w:ascii="Times New Roman" w:hAnsi="Times New Roman"/>
          <w:i/>
          <w:sz w:val="24"/>
          <w:szCs w:val="24"/>
        </w:rPr>
        <w:t>Felelős</w:t>
      </w:r>
      <w:proofErr w:type="gramStart"/>
      <w:r w:rsidRPr="001D2400">
        <w:rPr>
          <w:rFonts w:ascii="Times New Roman" w:hAnsi="Times New Roman"/>
          <w:i/>
          <w:sz w:val="24"/>
          <w:szCs w:val="24"/>
        </w:rPr>
        <w:t>:</w:t>
      </w:r>
      <w:r w:rsidRPr="001D2400">
        <w:rPr>
          <w:rFonts w:ascii="Times New Roman" w:hAnsi="Times New Roman"/>
          <w:sz w:val="24"/>
          <w:szCs w:val="24"/>
        </w:rPr>
        <w:t xml:space="preserve">   Mórocz</w:t>
      </w:r>
      <w:proofErr w:type="gramEnd"/>
      <w:r w:rsidRPr="001D2400">
        <w:rPr>
          <w:rFonts w:ascii="Times New Roman" w:hAnsi="Times New Roman"/>
          <w:sz w:val="24"/>
          <w:szCs w:val="24"/>
        </w:rPr>
        <w:t xml:space="preserve"> Zoltán </w:t>
      </w:r>
      <w:proofErr w:type="spellStart"/>
      <w:r w:rsidRPr="001D2400">
        <w:rPr>
          <w:rFonts w:ascii="Times New Roman" w:hAnsi="Times New Roman"/>
          <w:sz w:val="24"/>
          <w:szCs w:val="24"/>
        </w:rPr>
        <w:t>pü.-i</w:t>
      </w:r>
      <w:proofErr w:type="spellEnd"/>
      <w:r w:rsidRPr="001D2400">
        <w:rPr>
          <w:rFonts w:ascii="Times New Roman" w:hAnsi="Times New Roman"/>
          <w:sz w:val="24"/>
          <w:szCs w:val="24"/>
        </w:rPr>
        <w:t xml:space="preserve"> irodavezető</w:t>
      </w:r>
    </w:p>
    <w:p w:rsidR="001D2400" w:rsidRPr="001D2400" w:rsidRDefault="001D2400" w:rsidP="001D2400">
      <w:pPr>
        <w:ind w:left="2835"/>
        <w:rPr>
          <w:rFonts w:ascii="Times New Roman" w:hAnsi="Times New Roman"/>
          <w:sz w:val="24"/>
          <w:szCs w:val="24"/>
        </w:rPr>
      </w:pPr>
      <w:r w:rsidRPr="001D2400">
        <w:rPr>
          <w:rFonts w:ascii="Times New Roman" w:hAnsi="Times New Roman"/>
          <w:sz w:val="24"/>
          <w:szCs w:val="24"/>
        </w:rPr>
        <w:t xml:space="preserve">                (a következő tájékoztató elkészítéséért)</w:t>
      </w:r>
    </w:p>
    <w:p w:rsidR="001D2400" w:rsidRPr="001D2400" w:rsidRDefault="001D2400" w:rsidP="001D2400">
      <w:pPr>
        <w:ind w:left="2835"/>
        <w:rPr>
          <w:rFonts w:ascii="Times New Roman" w:hAnsi="Times New Roman"/>
          <w:sz w:val="24"/>
          <w:szCs w:val="24"/>
        </w:rPr>
      </w:pPr>
    </w:p>
    <w:p w:rsidR="001D2400" w:rsidRPr="001D2400" w:rsidRDefault="001D2400" w:rsidP="001D2400">
      <w:pPr>
        <w:ind w:left="2835"/>
        <w:rPr>
          <w:rFonts w:ascii="Times New Roman" w:hAnsi="Times New Roman"/>
          <w:sz w:val="24"/>
          <w:szCs w:val="24"/>
        </w:rPr>
      </w:pPr>
      <w:r w:rsidRPr="001D2400">
        <w:rPr>
          <w:rFonts w:ascii="Times New Roman" w:hAnsi="Times New Roman"/>
          <w:i/>
          <w:sz w:val="24"/>
          <w:szCs w:val="24"/>
        </w:rPr>
        <w:t>Határozatról értesül:</w:t>
      </w:r>
      <w:r w:rsidRPr="001D2400">
        <w:rPr>
          <w:rFonts w:ascii="Times New Roman" w:hAnsi="Times New Roman"/>
          <w:sz w:val="24"/>
          <w:szCs w:val="24"/>
        </w:rPr>
        <w:t xml:space="preserve"> Bátaszéki KÖH pénzügyi iroda</w:t>
      </w:r>
    </w:p>
    <w:p w:rsidR="001D2400" w:rsidRPr="001D2400" w:rsidRDefault="001D2400" w:rsidP="001D2400">
      <w:pPr>
        <w:ind w:left="2835"/>
        <w:rPr>
          <w:rFonts w:ascii="Times New Roman" w:hAnsi="Times New Roman"/>
          <w:sz w:val="24"/>
          <w:szCs w:val="24"/>
        </w:rPr>
      </w:pPr>
      <w:r w:rsidRPr="001D2400">
        <w:rPr>
          <w:rFonts w:ascii="Times New Roman" w:hAnsi="Times New Roman"/>
          <w:sz w:val="24"/>
          <w:szCs w:val="24"/>
        </w:rPr>
        <w:t xml:space="preserve">                                   </w:t>
      </w:r>
      <w:proofErr w:type="gramStart"/>
      <w:r w:rsidRPr="001D2400">
        <w:rPr>
          <w:rFonts w:ascii="Times New Roman" w:hAnsi="Times New Roman"/>
          <w:sz w:val="24"/>
          <w:szCs w:val="24"/>
        </w:rPr>
        <w:t>irattár</w:t>
      </w:r>
      <w:proofErr w:type="gramEnd"/>
    </w:p>
    <w:p w:rsidR="001D2400" w:rsidRPr="001D2400" w:rsidRDefault="001D2400">
      <w:pPr>
        <w:rPr>
          <w:rFonts w:ascii="Times New Roman" w:hAnsi="Times New Roman"/>
          <w:sz w:val="24"/>
          <w:szCs w:val="24"/>
        </w:rPr>
      </w:pPr>
    </w:p>
    <w:sectPr w:rsidR="001D2400" w:rsidRPr="001D2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38C0C13"/>
    <w:multiLevelType w:val="hybridMultilevel"/>
    <w:tmpl w:val="D5E2CFFE"/>
    <w:lvl w:ilvl="0" w:tplc="86AC0660">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3">
    <w:nsid w:val="15A45B4F"/>
    <w:multiLevelType w:val="hybridMultilevel"/>
    <w:tmpl w:val="6C067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446DD7"/>
    <w:multiLevelType w:val="hybridMultilevel"/>
    <w:tmpl w:val="3A86A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AA312E8"/>
    <w:multiLevelType w:val="hybridMultilevel"/>
    <w:tmpl w:val="104C8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98"/>
    <w:rsid w:val="00081998"/>
    <w:rsid w:val="000F0391"/>
    <w:rsid w:val="00146E5B"/>
    <w:rsid w:val="001D2400"/>
    <w:rsid w:val="001F2717"/>
    <w:rsid w:val="00224D70"/>
    <w:rsid w:val="00270558"/>
    <w:rsid w:val="00292BB6"/>
    <w:rsid w:val="0034677B"/>
    <w:rsid w:val="00354616"/>
    <w:rsid w:val="00527CFD"/>
    <w:rsid w:val="00542BAF"/>
    <w:rsid w:val="00581C63"/>
    <w:rsid w:val="005D1520"/>
    <w:rsid w:val="00794980"/>
    <w:rsid w:val="0082204B"/>
    <w:rsid w:val="008631CF"/>
    <w:rsid w:val="008709F4"/>
    <w:rsid w:val="008A0274"/>
    <w:rsid w:val="00911B83"/>
    <w:rsid w:val="00A31F3A"/>
    <w:rsid w:val="00A97B56"/>
    <w:rsid w:val="00AA2CD5"/>
    <w:rsid w:val="00B81A49"/>
    <w:rsid w:val="00BB0BF5"/>
    <w:rsid w:val="00C60A82"/>
    <w:rsid w:val="00C87EBD"/>
    <w:rsid w:val="00D446E1"/>
    <w:rsid w:val="00DF4AAD"/>
    <w:rsid w:val="00E61B58"/>
    <w:rsid w:val="00E92545"/>
    <w:rsid w:val="00EB423C"/>
    <w:rsid w:val="00FB50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paragraph" w:styleId="Cmsor1">
    <w:name w:val="heading 1"/>
    <w:basedOn w:val="Norml"/>
    <w:next w:val="Norml"/>
    <w:link w:val="Cmsor1Char"/>
    <w:qFormat/>
    <w:rsid w:val="001D2400"/>
    <w:pPr>
      <w:keepNext/>
      <w:suppressAutoHyphens/>
      <w:overflowPunct w:val="0"/>
      <w:autoSpaceDE w:val="0"/>
      <w:spacing w:after="0" w:line="240" w:lineRule="auto"/>
      <w:jc w:val="center"/>
      <w:textAlignment w:val="baseline"/>
      <w:outlineLvl w:val="0"/>
    </w:pPr>
    <w:rPr>
      <w:rFonts w:ascii="Times New Roman" w:eastAsia="Times New Roman" w:hAnsi="Times New Roman"/>
      <w:b/>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2400"/>
    <w:rPr>
      <w:rFonts w:ascii="Times New Roman" w:eastAsia="Times New Roman" w:hAnsi="Times New Roman" w:cs="Times New Roman"/>
      <w:b/>
      <w:sz w:val="24"/>
      <w:szCs w:val="20"/>
      <w:lang w:eastAsia="ar-SA"/>
    </w:rPr>
  </w:style>
  <w:style w:type="character" w:customStyle="1" w:styleId="WW8Num1z0">
    <w:name w:val="WW8Num1z0"/>
    <w:rsid w:val="001D2400"/>
    <w:rPr>
      <w:rFonts w:ascii="Symbol" w:hAnsi="Symbol"/>
    </w:rPr>
  </w:style>
  <w:style w:type="character" w:customStyle="1" w:styleId="Bekezdsalapbettpusa3">
    <w:name w:val="Bekezdés alapbetűtípusa3"/>
    <w:rsid w:val="001D2400"/>
  </w:style>
  <w:style w:type="character" w:customStyle="1" w:styleId="Absatz-Standardschriftart">
    <w:name w:val="Absatz-Standardschriftart"/>
    <w:rsid w:val="001D2400"/>
  </w:style>
  <w:style w:type="character" w:customStyle="1" w:styleId="Bekezdsalapbettpusa2">
    <w:name w:val="Bekezdés alapbetűtípusa2"/>
    <w:rsid w:val="001D2400"/>
  </w:style>
  <w:style w:type="character" w:customStyle="1" w:styleId="WW8Num1z1">
    <w:name w:val="WW8Num1z1"/>
    <w:rsid w:val="001D2400"/>
    <w:rPr>
      <w:rFonts w:ascii="Courier New" w:hAnsi="Courier New" w:cs="Courier New"/>
    </w:rPr>
  </w:style>
  <w:style w:type="character" w:customStyle="1" w:styleId="WW8Num1z2">
    <w:name w:val="WW8Num1z2"/>
    <w:rsid w:val="001D2400"/>
    <w:rPr>
      <w:rFonts w:ascii="Wingdings" w:hAnsi="Wingdings"/>
    </w:rPr>
  </w:style>
  <w:style w:type="character" w:customStyle="1" w:styleId="Bekezdsalapbettpusa1">
    <w:name w:val="Bekezdés alapbetűtípusa1"/>
    <w:rsid w:val="001D2400"/>
  </w:style>
  <w:style w:type="character" w:customStyle="1" w:styleId="Szmozsjelek">
    <w:name w:val="Számozásjelek"/>
    <w:rsid w:val="001D2400"/>
  </w:style>
  <w:style w:type="paragraph" w:customStyle="1" w:styleId="Cmsor">
    <w:name w:val="Címsor"/>
    <w:basedOn w:val="Norml"/>
    <w:next w:val="Szvegtrzs"/>
    <w:rsid w:val="001D2400"/>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semiHidden/>
    <w:rsid w:val="001D2400"/>
    <w:pPr>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semiHidden/>
    <w:rsid w:val="001D2400"/>
    <w:rPr>
      <w:rFonts w:ascii="Times New Roman" w:eastAsia="Times New Roman" w:hAnsi="Times New Roman" w:cs="Times New Roman"/>
      <w:sz w:val="24"/>
      <w:szCs w:val="24"/>
      <w:lang w:eastAsia="ar-SA"/>
    </w:rPr>
  </w:style>
  <w:style w:type="paragraph" w:styleId="Lista">
    <w:name w:val="List"/>
    <w:basedOn w:val="Szvegtrzs"/>
    <w:semiHidden/>
    <w:rsid w:val="001D2400"/>
    <w:rPr>
      <w:rFonts w:cs="Tahoma"/>
    </w:rPr>
  </w:style>
  <w:style w:type="paragraph" w:customStyle="1" w:styleId="Felirat">
    <w:name w:val="Felirat"/>
    <w:basedOn w:val="Norml"/>
    <w:rsid w:val="001D240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1D2400"/>
    <w:pPr>
      <w:suppressLineNumbers/>
      <w:spacing w:after="0" w:line="240" w:lineRule="auto"/>
    </w:pPr>
    <w:rPr>
      <w:rFonts w:ascii="Times New Roman" w:eastAsia="Times New Roman" w:hAnsi="Times New Roman" w:cs="Tahoma"/>
      <w:sz w:val="24"/>
      <w:szCs w:val="24"/>
      <w:lang w:eastAsia="ar-SA"/>
    </w:rPr>
  </w:style>
  <w:style w:type="paragraph" w:customStyle="1" w:styleId="Tblzattartalom">
    <w:name w:val="Táblázattartalom"/>
    <w:basedOn w:val="Norml"/>
    <w:rsid w:val="001D2400"/>
    <w:pPr>
      <w:suppressLineNumbers/>
      <w:spacing w:after="0" w:line="240" w:lineRule="auto"/>
    </w:pPr>
    <w:rPr>
      <w:rFonts w:ascii="Times New Roman" w:eastAsia="Times New Roman" w:hAnsi="Times New Roman"/>
      <w:sz w:val="24"/>
      <w:szCs w:val="24"/>
      <w:lang w:eastAsia="ar-SA"/>
    </w:rPr>
  </w:style>
  <w:style w:type="paragraph" w:customStyle="1" w:styleId="Tblzatfejlc">
    <w:name w:val="Táblázatfejléc"/>
    <w:basedOn w:val="Tblzattartalom"/>
    <w:rsid w:val="001D2400"/>
    <w:pPr>
      <w:jc w:val="center"/>
    </w:pPr>
    <w:rPr>
      <w:b/>
      <w:bCs/>
    </w:rPr>
  </w:style>
  <w:style w:type="paragraph" w:styleId="lfej">
    <w:name w:val="header"/>
    <w:basedOn w:val="Norml"/>
    <w:link w:val="lfejChar"/>
    <w:uiPriority w:val="99"/>
    <w:unhideWhenUsed/>
    <w:rsid w:val="001D2400"/>
    <w:pPr>
      <w:tabs>
        <w:tab w:val="center" w:pos="4536"/>
        <w:tab w:val="right" w:pos="9072"/>
      </w:tabs>
      <w:spacing w:after="0" w:line="240" w:lineRule="auto"/>
    </w:pPr>
    <w:rPr>
      <w:rFonts w:ascii="Times New Roman" w:eastAsia="Times New Roman" w:hAnsi="Times New Roman"/>
      <w:sz w:val="24"/>
      <w:szCs w:val="24"/>
      <w:lang w:val="x-none" w:eastAsia="ar-SA"/>
    </w:rPr>
  </w:style>
  <w:style w:type="character" w:customStyle="1" w:styleId="lfejChar">
    <w:name w:val="Élőfej Char"/>
    <w:basedOn w:val="Bekezdsalapbettpusa"/>
    <w:link w:val="lfej"/>
    <w:uiPriority w:val="99"/>
    <w:rsid w:val="001D2400"/>
    <w:rPr>
      <w:rFonts w:ascii="Times New Roman" w:eastAsia="Times New Roman" w:hAnsi="Times New Roman" w:cs="Times New Roman"/>
      <w:sz w:val="24"/>
      <w:szCs w:val="24"/>
      <w:lang w:val="x-none" w:eastAsia="ar-SA"/>
    </w:rPr>
  </w:style>
  <w:style w:type="paragraph" w:styleId="llb">
    <w:name w:val="footer"/>
    <w:basedOn w:val="Norml"/>
    <w:link w:val="llbChar"/>
    <w:uiPriority w:val="99"/>
    <w:unhideWhenUsed/>
    <w:rsid w:val="001D2400"/>
    <w:pPr>
      <w:tabs>
        <w:tab w:val="center" w:pos="4536"/>
        <w:tab w:val="right" w:pos="9072"/>
      </w:tabs>
      <w:spacing w:after="0" w:line="240" w:lineRule="auto"/>
    </w:pPr>
    <w:rPr>
      <w:rFonts w:ascii="Times New Roman" w:eastAsia="Times New Roman" w:hAnsi="Times New Roman"/>
      <w:sz w:val="24"/>
      <w:szCs w:val="24"/>
      <w:lang w:val="x-none" w:eastAsia="ar-SA"/>
    </w:rPr>
  </w:style>
  <w:style w:type="character" w:customStyle="1" w:styleId="llbChar">
    <w:name w:val="Élőláb Char"/>
    <w:basedOn w:val="Bekezdsalapbettpusa"/>
    <w:link w:val="llb"/>
    <w:uiPriority w:val="99"/>
    <w:rsid w:val="001D2400"/>
    <w:rPr>
      <w:rFonts w:ascii="Times New Roman" w:eastAsia="Times New Roman" w:hAnsi="Times New Roman" w:cs="Times New Roman"/>
      <w:sz w:val="24"/>
      <w:szCs w:val="24"/>
      <w:lang w:val="x-none" w:eastAsia="ar-SA"/>
    </w:rPr>
  </w:style>
  <w:style w:type="paragraph" w:styleId="Nincstrkz">
    <w:name w:val="No Spacing"/>
    <w:uiPriority w:val="1"/>
    <w:qFormat/>
    <w:rsid w:val="001D2400"/>
    <w:pPr>
      <w:spacing w:after="0" w:line="24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1D2400"/>
    <w:pPr>
      <w:spacing w:after="0" w:line="240" w:lineRule="auto"/>
    </w:pPr>
    <w:rPr>
      <w:rFonts w:ascii="Tahoma" w:eastAsia="Times New Roman" w:hAnsi="Tahoma"/>
      <w:sz w:val="16"/>
      <w:szCs w:val="16"/>
      <w:lang w:val="x-none" w:eastAsia="ar-SA"/>
    </w:rPr>
  </w:style>
  <w:style w:type="character" w:customStyle="1" w:styleId="BuborkszvegChar">
    <w:name w:val="Buborékszöveg Char"/>
    <w:basedOn w:val="Bekezdsalapbettpusa"/>
    <w:link w:val="Buborkszveg"/>
    <w:uiPriority w:val="99"/>
    <w:semiHidden/>
    <w:rsid w:val="001D2400"/>
    <w:rPr>
      <w:rFonts w:ascii="Tahoma" w:eastAsia="Times New Roman" w:hAnsi="Tahoma" w:cs="Times New Roman"/>
      <w:sz w:val="16"/>
      <w:szCs w:val="16"/>
      <w:lang w:val="x-none" w:eastAsia="ar-SA"/>
    </w:rPr>
  </w:style>
  <w:style w:type="character" w:styleId="Hiperhivatkozs">
    <w:name w:val="Hyperlink"/>
    <w:uiPriority w:val="99"/>
    <w:semiHidden/>
    <w:unhideWhenUsed/>
    <w:rsid w:val="001D2400"/>
    <w:rPr>
      <w:color w:val="0000FF"/>
      <w:u w:val="single"/>
    </w:rPr>
  </w:style>
  <w:style w:type="character" w:styleId="Mrltotthiperhivatkozs">
    <w:name w:val="FollowedHyperlink"/>
    <w:uiPriority w:val="99"/>
    <w:semiHidden/>
    <w:unhideWhenUsed/>
    <w:rsid w:val="001D2400"/>
    <w:rPr>
      <w:color w:val="800080"/>
      <w:u w:val="single"/>
    </w:rPr>
  </w:style>
  <w:style w:type="paragraph" w:customStyle="1" w:styleId="xl65">
    <w:name w:val="xl65"/>
    <w:basedOn w:val="Norml"/>
    <w:rsid w:val="001D2400"/>
    <w:pP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6">
    <w:name w:val="xl6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7">
    <w:name w:val="xl6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68">
    <w:name w:val="xl68"/>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9">
    <w:name w:val="xl69"/>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0">
    <w:name w:val="xl70"/>
    <w:basedOn w:val="Norml"/>
    <w:rsid w:val="001D2400"/>
    <w:pPr>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72">
    <w:name w:val="xl72"/>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3">
    <w:name w:val="xl73"/>
    <w:basedOn w:val="Norml"/>
    <w:rsid w:val="001D24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4">
    <w:name w:val="xl74"/>
    <w:basedOn w:val="Norml"/>
    <w:rsid w:val="001D24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5">
    <w:name w:val="xl7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6">
    <w:name w:val="xl7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7">
    <w:name w:val="xl7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hu-HU"/>
    </w:rPr>
  </w:style>
  <w:style w:type="paragraph" w:customStyle="1" w:styleId="xl78">
    <w:name w:val="xl78"/>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79">
    <w:name w:val="xl79"/>
    <w:basedOn w:val="Norml"/>
    <w:rsid w:val="001D24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0">
    <w:name w:val="xl80"/>
    <w:basedOn w:val="Norml"/>
    <w:rsid w:val="001D24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1">
    <w:name w:val="xl81"/>
    <w:basedOn w:val="Norml"/>
    <w:rsid w:val="001D2400"/>
    <w:pPr>
      <w:shd w:val="clear" w:color="000000" w:fill="FFCC99"/>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2">
    <w:name w:val="xl82"/>
    <w:basedOn w:val="Norml"/>
    <w:rsid w:val="001D24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b/>
      <w:bCs/>
      <w:sz w:val="26"/>
      <w:szCs w:val="26"/>
      <w:lang w:eastAsia="hu-HU"/>
    </w:rPr>
  </w:style>
  <w:style w:type="paragraph" w:customStyle="1" w:styleId="xl83">
    <w:name w:val="xl83"/>
    <w:basedOn w:val="Norml"/>
    <w:rsid w:val="001D2400"/>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4">
    <w:name w:val="xl84"/>
    <w:basedOn w:val="Norml"/>
    <w:rsid w:val="001D2400"/>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5">
    <w:name w:val="xl85"/>
    <w:basedOn w:val="Norml"/>
    <w:rsid w:val="001D2400"/>
    <w:pPr>
      <w:shd w:val="clear" w:color="000000" w:fill="FFFF0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6">
    <w:name w:val="xl86"/>
    <w:basedOn w:val="Norml"/>
    <w:rsid w:val="001D2400"/>
    <w:pP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1D2400"/>
    <w:pPr>
      <w:shd w:val="clear" w:color="000000" w:fill="FFFF00"/>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88">
    <w:name w:val="xl88"/>
    <w:basedOn w:val="Norml"/>
    <w:rsid w:val="001D2400"/>
    <w:pPr>
      <w:shd w:val="clear" w:color="000000" w:fill="FFFF0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9">
    <w:name w:val="xl89"/>
    <w:basedOn w:val="Norml"/>
    <w:rsid w:val="001D2400"/>
    <w:pPr>
      <w:shd w:val="clear" w:color="000000" w:fill="FFCC99"/>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0">
    <w:name w:val="xl90"/>
    <w:basedOn w:val="Norml"/>
    <w:rsid w:val="001D2400"/>
    <w:pPr>
      <w:shd w:val="clear" w:color="000000" w:fill="FFCC99"/>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1">
    <w:name w:val="xl91"/>
    <w:basedOn w:val="Norml"/>
    <w:rsid w:val="001D2400"/>
    <w:pPr>
      <w:shd w:val="clear" w:color="000000" w:fill="FCD5B4"/>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2">
    <w:name w:val="xl92"/>
    <w:basedOn w:val="Norml"/>
    <w:rsid w:val="001D2400"/>
    <w:pPr>
      <w:shd w:val="clear" w:color="000000" w:fill="FCD5B4"/>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3">
    <w:name w:val="xl93"/>
    <w:basedOn w:val="Norml"/>
    <w:rsid w:val="001D2400"/>
    <w:pPr>
      <w:shd w:val="clear" w:color="000000" w:fill="FCD5B4"/>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4">
    <w:name w:val="xl94"/>
    <w:basedOn w:val="Norml"/>
    <w:rsid w:val="001D2400"/>
    <w:pPr>
      <w:shd w:val="clear" w:color="000000" w:fill="FFFF0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5">
    <w:name w:val="xl9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6">
    <w:name w:val="xl96"/>
    <w:basedOn w:val="Norml"/>
    <w:rsid w:val="001D2400"/>
    <w:pP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7">
    <w:name w:val="xl9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8">
    <w:name w:val="xl98"/>
    <w:basedOn w:val="Norml"/>
    <w:rsid w:val="001D2400"/>
    <w:pPr>
      <w:pBdr>
        <w:bottom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9">
    <w:name w:val="xl99"/>
    <w:basedOn w:val="Norml"/>
    <w:rsid w:val="001D240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0">
    <w:name w:val="xl100"/>
    <w:basedOn w:val="Norml"/>
    <w:rsid w:val="001D24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101">
    <w:name w:val="xl101"/>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2">
    <w:name w:val="xl102"/>
    <w:basedOn w:val="Norml"/>
    <w:rsid w:val="001D24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103">
    <w:name w:val="xl103"/>
    <w:basedOn w:val="Norml"/>
    <w:rsid w:val="001D24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4">
    <w:name w:val="xl104"/>
    <w:basedOn w:val="Norml"/>
    <w:rsid w:val="001D24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05">
    <w:name w:val="xl10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hu-HU"/>
    </w:rPr>
  </w:style>
  <w:style w:type="paragraph" w:customStyle="1" w:styleId="xl106">
    <w:name w:val="xl10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07">
    <w:name w:val="xl10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8">
    <w:name w:val="xl108"/>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09">
    <w:name w:val="xl109"/>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10">
    <w:name w:val="xl110"/>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11">
    <w:name w:val="xl111"/>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12">
    <w:name w:val="xl112"/>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styleId="Listaszerbekezds">
    <w:name w:val="List Paragraph"/>
    <w:basedOn w:val="Norml"/>
    <w:uiPriority w:val="34"/>
    <w:qFormat/>
    <w:rsid w:val="00292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998"/>
    <w:pPr>
      <w:spacing w:line="256" w:lineRule="auto"/>
    </w:pPr>
    <w:rPr>
      <w:rFonts w:ascii="Calibri" w:eastAsia="Calibri" w:hAnsi="Calibri" w:cs="Times New Roman"/>
    </w:rPr>
  </w:style>
  <w:style w:type="paragraph" w:styleId="Cmsor1">
    <w:name w:val="heading 1"/>
    <w:basedOn w:val="Norml"/>
    <w:next w:val="Norml"/>
    <w:link w:val="Cmsor1Char"/>
    <w:qFormat/>
    <w:rsid w:val="001D2400"/>
    <w:pPr>
      <w:keepNext/>
      <w:suppressAutoHyphens/>
      <w:overflowPunct w:val="0"/>
      <w:autoSpaceDE w:val="0"/>
      <w:spacing w:after="0" w:line="240" w:lineRule="auto"/>
      <w:jc w:val="center"/>
      <w:textAlignment w:val="baseline"/>
      <w:outlineLvl w:val="0"/>
    </w:pPr>
    <w:rPr>
      <w:rFonts w:ascii="Times New Roman" w:eastAsia="Times New Roman" w:hAnsi="Times New Roman"/>
      <w:b/>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D2400"/>
    <w:rPr>
      <w:rFonts w:ascii="Times New Roman" w:eastAsia="Times New Roman" w:hAnsi="Times New Roman" w:cs="Times New Roman"/>
      <w:b/>
      <w:sz w:val="24"/>
      <w:szCs w:val="20"/>
      <w:lang w:eastAsia="ar-SA"/>
    </w:rPr>
  </w:style>
  <w:style w:type="character" w:customStyle="1" w:styleId="WW8Num1z0">
    <w:name w:val="WW8Num1z0"/>
    <w:rsid w:val="001D2400"/>
    <w:rPr>
      <w:rFonts w:ascii="Symbol" w:hAnsi="Symbol"/>
    </w:rPr>
  </w:style>
  <w:style w:type="character" w:customStyle="1" w:styleId="Bekezdsalapbettpusa3">
    <w:name w:val="Bekezdés alapbetűtípusa3"/>
    <w:rsid w:val="001D2400"/>
  </w:style>
  <w:style w:type="character" w:customStyle="1" w:styleId="Absatz-Standardschriftart">
    <w:name w:val="Absatz-Standardschriftart"/>
    <w:rsid w:val="001D2400"/>
  </w:style>
  <w:style w:type="character" w:customStyle="1" w:styleId="Bekezdsalapbettpusa2">
    <w:name w:val="Bekezdés alapbetűtípusa2"/>
    <w:rsid w:val="001D2400"/>
  </w:style>
  <w:style w:type="character" w:customStyle="1" w:styleId="WW8Num1z1">
    <w:name w:val="WW8Num1z1"/>
    <w:rsid w:val="001D2400"/>
    <w:rPr>
      <w:rFonts w:ascii="Courier New" w:hAnsi="Courier New" w:cs="Courier New"/>
    </w:rPr>
  </w:style>
  <w:style w:type="character" w:customStyle="1" w:styleId="WW8Num1z2">
    <w:name w:val="WW8Num1z2"/>
    <w:rsid w:val="001D2400"/>
    <w:rPr>
      <w:rFonts w:ascii="Wingdings" w:hAnsi="Wingdings"/>
    </w:rPr>
  </w:style>
  <w:style w:type="character" w:customStyle="1" w:styleId="Bekezdsalapbettpusa1">
    <w:name w:val="Bekezdés alapbetűtípusa1"/>
    <w:rsid w:val="001D2400"/>
  </w:style>
  <w:style w:type="character" w:customStyle="1" w:styleId="Szmozsjelek">
    <w:name w:val="Számozásjelek"/>
    <w:rsid w:val="001D2400"/>
  </w:style>
  <w:style w:type="paragraph" w:customStyle="1" w:styleId="Cmsor">
    <w:name w:val="Címsor"/>
    <w:basedOn w:val="Norml"/>
    <w:next w:val="Szvegtrzs"/>
    <w:rsid w:val="001D2400"/>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semiHidden/>
    <w:rsid w:val="001D2400"/>
    <w:pPr>
      <w:spacing w:after="120" w:line="240" w:lineRule="auto"/>
    </w:pPr>
    <w:rPr>
      <w:rFonts w:ascii="Times New Roman" w:eastAsia="Times New Roman" w:hAnsi="Times New Roman"/>
      <w:sz w:val="24"/>
      <w:szCs w:val="24"/>
      <w:lang w:eastAsia="ar-SA"/>
    </w:rPr>
  </w:style>
  <w:style w:type="character" w:customStyle="1" w:styleId="SzvegtrzsChar">
    <w:name w:val="Szövegtörzs Char"/>
    <w:basedOn w:val="Bekezdsalapbettpusa"/>
    <w:link w:val="Szvegtrzs"/>
    <w:semiHidden/>
    <w:rsid w:val="001D2400"/>
    <w:rPr>
      <w:rFonts w:ascii="Times New Roman" w:eastAsia="Times New Roman" w:hAnsi="Times New Roman" w:cs="Times New Roman"/>
      <w:sz w:val="24"/>
      <w:szCs w:val="24"/>
      <w:lang w:eastAsia="ar-SA"/>
    </w:rPr>
  </w:style>
  <w:style w:type="paragraph" w:styleId="Lista">
    <w:name w:val="List"/>
    <w:basedOn w:val="Szvegtrzs"/>
    <w:semiHidden/>
    <w:rsid w:val="001D2400"/>
    <w:rPr>
      <w:rFonts w:cs="Tahoma"/>
    </w:rPr>
  </w:style>
  <w:style w:type="paragraph" w:customStyle="1" w:styleId="Felirat">
    <w:name w:val="Felirat"/>
    <w:basedOn w:val="Norml"/>
    <w:rsid w:val="001D240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1D2400"/>
    <w:pPr>
      <w:suppressLineNumbers/>
      <w:spacing w:after="0" w:line="240" w:lineRule="auto"/>
    </w:pPr>
    <w:rPr>
      <w:rFonts w:ascii="Times New Roman" w:eastAsia="Times New Roman" w:hAnsi="Times New Roman" w:cs="Tahoma"/>
      <w:sz w:val="24"/>
      <w:szCs w:val="24"/>
      <w:lang w:eastAsia="ar-SA"/>
    </w:rPr>
  </w:style>
  <w:style w:type="paragraph" w:customStyle="1" w:styleId="Tblzattartalom">
    <w:name w:val="Táblázattartalom"/>
    <w:basedOn w:val="Norml"/>
    <w:rsid w:val="001D2400"/>
    <w:pPr>
      <w:suppressLineNumbers/>
      <w:spacing w:after="0" w:line="240" w:lineRule="auto"/>
    </w:pPr>
    <w:rPr>
      <w:rFonts w:ascii="Times New Roman" w:eastAsia="Times New Roman" w:hAnsi="Times New Roman"/>
      <w:sz w:val="24"/>
      <w:szCs w:val="24"/>
      <w:lang w:eastAsia="ar-SA"/>
    </w:rPr>
  </w:style>
  <w:style w:type="paragraph" w:customStyle="1" w:styleId="Tblzatfejlc">
    <w:name w:val="Táblázatfejléc"/>
    <w:basedOn w:val="Tblzattartalom"/>
    <w:rsid w:val="001D2400"/>
    <w:pPr>
      <w:jc w:val="center"/>
    </w:pPr>
    <w:rPr>
      <w:b/>
      <w:bCs/>
    </w:rPr>
  </w:style>
  <w:style w:type="paragraph" w:styleId="lfej">
    <w:name w:val="header"/>
    <w:basedOn w:val="Norml"/>
    <w:link w:val="lfejChar"/>
    <w:uiPriority w:val="99"/>
    <w:unhideWhenUsed/>
    <w:rsid w:val="001D2400"/>
    <w:pPr>
      <w:tabs>
        <w:tab w:val="center" w:pos="4536"/>
        <w:tab w:val="right" w:pos="9072"/>
      </w:tabs>
      <w:spacing w:after="0" w:line="240" w:lineRule="auto"/>
    </w:pPr>
    <w:rPr>
      <w:rFonts w:ascii="Times New Roman" w:eastAsia="Times New Roman" w:hAnsi="Times New Roman"/>
      <w:sz w:val="24"/>
      <w:szCs w:val="24"/>
      <w:lang w:val="x-none" w:eastAsia="ar-SA"/>
    </w:rPr>
  </w:style>
  <w:style w:type="character" w:customStyle="1" w:styleId="lfejChar">
    <w:name w:val="Élőfej Char"/>
    <w:basedOn w:val="Bekezdsalapbettpusa"/>
    <w:link w:val="lfej"/>
    <w:uiPriority w:val="99"/>
    <w:rsid w:val="001D2400"/>
    <w:rPr>
      <w:rFonts w:ascii="Times New Roman" w:eastAsia="Times New Roman" w:hAnsi="Times New Roman" w:cs="Times New Roman"/>
      <w:sz w:val="24"/>
      <w:szCs w:val="24"/>
      <w:lang w:val="x-none" w:eastAsia="ar-SA"/>
    </w:rPr>
  </w:style>
  <w:style w:type="paragraph" w:styleId="llb">
    <w:name w:val="footer"/>
    <w:basedOn w:val="Norml"/>
    <w:link w:val="llbChar"/>
    <w:uiPriority w:val="99"/>
    <w:unhideWhenUsed/>
    <w:rsid w:val="001D2400"/>
    <w:pPr>
      <w:tabs>
        <w:tab w:val="center" w:pos="4536"/>
        <w:tab w:val="right" w:pos="9072"/>
      </w:tabs>
      <w:spacing w:after="0" w:line="240" w:lineRule="auto"/>
    </w:pPr>
    <w:rPr>
      <w:rFonts w:ascii="Times New Roman" w:eastAsia="Times New Roman" w:hAnsi="Times New Roman"/>
      <w:sz w:val="24"/>
      <w:szCs w:val="24"/>
      <w:lang w:val="x-none" w:eastAsia="ar-SA"/>
    </w:rPr>
  </w:style>
  <w:style w:type="character" w:customStyle="1" w:styleId="llbChar">
    <w:name w:val="Élőláb Char"/>
    <w:basedOn w:val="Bekezdsalapbettpusa"/>
    <w:link w:val="llb"/>
    <w:uiPriority w:val="99"/>
    <w:rsid w:val="001D2400"/>
    <w:rPr>
      <w:rFonts w:ascii="Times New Roman" w:eastAsia="Times New Roman" w:hAnsi="Times New Roman" w:cs="Times New Roman"/>
      <w:sz w:val="24"/>
      <w:szCs w:val="24"/>
      <w:lang w:val="x-none" w:eastAsia="ar-SA"/>
    </w:rPr>
  </w:style>
  <w:style w:type="paragraph" w:styleId="Nincstrkz">
    <w:name w:val="No Spacing"/>
    <w:uiPriority w:val="1"/>
    <w:qFormat/>
    <w:rsid w:val="001D2400"/>
    <w:pPr>
      <w:spacing w:after="0" w:line="240" w:lineRule="auto"/>
    </w:pPr>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1D2400"/>
    <w:pPr>
      <w:spacing w:after="0" w:line="240" w:lineRule="auto"/>
    </w:pPr>
    <w:rPr>
      <w:rFonts w:ascii="Tahoma" w:eastAsia="Times New Roman" w:hAnsi="Tahoma"/>
      <w:sz w:val="16"/>
      <w:szCs w:val="16"/>
      <w:lang w:val="x-none" w:eastAsia="ar-SA"/>
    </w:rPr>
  </w:style>
  <w:style w:type="character" w:customStyle="1" w:styleId="BuborkszvegChar">
    <w:name w:val="Buborékszöveg Char"/>
    <w:basedOn w:val="Bekezdsalapbettpusa"/>
    <w:link w:val="Buborkszveg"/>
    <w:uiPriority w:val="99"/>
    <w:semiHidden/>
    <w:rsid w:val="001D2400"/>
    <w:rPr>
      <w:rFonts w:ascii="Tahoma" w:eastAsia="Times New Roman" w:hAnsi="Tahoma" w:cs="Times New Roman"/>
      <w:sz w:val="16"/>
      <w:szCs w:val="16"/>
      <w:lang w:val="x-none" w:eastAsia="ar-SA"/>
    </w:rPr>
  </w:style>
  <w:style w:type="character" w:styleId="Hiperhivatkozs">
    <w:name w:val="Hyperlink"/>
    <w:uiPriority w:val="99"/>
    <w:semiHidden/>
    <w:unhideWhenUsed/>
    <w:rsid w:val="001D2400"/>
    <w:rPr>
      <w:color w:val="0000FF"/>
      <w:u w:val="single"/>
    </w:rPr>
  </w:style>
  <w:style w:type="character" w:styleId="Mrltotthiperhivatkozs">
    <w:name w:val="FollowedHyperlink"/>
    <w:uiPriority w:val="99"/>
    <w:semiHidden/>
    <w:unhideWhenUsed/>
    <w:rsid w:val="001D2400"/>
    <w:rPr>
      <w:color w:val="800080"/>
      <w:u w:val="single"/>
    </w:rPr>
  </w:style>
  <w:style w:type="paragraph" w:customStyle="1" w:styleId="xl65">
    <w:name w:val="xl65"/>
    <w:basedOn w:val="Norml"/>
    <w:rsid w:val="001D2400"/>
    <w:pP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6">
    <w:name w:val="xl6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7">
    <w:name w:val="xl6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68">
    <w:name w:val="xl68"/>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69">
    <w:name w:val="xl69"/>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0">
    <w:name w:val="xl70"/>
    <w:basedOn w:val="Norml"/>
    <w:rsid w:val="001D2400"/>
    <w:pPr>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72">
    <w:name w:val="xl72"/>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73">
    <w:name w:val="xl73"/>
    <w:basedOn w:val="Norml"/>
    <w:rsid w:val="001D24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4">
    <w:name w:val="xl74"/>
    <w:basedOn w:val="Norml"/>
    <w:rsid w:val="001D24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75">
    <w:name w:val="xl7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6">
    <w:name w:val="xl7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6"/>
      <w:szCs w:val="26"/>
      <w:lang w:eastAsia="hu-HU"/>
    </w:rPr>
  </w:style>
  <w:style w:type="paragraph" w:customStyle="1" w:styleId="xl77">
    <w:name w:val="xl7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6"/>
      <w:szCs w:val="26"/>
      <w:lang w:eastAsia="hu-HU"/>
    </w:rPr>
  </w:style>
  <w:style w:type="paragraph" w:customStyle="1" w:styleId="xl78">
    <w:name w:val="xl78"/>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79">
    <w:name w:val="xl79"/>
    <w:basedOn w:val="Norml"/>
    <w:rsid w:val="001D24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0">
    <w:name w:val="xl80"/>
    <w:basedOn w:val="Norml"/>
    <w:rsid w:val="001D24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1">
    <w:name w:val="xl81"/>
    <w:basedOn w:val="Norml"/>
    <w:rsid w:val="001D2400"/>
    <w:pPr>
      <w:shd w:val="clear" w:color="000000" w:fill="FFCC99"/>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2">
    <w:name w:val="xl82"/>
    <w:basedOn w:val="Norml"/>
    <w:rsid w:val="001D2400"/>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Arial" w:eastAsia="Times New Roman" w:hAnsi="Arial" w:cs="Arial"/>
      <w:b/>
      <w:bCs/>
      <w:sz w:val="26"/>
      <w:szCs w:val="26"/>
      <w:lang w:eastAsia="hu-HU"/>
    </w:rPr>
  </w:style>
  <w:style w:type="paragraph" w:customStyle="1" w:styleId="xl83">
    <w:name w:val="xl83"/>
    <w:basedOn w:val="Norml"/>
    <w:rsid w:val="001D2400"/>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4">
    <w:name w:val="xl84"/>
    <w:basedOn w:val="Norml"/>
    <w:rsid w:val="001D2400"/>
    <w:pPr>
      <w:pBdr>
        <w:left w:val="single" w:sz="4" w:space="0" w:color="auto"/>
        <w:bottom w:val="single" w:sz="4" w:space="0" w:color="auto"/>
        <w:right w:val="single" w:sz="4" w:space="0" w:color="auto"/>
      </w:pBdr>
      <w:shd w:val="clear" w:color="000000" w:fill="FF808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5">
    <w:name w:val="xl85"/>
    <w:basedOn w:val="Norml"/>
    <w:rsid w:val="001D2400"/>
    <w:pPr>
      <w:shd w:val="clear" w:color="000000" w:fill="FFFF0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86">
    <w:name w:val="xl86"/>
    <w:basedOn w:val="Norml"/>
    <w:rsid w:val="001D2400"/>
    <w:pPr>
      <w:spacing w:before="100" w:beforeAutospacing="1" w:after="100" w:afterAutospacing="1" w:line="240" w:lineRule="auto"/>
    </w:pPr>
    <w:rPr>
      <w:rFonts w:ascii="Arial" w:eastAsia="Times New Roman" w:hAnsi="Arial" w:cs="Arial"/>
      <w:sz w:val="24"/>
      <w:szCs w:val="24"/>
      <w:lang w:eastAsia="hu-HU"/>
    </w:rPr>
  </w:style>
  <w:style w:type="paragraph" w:customStyle="1" w:styleId="xl87">
    <w:name w:val="xl87"/>
    <w:basedOn w:val="Norml"/>
    <w:rsid w:val="001D2400"/>
    <w:pPr>
      <w:shd w:val="clear" w:color="000000" w:fill="FFFF00"/>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88">
    <w:name w:val="xl88"/>
    <w:basedOn w:val="Norml"/>
    <w:rsid w:val="001D2400"/>
    <w:pPr>
      <w:shd w:val="clear" w:color="000000" w:fill="FFFF00"/>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89">
    <w:name w:val="xl89"/>
    <w:basedOn w:val="Norml"/>
    <w:rsid w:val="001D2400"/>
    <w:pPr>
      <w:shd w:val="clear" w:color="000000" w:fill="FFCC99"/>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0">
    <w:name w:val="xl90"/>
    <w:basedOn w:val="Norml"/>
    <w:rsid w:val="001D2400"/>
    <w:pPr>
      <w:shd w:val="clear" w:color="000000" w:fill="FFCC99"/>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1">
    <w:name w:val="xl91"/>
    <w:basedOn w:val="Norml"/>
    <w:rsid w:val="001D2400"/>
    <w:pPr>
      <w:shd w:val="clear" w:color="000000" w:fill="FCD5B4"/>
      <w:spacing w:before="100" w:beforeAutospacing="1" w:after="100" w:afterAutospacing="1" w:line="240" w:lineRule="auto"/>
    </w:pPr>
    <w:rPr>
      <w:rFonts w:ascii="Arial" w:eastAsia="Times New Roman" w:hAnsi="Arial" w:cs="Arial"/>
      <w:b/>
      <w:bCs/>
      <w:sz w:val="26"/>
      <w:szCs w:val="26"/>
      <w:u w:val="single"/>
      <w:lang w:eastAsia="hu-HU"/>
    </w:rPr>
  </w:style>
  <w:style w:type="paragraph" w:customStyle="1" w:styleId="xl92">
    <w:name w:val="xl92"/>
    <w:basedOn w:val="Norml"/>
    <w:rsid w:val="001D2400"/>
    <w:pPr>
      <w:shd w:val="clear" w:color="000000" w:fill="FCD5B4"/>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3">
    <w:name w:val="xl93"/>
    <w:basedOn w:val="Norml"/>
    <w:rsid w:val="001D2400"/>
    <w:pPr>
      <w:shd w:val="clear" w:color="000000" w:fill="FCD5B4"/>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4">
    <w:name w:val="xl94"/>
    <w:basedOn w:val="Norml"/>
    <w:rsid w:val="001D2400"/>
    <w:pPr>
      <w:shd w:val="clear" w:color="000000" w:fill="FFFF00"/>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5">
    <w:name w:val="xl9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6">
    <w:name w:val="xl96"/>
    <w:basedOn w:val="Norml"/>
    <w:rsid w:val="001D2400"/>
    <w:pP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97">
    <w:name w:val="xl9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98">
    <w:name w:val="xl98"/>
    <w:basedOn w:val="Norml"/>
    <w:rsid w:val="001D2400"/>
    <w:pPr>
      <w:pBdr>
        <w:bottom w:val="single" w:sz="4" w:space="0" w:color="auto"/>
      </w:pBdr>
      <w:spacing w:before="100" w:beforeAutospacing="1" w:after="100" w:afterAutospacing="1" w:line="240" w:lineRule="auto"/>
    </w:pPr>
    <w:rPr>
      <w:rFonts w:ascii="Arial" w:eastAsia="Times New Roman" w:hAnsi="Arial" w:cs="Arial"/>
      <w:sz w:val="26"/>
      <w:szCs w:val="26"/>
      <w:lang w:eastAsia="hu-HU"/>
    </w:rPr>
  </w:style>
  <w:style w:type="paragraph" w:customStyle="1" w:styleId="xl99">
    <w:name w:val="xl99"/>
    <w:basedOn w:val="Norml"/>
    <w:rsid w:val="001D240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0">
    <w:name w:val="xl100"/>
    <w:basedOn w:val="Norml"/>
    <w:rsid w:val="001D24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101">
    <w:name w:val="xl101"/>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2">
    <w:name w:val="xl102"/>
    <w:basedOn w:val="Norml"/>
    <w:rsid w:val="001D24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hu-HU"/>
    </w:rPr>
  </w:style>
  <w:style w:type="paragraph" w:customStyle="1" w:styleId="xl103">
    <w:name w:val="xl103"/>
    <w:basedOn w:val="Norml"/>
    <w:rsid w:val="001D24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4">
    <w:name w:val="xl104"/>
    <w:basedOn w:val="Norml"/>
    <w:rsid w:val="001D24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05">
    <w:name w:val="xl105"/>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hu-HU"/>
    </w:rPr>
  </w:style>
  <w:style w:type="paragraph" w:customStyle="1" w:styleId="xl106">
    <w:name w:val="xl106"/>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hu-HU"/>
    </w:rPr>
  </w:style>
  <w:style w:type="paragraph" w:customStyle="1" w:styleId="xl107">
    <w:name w:val="xl107"/>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08">
    <w:name w:val="xl108"/>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09">
    <w:name w:val="xl109"/>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hu-HU"/>
    </w:rPr>
  </w:style>
  <w:style w:type="paragraph" w:customStyle="1" w:styleId="xl110">
    <w:name w:val="xl110"/>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hu-HU"/>
    </w:rPr>
  </w:style>
  <w:style w:type="paragraph" w:customStyle="1" w:styleId="xl111">
    <w:name w:val="xl111"/>
    <w:basedOn w:val="Norml"/>
    <w:rsid w:val="001D24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xl112">
    <w:name w:val="xl112"/>
    <w:basedOn w:val="Norml"/>
    <w:rsid w:val="001D24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hu-HU"/>
    </w:rPr>
  </w:style>
  <w:style w:type="paragraph" w:styleId="Listaszerbekezds">
    <w:name w:val="List Paragraph"/>
    <w:basedOn w:val="Norml"/>
    <w:uiPriority w:val="34"/>
    <w:qFormat/>
    <w:rsid w:val="0029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E6D5-B199-405F-BF06-190EF89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1152</Words>
  <Characters>7951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Windows-felhasználó</cp:lastModifiedBy>
  <cp:revision>28</cp:revision>
  <dcterms:created xsi:type="dcterms:W3CDTF">2017-07-19T11:56:00Z</dcterms:created>
  <dcterms:modified xsi:type="dcterms:W3CDTF">2017-08-21T10:55:00Z</dcterms:modified>
</cp:coreProperties>
</file>