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Pr="00150A17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150A17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270522" w:rsidRPr="00150A17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150A17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150A17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150A17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150A17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150A17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150A17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150A17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0347C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203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szeptember 27-én, </w:t>
      </w:r>
    </w:p>
    <w:p w:rsidR="00270522" w:rsidRDefault="00270522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DC66DB" w:rsidRDefault="00DC66DB" w:rsidP="00DC66DB">
      <w:pPr>
        <w:widowControl w:val="0"/>
        <w:tabs>
          <w:tab w:val="left" w:pos="360"/>
        </w:tabs>
        <w:spacing w:before="240"/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tájékoztató</w:t>
      </w:r>
      <w:proofErr w:type="gramEnd"/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 az önkormányzat 2017. évi költségvetésének első félévi helyzetéről</w:t>
      </w:r>
    </w:p>
    <w:p w:rsidR="00270522" w:rsidRDefault="00270522" w:rsidP="0027052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p w:rsidR="00270522" w:rsidRDefault="00270522" w:rsidP="00270522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47"/>
      </w:tblGrid>
      <w:tr w:rsidR="007B6240" w:rsidTr="00DC66DB">
        <w:trPr>
          <w:trHeight w:val="2939"/>
          <w:jc w:val="center"/>
        </w:trPr>
        <w:tc>
          <w:tcPr>
            <w:tcW w:w="734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7B6240" w:rsidRDefault="007B6240" w:rsidP="00D16DFF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7B6240" w:rsidRDefault="007B6240" w:rsidP="00D16DFF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Bozsolik Róbert polgármester</w:t>
            </w:r>
          </w:p>
          <w:p w:rsidR="007B6240" w:rsidRDefault="007B6240" w:rsidP="00D16DFF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   Mórocz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Zoltán irodavezető  </w:t>
            </w:r>
          </w:p>
          <w:p w:rsidR="007B6240" w:rsidRDefault="007B6240" w:rsidP="00D16DFF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Törvényességi ellenőrzést </w:t>
            </w:r>
          </w:p>
          <w:p w:rsidR="007B6240" w:rsidRDefault="007B6240" w:rsidP="00D16DFF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proofErr w:type="gramEnd"/>
            <w:r w:rsidR="0010265E">
              <w:rPr>
                <w:rFonts w:ascii="Arial" w:hAnsi="Arial" w:cs="Arial"/>
                <w:color w:val="3366FF"/>
              </w:rPr>
              <w:t xml:space="preserve"> d</w:t>
            </w:r>
            <w:r>
              <w:rPr>
                <w:rFonts w:ascii="Arial" w:hAnsi="Arial" w:cs="Arial"/>
                <w:color w:val="3366FF"/>
              </w:rPr>
              <w:t>r. Varga Erzsébet jegyző</w:t>
            </w:r>
          </w:p>
          <w:p w:rsidR="007B6240" w:rsidRDefault="007B6240" w:rsidP="00D16DFF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7B6240" w:rsidRDefault="007B6240" w:rsidP="00D16DFF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7B6240" w:rsidRDefault="007B6240" w:rsidP="00D16DFF">
            <w:pPr>
              <w:jc w:val="both"/>
              <w:rPr>
                <w:rFonts w:ascii="Arial" w:hAnsi="Arial" w:cs="Arial"/>
                <w:color w:val="3366FF"/>
              </w:rPr>
            </w:pPr>
          </w:p>
          <w:p w:rsidR="007B6240" w:rsidRDefault="007B6240" w:rsidP="00D16DFF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Pénzügyi és Gazdasági Bizottság: 2017. 09. </w:t>
            </w:r>
            <w:r w:rsidR="0010265E">
              <w:rPr>
                <w:rFonts w:ascii="Arial" w:hAnsi="Arial" w:cs="Arial"/>
                <w:color w:val="3366FF"/>
              </w:rPr>
              <w:t>26.</w:t>
            </w:r>
          </w:p>
          <w:p w:rsidR="007B6240" w:rsidRDefault="007B6240" w:rsidP="00D16DFF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KOIS Bizottság</w:t>
            </w:r>
            <w:proofErr w:type="gramStart"/>
            <w:r>
              <w:rPr>
                <w:rFonts w:ascii="Arial" w:hAnsi="Arial" w:cs="Arial"/>
                <w:color w:val="3366FF"/>
              </w:rPr>
              <w:t>:                              2017.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09. </w:t>
            </w:r>
            <w:r w:rsidR="0010265E">
              <w:rPr>
                <w:rFonts w:ascii="Arial" w:hAnsi="Arial" w:cs="Arial"/>
                <w:color w:val="3366FF"/>
              </w:rPr>
              <w:t>25.</w:t>
            </w:r>
          </w:p>
          <w:p w:rsidR="007B6240" w:rsidRDefault="007B6240" w:rsidP="00D16DFF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Szociális Bizottság</w:t>
            </w:r>
            <w:proofErr w:type="gramStart"/>
            <w:r>
              <w:rPr>
                <w:rFonts w:ascii="Arial" w:hAnsi="Arial" w:cs="Arial"/>
                <w:color w:val="3366FF"/>
              </w:rPr>
              <w:t>:                         2017.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09. </w:t>
            </w:r>
            <w:r w:rsidR="0010265E">
              <w:rPr>
                <w:rFonts w:ascii="Arial" w:hAnsi="Arial" w:cs="Arial"/>
                <w:color w:val="3366FF"/>
              </w:rPr>
              <w:t>26.</w:t>
            </w:r>
          </w:p>
          <w:p w:rsidR="007B6240" w:rsidRDefault="007B6240" w:rsidP="00D16DFF">
            <w:pPr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7B6240" w:rsidRDefault="007B6240" w:rsidP="007B6240"/>
    <w:p w:rsidR="00776F37" w:rsidRDefault="00776F37" w:rsidP="007B6240"/>
    <w:p w:rsidR="00270522" w:rsidRPr="007B6240" w:rsidRDefault="00270522" w:rsidP="00270522">
      <w:pPr>
        <w:rPr>
          <w:rFonts w:ascii="Times New Roman" w:hAnsi="Times New Roman"/>
          <w:b/>
          <w:sz w:val="24"/>
          <w:szCs w:val="24"/>
        </w:rPr>
      </w:pPr>
      <w:r w:rsidRPr="007B6240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7B6240" w:rsidRPr="007B6240" w:rsidRDefault="007B6240" w:rsidP="007B6240">
      <w:pPr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pStyle w:val="Szvegtrzs"/>
        <w:ind w:firstLine="567"/>
        <w:rPr>
          <w:sz w:val="24"/>
          <w:szCs w:val="24"/>
        </w:rPr>
      </w:pPr>
      <w:r w:rsidRPr="007B6240">
        <w:rPr>
          <w:i/>
          <w:sz w:val="24"/>
          <w:szCs w:val="24"/>
        </w:rPr>
        <w:t xml:space="preserve">Az államháztartásról szóló 2011. évi CXCV. törvény 87. § </w:t>
      </w:r>
      <w:r w:rsidRPr="007B6240">
        <w:rPr>
          <w:i/>
          <w:sz w:val="24"/>
          <w:szCs w:val="24"/>
          <w:lang w:val="hu-HU"/>
        </w:rPr>
        <w:t>változott az előző évekhez képest és csak éves beszámoló készítési feladatot ró az önkormányzatokra.</w:t>
      </w:r>
      <w:r w:rsidRPr="007B6240">
        <w:rPr>
          <w:b/>
          <w:i/>
          <w:sz w:val="24"/>
          <w:szCs w:val="24"/>
          <w:lang w:val="hu-HU"/>
        </w:rPr>
        <w:t xml:space="preserve"> </w:t>
      </w:r>
      <w:r w:rsidRPr="007B6240">
        <w:rPr>
          <w:b/>
          <w:i/>
          <w:sz w:val="24"/>
          <w:szCs w:val="24"/>
        </w:rPr>
        <w:t xml:space="preserve">A </w:t>
      </w:r>
      <w:r w:rsidR="00776F37">
        <w:rPr>
          <w:b/>
          <w:i/>
          <w:sz w:val="24"/>
          <w:szCs w:val="24"/>
          <w:lang w:val="hu-HU"/>
        </w:rPr>
        <w:t>szabály változásának ellenére tájékozt</w:t>
      </w:r>
      <w:r w:rsidR="00150A17">
        <w:rPr>
          <w:b/>
          <w:i/>
          <w:sz w:val="24"/>
          <w:szCs w:val="24"/>
          <w:lang w:val="hu-HU"/>
        </w:rPr>
        <w:t>at</w:t>
      </w:r>
      <w:r w:rsidR="00776F37">
        <w:rPr>
          <w:b/>
          <w:i/>
          <w:sz w:val="24"/>
          <w:szCs w:val="24"/>
          <w:lang w:val="hu-HU"/>
        </w:rPr>
        <w:t>juk</w:t>
      </w:r>
      <w:r w:rsidRPr="007B6240">
        <w:rPr>
          <w:b/>
          <w:i/>
          <w:sz w:val="24"/>
          <w:szCs w:val="24"/>
          <w:lang w:val="hu-HU"/>
        </w:rPr>
        <w:t xml:space="preserve"> a képviselő-testületet az</w:t>
      </w:r>
      <w:r w:rsidRPr="007B6240">
        <w:rPr>
          <w:b/>
          <w:i/>
          <w:sz w:val="24"/>
          <w:szCs w:val="24"/>
        </w:rPr>
        <w:t xml:space="preserve"> önkormányzat gazdálkodásának első félévi helyzetéről</w:t>
      </w:r>
      <w:r w:rsidRPr="007B6240">
        <w:rPr>
          <w:b/>
          <w:i/>
          <w:sz w:val="24"/>
          <w:szCs w:val="24"/>
          <w:lang w:val="hu-HU"/>
        </w:rPr>
        <w:t xml:space="preserve">. </w:t>
      </w:r>
      <w:r w:rsidRPr="007B6240">
        <w:rPr>
          <w:b/>
          <w:i/>
          <w:sz w:val="24"/>
          <w:szCs w:val="24"/>
        </w:rPr>
        <w:t>A tájékoztatás tartalmazza a helyi önkormányzat költségvetési rendeletében megjelenő előirányzatok és a költségvetési egyenleg alakulását.</w:t>
      </w:r>
      <w:r w:rsidRPr="007B6240">
        <w:rPr>
          <w:sz w:val="24"/>
          <w:szCs w:val="24"/>
        </w:rPr>
        <w:t xml:space="preserve"> </w:t>
      </w:r>
    </w:p>
    <w:p w:rsidR="007B6240" w:rsidRDefault="007B6240" w:rsidP="007B6240">
      <w:pPr>
        <w:jc w:val="both"/>
        <w:rPr>
          <w:rFonts w:ascii="Times New Roman" w:hAnsi="Times New Roman"/>
          <w:sz w:val="24"/>
          <w:szCs w:val="24"/>
        </w:rPr>
      </w:pPr>
    </w:p>
    <w:p w:rsidR="00DC66DB" w:rsidRDefault="00DC66DB" w:rsidP="007B6240">
      <w:pPr>
        <w:jc w:val="both"/>
        <w:rPr>
          <w:rFonts w:ascii="Times New Roman" w:hAnsi="Times New Roman"/>
          <w:sz w:val="24"/>
          <w:szCs w:val="24"/>
        </w:rPr>
      </w:pPr>
    </w:p>
    <w:p w:rsidR="00776F37" w:rsidRPr="007B6240" w:rsidRDefault="00776F37" w:rsidP="007B6240">
      <w:pPr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lastRenderedPageBreak/>
        <w:t>A 2017. év első félévi adatai alapján az önkormányzat és intézményeinél</w:t>
      </w:r>
    </w:p>
    <w:p w:rsidR="007B6240" w:rsidRPr="007B6240" w:rsidRDefault="007B6240" w:rsidP="007B6240">
      <w:pPr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ab/>
        <w:t>Költségvetési bevétel</w:t>
      </w: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sz w:val="24"/>
          <w:szCs w:val="24"/>
        </w:rPr>
        <w:tab/>
        <w:t>395 190 e Ft</w:t>
      </w:r>
    </w:p>
    <w:p w:rsidR="007B6240" w:rsidRPr="007B6240" w:rsidRDefault="007B6240" w:rsidP="007B6240">
      <w:pPr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ab/>
        <w:t>Költségvetési kiadás</w:t>
      </w: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sz w:val="24"/>
          <w:szCs w:val="24"/>
        </w:rPr>
        <w:tab/>
        <w:t>409 608 e Ft</w:t>
      </w:r>
    </w:p>
    <w:p w:rsidR="007B6240" w:rsidRPr="007B6240" w:rsidRDefault="007B6240" w:rsidP="007B6240">
      <w:pPr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ab/>
        <w:t>Finanszírozási bevétel</w:t>
      </w: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sz w:val="24"/>
          <w:szCs w:val="24"/>
        </w:rPr>
        <w:tab/>
        <w:t>162 014 e Ft</w:t>
      </w:r>
    </w:p>
    <w:p w:rsidR="007B6240" w:rsidRPr="007B6240" w:rsidRDefault="007B6240" w:rsidP="007B6240">
      <w:pPr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ab/>
        <w:t xml:space="preserve">Finanszírozási </w:t>
      </w:r>
      <w:proofErr w:type="gramStart"/>
      <w:r w:rsidRPr="007B6240">
        <w:rPr>
          <w:rFonts w:ascii="Times New Roman" w:hAnsi="Times New Roman"/>
          <w:sz w:val="24"/>
          <w:szCs w:val="24"/>
        </w:rPr>
        <w:t>kiadás</w:t>
      </w: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sz w:val="24"/>
          <w:szCs w:val="24"/>
        </w:rPr>
        <w:tab/>
        <w:t xml:space="preserve">  12</w:t>
      </w:r>
      <w:proofErr w:type="gramEnd"/>
      <w:r w:rsidRPr="007B6240">
        <w:rPr>
          <w:rFonts w:ascii="Times New Roman" w:hAnsi="Times New Roman"/>
          <w:sz w:val="24"/>
          <w:szCs w:val="24"/>
        </w:rPr>
        <w:t xml:space="preserve"> 810 e Ft</w:t>
      </w:r>
    </w:p>
    <w:p w:rsidR="007B6240" w:rsidRPr="007B6240" w:rsidRDefault="007B6240" w:rsidP="007B6240">
      <w:pPr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tabs>
          <w:tab w:val="left" w:pos="851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ab/>
      </w:r>
      <w:proofErr w:type="gramStart"/>
      <w:r w:rsidRPr="007B6240">
        <w:rPr>
          <w:rFonts w:ascii="Times New Roman" w:hAnsi="Times New Roman"/>
          <w:b/>
          <w:bCs/>
          <w:sz w:val="24"/>
          <w:szCs w:val="24"/>
        </w:rPr>
        <w:t>összes</w:t>
      </w:r>
      <w:proofErr w:type="gramEnd"/>
      <w:r w:rsidRPr="007B6240">
        <w:rPr>
          <w:rFonts w:ascii="Times New Roman" w:hAnsi="Times New Roman"/>
          <w:b/>
          <w:bCs/>
          <w:sz w:val="24"/>
          <w:szCs w:val="24"/>
        </w:rPr>
        <w:t xml:space="preserve"> bevétel: </w:t>
      </w:r>
      <w:r w:rsidRPr="007B6240">
        <w:rPr>
          <w:rFonts w:ascii="Times New Roman" w:hAnsi="Times New Roman"/>
          <w:b/>
          <w:bCs/>
          <w:sz w:val="24"/>
          <w:szCs w:val="24"/>
        </w:rPr>
        <w:tab/>
      </w:r>
      <w:r w:rsidRPr="007B6240">
        <w:rPr>
          <w:rFonts w:ascii="Times New Roman" w:hAnsi="Times New Roman"/>
          <w:b/>
          <w:bCs/>
          <w:sz w:val="24"/>
          <w:szCs w:val="24"/>
        </w:rPr>
        <w:tab/>
      </w:r>
      <w:r w:rsidRPr="007B6240">
        <w:rPr>
          <w:rFonts w:ascii="Times New Roman" w:hAnsi="Times New Roman"/>
          <w:b/>
          <w:bCs/>
          <w:sz w:val="24"/>
          <w:szCs w:val="24"/>
        </w:rPr>
        <w:tab/>
        <w:t>557 204 e Ft</w:t>
      </w:r>
    </w:p>
    <w:p w:rsidR="007B6240" w:rsidRPr="007B6240" w:rsidRDefault="007B6240" w:rsidP="007B6240">
      <w:pPr>
        <w:tabs>
          <w:tab w:val="left" w:pos="851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B6240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7B6240">
        <w:rPr>
          <w:rFonts w:ascii="Times New Roman" w:hAnsi="Times New Roman"/>
          <w:b/>
          <w:bCs/>
          <w:sz w:val="24"/>
          <w:szCs w:val="24"/>
        </w:rPr>
        <w:t>összes</w:t>
      </w:r>
      <w:proofErr w:type="gramEnd"/>
      <w:r w:rsidRPr="007B6240">
        <w:rPr>
          <w:rFonts w:ascii="Times New Roman" w:hAnsi="Times New Roman"/>
          <w:b/>
          <w:bCs/>
          <w:sz w:val="24"/>
          <w:szCs w:val="24"/>
        </w:rPr>
        <w:t xml:space="preserve"> kiadás</w:t>
      </w:r>
      <w:r w:rsidRPr="007B6240">
        <w:rPr>
          <w:rFonts w:ascii="Times New Roman" w:hAnsi="Times New Roman"/>
          <w:sz w:val="24"/>
          <w:szCs w:val="24"/>
        </w:rPr>
        <w:t xml:space="preserve">: </w:t>
      </w: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b/>
          <w:sz w:val="24"/>
          <w:szCs w:val="24"/>
        </w:rPr>
        <w:t>422 418</w:t>
      </w:r>
      <w:r w:rsidRPr="007B6240">
        <w:rPr>
          <w:rFonts w:ascii="Times New Roman" w:hAnsi="Times New Roman"/>
          <w:b/>
          <w:bCs/>
          <w:sz w:val="24"/>
          <w:szCs w:val="24"/>
        </w:rPr>
        <w:t>e Ft</w:t>
      </w:r>
    </w:p>
    <w:p w:rsidR="007B6240" w:rsidRPr="007B6240" w:rsidRDefault="007B6240" w:rsidP="007B6240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 féléves költségvetési bevételek 14 418 e Ft-tal maradtak el, míg a teljes bevételek 134 786 e Ft-tal haladták meg a kiadások összegét.</w:t>
      </w:r>
    </w:p>
    <w:p w:rsidR="007B6240" w:rsidRPr="007B6240" w:rsidRDefault="007B6240" w:rsidP="007B6240">
      <w:pPr>
        <w:pStyle w:val="Cmsor1"/>
        <w:rPr>
          <w:rFonts w:ascii="Times New Roman" w:hAnsi="Times New Roman"/>
          <w:color w:val="auto"/>
          <w:sz w:val="24"/>
          <w:szCs w:val="24"/>
        </w:rPr>
      </w:pPr>
      <w:r w:rsidRPr="007B6240">
        <w:rPr>
          <w:rFonts w:ascii="Times New Roman" w:hAnsi="Times New Roman"/>
          <w:color w:val="auto"/>
          <w:sz w:val="24"/>
          <w:szCs w:val="24"/>
        </w:rPr>
        <w:t>Bevételek</w:t>
      </w:r>
    </w:p>
    <w:p w:rsidR="007B6240" w:rsidRPr="007B6240" w:rsidRDefault="007B6240" w:rsidP="007B6240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 költségvetési és finanszírozási bevételek éves előirányzata 995 667 e Ft. A féléves mért teljesítés 557 204 e Ft, amely 56 %-os teljesülést jelent. Időarányosan 59 371 e Ft a pozitív eltérés.</w:t>
      </w:r>
    </w:p>
    <w:p w:rsidR="007B6240" w:rsidRPr="007B6240" w:rsidRDefault="007B6240" w:rsidP="007B6240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Éves szinten a költségvetési bevételi előirányzat 833 653 e Ft, míg a teljesítés 395 190 e Ft volt. Ez 47,4 %-os teljesülést jelent. Nominálisan 21 636 e Ft-tal érkezett kevesebb bevétel, mint a tervezett időarányos rész. A költségvetési bevételeink az iparűzési adóbevételeket leszámítva a tervezettnek megfelelően alakultak.</w:t>
      </w:r>
    </w:p>
    <w:p w:rsidR="007B6240" w:rsidRPr="007B6240" w:rsidRDefault="007B6240" w:rsidP="007B6240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A féléves teljesüléseknél képződött bevételi többlet szinte kizárólag az elmúlt évről áthúzódó maradványnak köszönhető. </w:t>
      </w:r>
    </w:p>
    <w:p w:rsidR="007B6240" w:rsidRPr="007B6240" w:rsidRDefault="007B6240" w:rsidP="007B6240">
      <w:pPr>
        <w:pStyle w:val="Cmsor1"/>
        <w:rPr>
          <w:rFonts w:ascii="Times New Roman" w:hAnsi="Times New Roman"/>
          <w:color w:val="auto"/>
          <w:sz w:val="24"/>
          <w:szCs w:val="24"/>
        </w:rPr>
      </w:pPr>
      <w:r w:rsidRPr="007B6240">
        <w:rPr>
          <w:rFonts w:ascii="Times New Roman" w:hAnsi="Times New Roman"/>
          <w:color w:val="auto"/>
          <w:sz w:val="24"/>
          <w:szCs w:val="24"/>
        </w:rPr>
        <w:t>Saját bevételek</w:t>
      </w:r>
    </w:p>
    <w:p w:rsidR="007B6240" w:rsidRPr="007B6240" w:rsidRDefault="007B6240" w:rsidP="007B6240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Az Önkormányzat saját bevételei időarányosan 43,3 %-ot értek el. Ez mintegy 20 804 e Ft-os időarányos bevétel elmaradást jelent.</w:t>
      </w:r>
    </w:p>
    <w:p w:rsidR="007B6240" w:rsidRPr="007B6240" w:rsidRDefault="007B6240" w:rsidP="007B6240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tabs>
          <w:tab w:val="center" w:pos="1418"/>
          <w:tab w:val="center" w:pos="4253"/>
          <w:tab w:val="center" w:pos="708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b/>
          <w:bCs/>
          <w:sz w:val="24"/>
          <w:szCs w:val="24"/>
        </w:rPr>
        <w:t>Terv</w:t>
      </w:r>
      <w:r w:rsidRPr="007B6240">
        <w:rPr>
          <w:rFonts w:ascii="Times New Roman" w:hAnsi="Times New Roman"/>
          <w:b/>
          <w:bCs/>
          <w:sz w:val="24"/>
          <w:szCs w:val="24"/>
        </w:rPr>
        <w:tab/>
        <w:t>Telj.</w:t>
      </w:r>
      <w:r w:rsidRPr="007B6240">
        <w:rPr>
          <w:rFonts w:ascii="Times New Roman" w:hAnsi="Times New Roman"/>
          <w:b/>
          <w:bCs/>
          <w:sz w:val="24"/>
          <w:szCs w:val="24"/>
        </w:rPr>
        <w:tab/>
        <w:t>%</w:t>
      </w:r>
    </w:p>
    <w:p w:rsidR="007B6240" w:rsidRPr="007B6240" w:rsidRDefault="007B6240" w:rsidP="007B6240">
      <w:pPr>
        <w:tabs>
          <w:tab w:val="decimal" w:pos="1843"/>
          <w:tab w:val="decimal" w:pos="4395"/>
          <w:tab w:val="decimal" w:pos="7371"/>
        </w:tabs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b/>
          <w:bCs/>
          <w:sz w:val="24"/>
          <w:szCs w:val="24"/>
        </w:rPr>
        <w:t>312 716 e Ft</w:t>
      </w: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b/>
          <w:bCs/>
          <w:sz w:val="24"/>
          <w:szCs w:val="24"/>
        </w:rPr>
        <w:t>135 554 e Ft</w:t>
      </w:r>
      <w:r w:rsidRPr="007B6240">
        <w:rPr>
          <w:rFonts w:ascii="Times New Roman" w:hAnsi="Times New Roman"/>
          <w:b/>
          <w:bCs/>
          <w:sz w:val="24"/>
          <w:szCs w:val="24"/>
        </w:rPr>
        <w:tab/>
        <w:t>43,3%</w:t>
      </w:r>
    </w:p>
    <w:p w:rsidR="007B6240" w:rsidRPr="007B6240" w:rsidRDefault="007B6240" w:rsidP="007B6240">
      <w:pPr>
        <w:numPr>
          <w:ilvl w:val="0"/>
          <w:numId w:val="5"/>
        </w:numPr>
        <w:tabs>
          <w:tab w:val="left" w:pos="360"/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Az intézményi működési bevételek területén 18 949 e Ft bevételt realizáltunk, amely 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lastRenderedPageBreak/>
        <w:t xml:space="preserve">2 246 e Ft-tal haladja meg az időarányos előirányzattól (56,7%). Az áfa visszatérüléseknél 102% a teljesülés, de a többi bevételnél is meghaladja az időarányos részt a teljesülés. Összességében a tervezettnél jobban alakul </w:t>
      </w:r>
      <w:proofErr w:type="gramStart"/>
      <w:r w:rsidRPr="007B6240">
        <w:rPr>
          <w:rFonts w:ascii="Times New Roman" w:hAnsi="Times New Roman"/>
          <w:sz w:val="24"/>
          <w:szCs w:val="24"/>
        </w:rPr>
        <w:t>ezen</w:t>
      </w:r>
      <w:proofErr w:type="gramEnd"/>
      <w:r w:rsidRPr="007B6240">
        <w:rPr>
          <w:rFonts w:ascii="Times New Roman" w:hAnsi="Times New Roman"/>
          <w:sz w:val="24"/>
          <w:szCs w:val="24"/>
        </w:rPr>
        <w:t xml:space="preserve"> bevételi csoport.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 közhatalmi bevételeknél:</w:t>
      </w:r>
    </w:p>
    <w:p w:rsidR="007B6240" w:rsidRPr="007B6240" w:rsidRDefault="007B6240" w:rsidP="007B6240">
      <w:pPr>
        <w:numPr>
          <w:ilvl w:val="0"/>
          <w:numId w:val="5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Gépjárműadó bevételeknél a tervezett 16 000 e Ft–</w:t>
      </w:r>
      <w:proofErr w:type="spellStart"/>
      <w:r w:rsidRPr="007B6240">
        <w:rPr>
          <w:rFonts w:ascii="Times New Roman" w:hAnsi="Times New Roman"/>
          <w:sz w:val="24"/>
          <w:szCs w:val="24"/>
        </w:rPr>
        <w:t>ból</w:t>
      </w:r>
      <w:proofErr w:type="spellEnd"/>
      <w:r w:rsidRPr="007B6240">
        <w:rPr>
          <w:rFonts w:ascii="Times New Roman" w:hAnsi="Times New Roman"/>
          <w:sz w:val="24"/>
          <w:szCs w:val="24"/>
        </w:rPr>
        <w:t xml:space="preserve"> 8 191 e Ft bevétel teljesült (51,2 %-os a teljesülés) az időarányos bevétel többlet 191 e Ft.</w:t>
      </w:r>
    </w:p>
    <w:p w:rsidR="007B6240" w:rsidRPr="007B6240" w:rsidRDefault="007B6240" w:rsidP="007B6240">
      <w:pPr>
        <w:numPr>
          <w:ilvl w:val="0"/>
          <w:numId w:val="5"/>
        </w:numPr>
        <w:tabs>
          <w:tab w:val="left" w:pos="360"/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Helyi adóknál a teljesülés 107 716 e Ft (41 %), az időarányos bevétel elmaradás 23 284 e Ft. A kommunális adónál 16 052 e Ft a bevétel, amely időarányosnak mondható. Az iparűzési adó előirányzat 230 000 e Ft, míg a hozzá kapcsolódó teljesülés 91 663 e Ft (40 %). </w:t>
      </w:r>
    </w:p>
    <w:p w:rsidR="007B6240" w:rsidRPr="007B6240" w:rsidRDefault="007B6240" w:rsidP="007B6240">
      <w:pPr>
        <w:numPr>
          <w:ilvl w:val="0"/>
          <w:numId w:val="5"/>
        </w:numPr>
        <w:tabs>
          <w:tab w:val="left" w:pos="360"/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Az egyéb közhatalmi bevételeknél 588 e Ft a realizált bevétel, ami időarányosnak mondható. </w:t>
      </w:r>
    </w:p>
    <w:p w:rsidR="007B6240" w:rsidRPr="007B6240" w:rsidRDefault="007B6240" w:rsidP="007B6240">
      <w:pPr>
        <w:pStyle w:val="Cmsor1"/>
        <w:rPr>
          <w:rFonts w:ascii="Times New Roman" w:hAnsi="Times New Roman"/>
          <w:color w:val="auto"/>
          <w:sz w:val="24"/>
          <w:szCs w:val="24"/>
          <w:lang w:val="hu-HU"/>
        </w:rPr>
      </w:pPr>
      <w:r w:rsidRPr="007B6240">
        <w:rPr>
          <w:rFonts w:ascii="Times New Roman" w:hAnsi="Times New Roman"/>
          <w:color w:val="auto"/>
          <w:sz w:val="24"/>
          <w:szCs w:val="24"/>
          <w:lang w:val="hu-HU"/>
        </w:rPr>
        <w:t>Önkormányzat működési támogatása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 betervezett 371 995 e Ft állami támogatásból 207 340 e Ft-ot utaltak az önkormányzatnak (55,7%). Az állami támogatás</w:t>
      </w:r>
      <w:r w:rsidR="00715FEC">
        <w:rPr>
          <w:rFonts w:ascii="Times New Roman" w:hAnsi="Times New Roman"/>
          <w:sz w:val="24"/>
          <w:szCs w:val="24"/>
        </w:rPr>
        <w:t xml:space="preserve"> </w:t>
      </w:r>
      <w:r w:rsidRPr="007B6240">
        <w:rPr>
          <w:rFonts w:ascii="Times New Roman" w:hAnsi="Times New Roman"/>
          <w:sz w:val="24"/>
          <w:szCs w:val="24"/>
        </w:rPr>
        <w:t>teljesülése, tehát a tervezettnek megfelelően alakult.</w:t>
      </w:r>
    </w:p>
    <w:p w:rsidR="007B6240" w:rsidRPr="007B6240" w:rsidRDefault="007B6240" w:rsidP="007B6240">
      <w:pPr>
        <w:pStyle w:val="Cmsor1"/>
        <w:rPr>
          <w:rFonts w:ascii="Times New Roman" w:hAnsi="Times New Roman"/>
          <w:color w:val="auto"/>
          <w:sz w:val="24"/>
          <w:szCs w:val="24"/>
        </w:rPr>
      </w:pPr>
      <w:r w:rsidRPr="007B6240">
        <w:rPr>
          <w:rFonts w:ascii="Times New Roman" w:hAnsi="Times New Roman"/>
          <w:color w:val="auto"/>
          <w:sz w:val="24"/>
          <w:szCs w:val="24"/>
          <w:lang w:val="hu-HU"/>
        </w:rPr>
        <w:t>Á</w:t>
      </w:r>
      <w:proofErr w:type="spellStart"/>
      <w:r w:rsidRPr="007B6240">
        <w:rPr>
          <w:rFonts w:ascii="Times New Roman" w:hAnsi="Times New Roman"/>
          <w:color w:val="auto"/>
          <w:sz w:val="24"/>
          <w:szCs w:val="24"/>
        </w:rPr>
        <w:t>tvett</w:t>
      </w:r>
      <w:proofErr w:type="spellEnd"/>
      <w:r w:rsidRPr="007B6240">
        <w:rPr>
          <w:rFonts w:ascii="Times New Roman" w:hAnsi="Times New Roman"/>
          <w:color w:val="auto"/>
          <w:sz w:val="24"/>
          <w:szCs w:val="24"/>
        </w:rPr>
        <w:t xml:space="preserve"> pénzeszközök</w:t>
      </w:r>
    </w:p>
    <w:p w:rsidR="007B6240" w:rsidRPr="007B6240" w:rsidRDefault="007B6240" w:rsidP="007B6240">
      <w:pPr>
        <w:numPr>
          <w:ilvl w:val="0"/>
          <w:numId w:val="7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A működési jellegű támogatásértékű bevételeknél összességében a betervezett 119 026 e Ft-os összegből 47 128 e Ft teljesült (39,6 %). A </w:t>
      </w:r>
      <w:proofErr w:type="spellStart"/>
      <w:r w:rsidRPr="007B6240">
        <w:rPr>
          <w:rFonts w:ascii="Times New Roman" w:hAnsi="Times New Roman"/>
          <w:sz w:val="24"/>
          <w:szCs w:val="24"/>
        </w:rPr>
        <w:t>TETT-től</w:t>
      </w:r>
      <w:proofErr w:type="spellEnd"/>
      <w:r w:rsidRPr="007B6240">
        <w:rPr>
          <w:rFonts w:ascii="Times New Roman" w:hAnsi="Times New Roman"/>
          <w:sz w:val="24"/>
          <w:szCs w:val="24"/>
        </w:rPr>
        <w:t xml:space="preserve"> 29 939 e Ft támogatást tudtunk lehívni. </w:t>
      </w:r>
      <w:r w:rsidR="00715FEC">
        <w:rPr>
          <w:rFonts w:ascii="Times New Roman" w:hAnsi="Times New Roman"/>
          <w:sz w:val="24"/>
          <w:szCs w:val="24"/>
        </w:rPr>
        <w:t>A közfoglalkoztatásra 9 035e Ft</w:t>
      </w:r>
      <w:r w:rsidRPr="007B6240">
        <w:rPr>
          <w:rFonts w:ascii="Times New Roman" w:hAnsi="Times New Roman"/>
          <w:sz w:val="24"/>
          <w:szCs w:val="24"/>
        </w:rPr>
        <w:t xml:space="preserve"> támogatás érkezett.</w:t>
      </w:r>
    </w:p>
    <w:p w:rsidR="007B6240" w:rsidRPr="007B6240" w:rsidRDefault="007B6240" w:rsidP="007B6240">
      <w:pPr>
        <w:numPr>
          <w:ilvl w:val="0"/>
          <w:numId w:val="7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 támogatásértékű felhalmozási bevételeknél összességében a tervezett 23 500 e Ft-ból 4 950 e Ft bevételt realizáltunk. A pályázati pénzek beérkezése nagyrészt a második félévre tevődik.</w:t>
      </w:r>
    </w:p>
    <w:p w:rsidR="007B6240" w:rsidRPr="007B6240" w:rsidRDefault="007B6240" w:rsidP="007B6240">
      <w:pPr>
        <w:numPr>
          <w:ilvl w:val="0"/>
          <w:numId w:val="7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A működési célú átvett pénzeknél 169 e Ft a teljesülés. </w:t>
      </w:r>
    </w:p>
    <w:p w:rsidR="007B6240" w:rsidRPr="007B6240" w:rsidRDefault="007B6240" w:rsidP="007B6240">
      <w:pPr>
        <w:numPr>
          <w:ilvl w:val="0"/>
          <w:numId w:val="7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Felhalmozási pénzeszközátvételnél államháztartáson kívülről- a tervezett 5 396 e Ft-ból 50 e Ft teljesült. A betervezett kölcsön visszatérülés (</w:t>
      </w:r>
      <w:proofErr w:type="spellStart"/>
      <w:r w:rsidRPr="007B6240">
        <w:rPr>
          <w:rFonts w:ascii="Times New Roman" w:hAnsi="Times New Roman"/>
          <w:sz w:val="24"/>
          <w:szCs w:val="24"/>
        </w:rPr>
        <w:t>Bát-Kom</w:t>
      </w:r>
      <w:proofErr w:type="spellEnd"/>
      <w:r w:rsidRPr="007B6240">
        <w:rPr>
          <w:rFonts w:ascii="Times New Roman" w:hAnsi="Times New Roman"/>
          <w:sz w:val="24"/>
          <w:szCs w:val="24"/>
        </w:rPr>
        <w:t xml:space="preserve"> 2004. Kft. gépkocsi vásárlásához biztosított összeg</w:t>
      </w:r>
      <w:r w:rsidR="00715FEC">
        <w:rPr>
          <w:rFonts w:ascii="Times New Roman" w:hAnsi="Times New Roman"/>
          <w:sz w:val="24"/>
          <w:szCs w:val="24"/>
        </w:rPr>
        <w:t>)</w:t>
      </w:r>
      <w:r w:rsidRPr="007B6240">
        <w:rPr>
          <w:rFonts w:ascii="Times New Roman" w:hAnsi="Times New Roman"/>
          <w:sz w:val="24"/>
          <w:szCs w:val="24"/>
        </w:rPr>
        <w:t xml:space="preserve"> az év utolsó felében esedékes.</w:t>
      </w:r>
    </w:p>
    <w:p w:rsidR="007B6240" w:rsidRPr="007B6240" w:rsidRDefault="007B6240" w:rsidP="007B6240">
      <w:pPr>
        <w:pStyle w:val="Cmsor1"/>
        <w:tabs>
          <w:tab w:val="decimal" w:pos="1843"/>
          <w:tab w:val="decimal" w:pos="3969"/>
          <w:tab w:val="decimal" w:pos="6521"/>
        </w:tabs>
        <w:rPr>
          <w:rFonts w:ascii="Times New Roman" w:hAnsi="Times New Roman"/>
          <w:color w:val="auto"/>
          <w:sz w:val="24"/>
          <w:szCs w:val="24"/>
        </w:rPr>
      </w:pPr>
      <w:r w:rsidRPr="007B6240">
        <w:rPr>
          <w:rFonts w:ascii="Times New Roman" w:hAnsi="Times New Roman"/>
          <w:color w:val="auto"/>
          <w:sz w:val="24"/>
          <w:szCs w:val="24"/>
        </w:rPr>
        <w:t>Finanszírozási bevételek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Hitel felvételére az első félévben nem került sor. </w:t>
      </w:r>
    </w:p>
    <w:p w:rsidR="007B6240" w:rsidRDefault="007B6240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Az elmúlt évről áthozott maradvány értéke igen jelentős összeg 162 014 e Ft.</w:t>
      </w:r>
    </w:p>
    <w:p w:rsidR="007B6240" w:rsidRPr="007B6240" w:rsidRDefault="007B6240" w:rsidP="007B6240">
      <w:pPr>
        <w:pStyle w:val="Cmsor1"/>
        <w:tabs>
          <w:tab w:val="decimal" w:pos="1843"/>
          <w:tab w:val="decimal" w:pos="3969"/>
          <w:tab w:val="decimal" w:pos="6521"/>
        </w:tabs>
        <w:rPr>
          <w:rFonts w:ascii="Times New Roman" w:hAnsi="Times New Roman"/>
          <w:color w:val="auto"/>
          <w:sz w:val="24"/>
          <w:szCs w:val="24"/>
        </w:rPr>
      </w:pPr>
      <w:r w:rsidRPr="007B6240">
        <w:rPr>
          <w:rFonts w:ascii="Times New Roman" w:hAnsi="Times New Roman"/>
          <w:color w:val="auto"/>
          <w:sz w:val="24"/>
          <w:szCs w:val="24"/>
        </w:rPr>
        <w:t>Kiadások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tabs>
          <w:tab w:val="center" w:pos="1418"/>
          <w:tab w:val="center" w:pos="3686"/>
          <w:tab w:val="center" w:pos="6237"/>
          <w:tab w:val="center" w:pos="822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b/>
          <w:bCs/>
          <w:sz w:val="24"/>
          <w:szCs w:val="24"/>
        </w:rPr>
        <w:t>Terv</w:t>
      </w:r>
      <w:r w:rsidRPr="007B6240">
        <w:rPr>
          <w:rFonts w:ascii="Times New Roman" w:hAnsi="Times New Roman"/>
          <w:b/>
          <w:bCs/>
          <w:sz w:val="24"/>
          <w:szCs w:val="24"/>
        </w:rPr>
        <w:tab/>
        <w:t>Telj.</w:t>
      </w:r>
      <w:r w:rsidRPr="007B6240">
        <w:rPr>
          <w:rFonts w:ascii="Times New Roman" w:hAnsi="Times New Roman"/>
          <w:b/>
          <w:bCs/>
          <w:sz w:val="24"/>
          <w:szCs w:val="24"/>
        </w:rPr>
        <w:tab/>
        <w:t xml:space="preserve">       Telj. %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  <w:tab w:val="decimal" w:pos="8222"/>
        </w:tabs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b/>
          <w:bCs/>
          <w:sz w:val="24"/>
          <w:szCs w:val="24"/>
        </w:rPr>
        <w:t>995 667 e Ft</w:t>
      </w: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b/>
          <w:bCs/>
          <w:sz w:val="24"/>
          <w:szCs w:val="24"/>
        </w:rPr>
        <w:t>422 418 e Ft</w:t>
      </w: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b/>
          <w:bCs/>
          <w:sz w:val="24"/>
          <w:szCs w:val="24"/>
        </w:rPr>
        <w:t>42,4 %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lastRenderedPageBreak/>
        <w:t xml:space="preserve">Összességében a féléves önkormányzati kiadások az időarányos rész alatt teljesültek. Kedvező, hogy a bevételek 56%-ban míg a kiadások 42,4%-ban realizálódtak. 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 működési kiadások 46,5%-ban, míg a felhalmozási kiadások 20,2 %-ban teljesültek az első félév során.</w:t>
      </w:r>
    </w:p>
    <w:p w:rsidR="007B6240" w:rsidRPr="007B6240" w:rsidRDefault="007B6240" w:rsidP="007B6240">
      <w:pPr>
        <w:numPr>
          <w:ilvl w:val="0"/>
          <w:numId w:val="1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A személyi juttatások éves előirányzata 147 513 e Ft, amelyből 73 629 e Ft (49,9 %) teljesült, tehát az időarányos részt nem haladta meg. Az időarányos kiadás elmaradás 127 e Ft. Ez elsősorban abból adódik, hogy a közfoglalkoztatásban, illetve a nem rendszeres kifizetéseknél nem lehet időarányos teljesülésekről beszélni. </w:t>
      </w:r>
    </w:p>
    <w:p w:rsidR="007B6240" w:rsidRPr="007B6240" w:rsidRDefault="007B6240" w:rsidP="007B6240">
      <w:pPr>
        <w:numPr>
          <w:ilvl w:val="0"/>
          <w:numId w:val="1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 TB és a munkaadói járulék kiadásai az időarányos előirányzatnak megfelelnek. A teljesülés 15 026 e Ft (47,9 %).</w:t>
      </w:r>
    </w:p>
    <w:p w:rsidR="007B6240" w:rsidRPr="007B6240" w:rsidRDefault="007B6240" w:rsidP="007B6240">
      <w:pPr>
        <w:numPr>
          <w:ilvl w:val="0"/>
          <w:numId w:val="8"/>
        </w:numPr>
        <w:tabs>
          <w:tab w:val="left" w:pos="360"/>
          <w:tab w:val="decimal" w:pos="1843"/>
          <w:tab w:val="decimal" w:pos="3969"/>
          <w:tab w:val="decimal" w:pos="652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Dologi kiadásokra 62 838 e Ft-ot költött az önkormányzat (47,8 %). Az időarányos kiadási szinttől 2 960 e Ft-tal maradtunk el. A teljesülés részleteit megnézve látszik, hogy a készlet beszerzéseknél 798 e Ft, a karbantartási munkáknál 2 578 e Ft, szolgáltatási díjaknál 1 637 e Ft összegben vagyunk elmaradva a lehetőségektől. Természetesen a fentieknek van egy áfa vonzata is. </w:t>
      </w:r>
    </w:p>
    <w:p w:rsidR="007B6240" w:rsidRPr="007B6240" w:rsidRDefault="007B6240" w:rsidP="007B6240">
      <w:pPr>
        <w:numPr>
          <w:ilvl w:val="0"/>
          <w:numId w:val="8"/>
        </w:numPr>
        <w:tabs>
          <w:tab w:val="left" w:pos="360"/>
          <w:tab w:val="decimal" w:pos="1843"/>
          <w:tab w:val="decimal" w:pos="3969"/>
          <w:tab w:val="decimal" w:pos="652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Működési célú pénzeszközátadásoknál 65 048 e Ft a teljesülés (51,4 %). </w:t>
      </w:r>
    </w:p>
    <w:p w:rsidR="007B6240" w:rsidRPr="007B6240" w:rsidRDefault="007B6240" w:rsidP="007B6240">
      <w:pPr>
        <w:numPr>
          <w:ilvl w:val="0"/>
          <w:numId w:val="8"/>
        </w:numPr>
        <w:tabs>
          <w:tab w:val="left" w:pos="360"/>
          <w:tab w:val="decimal" w:pos="1843"/>
          <w:tab w:val="decimal" w:pos="3969"/>
          <w:tab w:val="decimal" w:pos="652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Az államháztartáson belülre adott támogatások 152 268 e Ft összegben realizálódtak (47 %).</w:t>
      </w:r>
    </w:p>
    <w:p w:rsidR="007B6240" w:rsidRPr="007B6240" w:rsidRDefault="007B6240" w:rsidP="007B6240">
      <w:pPr>
        <w:numPr>
          <w:ilvl w:val="0"/>
          <w:numId w:val="4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Az ellátottak juttatásai keret felhasználása elmaradt az időarányos lehetőségtől (34,4 %). A 27 100 e Ft-os éves keretből, illetve 13 550 e Ft-os féléves lehetőségből 9 318 e Ft kiadást regisztráltunk. </w:t>
      </w:r>
    </w:p>
    <w:p w:rsidR="007B6240" w:rsidRPr="007B6240" w:rsidRDefault="007B6240" w:rsidP="007B6240">
      <w:pPr>
        <w:pStyle w:val="Szvegtrzsbehzssal"/>
        <w:numPr>
          <w:ilvl w:val="0"/>
          <w:numId w:val="4"/>
        </w:numPr>
        <w:tabs>
          <w:tab w:val="left" w:pos="360"/>
        </w:tabs>
        <w:ind w:left="360"/>
        <w:rPr>
          <w:sz w:val="24"/>
          <w:szCs w:val="24"/>
        </w:rPr>
      </w:pPr>
      <w:r w:rsidRPr="007B6240">
        <w:rPr>
          <w:sz w:val="24"/>
          <w:szCs w:val="24"/>
        </w:rPr>
        <w:t xml:space="preserve">A kamatkiadások teljesülése </w:t>
      </w:r>
      <w:r w:rsidRPr="007B6240">
        <w:rPr>
          <w:sz w:val="24"/>
          <w:szCs w:val="24"/>
          <w:lang w:val="hu-HU"/>
        </w:rPr>
        <w:t>0</w:t>
      </w:r>
      <w:r w:rsidRPr="007B6240">
        <w:rPr>
          <w:sz w:val="24"/>
          <w:szCs w:val="24"/>
        </w:rPr>
        <w:t xml:space="preserve"> e Ft</w:t>
      </w:r>
      <w:r w:rsidRPr="007B6240">
        <w:rPr>
          <w:sz w:val="24"/>
          <w:szCs w:val="24"/>
          <w:lang w:val="hu-HU"/>
        </w:rPr>
        <w:t xml:space="preserve">. </w:t>
      </w:r>
      <w:r w:rsidRPr="007B6240">
        <w:rPr>
          <w:sz w:val="24"/>
          <w:szCs w:val="24"/>
        </w:rPr>
        <w:t xml:space="preserve">A tervezett </w:t>
      </w:r>
      <w:r w:rsidRPr="007B6240">
        <w:rPr>
          <w:sz w:val="24"/>
          <w:szCs w:val="24"/>
          <w:lang w:val="hu-HU"/>
        </w:rPr>
        <w:t>28</w:t>
      </w:r>
      <w:r w:rsidRPr="007B6240">
        <w:rPr>
          <w:sz w:val="24"/>
          <w:szCs w:val="24"/>
        </w:rPr>
        <w:t xml:space="preserve"> e Ft kamatkiadás vélhetőleg nem fog realizálódni, mivel az első félévben sem és azóta sem vettünk fel hitelt. </w:t>
      </w:r>
    </w:p>
    <w:p w:rsidR="007B6240" w:rsidRPr="007B6240" w:rsidRDefault="007B6240" w:rsidP="007B6240">
      <w:pPr>
        <w:numPr>
          <w:ilvl w:val="0"/>
          <w:numId w:val="2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A felújításoknál a teljesülés 5 742 e Ft (13,1%), a részletezés a 4. számú mellékletben található. </w:t>
      </w:r>
    </w:p>
    <w:p w:rsidR="007B6240" w:rsidRPr="007B6240" w:rsidRDefault="007B6240" w:rsidP="007B6240">
      <w:pPr>
        <w:numPr>
          <w:ilvl w:val="0"/>
          <w:numId w:val="3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 A beruházási kiadások 41,8 %-os teljesülést mutatnak 24 802 e Ft- részletes lista az 3. számú mellékletben. </w:t>
      </w:r>
    </w:p>
    <w:p w:rsidR="007B6240" w:rsidRPr="007B6240" w:rsidRDefault="007B6240" w:rsidP="007B6240">
      <w:pPr>
        <w:numPr>
          <w:ilvl w:val="0"/>
          <w:numId w:val="3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A felhalmozási célú pénzeszközátadásoknál 617 e Ft teljesülés történt. A BSE TAO támogatás önerő biztosításához kapcsolódik 342 e Ft, alapítványok tárgyi eszköz beszerzéseire adott 275 e Ft támogatás is ezen a soron jelenik meg. </w:t>
      </w:r>
    </w:p>
    <w:p w:rsidR="007B6240" w:rsidRPr="007B6240" w:rsidRDefault="007B6240" w:rsidP="007B6240">
      <w:pPr>
        <w:numPr>
          <w:ilvl w:val="0"/>
          <w:numId w:val="3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A 78 910 e Ft tartalékkeretből 36 408 e Ft általános tartalék, illetve 42 502 e Ft céltartalék még nem került felhasználásra. </w:t>
      </w:r>
    </w:p>
    <w:p w:rsidR="007B6240" w:rsidRPr="007B6240" w:rsidRDefault="007B6240" w:rsidP="007B6240">
      <w:pPr>
        <w:numPr>
          <w:ilvl w:val="0"/>
          <w:numId w:val="6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Finanszírozási kiadásoknál 12 810 e Ft-os államháztartáson belüli megelőlegezés visszafizetése történt meg. 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A fentiek figyelembevételével megállapítható, hogy az önkormányzat gazdálkodása a lehetőségeihez igazodott. Az adott gazdasági, finanszírozási körülmények között képes volt megőrizni a fizetőképességét. Likviditási problémák az félév során nem adódtak, de a kiadásokat amennyire lehetett szigorúan visszafogtuk. Bevételi </w:t>
      </w:r>
      <w:proofErr w:type="gramStart"/>
      <w:r w:rsidRPr="007B6240">
        <w:rPr>
          <w:rFonts w:ascii="Times New Roman" w:hAnsi="Times New Roman"/>
          <w:sz w:val="24"/>
          <w:szCs w:val="24"/>
        </w:rPr>
        <w:t>oldalon</w:t>
      </w:r>
      <w:proofErr w:type="gramEnd"/>
      <w:r w:rsidRPr="007B6240">
        <w:rPr>
          <w:rFonts w:ascii="Times New Roman" w:hAnsi="Times New Roman"/>
          <w:sz w:val="24"/>
          <w:szCs w:val="24"/>
        </w:rPr>
        <w:t xml:space="preserve"> a legtöbb területen az </w:t>
      </w:r>
      <w:r w:rsidRPr="007B6240">
        <w:rPr>
          <w:rFonts w:ascii="Times New Roman" w:hAnsi="Times New Roman"/>
          <w:sz w:val="24"/>
          <w:szCs w:val="24"/>
        </w:rPr>
        <w:lastRenderedPageBreak/>
        <w:t xml:space="preserve">időarányos részt meghaladóan jól alakultak a számadatok. Idegen forrás bevonására nem volt szükség. </w:t>
      </w:r>
    </w:p>
    <w:p w:rsidR="007B6240" w:rsidRPr="007B6240" w:rsidRDefault="007B6240" w:rsidP="007B6240">
      <w:pPr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Felelősségteljes, takarékos gazdálkodással, a támogatások megérkezésével, a következő félév gazdálkodása a fizetőképesség megőrzésével lebonyolítható.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Mindezek figyelembevételével javaslom a tisztelt képviselő-testületnek a költségvetés végrehajtásáról szóló első féléves beszámoló elfogadását.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B6240">
        <w:rPr>
          <w:rFonts w:ascii="Times New Roman" w:hAnsi="Times New Roman"/>
          <w:b/>
          <w:bCs/>
          <w:sz w:val="24"/>
          <w:szCs w:val="24"/>
          <w:u w:val="single"/>
        </w:rPr>
        <w:t xml:space="preserve">H a t á r o z a t i   j a v a s l a </w:t>
      </w:r>
      <w:proofErr w:type="gramStart"/>
      <w:r w:rsidRPr="007B6240">
        <w:rPr>
          <w:rFonts w:ascii="Times New Roman" w:hAnsi="Times New Roman"/>
          <w:b/>
          <w:bCs/>
          <w:sz w:val="24"/>
          <w:szCs w:val="24"/>
          <w:u w:val="single"/>
        </w:rPr>
        <w:t>t :</w:t>
      </w:r>
      <w:proofErr w:type="gramEnd"/>
    </w:p>
    <w:p w:rsidR="007B6240" w:rsidRPr="007B6240" w:rsidRDefault="007B6240" w:rsidP="007B6240">
      <w:pPr>
        <w:spacing w:before="240" w:after="240"/>
        <w:ind w:left="283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7B6240">
        <w:rPr>
          <w:rFonts w:ascii="Times New Roman" w:hAnsi="Times New Roman"/>
          <w:b/>
          <w:bCs/>
          <w:sz w:val="24"/>
          <w:szCs w:val="24"/>
          <w:u w:val="single"/>
        </w:rPr>
        <w:t>az</w:t>
      </w:r>
      <w:proofErr w:type="gramEnd"/>
      <w:r w:rsidRPr="007B6240">
        <w:rPr>
          <w:rFonts w:ascii="Times New Roman" w:hAnsi="Times New Roman"/>
          <w:b/>
          <w:bCs/>
          <w:sz w:val="24"/>
          <w:szCs w:val="24"/>
          <w:u w:val="single"/>
        </w:rPr>
        <w:t xml:space="preserve"> önkormányzat 2017. évi költségvetésének első féléves gazdálkodásáról szóló beszámoló elfogadására</w:t>
      </w:r>
    </w:p>
    <w:p w:rsidR="007B6240" w:rsidRPr="007B6240" w:rsidRDefault="007B6240" w:rsidP="006C31A7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Bátaszék Város Önkormányzatának Képviselő-testülete Bátaszék város önkormányzata 2017. évi költségvetésének első féléves végrehajtásáról szóló beszámolót elfogadja.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 képviselő-testület felkéri az intézmények vezetőit, hogy az intézmények működtetéséhez szükséges pótelőirányzat igényeiket</w:t>
      </w:r>
      <w:r w:rsidR="006C31A7">
        <w:rPr>
          <w:rFonts w:ascii="Times New Roman" w:hAnsi="Times New Roman"/>
          <w:sz w:val="24"/>
          <w:szCs w:val="24"/>
        </w:rPr>
        <w:t>,</w:t>
      </w:r>
      <w:r w:rsidRPr="007B6240">
        <w:rPr>
          <w:rFonts w:ascii="Times New Roman" w:hAnsi="Times New Roman"/>
          <w:sz w:val="24"/>
          <w:szCs w:val="24"/>
        </w:rPr>
        <w:t xml:space="preserve"> illetve az egyes költséghelyek közötti átcsoportosítási kérelmüket </w:t>
      </w:r>
      <w:r w:rsidRPr="007B6240">
        <w:rPr>
          <w:rFonts w:ascii="Times New Roman" w:hAnsi="Times New Roman"/>
          <w:i/>
          <w:iCs/>
          <w:sz w:val="24"/>
          <w:szCs w:val="24"/>
          <w:u w:val="single"/>
        </w:rPr>
        <w:t>2017. október 31-ig</w:t>
      </w:r>
      <w:r w:rsidRPr="007B6240">
        <w:rPr>
          <w:rFonts w:ascii="Times New Roman" w:hAnsi="Times New Roman"/>
          <w:sz w:val="24"/>
          <w:szCs w:val="24"/>
        </w:rPr>
        <w:t xml:space="preserve"> jelezzék.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6C31A7">
      <w:pPr>
        <w:tabs>
          <w:tab w:val="decimal" w:pos="1843"/>
          <w:tab w:val="decimal" w:pos="3969"/>
          <w:tab w:val="decimal" w:pos="6521"/>
        </w:tabs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i/>
          <w:iCs/>
          <w:sz w:val="24"/>
          <w:szCs w:val="24"/>
        </w:rPr>
        <w:t>Határidő:</w:t>
      </w:r>
      <w:r w:rsidRPr="007B6240">
        <w:rPr>
          <w:rFonts w:ascii="Times New Roman" w:hAnsi="Times New Roman"/>
          <w:sz w:val="24"/>
          <w:szCs w:val="24"/>
        </w:rPr>
        <w:t xml:space="preserve"> folyamatos, illetve 2017. október 31.</w:t>
      </w:r>
    </w:p>
    <w:p w:rsidR="007B6240" w:rsidRPr="007B6240" w:rsidRDefault="007B6240" w:rsidP="006C31A7">
      <w:pPr>
        <w:tabs>
          <w:tab w:val="decimal" w:pos="1843"/>
          <w:tab w:val="decimal" w:pos="3969"/>
          <w:tab w:val="decimal" w:pos="6521"/>
        </w:tabs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i/>
          <w:iCs/>
          <w:sz w:val="24"/>
          <w:szCs w:val="24"/>
        </w:rPr>
        <w:t>Felelős</w:t>
      </w:r>
      <w:proofErr w:type="gramStart"/>
      <w:r w:rsidRPr="007B6240">
        <w:rPr>
          <w:rFonts w:ascii="Times New Roman" w:hAnsi="Times New Roman"/>
          <w:i/>
          <w:iCs/>
          <w:sz w:val="24"/>
          <w:szCs w:val="24"/>
        </w:rPr>
        <w:t>:</w:t>
      </w:r>
      <w:r w:rsidR="006C31A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6C31A7">
        <w:rPr>
          <w:rFonts w:ascii="Times New Roman" w:hAnsi="Times New Roman"/>
          <w:sz w:val="24"/>
          <w:szCs w:val="24"/>
        </w:rPr>
        <w:t>Kondriczné</w:t>
      </w:r>
      <w:proofErr w:type="spellEnd"/>
      <w:proofErr w:type="gramEnd"/>
      <w:r w:rsidR="006C31A7">
        <w:rPr>
          <w:rFonts w:ascii="Times New Roman" w:hAnsi="Times New Roman"/>
          <w:sz w:val="24"/>
          <w:szCs w:val="24"/>
        </w:rPr>
        <w:t xml:space="preserve"> d</w:t>
      </w:r>
      <w:r w:rsidRPr="007B6240">
        <w:rPr>
          <w:rFonts w:ascii="Times New Roman" w:hAnsi="Times New Roman"/>
          <w:sz w:val="24"/>
          <w:szCs w:val="24"/>
        </w:rPr>
        <w:t>r. Varga Erzsébet jegyző</w:t>
      </w:r>
    </w:p>
    <w:p w:rsidR="007B6240" w:rsidRPr="007B6240" w:rsidRDefault="007B6240" w:rsidP="006C31A7">
      <w:pPr>
        <w:tabs>
          <w:tab w:val="decimal" w:pos="1843"/>
          <w:tab w:val="decimal" w:pos="3969"/>
          <w:tab w:val="decimal" w:pos="6521"/>
        </w:tabs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                 (a határozat megküldéséért) és</w:t>
      </w:r>
    </w:p>
    <w:p w:rsidR="007B6240" w:rsidRPr="007B6240" w:rsidRDefault="007B6240" w:rsidP="006C31A7">
      <w:pPr>
        <w:tabs>
          <w:tab w:val="decimal" w:pos="1843"/>
          <w:tab w:val="decimal" w:pos="3969"/>
          <w:tab w:val="decimal" w:pos="6521"/>
        </w:tabs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7B6240">
        <w:rPr>
          <w:rFonts w:ascii="Times New Roman" w:hAnsi="Times New Roman"/>
          <w:sz w:val="24"/>
          <w:szCs w:val="24"/>
        </w:rPr>
        <w:t>intézményvezetők</w:t>
      </w:r>
      <w:proofErr w:type="gramEnd"/>
      <w:r w:rsidRPr="007B6240">
        <w:rPr>
          <w:rFonts w:ascii="Times New Roman" w:hAnsi="Times New Roman"/>
          <w:sz w:val="24"/>
          <w:szCs w:val="24"/>
        </w:rPr>
        <w:t xml:space="preserve"> </w:t>
      </w:r>
    </w:p>
    <w:p w:rsidR="007B6240" w:rsidRPr="007B6240" w:rsidRDefault="007B6240" w:rsidP="006C31A7">
      <w:pPr>
        <w:tabs>
          <w:tab w:val="decimal" w:pos="1843"/>
          <w:tab w:val="decimal" w:pos="3969"/>
          <w:tab w:val="decimal" w:pos="6521"/>
        </w:tabs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                 (a határozat végrehajtásáért)</w:t>
      </w:r>
    </w:p>
    <w:p w:rsidR="007B6240" w:rsidRPr="007B6240" w:rsidRDefault="007B6240" w:rsidP="006C31A7">
      <w:pPr>
        <w:tabs>
          <w:tab w:val="decimal" w:pos="1843"/>
          <w:tab w:val="decimal" w:pos="3969"/>
          <w:tab w:val="decimal" w:pos="6521"/>
        </w:tabs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6C31A7">
      <w:pPr>
        <w:tabs>
          <w:tab w:val="decimal" w:pos="1843"/>
          <w:tab w:val="decimal" w:pos="3969"/>
          <w:tab w:val="decimal" w:pos="6521"/>
        </w:tabs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i/>
          <w:iCs/>
          <w:sz w:val="24"/>
          <w:szCs w:val="24"/>
        </w:rPr>
        <w:t>Határozatról értesül:</w:t>
      </w:r>
      <w:r w:rsidRPr="007B6240">
        <w:rPr>
          <w:rFonts w:ascii="Times New Roman" w:hAnsi="Times New Roman"/>
          <w:sz w:val="24"/>
          <w:szCs w:val="24"/>
        </w:rPr>
        <w:t xml:space="preserve"> intézményvezetők</w:t>
      </w:r>
    </w:p>
    <w:p w:rsidR="007B6240" w:rsidRPr="007B6240" w:rsidRDefault="007B6240" w:rsidP="006C31A7">
      <w:pPr>
        <w:tabs>
          <w:tab w:val="decimal" w:pos="1843"/>
          <w:tab w:val="decimal" w:pos="3969"/>
          <w:tab w:val="decimal" w:pos="6521"/>
        </w:tabs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i/>
          <w:iCs/>
          <w:sz w:val="24"/>
          <w:szCs w:val="24"/>
        </w:rPr>
        <w:t xml:space="preserve">                                   </w:t>
      </w:r>
      <w:r w:rsidRPr="007B6240">
        <w:rPr>
          <w:rFonts w:ascii="Times New Roman" w:hAnsi="Times New Roman"/>
          <w:sz w:val="24"/>
          <w:szCs w:val="24"/>
        </w:rPr>
        <w:t>Bátaszéki KÖH pénzügyi iroda</w:t>
      </w:r>
    </w:p>
    <w:p w:rsidR="007B6240" w:rsidRPr="007B6240" w:rsidRDefault="007B6240" w:rsidP="006C31A7">
      <w:pPr>
        <w:tabs>
          <w:tab w:val="decimal" w:pos="1843"/>
          <w:tab w:val="decimal" w:pos="3969"/>
          <w:tab w:val="decimal" w:pos="6521"/>
        </w:tabs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7B6240">
        <w:rPr>
          <w:rFonts w:ascii="Times New Roman" w:hAnsi="Times New Roman"/>
          <w:sz w:val="24"/>
          <w:szCs w:val="24"/>
        </w:rPr>
        <w:t>irattár</w:t>
      </w:r>
      <w:proofErr w:type="gramEnd"/>
    </w:p>
    <w:p w:rsidR="00805151" w:rsidRPr="007B6240" w:rsidRDefault="00805151" w:rsidP="006C31A7">
      <w:pPr>
        <w:spacing w:after="0"/>
        <w:rPr>
          <w:rFonts w:ascii="Times New Roman" w:hAnsi="Times New Roman"/>
          <w:sz w:val="24"/>
          <w:szCs w:val="24"/>
        </w:rPr>
      </w:pPr>
    </w:p>
    <w:sectPr w:rsidR="00805151" w:rsidRPr="007B62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DB" w:rsidRDefault="00DC66DB" w:rsidP="00DC66DB">
      <w:pPr>
        <w:spacing w:after="0" w:line="240" w:lineRule="auto"/>
      </w:pPr>
      <w:r>
        <w:separator/>
      </w:r>
    </w:p>
  </w:endnote>
  <w:endnote w:type="continuationSeparator" w:id="0">
    <w:p w:rsidR="00DC66DB" w:rsidRDefault="00DC66DB" w:rsidP="00DC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814049"/>
      <w:docPartObj>
        <w:docPartGallery w:val="Page Numbers (Bottom of Page)"/>
        <w:docPartUnique/>
      </w:docPartObj>
    </w:sdtPr>
    <w:sdtEndPr/>
    <w:sdtContent>
      <w:p w:rsidR="00DC66DB" w:rsidRDefault="00DC66DB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42E0F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66DB" w:rsidRDefault="00DC66D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50A17" w:rsidRPr="00150A17">
                                <w:rPr>
                                  <w:noProof/>
                                  <w:color w:val="808080" w:themeColor="background1" w:themeShade="80"/>
                                </w:rPr>
                                <w:t>1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lakzat 13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" strokecolor="#a5a5a5">
                  <v:textbox inset="0,0,0,0">
                    <w:txbxContent>
                      <w:p w:rsidR="00DC66DB" w:rsidRDefault="00DC66D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50A17" w:rsidRPr="00150A17">
                          <w:rPr>
                            <w:noProof/>
                            <w:color w:val="808080" w:themeColor="background1" w:themeShade="80"/>
                          </w:rPr>
                          <w:t>1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DB" w:rsidRDefault="00DC66DB" w:rsidP="00DC66DB">
      <w:pPr>
        <w:spacing w:after="0" w:line="240" w:lineRule="auto"/>
      </w:pPr>
      <w:r>
        <w:separator/>
      </w:r>
    </w:p>
  </w:footnote>
  <w:footnote w:type="continuationSeparator" w:id="0">
    <w:p w:rsidR="00DC66DB" w:rsidRDefault="00DC66DB" w:rsidP="00DC6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347C2"/>
    <w:rsid w:val="0010265E"/>
    <w:rsid w:val="00150A17"/>
    <w:rsid w:val="00270522"/>
    <w:rsid w:val="006C31A7"/>
    <w:rsid w:val="00715FEC"/>
    <w:rsid w:val="00776F37"/>
    <w:rsid w:val="007B6240"/>
    <w:rsid w:val="00805151"/>
    <w:rsid w:val="008C5E1F"/>
    <w:rsid w:val="00D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7B6240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B6240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Szvegtrzs">
    <w:name w:val="Body Text"/>
    <w:basedOn w:val="Norml"/>
    <w:link w:val="SzvegtrzsChar"/>
    <w:uiPriority w:val="99"/>
    <w:rsid w:val="007B6240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7B624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Szvegtrzsbehzssal">
    <w:name w:val="Body Text Indent"/>
    <w:basedOn w:val="Norml"/>
    <w:link w:val="SzvegtrzsbehzssalChar"/>
    <w:uiPriority w:val="99"/>
    <w:rsid w:val="007B6240"/>
    <w:pPr>
      <w:tabs>
        <w:tab w:val="decimal" w:pos="1843"/>
        <w:tab w:val="decimal" w:pos="3969"/>
        <w:tab w:val="decimal" w:pos="6521"/>
      </w:tabs>
      <w:spacing w:before="120" w:after="0" w:line="240" w:lineRule="auto"/>
      <w:ind w:left="426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B624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lfej">
    <w:name w:val="header"/>
    <w:basedOn w:val="Norml"/>
    <w:link w:val="lfejChar"/>
    <w:uiPriority w:val="99"/>
    <w:unhideWhenUsed/>
    <w:rsid w:val="00DC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66D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C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66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7B6240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B6240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Szvegtrzs">
    <w:name w:val="Body Text"/>
    <w:basedOn w:val="Norml"/>
    <w:link w:val="SzvegtrzsChar"/>
    <w:uiPriority w:val="99"/>
    <w:rsid w:val="007B6240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7B624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Szvegtrzsbehzssal">
    <w:name w:val="Body Text Indent"/>
    <w:basedOn w:val="Norml"/>
    <w:link w:val="SzvegtrzsbehzssalChar"/>
    <w:uiPriority w:val="99"/>
    <w:rsid w:val="007B6240"/>
    <w:pPr>
      <w:tabs>
        <w:tab w:val="decimal" w:pos="1843"/>
        <w:tab w:val="decimal" w:pos="3969"/>
        <w:tab w:val="decimal" w:pos="6521"/>
      </w:tabs>
      <w:spacing w:before="120" w:after="0" w:line="240" w:lineRule="auto"/>
      <w:ind w:left="426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B624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lfej">
    <w:name w:val="header"/>
    <w:basedOn w:val="Norml"/>
    <w:link w:val="lfejChar"/>
    <w:uiPriority w:val="99"/>
    <w:unhideWhenUsed/>
    <w:rsid w:val="00DC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66D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C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66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1064</Words>
  <Characters>7342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10</cp:revision>
  <dcterms:created xsi:type="dcterms:W3CDTF">2017-09-13T08:53:00Z</dcterms:created>
  <dcterms:modified xsi:type="dcterms:W3CDTF">2017-09-19T14:22:00Z</dcterms:modified>
</cp:coreProperties>
</file>