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73" w:rsidRPr="00B82373" w:rsidRDefault="00B82373" w:rsidP="00B82373">
      <w:pPr>
        <w:suppressAutoHyphens/>
        <w:overflowPunct w:val="0"/>
        <w:autoSpaceDE w:val="0"/>
        <w:spacing w:after="0" w:line="240" w:lineRule="auto"/>
        <w:jc w:val="right"/>
        <w:rPr>
          <w:rFonts w:ascii="Times New Roman" w:eastAsia="Times New Roman" w:hAnsi="Times New Roman"/>
          <w:i/>
          <w:color w:val="3366FF"/>
          <w:lang w:eastAsia="ar-SA"/>
        </w:rPr>
      </w:pPr>
      <w:r w:rsidRPr="00B82373">
        <w:rPr>
          <w:rFonts w:ascii="Times New Roman" w:eastAsia="Times New Roman" w:hAnsi="Times New Roman"/>
          <w:i/>
          <w:color w:val="3366FF"/>
          <w:lang w:eastAsia="ar-SA"/>
        </w:rPr>
        <w:t>A határozati javaslat elfogadásához</w:t>
      </w:r>
    </w:p>
    <w:p w:rsidR="00B82373" w:rsidRPr="00B82373" w:rsidRDefault="00B82373" w:rsidP="00B82373">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B82373">
        <w:rPr>
          <w:rFonts w:ascii="Times New Roman" w:eastAsia="Times New Roman" w:hAnsi="Times New Roman"/>
          <w:b/>
          <w:i/>
          <w:color w:val="3366FF"/>
          <w:u w:val="single"/>
          <w:lang w:eastAsia="ar-SA"/>
        </w:rPr>
        <w:t>egyszerű</w:t>
      </w:r>
      <w:proofErr w:type="gramEnd"/>
      <w:r w:rsidRPr="00B82373">
        <w:rPr>
          <w:rFonts w:ascii="Times New Roman" w:eastAsia="Times New Roman" w:hAnsi="Times New Roman"/>
          <w:b/>
          <w:i/>
          <w:color w:val="3366FF"/>
          <w:u w:val="single"/>
          <w:lang w:eastAsia="ar-SA"/>
        </w:rPr>
        <w:t xml:space="preserve"> </w:t>
      </w:r>
      <w:r w:rsidRPr="00B82373">
        <w:rPr>
          <w:rFonts w:ascii="Times New Roman" w:eastAsia="Times New Roman" w:hAnsi="Times New Roman"/>
          <w:i/>
          <w:color w:val="3366FF"/>
          <w:lang w:eastAsia="ar-SA"/>
        </w:rPr>
        <w:t xml:space="preserve"> többség szükséges,</w:t>
      </w:r>
    </w:p>
    <w:p w:rsidR="00B82373" w:rsidRDefault="00B82373" w:rsidP="00B82373">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B82373">
        <w:rPr>
          <w:rFonts w:ascii="Times New Roman" w:eastAsia="Times New Roman" w:hAnsi="Times New Roman"/>
          <w:i/>
          <w:color w:val="3366FF"/>
          <w:lang w:eastAsia="ar-SA"/>
        </w:rPr>
        <w:t>az</w:t>
      </w:r>
      <w:proofErr w:type="gramEnd"/>
      <w:r w:rsidRPr="00B82373">
        <w:rPr>
          <w:rFonts w:ascii="Times New Roman" w:eastAsia="Times New Roman" w:hAnsi="Times New Roman"/>
          <w:i/>
          <w:color w:val="3366FF"/>
          <w:lang w:eastAsia="ar-SA"/>
        </w:rPr>
        <w:t xml:space="preserve"> előterjesztés </w:t>
      </w:r>
      <w:r w:rsidRPr="00B82373">
        <w:rPr>
          <w:rFonts w:ascii="Times New Roman" w:eastAsia="Times New Roman" w:hAnsi="Times New Roman"/>
          <w:b/>
          <w:i/>
          <w:color w:val="3366FF"/>
          <w:u w:val="single"/>
          <w:lang w:eastAsia="ar-SA"/>
        </w:rPr>
        <w:t>nyilvános ülésen tárgyalható</w:t>
      </w:r>
      <w:r w:rsidRPr="00B82373">
        <w:rPr>
          <w:rFonts w:ascii="Times New Roman" w:eastAsia="Times New Roman" w:hAnsi="Times New Roman"/>
          <w:i/>
          <w:color w:val="3366FF"/>
          <w:lang w:eastAsia="ar-SA"/>
        </w:rPr>
        <w:t>!</w:t>
      </w:r>
    </w:p>
    <w:p w:rsidR="00B82373" w:rsidRDefault="00B82373" w:rsidP="00B82373">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B82373" w:rsidRDefault="00B82373" w:rsidP="00B82373">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2</w:t>
      </w:r>
      <w:r w:rsidR="00365BFE">
        <w:rPr>
          <w:rFonts w:ascii="Arial" w:eastAsia="Times New Roman" w:hAnsi="Arial" w:cs="Arial"/>
          <w:i/>
          <w:color w:val="3366FF"/>
          <w:sz w:val="32"/>
          <w:szCs w:val="32"/>
          <w:u w:val="single"/>
          <w:lang w:eastAsia="ar-SA"/>
        </w:rPr>
        <w:t>38</w:t>
      </w:r>
      <w:r>
        <w:rPr>
          <w:rFonts w:ascii="Arial" w:eastAsia="Times New Roman" w:hAnsi="Arial" w:cs="Arial"/>
          <w:i/>
          <w:color w:val="3366FF"/>
          <w:sz w:val="32"/>
          <w:szCs w:val="32"/>
          <w:u w:val="single"/>
          <w:lang w:eastAsia="ar-SA"/>
        </w:rPr>
        <w:t>. számú előterjesztés</w:t>
      </w:r>
    </w:p>
    <w:p w:rsidR="00B82373" w:rsidRDefault="00B82373" w:rsidP="00B82373">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B82373" w:rsidRDefault="00B82373" w:rsidP="00B82373">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 xml:space="preserve">Bátaszék Város Önkormányzata Képviselő-testületének 2017. november 29-én, </w:t>
      </w:r>
    </w:p>
    <w:p w:rsidR="00B82373" w:rsidRDefault="00B82373" w:rsidP="00B82373">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16,00 órakor megtartandó ülésére</w:t>
      </w:r>
    </w:p>
    <w:p w:rsidR="00B82373" w:rsidRDefault="00B82373" w:rsidP="00B82373">
      <w:pPr>
        <w:suppressAutoHyphens/>
        <w:overflowPunct w:val="0"/>
        <w:autoSpaceDE w:val="0"/>
        <w:spacing w:before="120" w:after="0" w:line="240" w:lineRule="auto"/>
        <w:jc w:val="center"/>
        <w:rPr>
          <w:rFonts w:ascii="Arial" w:eastAsia="Times New Roman" w:hAnsi="Arial" w:cs="Arial"/>
          <w:color w:val="3366FF"/>
          <w:lang w:eastAsia="ar-SA"/>
        </w:rPr>
      </w:pPr>
    </w:p>
    <w:p w:rsidR="00270522" w:rsidRDefault="00CB3DFE" w:rsidP="00CB3DFE">
      <w:pPr>
        <w:tabs>
          <w:tab w:val="left" w:pos="567"/>
          <w:tab w:val="left" w:pos="6237"/>
        </w:tabs>
        <w:suppressAutoHyphens/>
        <w:overflowPunct w:val="0"/>
        <w:autoSpaceDE w:val="0"/>
        <w:spacing w:after="0" w:line="240" w:lineRule="auto"/>
        <w:ind w:left="567"/>
        <w:jc w:val="center"/>
        <w:rPr>
          <w:rFonts w:ascii="Arial" w:hAnsi="Arial" w:cs="Arial"/>
          <w:i/>
          <w:color w:val="3366FF"/>
          <w:sz w:val="28"/>
          <w:szCs w:val="28"/>
          <w:u w:val="single"/>
        </w:rPr>
      </w:pPr>
      <w:r w:rsidRPr="00726907">
        <w:rPr>
          <w:rFonts w:ascii="Arial" w:hAnsi="Arial" w:cs="Arial"/>
          <w:i/>
          <w:color w:val="3366FF"/>
          <w:sz w:val="28"/>
          <w:szCs w:val="28"/>
          <w:u w:val="single"/>
        </w:rPr>
        <w:t>„</w:t>
      </w:r>
      <w:proofErr w:type="spellStart"/>
      <w:r w:rsidR="00B82373" w:rsidRPr="00B82373">
        <w:rPr>
          <w:rFonts w:ascii="Arial" w:hAnsi="Arial" w:cs="Arial"/>
          <w:i/>
          <w:color w:val="3366FF"/>
          <w:sz w:val="28"/>
          <w:szCs w:val="28"/>
          <w:u w:val="single"/>
        </w:rPr>
        <w:t>Cikádor</w:t>
      </w:r>
      <w:proofErr w:type="spellEnd"/>
      <w:r w:rsidR="00B82373" w:rsidRPr="00B82373">
        <w:rPr>
          <w:rFonts w:ascii="Arial" w:hAnsi="Arial" w:cs="Arial"/>
          <w:i/>
          <w:color w:val="3366FF"/>
          <w:sz w:val="28"/>
          <w:szCs w:val="28"/>
          <w:u w:val="single"/>
        </w:rPr>
        <w:t xml:space="preserve"> Általános Iskola és Gimnázium II. Géza Gimnáziuma energetikai korszerűsítése</w:t>
      </w:r>
      <w:r w:rsidRPr="00726907">
        <w:rPr>
          <w:rFonts w:ascii="Arial" w:hAnsi="Arial" w:cs="Arial"/>
          <w:i/>
          <w:color w:val="3366FF"/>
          <w:sz w:val="28"/>
          <w:szCs w:val="28"/>
          <w:u w:val="single"/>
        </w:rPr>
        <w:t>” elnevezésű projekt</w:t>
      </w:r>
      <w:r>
        <w:rPr>
          <w:rFonts w:ascii="Arial" w:hAnsi="Arial" w:cs="Arial"/>
          <w:i/>
          <w:color w:val="3366FF"/>
          <w:sz w:val="28"/>
          <w:szCs w:val="28"/>
          <w:u w:val="single"/>
        </w:rPr>
        <w:t xml:space="preserve"> támogatási szerződésének módosítása</w:t>
      </w:r>
    </w:p>
    <w:p w:rsidR="00CB3DFE" w:rsidRDefault="00CB3DFE" w:rsidP="00CB3DFE">
      <w:pPr>
        <w:tabs>
          <w:tab w:val="left" w:pos="567"/>
          <w:tab w:val="left" w:pos="6237"/>
        </w:tabs>
        <w:suppressAutoHyphens/>
        <w:overflowPunct w:val="0"/>
        <w:autoSpaceDE w:val="0"/>
        <w:spacing w:after="0" w:line="240" w:lineRule="auto"/>
        <w:ind w:left="567"/>
        <w:jc w:val="center"/>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270522" w:rsidTr="00270522">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270522" w:rsidRDefault="00270522">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3F0256" w:rsidRPr="004F710E" w:rsidRDefault="003F0256" w:rsidP="003F0256">
            <w:pPr>
              <w:tabs>
                <w:tab w:val="left" w:pos="1843"/>
              </w:tabs>
              <w:suppressAutoHyphens/>
              <w:overflowPunct w:val="0"/>
              <w:autoSpaceDE w:val="0"/>
              <w:spacing w:after="0" w:line="276" w:lineRule="auto"/>
              <w:jc w:val="both"/>
              <w:rPr>
                <w:rFonts w:ascii="Arial" w:eastAsia="Times New Roman" w:hAnsi="Arial" w:cs="Arial"/>
                <w:color w:val="3366FF"/>
                <w:u w:val="single"/>
                <w:lang w:eastAsia="ar-SA"/>
              </w:rPr>
            </w:pPr>
            <w:r>
              <w:rPr>
                <w:rFonts w:ascii="Arial" w:eastAsia="Times New Roman" w:hAnsi="Arial" w:cs="Arial"/>
                <w:b/>
                <w:color w:val="3366FF"/>
                <w:u w:val="single"/>
                <w:lang w:eastAsia="ar-SA"/>
              </w:rPr>
              <w:t>Előterjesztő</w:t>
            </w:r>
            <w:r>
              <w:rPr>
                <w:rFonts w:ascii="Arial" w:eastAsia="Times New Roman" w:hAnsi="Arial" w:cs="Arial"/>
                <w:b/>
                <w:color w:val="3366FF"/>
                <w:lang w:eastAsia="ar-SA"/>
              </w:rPr>
              <w:t xml:space="preserve">: </w:t>
            </w:r>
            <w:r w:rsidRPr="004F710E">
              <w:rPr>
                <w:rFonts w:ascii="Arial" w:eastAsia="Times New Roman" w:hAnsi="Arial" w:cs="Arial"/>
                <w:color w:val="3366FF"/>
                <w:lang w:eastAsia="ar-SA"/>
              </w:rPr>
              <w:t>Dr. Bozsolik Róbert polgármester</w:t>
            </w:r>
          </w:p>
          <w:p w:rsidR="003F0256" w:rsidRPr="00BF7FB7" w:rsidRDefault="003F0256" w:rsidP="003F0256">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3F0256" w:rsidRPr="006B0467" w:rsidRDefault="003F0256" w:rsidP="003F0256">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BF7FB7">
              <w:rPr>
                <w:rFonts w:ascii="Arial" w:eastAsia="Times New Roman" w:hAnsi="Arial" w:cs="Arial"/>
                <w:b/>
                <w:color w:val="3366FF"/>
                <w:u w:val="single"/>
                <w:lang w:eastAsia="ar-SA"/>
              </w:rPr>
              <w:t>Készítette</w:t>
            </w:r>
            <w:r w:rsidRPr="00BF7FB7">
              <w:rPr>
                <w:rFonts w:ascii="Arial" w:eastAsia="Times New Roman" w:hAnsi="Arial" w:cs="Arial"/>
                <w:b/>
                <w:color w:val="3366FF"/>
                <w:lang w:eastAsia="ar-SA"/>
              </w:rPr>
              <w:t>:</w:t>
            </w:r>
            <w:r>
              <w:rPr>
                <w:rFonts w:ascii="Arial" w:eastAsia="Times New Roman" w:hAnsi="Arial" w:cs="Arial"/>
                <w:b/>
                <w:color w:val="3366FF"/>
                <w:lang w:eastAsia="ar-SA"/>
              </w:rPr>
              <w:t xml:space="preserve"> </w:t>
            </w:r>
            <w:r w:rsidRPr="0047446F">
              <w:rPr>
                <w:rFonts w:ascii="Arial" w:hAnsi="Arial" w:cs="Arial"/>
                <w:color w:val="3366FF"/>
              </w:rPr>
              <w:t>Bozsolik Zoltán városüzemeltetési mb. irodavezető</w:t>
            </w:r>
          </w:p>
          <w:p w:rsidR="003F0256" w:rsidRDefault="003F0256" w:rsidP="003F0256">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3F0256" w:rsidRDefault="003F0256" w:rsidP="003F0256">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3F0256" w:rsidRDefault="003F0256" w:rsidP="003F0256">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color w:val="3366FF"/>
                <w:u w:val="single"/>
                <w:lang w:eastAsia="ar-SA"/>
              </w:rPr>
              <w:t>:</w:t>
            </w:r>
            <w:r>
              <w:rPr>
                <w:rFonts w:ascii="Arial" w:eastAsia="Times New Roman" w:hAnsi="Arial" w:cs="Arial"/>
                <w:color w:val="3366FF"/>
                <w:lang w:eastAsia="ar-SA"/>
              </w:rPr>
              <w:t xml:space="preserve"> Kondriczné dr. Varga Erzsébet jegyző</w:t>
            </w:r>
          </w:p>
          <w:p w:rsidR="003F0256" w:rsidRDefault="003F0256" w:rsidP="003F0256">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3F0256" w:rsidRDefault="003F0256" w:rsidP="003F0256">
            <w:pPr>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Tárgyalja:</w:t>
            </w:r>
          </w:p>
          <w:p w:rsidR="00270522" w:rsidRDefault="003F0256" w:rsidP="00B82373">
            <w:pPr>
              <w:suppressAutoHyphens/>
              <w:overflowPunct w:val="0"/>
              <w:autoSpaceDE w:val="0"/>
              <w:spacing w:after="0" w:line="276" w:lineRule="auto"/>
              <w:jc w:val="both"/>
              <w:rPr>
                <w:rFonts w:ascii="Arial" w:eastAsia="Times New Roman" w:hAnsi="Arial" w:cs="Arial"/>
                <w:color w:val="3366FF"/>
                <w:sz w:val="24"/>
                <w:lang w:eastAsia="ar-SA"/>
              </w:rPr>
            </w:pPr>
            <w:r>
              <w:rPr>
                <w:rFonts w:ascii="Arial" w:eastAsia="Times New Roman" w:hAnsi="Arial" w:cs="Arial"/>
                <w:color w:val="3366FF"/>
                <w:lang w:eastAsia="ar-SA"/>
              </w:rPr>
              <w:t>PG Bizottság: 2017. 1</w:t>
            </w:r>
            <w:r w:rsidR="00B82373">
              <w:rPr>
                <w:rFonts w:ascii="Arial" w:eastAsia="Times New Roman" w:hAnsi="Arial" w:cs="Arial"/>
                <w:color w:val="3366FF"/>
                <w:lang w:eastAsia="ar-SA"/>
              </w:rPr>
              <w:t>4</w:t>
            </w:r>
            <w:r>
              <w:rPr>
                <w:rFonts w:ascii="Arial" w:eastAsia="Times New Roman" w:hAnsi="Arial" w:cs="Arial"/>
                <w:color w:val="3366FF"/>
                <w:lang w:eastAsia="ar-SA"/>
              </w:rPr>
              <w:t>. 2</w:t>
            </w:r>
            <w:r w:rsidR="00B82373">
              <w:rPr>
                <w:rFonts w:ascii="Arial" w:eastAsia="Times New Roman" w:hAnsi="Arial" w:cs="Arial"/>
                <w:color w:val="3366FF"/>
                <w:lang w:eastAsia="ar-SA"/>
              </w:rPr>
              <w:t>8</w:t>
            </w:r>
            <w:r>
              <w:rPr>
                <w:rFonts w:ascii="Arial" w:eastAsia="Times New Roman" w:hAnsi="Arial" w:cs="Arial"/>
                <w:color w:val="3366FF"/>
                <w:lang w:eastAsia="ar-SA"/>
              </w:rPr>
              <w:t>.</w:t>
            </w:r>
          </w:p>
        </w:tc>
      </w:tr>
    </w:tbl>
    <w:p w:rsidR="00270522" w:rsidRDefault="00270522" w:rsidP="00270522"/>
    <w:p w:rsidR="00270522" w:rsidRDefault="00270522" w:rsidP="00270522">
      <w:pPr>
        <w:rPr>
          <w:rFonts w:ascii="Arial" w:hAnsi="Arial" w:cs="Arial"/>
          <w:b/>
          <w:sz w:val="24"/>
          <w:szCs w:val="24"/>
        </w:rPr>
      </w:pPr>
      <w:r>
        <w:rPr>
          <w:rFonts w:ascii="Arial" w:hAnsi="Arial" w:cs="Arial"/>
          <w:b/>
          <w:sz w:val="24"/>
          <w:szCs w:val="24"/>
        </w:rPr>
        <w:t>Tisztelt Képviselő-testület!</w:t>
      </w:r>
    </w:p>
    <w:p w:rsidR="00D95B6B" w:rsidRDefault="00D95B6B" w:rsidP="00270522">
      <w:pPr>
        <w:rPr>
          <w:rFonts w:ascii="Arial" w:hAnsi="Arial" w:cs="Arial"/>
          <w:b/>
          <w:sz w:val="24"/>
          <w:szCs w:val="24"/>
        </w:rPr>
      </w:pPr>
    </w:p>
    <w:p w:rsidR="00B82373" w:rsidRPr="005053B4" w:rsidRDefault="00B82373" w:rsidP="00B82373">
      <w:pPr>
        <w:suppressAutoHyphens/>
        <w:overflowPunct w:val="0"/>
        <w:autoSpaceDE w:val="0"/>
        <w:spacing w:after="0" w:line="240" w:lineRule="auto"/>
        <w:jc w:val="both"/>
        <w:textAlignment w:val="baseline"/>
        <w:rPr>
          <w:rFonts w:ascii="Arial" w:eastAsia="Times New Roman" w:hAnsi="Arial" w:cs="Arial"/>
          <w:bCs/>
          <w:color w:val="000000"/>
          <w:sz w:val="24"/>
          <w:szCs w:val="20"/>
          <w:lang w:eastAsia="ar-SA"/>
        </w:rPr>
      </w:pPr>
      <w:r w:rsidRPr="005053B4">
        <w:rPr>
          <w:rFonts w:ascii="Arial" w:eastAsia="Times New Roman" w:hAnsi="Arial" w:cs="Arial"/>
          <w:bCs/>
          <w:color w:val="000000"/>
          <w:sz w:val="24"/>
          <w:szCs w:val="20"/>
          <w:lang w:eastAsia="ar-SA"/>
        </w:rPr>
        <w:t>A „</w:t>
      </w:r>
      <w:proofErr w:type="spellStart"/>
      <w:r w:rsidRPr="005053B4">
        <w:rPr>
          <w:rFonts w:ascii="Arial" w:eastAsia="Times New Roman" w:hAnsi="Arial" w:cs="Arial"/>
          <w:bCs/>
          <w:color w:val="000000"/>
          <w:sz w:val="24"/>
          <w:szCs w:val="20"/>
          <w:lang w:eastAsia="ar-SA"/>
        </w:rPr>
        <w:t>Cikádor</w:t>
      </w:r>
      <w:proofErr w:type="spellEnd"/>
      <w:r w:rsidRPr="005053B4">
        <w:rPr>
          <w:rFonts w:ascii="Arial" w:eastAsia="Times New Roman" w:hAnsi="Arial" w:cs="Arial"/>
          <w:bCs/>
          <w:color w:val="000000"/>
          <w:sz w:val="24"/>
          <w:szCs w:val="20"/>
          <w:lang w:eastAsia="ar-SA"/>
        </w:rPr>
        <w:t xml:space="preserve"> Általános Iskola és Gimnázium II. Géza Gimnáziuma energetikai korszerűsítése” című és TOP-3.2.1-15-TL1-2016-00016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B82373" w:rsidRPr="005053B4" w:rsidRDefault="00B82373" w:rsidP="00B82373">
      <w:pPr>
        <w:suppressAutoHyphens/>
        <w:overflowPunct w:val="0"/>
        <w:autoSpaceDE w:val="0"/>
        <w:spacing w:after="0" w:line="240" w:lineRule="auto"/>
        <w:jc w:val="both"/>
        <w:textAlignment w:val="baseline"/>
        <w:rPr>
          <w:rFonts w:ascii="Arial" w:eastAsia="Times New Roman" w:hAnsi="Arial" w:cs="Arial"/>
          <w:color w:val="000000"/>
          <w:sz w:val="24"/>
          <w:szCs w:val="20"/>
          <w:lang w:eastAsia="ar-SA"/>
        </w:rPr>
      </w:pPr>
    </w:p>
    <w:p w:rsidR="00B82373" w:rsidRDefault="00B82373" w:rsidP="00B82373">
      <w:pPr>
        <w:tabs>
          <w:tab w:val="left" w:pos="1440"/>
        </w:tabs>
        <w:spacing w:after="0" w:line="240" w:lineRule="auto"/>
        <w:jc w:val="both"/>
        <w:rPr>
          <w:rFonts w:ascii="Arial" w:eastAsia="Times New Roman" w:hAnsi="Arial" w:cs="Arial"/>
          <w:color w:val="000000"/>
          <w:sz w:val="24"/>
          <w:szCs w:val="24"/>
          <w:lang w:eastAsia="ar-SA"/>
        </w:rPr>
      </w:pPr>
      <w:r w:rsidRPr="005053B4">
        <w:rPr>
          <w:rFonts w:ascii="Arial" w:eastAsia="Times New Roman" w:hAnsi="Arial" w:cs="Arial"/>
          <w:color w:val="000000"/>
          <w:sz w:val="24"/>
          <w:szCs w:val="24"/>
          <w:lang w:eastAsia="ar-SA"/>
        </w:rPr>
        <w:t>A Projekt megvalósítási időszakának kezdő időpontja 2017.09.01. A Projekt fizikai befejezésének tervezett napja 2018.08.31.</w:t>
      </w:r>
    </w:p>
    <w:p w:rsidR="00B82373" w:rsidRPr="005053B4" w:rsidRDefault="00B82373" w:rsidP="00B82373">
      <w:pPr>
        <w:tabs>
          <w:tab w:val="left" w:pos="1440"/>
        </w:tabs>
        <w:spacing w:after="0" w:line="240" w:lineRule="auto"/>
        <w:jc w:val="both"/>
        <w:rPr>
          <w:rFonts w:ascii="Arial" w:eastAsia="Times New Roman" w:hAnsi="Arial" w:cs="Arial"/>
          <w:color w:val="000000"/>
          <w:sz w:val="24"/>
          <w:szCs w:val="24"/>
          <w:lang w:eastAsia="ar-SA"/>
        </w:rPr>
      </w:pPr>
    </w:p>
    <w:p w:rsidR="00B82373" w:rsidRPr="006E0CB0" w:rsidRDefault="00E746E4" w:rsidP="003C4430">
      <w:pPr>
        <w:jc w:val="both"/>
        <w:rPr>
          <w:rFonts w:ascii="Arial" w:hAnsi="Arial" w:cs="Arial"/>
          <w:sz w:val="24"/>
          <w:szCs w:val="24"/>
        </w:rPr>
      </w:pPr>
      <w:r w:rsidRPr="006E0CB0">
        <w:rPr>
          <w:rFonts w:ascii="Arial" w:hAnsi="Arial" w:cs="Arial"/>
          <w:sz w:val="24"/>
          <w:szCs w:val="24"/>
        </w:rPr>
        <w:t>A</w:t>
      </w:r>
      <w:r w:rsidR="00B82373" w:rsidRPr="006E0CB0">
        <w:rPr>
          <w:rFonts w:ascii="Arial" w:hAnsi="Arial" w:cs="Arial"/>
          <w:sz w:val="24"/>
          <w:szCs w:val="24"/>
        </w:rPr>
        <w:t xml:space="preserve"> </w:t>
      </w:r>
      <w:r w:rsidRPr="006E0CB0">
        <w:rPr>
          <w:rFonts w:ascii="Arial" w:hAnsi="Arial" w:cs="Arial"/>
          <w:sz w:val="24"/>
          <w:szCs w:val="24"/>
        </w:rPr>
        <w:t>Közreműködő Szervezet</w:t>
      </w:r>
      <w:r w:rsidR="00B82373" w:rsidRPr="006E0CB0">
        <w:rPr>
          <w:rFonts w:ascii="Arial" w:hAnsi="Arial" w:cs="Arial"/>
          <w:sz w:val="24"/>
          <w:szCs w:val="24"/>
        </w:rPr>
        <w:t xml:space="preserve"> által kiküldött fajlagos energiakorlátoknak való megfelelésre vonatkozó „Energetikai ellenőrző segédtáblázat” költség túllépést prognosztizált, melynek következménye a már megítélt támogatási összegre vonatkozó visszafizetési kötelezettség. </w:t>
      </w:r>
    </w:p>
    <w:p w:rsidR="00B82373" w:rsidRPr="006E0CB0" w:rsidRDefault="00B82373" w:rsidP="003C4430">
      <w:pPr>
        <w:jc w:val="both"/>
        <w:rPr>
          <w:rFonts w:ascii="Arial" w:hAnsi="Arial" w:cs="Arial"/>
          <w:sz w:val="24"/>
          <w:szCs w:val="24"/>
        </w:rPr>
      </w:pPr>
      <w:r w:rsidRPr="006E0CB0">
        <w:rPr>
          <w:rFonts w:ascii="Arial" w:hAnsi="Arial" w:cs="Arial"/>
          <w:sz w:val="24"/>
          <w:szCs w:val="24"/>
        </w:rPr>
        <w:t xml:space="preserve">Elnyert támogatási összeg visszafizetésének elkerülése végett az </w:t>
      </w:r>
      <w:proofErr w:type="spellStart"/>
      <w:r w:rsidRPr="006E0CB0">
        <w:rPr>
          <w:rFonts w:ascii="Arial" w:hAnsi="Arial" w:cs="Arial"/>
          <w:sz w:val="24"/>
          <w:szCs w:val="24"/>
        </w:rPr>
        <w:t>auditor</w:t>
      </w:r>
      <w:proofErr w:type="spellEnd"/>
      <w:r w:rsidRPr="006E0CB0">
        <w:rPr>
          <w:rFonts w:ascii="Arial" w:hAnsi="Arial" w:cs="Arial"/>
          <w:sz w:val="24"/>
          <w:szCs w:val="24"/>
        </w:rPr>
        <w:t xml:space="preserve"> az alábbi megoldás</w:t>
      </w:r>
      <w:r w:rsidR="00E746E4" w:rsidRPr="006E0CB0">
        <w:rPr>
          <w:rFonts w:ascii="Arial" w:hAnsi="Arial" w:cs="Arial"/>
          <w:sz w:val="24"/>
          <w:szCs w:val="24"/>
        </w:rPr>
        <w:t>okat dolgozta ki</w:t>
      </w:r>
      <w:r w:rsidRPr="006E0CB0">
        <w:rPr>
          <w:rFonts w:ascii="Arial" w:hAnsi="Arial" w:cs="Arial"/>
          <w:sz w:val="24"/>
          <w:szCs w:val="24"/>
        </w:rPr>
        <w:t xml:space="preserve">, figyelembe véve hogy a projekt megvalósítása nem lehet jövedelemszerző az Önkormányzatnak. (Nem termelhet annyi villamos energiát a napelemes rendszer, hogy abból az Önkormányzatnak bevétele származzon, legfeljebb a tényleges fogyasztással azonos energiát termelheti meg a rendszer.) </w:t>
      </w:r>
    </w:p>
    <w:p w:rsidR="00B82373" w:rsidRPr="006E0CB0" w:rsidRDefault="00B82373" w:rsidP="00B82373">
      <w:pPr>
        <w:rPr>
          <w:rFonts w:ascii="Arial" w:hAnsi="Arial" w:cs="Arial"/>
          <w:sz w:val="24"/>
          <w:szCs w:val="24"/>
        </w:rPr>
      </w:pPr>
    </w:p>
    <w:p w:rsidR="00B82373" w:rsidRPr="006E0CB0" w:rsidRDefault="00B82373" w:rsidP="003C4430">
      <w:pPr>
        <w:pStyle w:val="Listaszerbekezds"/>
        <w:ind w:hanging="360"/>
        <w:jc w:val="both"/>
        <w:rPr>
          <w:rFonts w:ascii="Arial" w:hAnsi="Arial" w:cs="Arial"/>
          <w:szCs w:val="24"/>
        </w:rPr>
      </w:pPr>
      <w:r w:rsidRPr="006E0CB0">
        <w:rPr>
          <w:rFonts w:ascii="Arial" w:hAnsi="Arial" w:cs="Arial"/>
          <w:szCs w:val="24"/>
        </w:rPr>
        <w:lastRenderedPageBreak/>
        <w:t xml:space="preserve">-          1. Műszaki-szakmai tartalom megemelése: </w:t>
      </w:r>
      <w:r w:rsidRPr="006E0CB0">
        <w:rPr>
          <w:rFonts w:ascii="Arial" w:hAnsi="Arial" w:cs="Arial"/>
          <w:b/>
          <w:bCs/>
          <w:szCs w:val="24"/>
        </w:rPr>
        <w:t xml:space="preserve">102 db 280 </w:t>
      </w:r>
      <w:proofErr w:type="spellStart"/>
      <w:r w:rsidRPr="006E0CB0">
        <w:rPr>
          <w:rFonts w:ascii="Arial" w:hAnsi="Arial" w:cs="Arial"/>
          <w:b/>
          <w:bCs/>
          <w:szCs w:val="24"/>
        </w:rPr>
        <w:t>W-os</w:t>
      </w:r>
      <w:proofErr w:type="spellEnd"/>
      <w:r w:rsidRPr="006E0CB0">
        <w:rPr>
          <w:rFonts w:ascii="Arial" w:hAnsi="Arial" w:cs="Arial"/>
          <w:b/>
          <w:bCs/>
          <w:szCs w:val="24"/>
        </w:rPr>
        <w:t xml:space="preserve">  teljesítményű </w:t>
      </w:r>
      <w:proofErr w:type="spellStart"/>
      <w:r w:rsidRPr="006E0CB0">
        <w:rPr>
          <w:rFonts w:ascii="Arial" w:hAnsi="Arial" w:cs="Arial"/>
          <w:b/>
          <w:bCs/>
          <w:szCs w:val="24"/>
        </w:rPr>
        <w:t>polikristályos</w:t>
      </w:r>
      <w:proofErr w:type="spellEnd"/>
      <w:r w:rsidRPr="006E0CB0">
        <w:rPr>
          <w:rFonts w:ascii="Arial" w:hAnsi="Arial" w:cs="Arial"/>
          <w:b/>
          <w:bCs/>
          <w:szCs w:val="24"/>
        </w:rPr>
        <w:t xml:space="preserve"> napelem modul, hozzá egy 33 </w:t>
      </w:r>
      <w:proofErr w:type="spellStart"/>
      <w:r w:rsidRPr="006E0CB0">
        <w:rPr>
          <w:rFonts w:ascii="Arial" w:hAnsi="Arial" w:cs="Arial"/>
          <w:b/>
          <w:bCs/>
          <w:szCs w:val="24"/>
        </w:rPr>
        <w:t>kVa-es</w:t>
      </w:r>
      <w:proofErr w:type="spellEnd"/>
      <w:r w:rsidRPr="006E0CB0">
        <w:rPr>
          <w:rFonts w:ascii="Arial" w:hAnsi="Arial" w:cs="Arial"/>
          <w:b/>
          <w:bCs/>
          <w:szCs w:val="24"/>
        </w:rPr>
        <w:t xml:space="preserve"> </w:t>
      </w:r>
      <w:proofErr w:type="spellStart"/>
      <w:r w:rsidRPr="006E0CB0">
        <w:rPr>
          <w:rFonts w:ascii="Arial" w:hAnsi="Arial" w:cs="Arial"/>
          <w:b/>
          <w:bCs/>
          <w:szCs w:val="24"/>
        </w:rPr>
        <w:t>inverter</w:t>
      </w:r>
      <w:proofErr w:type="spellEnd"/>
      <w:r w:rsidRPr="006E0CB0">
        <w:rPr>
          <w:rFonts w:ascii="Arial" w:hAnsi="Arial" w:cs="Arial"/>
          <w:szCs w:val="24"/>
        </w:rPr>
        <w:t xml:space="preserve">, ebben az esetben 15 %-os eltérés mutatkozik a napelem teljesítménye és az </w:t>
      </w:r>
      <w:proofErr w:type="spellStart"/>
      <w:r w:rsidRPr="006E0CB0">
        <w:rPr>
          <w:rFonts w:ascii="Arial" w:hAnsi="Arial" w:cs="Arial"/>
          <w:szCs w:val="24"/>
        </w:rPr>
        <w:t>inverter</w:t>
      </w:r>
      <w:proofErr w:type="spellEnd"/>
      <w:r w:rsidRPr="006E0CB0">
        <w:rPr>
          <w:rFonts w:ascii="Arial" w:hAnsi="Arial" w:cs="Arial"/>
          <w:szCs w:val="24"/>
        </w:rPr>
        <w:t xml:space="preserve"> kapacitása között.</w:t>
      </w:r>
    </w:p>
    <w:p w:rsidR="00B82373" w:rsidRPr="006E0CB0" w:rsidRDefault="00B82373" w:rsidP="003C4430">
      <w:pPr>
        <w:pStyle w:val="Listaszerbekezds"/>
        <w:jc w:val="both"/>
        <w:rPr>
          <w:rFonts w:ascii="Arial" w:hAnsi="Arial" w:cs="Arial"/>
          <w:szCs w:val="24"/>
        </w:rPr>
      </w:pPr>
    </w:p>
    <w:p w:rsidR="00B82373" w:rsidRPr="006E0CB0" w:rsidRDefault="00B82373" w:rsidP="003C4430">
      <w:pPr>
        <w:pStyle w:val="Listaszerbekezds"/>
        <w:ind w:hanging="360"/>
        <w:jc w:val="both"/>
        <w:rPr>
          <w:rFonts w:ascii="Arial" w:hAnsi="Arial" w:cs="Arial"/>
          <w:szCs w:val="24"/>
        </w:rPr>
      </w:pPr>
      <w:r w:rsidRPr="006E0CB0">
        <w:rPr>
          <w:rFonts w:ascii="Arial" w:hAnsi="Arial" w:cs="Arial"/>
          <w:szCs w:val="24"/>
        </w:rPr>
        <w:t xml:space="preserve">-          2. Műszaki-szakmai tartalom megemelése: </w:t>
      </w:r>
      <w:r w:rsidRPr="006E0CB0">
        <w:rPr>
          <w:rFonts w:ascii="Arial" w:hAnsi="Arial" w:cs="Arial"/>
          <w:b/>
          <w:bCs/>
          <w:szCs w:val="24"/>
        </w:rPr>
        <w:t xml:space="preserve">102 db 270 </w:t>
      </w:r>
      <w:proofErr w:type="spellStart"/>
      <w:r w:rsidRPr="006E0CB0">
        <w:rPr>
          <w:rFonts w:ascii="Arial" w:hAnsi="Arial" w:cs="Arial"/>
          <w:b/>
          <w:bCs/>
          <w:szCs w:val="24"/>
        </w:rPr>
        <w:t>W-os</w:t>
      </w:r>
      <w:proofErr w:type="spellEnd"/>
      <w:r w:rsidRPr="006E0CB0">
        <w:rPr>
          <w:rFonts w:ascii="Arial" w:hAnsi="Arial" w:cs="Arial"/>
          <w:b/>
          <w:bCs/>
          <w:szCs w:val="24"/>
        </w:rPr>
        <w:t xml:space="preserve">  teljesítményű </w:t>
      </w:r>
      <w:proofErr w:type="spellStart"/>
      <w:r w:rsidRPr="006E0CB0">
        <w:rPr>
          <w:rFonts w:ascii="Arial" w:hAnsi="Arial" w:cs="Arial"/>
          <w:b/>
          <w:bCs/>
          <w:szCs w:val="24"/>
        </w:rPr>
        <w:t>polikristályos</w:t>
      </w:r>
      <w:proofErr w:type="spellEnd"/>
      <w:r w:rsidRPr="006E0CB0">
        <w:rPr>
          <w:rFonts w:ascii="Arial" w:hAnsi="Arial" w:cs="Arial"/>
          <w:b/>
          <w:bCs/>
          <w:szCs w:val="24"/>
        </w:rPr>
        <w:t xml:space="preserve"> napelem modul, hozzá egy 32,5 </w:t>
      </w:r>
      <w:proofErr w:type="spellStart"/>
      <w:r w:rsidRPr="006E0CB0">
        <w:rPr>
          <w:rFonts w:ascii="Arial" w:hAnsi="Arial" w:cs="Arial"/>
          <w:b/>
          <w:bCs/>
          <w:szCs w:val="24"/>
        </w:rPr>
        <w:t>kVa-es</w:t>
      </w:r>
      <w:proofErr w:type="spellEnd"/>
      <w:r w:rsidRPr="006E0CB0">
        <w:rPr>
          <w:rFonts w:ascii="Arial" w:hAnsi="Arial" w:cs="Arial"/>
          <w:b/>
          <w:bCs/>
          <w:szCs w:val="24"/>
        </w:rPr>
        <w:t xml:space="preserve"> </w:t>
      </w:r>
      <w:proofErr w:type="spellStart"/>
      <w:r w:rsidRPr="006E0CB0">
        <w:rPr>
          <w:rFonts w:ascii="Arial" w:hAnsi="Arial" w:cs="Arial"/>
          <w:b/>
          <w:bCs/>
          <w:szCs w:val="24"/>
        </w:rPr>
        <w:t>inverter</w:t>
      </w:r>
      <w:proofErr w:type="spellEnd"/>
      <w:r w:rsidRPr="006E0CB0">
        <w:rPr>
          <w:rFonts w:ascii="Arial" w:hAnsi="Arial" w:cs="Arial"/>
          <w:szCs w:val="24"/>
        </w:rPr>
        <w:t xml:space="preserve">, ebben az esetben 20 %-os eltérés mutatkozik a napelem teljesítménye és az </w:t>
      </w:r>
      <w:proofErr w:type="spellStart"/>
      <w:r w:rsidRPr="006E0CB0">
        <w:rPr>
          <w:rFonts w:ascii="Arial" w:hAnsi="Arial" w:cs="Arial"/>
          <w:szCs w:val="24"/>
        </w:rPr>
        <w:t>inverter</w:t>
      </w:r>
      <w:proofErr w:type="spellEnd"/>
      <w:r w:rsidRPr="006E0CB0">
        <w:rPr>
          <w:rFonts w:ascii="Arial" w:hAnsi="Arial" w:cs="Arial"/>
          <w:szCs w:val="24"/>
        </w:rPr>
        <w:t xml:space="preserve"> kapacitása között.</w:t>
      </w:r>
    </w:p>
    <w:p w:rsidR="00B82373" w:rsidRPr="006E0CB0" w:rsidRDefault="00B82373" w:rsidP="003C4430">
      <w:pPr>
        <w:pStyle w:val="Listaszerbekezds"/>
        <w:jc w:val="both"/>
        <w:rPr>
          <w:rFonts w:ascii="Arial" w:hAnsi="Arial" w:cs="Arial"/>
          <w:szCs w:val="24"/>
        </w:rPr>
      </w:pPr>
    </w:p>
    <w:p w:rsidR="00B82373" w:rsidRPr="006E0CB0" w:rsidRDefault="00B82373" w:rsidP="00B82373">
      <w:pPr>
        <w:rPr>
          <w:rFonts w:ascii="Arial" w:hAnsi="Arial" w:cs="Arial"/>
          <w:sz w:val="24"/>
          <w:szCs w:val="24"/>
        </w:rPr>
      </w:pPr>
    </w:p>
    <w:p w:rsidR="003C4430" w:rsidRPr="006E0CB0" w:rsidRDefault="00B82373" w:rsidP="006E0CB0">
      <w:pPr>
        <w:jc w:val="both"/>
        <w:rPr>
          <w:rFonts w:ascii="Arial" w:hAnsi="Arial" w:cs="Arial"/>
          <w:sz w:val="24"/>
          <w:szCs w:val="24"/>
        </w:rPr>
      </w:pPr>
      <w:r w:rsidRPr="006E0CB0">
        <w:rPr>
          <w:rFonts w:ascii="Arial" w:hAnsi="Arial" w:cs="Arial"/>
          <w:sz w:val="24"/>
          <w:szCs w:val="24"/>
        </w:rPr>
        <w:t xml:space="preserve">A pályázatban eredetileg </w:t>
      </w:r>
      <w:r w:rsidRPr="006E0CB0">
        <w:rPr>
          <w:rFonts w:ascii="Arial" w:hAnsi="Arial" w:cs="Arial"/>
          <w:b/>
          <w:bCs/>
          <w:sz w:val="24"/>
          <w:szCs w:val="24"/>
        </w:rPr>
        <w:t xml:space="preserve">102 db 260 </w:t>
      </w:r>
      <w:proofErr w:type="spellStart"/>
      <w:r w:rsidRPr="006E0CB0">
        <w:rPr>
          <w:rFonts w:ascii="Arial" w:hAnsi="Arial" w:cs="Arial"/>
          <w:b/>
          <w:bCs/>
          <w:sz w:val="24"/>
          <w:szCs w:val="24"/>
        </w:rPr>
        <w:t>W-os</w:t>
      </w:r>
      <w:proofErr w:type="spellEnd"/>
      <w:r w:rsidRPr="006E0CB0">
        <w:rPr>
          <w:rFonts w:ascii="Arial" w:hAnsi="Arial" w:cs="Arial"/>
          <w:b/>
          <w:bCs/>
          <w:sz w:val="24"/>
          <w:szCs w:val="24"/>
        </w:rPr>
        <w:t xml:space="preserve">  teljesítményű </w:t>
      </w:r>
      <w:proofErr w:type="spellStart"/>
      <w:r w:rsidRPr="006E0CB0">
        <w:rPr>
          <w:rFonts w:ascii="Arial" w:hAnsi="Arial" w:cs="Arial"/>
          <w:b/>
          <w:bCs/>
          <w:sz w:val="24"/>
          <w:szCs w:val="24"/>
        </w:rPr>
        <w:t>polikristályos</w:t>
      </w:r>
      <w:proofErr w:type="spellEnd"/>
      <w:r w:rsidRPr="006E0CB0">
        <w:rPr>
          <w:rFonts w:ascii="Arial" w:hAnsi="Arial" w:cs="Arial"/>
          <w:b/>
          <w:bCs/>
          <w:sz w:val="24"/>
          <w:szCs w:val="24"/>
        </w:rPr>
        <w:t xml:space="preserve"> napelem modult, hozzá egy 27 </w:t>
      </w:r>
      <w:proofErr w:type="spellStart"/>
      <w:r w:rsidRPr="006E0CB0">
        <w:rPr>
          <w:rFonts w:ascii="Arial" w:hAnsi="Arial" w:cs="Arial"/>
          <w:b/>
          <w:bCs/>
          <w:sz w:val="24"/>
          <w:szCs w:val="24"/>
        </w:rPr>
        <w:t>kVa-es</w:t>
      </w:r>
      <w:proofErr w:type="spellEnd"/>
      <w:r w:rsidRPr="006E0CB0">
        <w:rPr>
          <w:rFonts w:ascii="Arial" w:hAnsi="Arial" w:cs="Arial"/>
          <w:b/>
          <w:bCs/>
          <w:sz w:val="24"/>
          <w:szCs w:val="24"/>
        </w:rPr>
        <w:t xml:space="preserve"> </w:t>
      </w:r>
      <w:proofErr w:type="spellStart"/>
      <w:r w:rsidRPr="006E0CB0">
        <w:rPr>
          <w:rFonts w:ascii="Arial" w:hAnsi="Arial" w:cs="Arial"/>
          <w:b/>
          <w:bCs/>
          <w:sz w:val="24"/>
          <w:szCs w:val="24"/>
        </w:rPr>
        <w:t>inverter</w:t>
      </w:r>
      <w:proofErr w:type="spellEnd"/>
      <w:r w:rsidRPr="006E0CB0">
        <w:rPr>
          <w:rFonts w:ascii="Arial" w:hAnsi="Arial" w:cs="Arial"/>
          <w:sz w:val="24"/>
          <w:szCs w:val="24"/>
        </w:rPr>
        <w:t xml:space="preserve"> </w:t>
      </w:r>
      <w:r w:rsidR="006E0CB0">
        <w:rPr>
          <w:rFonts w:ascii="Arial" w:hAnsi="Arial" w:cs="Arial"/>
          <w:sz w:val="24"/>
          <w:szCs w:val="24"/>
        </w:rPr>
        <w:t xml:space="preserve">volt </w:t>
      </w:r>
      <w:r w:rsidRPr="006E0CB0">
        <w:rPr>
          <w:rFonts w:ascii="Arial" w:hAnsi="Arial" w:cs="Arial"/>
          <w:sz w:val="24"/>
          <w:szCs w:val="24"/>
        </w:rPr>
        <w:t>tervez</w:t>
      </w:r>
      <w:r w:rsidR="006E0CB0">
        <w:rPr>
          <w:rFonts w:ascii="Arial" w:hAnsi="Arial" w:cs="Arial"/>
          <w:sz w:val="24"/>
          <w:szCs w:val="24"/>
        </w:rPr>
        <w:t>ve</w:t>
      </w:r>
      <w:r w:rsidRPr="006E0CB0">
        <w:rPr>
          <w:rFonts w:ascii="Arial" w:hAnsi="Arial" w:cs="Arial"/>
          <w:sz w:val="24"/>
          <w:szCs w:val="24"/>
        </w:rPr>
        <w:t xml:space="preserve">. </w:t>
      </w:r>
      <w:r w:rsidR="00E746E4" w:rsidRPr="006E0CB0">
        <w:rPr>
          <w:rFonts w:ascii="Arial" w:hAnsi="Arial" w:cs="Arial"/>
          <w:sz w:val="24"/>
          <w:szCs w:val="24"/>
        </w:rPr>
        <w:t>A Közreműködő Szervezet</w:t>
      </w:r>
      <w:r w:rsidRPr="006E0CB0">
        <w:rPr>
          <w:rFonts w:ascii="Arial" w:hAnsi="Arial" w:cs="Arial"/>
          <w:sz w:val="24"/>
          <w:szCs w:val="24"/>
        </w:rPr>
        <w:t xml:space="preserve"> szerint az eltérés nem lehet nagyobb 20 %-nál.</w:t>
      </w:r>
    </w:p>
    <w:p w:rsidR="00B82373" w:rsidRPr="006E0CB0" w:rsidRDefault="00B82373" w:rsidP="006E0CB0">
      <w:pPr>
        <w:jc w:val="both"/>
        <w:rPr>
          <w:rFonts w:ascii="Arial" w:hAnsi="Arial" w:cs="Arial"/>
          <w:sz w:val="24"/>
          <w:szCs w:val="24"/>
        </w:rPr>
      </w:pPr>
      <w:r w:rsidRPr="006E0CB0">
        <w:rPr>
          <w:rFonts w:ascii="Arial" w:hAnsi="Arial" w:cs="Arial"/>
          <w:sz w:val="24"/>
          <w:szCs w:val="24"/>
        </w:rPr>
        <w:t>Amennyiben a tartalékról esetlegesen lemondanánk, úgy abban az esetben is szükséges a szakmai tartalom növelése, hogy a fajlagos energiakorlátoknak való megfelelés teljesülhessen. (Ebben az esetben a támogatási összeg csökkenése miatt a b</w:t>
      </w:r>
      <w:r w:rsidR="004D0D91">
        <w:rPr>
          <w:rFonts w:ascii="Arial" w:hAnsi="Arial" w:cs="Arial"/>
          <w:sz w:val="24"/>
          <w:szCs w:val="24"/>
        </w:rPr>
        <w:t>első %-os korlátok is módosulna</w:t>
      </w:r>
      <w:r w:rsidRPr="006E0CB0">
        <w:rPr>
          <w:rFonts w:ascii="Arial" w:hAnsi="Arial" w:cs="Arial"/>
          <w:sz w:val="24"/>
          <w:szCs w:val="24"/>
        </w:rPr>
        <w:t xml:space="preserve">, az eredetileg tervezett elszámolható költségek arányosan valamennyi költségsoron csökkennének. </w:t>
      </w:r>
      <w:r w:rsidR="00E746E4" w:rsidRPr="006E0CB0">
        <w:rPr>
          <w:rFonts w:ascii="Arial" w:hAnsi="Arial" w:cs="Arial"/>
          <w:sz w:val="24"/>
          <w:szCs w:val="24"/>
        </w:rPr>
        <w:t>E</w:t>
      </w:r>
      <w:r w:rsidRPr="006E0CB0">
        <w:rPr>
          <w:rFonts w:ascii="Arial" w:hAnsi="Arial" w:cs="Arial"/>
          <w:sz w:val="24"/>
          <w:szCs w:val="24"/>
        </w:rPr>
        <w:t>zt a variációt nem javas</w:t>
      </w:r>
      <w:r w:rsidR="00E746E4" w:rsidRPr="006E0CB0">
        <w:rPr>
          <w:rFonts w:ascii="Arial" w:hAnsi="Arial" w:cs="Arial"/>
          <w:sz w:val="24"/>
          <w:szCs w:val="24"/>
        </w:rPr>
        <w:t>o</w:t>
      </w:r>
      <w:r w:rsidRPr="006E0CB0">
        <w:rPr>
          <w:rFonts w:ascii="Arial" w:hAnsi="Arial" w:cs="Arial"/>
          <w:sz w:val="24"/>
          <w:szCs w:val="24"/>
        </w:rPr>
        <w:t>l</w:t>
      </w:r>
      <w:r w:rsidR="00E746E4" w:rsidRPr="006E0CB0">
        <w:rPr>
          <w:rFonts w:ascii="Arial" w:hAnsi="Arial" w:cs="Arial"/>
          <w:sz w:val="24"/>
          <w:szCs w:val="24"/>
        </w:rPr>
        <w:t>juk.)</w:t>
      </w:r>
    </w:p>
    <w:p w:rsidR="00B82373" w:rsidRPr="006E0CB0" w:rsidRDefault="00E746E4" w:rsidP="006E0CB0">
      <w:pPr>
        <w:jc w:val="both"/>
        <w:rPr>
          <w:rFonts w:ascii="Arial" w:hAnsi="Arial" w:cs="Arial"/>
          <w:sz w:val="24"/>
          <w:szCs w:val="24"/>
        </w:rPr>
      </w:pPr>
      <w:r w:rsidRPr="006E0CB0">
        <w:rPr>
          <w:rFonts w:ascii="Arial" w:hAnsi="Arial" w:cs="Arial"/>
          <w:sz w:val="24"/>
          <w:szCs w:val="24"/>
        </w:rPr>
        <w:t>Javasoljuk az 1</w:t>
      </w:r>
      <w:proofErr w:type="gramStart"/>
      <w:r w:rsidRPr="006E0CB0">
        <w:rPr>
          <w:rFonts w:ascii="Arial" w:hAnsi="Arial" w:cs="Arial"/>
          <w:sz w:val="24"/>
          <w:szCs w:val="24"/>
        </w:rPr>
        <w:t>.számú</w:t>
      </w:r>
      <w:proofErr w:type="gramEnd"/>
      <w:r w:rsidRPr="006E0CB0">
        <w:rPr>
          <w:rFonts w:ascii="Arial" w:hAnsi="Arial" w:cs="Arial"/>
          <w:sz w:val="24"/>
          <w:szCs w:val="24"/>
        </w:rPr>
        <w:t xml:space="preserve"> műszaki tartalom</w:t>
      </w:r>
      <w:r w:rsidR="006E0CB0">
        <w:rPr>
          <w:rFonts w:ascii="Arial" w:hAnsi="Arial" w:cs="Arial"/>
          <w:sz w:val="24"/>
          <w:szCs w:val="24"/>
        </w:rPr>
        <w:t xml:space="preserve"> </w:t>
      </w:r>
      <w:r w:rsidRPr="006E0CB0">
        <w:rPr>
          <w:rFonts w:ascii="Arial" w:hAnsi="Arial" w:cs="Arial"/>
          <w:sz w:val="24"/>
          <w:szCs w:val="24"/>
        </w:rPr>
        <w:t>elfogadását.</w:t>
      </w:r>
    </w:p>
    <w:p w:rsidR="006421F6" w:rsidRDefault="00E746E4" w:rsidP="006E0CB0">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Az új </w:t>
      </w:r>
      <w:r w:rsidR="00D95B6B">
        <w:rPr>
          <w:rFonts w:ascii="Arial" w:eastAsia="Times New Roman" w:hAnsi="Arial" w:cs="Arial"/>
          <w:sz w:val="24"/>
          <w:szCs w:val="24"/>
          <w:lang w:eastAsia="ar-SA"/>
        </w:rPr>
        <w:t xml:space="preserve">műszaki tartalom meghatározása és az ehhez kapcsolódó </w:t>
      </w:r>
      <w:r>
        <w:rPr>
          <w:rFonts w:ascii="Arial" w:eastAsia="Times New Roman" w:hAnsi="Arial" w:cs="Arial"/>
          <w:sz w:val="24"/>
          <w:szCs w:val="24"/>
          <w:lang w:eastAsia="ar-SA"/>
        </w:rPr>
        <w:t>előkészít</w:t>
      </w:r>
      <w:r w:rsidR="00D95B6B">
        <w:rPr>
          <w:rFonts w:ascii="Arial" w:eastAsia="Times New Roman" w:hAnsi="Arial" w:cs="Arial"/>
          <w:sz w:val="24"/>
          <w:szCs w:val="24"/>
          <w:lang w:eastAsia="ar-SA"/>
        </w:rPr>
        <w:t>ési folyamat megindítása, valamint a beszerzési eljárások lebonyolítás miatt szükséges</w:t>
      </w:r>
      <w:r w:rsidR="006421F6">
        <w:rPr>
          <w:rFonts w:ascii="Arial" w:eastAsia="Times New Roman" w:hAnsi="Arial" w:cs="Arial"/>
          <w:sz w:val="24"/>
          <w:szCs w:val="24"/>
          <w:lang w:eastAsia="ar-SA"/>
        </w:rPr>
        <w:t xml:space="preserve"> a mérföldkövek határidejének módosítása</w:t>
      </w:r>
      <w:r w:rsidR="00636EEC">
        <w:rPr>
          <w:rFonts w:ascii="Arial" w:eastAsia="Times New Roman" w:hAnsi="Arial" w:cs="Arial"/>
          <w:sz w:val="24"/>
          <w:szCs w:val="24"/>
          <w:lang w:eastAsia="ar-SA"/>
        </w:rPr>
        <w:t xml:space="preserve"> az alábbiak szerint</w:t>
      </w:r>
      <w:r w:rsidR="006421F6">
        <w:rPr>
          <w:rFonts w:ascii="Arial" w:eastAsia="Times New Roman" w:hAnsi="Arial" w:cs="Arial"/>
          <w:sz w:val="24"/>
          <w:szCs w:val="24"/>
          <w:lang w:eastAsia="ar-SA"/>
        </w:rPr>
        <w:t>:</w:t>
      </w:r>
    </w:p>
    <w:p w:rsidR="006421F6" w:rsidRDefault="006421F6" w:rsidP="00D95B6B">
      <w:pPr>
        <w:spacing w:after="0" w:line="240" w:lineRule="auto"/>
        <w:jc w:val="both"/>
        <w:rPr>
          <w:rFonts w:ascii="Arial" w:eastAsia="Times New Roman" w:hAnsi="Arial" w:cs="Arial"/>
          <w:sz w:val="24"/>
          <w:szCs w:val="24"/>
          <w:lang w:eastAsia="ar-SA"/>
        </w:rPr>
      </w:pPr>
    </w:p>
    <w:tbl>
      <w:tblPr>
        <w:tblStyle w:val="Rcsostblzat"/>
        <w:tblW w:w="0" w:type="auto"/>
        <w:tblLook w:val="04A0" w:firstRow="1" w:lastRow="0" w:firstColumn="1" w:lastColumn="0" w:noHBand="0" w:noVBand="1"/>
      </w:tblPr>
      <w:tblGrid>
        <w:gridCol w:w="1270"/>
        <w:gridCol w:w="2099"/>
        <w:gridCol w:w="2551"/>
      </w:tblGrid>
      <w:tr w:rsidR="006421F6" w:rsidTr="00521015">
        <w:tc>
          <w:tcPr>
            <w:tcW w:w="1270" w:type="dxa"/>
          </w:tcPr>
          <w:p w:rsidR="006421F6" w:rsidRDefault="006421F6"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Mérföldkő sorszáma</w:t>
            </w:r>
          </w:p>
        </w:tc>
        <w:tc>
          <w:tcPr>
            <w:tcW w:w="2099" w:type="dxa"/>
          </w:tcPr>
          <w:p w:rsidR="006421F6" w:rsidRDefault="006421F6"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Mérföldkő elérésének tervezett dátuma</w:t>
            </w:r>
          </w:p>
        </w:tc>
        <w:tc>
          <w:tcPr>
            <w:tcW w:w="2551" w:type="dxa"/>
          </w:tcPr>
          <w:p w:rsidR="006421F6" w:rsidRDefault="006421F6"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Mérföldkő elérésének tervezett </w:t>
            </w:r>
            <w:r w:rsidRPr="006421F6">
              <w:rPr>
                <w:rFonts w:ascii="Arial" w:eastAsia="Times New Roman" w:hAnsi="Arial" w:cs="Arial"/>
                <w:b/>
                <w:i/>
                <w:sz w:val="24"/>
                <w:szCs w:val="24"/>
                <w:u w:val="single"/>
                <w:lang w:eastAsia="ar-SA"/>
              </w:rPr>
              <w:t>módosított</w:t>
            </w:r>
            <w:r>
              <w:rPr>
                <w:rFonts w:ascii="Arial" w:eastAsia="Times New Roman" w:hAnsi="Arial" w:cs="Arial"/>
                <w:sz w:val="24"/>
                <w:szCs w:val="24"/>
                <w:lang w:eastAsia="ar-SA"/>
              </w:rPr>
              <w:t xml:space="preserve"> dátuma</w:t>
            </w:r>
          </w:p>
        </w:tc>
      </w:tr>
      <w:tr w:rsidR="006421F6" w:rsidTr="00521015">
        <w:tc>
          <w:tcPr>
            <w:tcW w:w="1270" w:type="dxa"/>
          </w:tcPr>
          <w:p w:rsidR="006421F6" w:rsidRDefault="006421F6"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1</w:t>
            </w:r>
          </w:p>
        </w:tc>
        <w:tc>
          <w:tcPr>
            <w:tcW w:w="2099" w:type="dxa"/>
          </w:tcPr>
          <w:p w:rsidR="006421F6" w:rsidRDefault="006421F6" w:rsidP="00B82373">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2017.</w:t>
            </w:r>
            <w:r w:rsidR="00B82373">
              <w:rPr>
                <w:rFonts w:ascii="Arial" w:eastAsia="Times New Roman" w:hAnsi="Arial" w:cs="Arial"/>
                <w:sz w:val="24"/>
                <w:szCs w:val="24"/>
                <w:lang w:eastAsia="ar-SA"/>
              </w:rPr>
              <w:t>11.30.</w:t>
            </w:r>
          </w:p>
        </w:tc>
        <w:tc>
          <w:tcPr>
            <w:tcW w:w="2551" w:type="dxa"/>
          </w:tcPr>
          <w:p w:rsidR="006421F6" w:rsidRPr="00B82373" w:rsidRDefault="00521015" w:rsidP="00B82373">
            <w:pPr>
              <w:spacing w:line="240" w:lineRule="auto"/>
              <w:jc w:val="both"/>
              <w:rPr>
                <w:rFonts w:ascii="Arial" w:eastAsia="Times New Roman" w:hAnsi="Arial" w:cs="Arial"/>
                <w:b/>
                <w:i/>
                <w:sz w:val="24"/>
                <w:szCs w:val="24"/>
                <w:u w:val="single"/>
                <w:lang w:eastAsia="ar-SA"/>
              </w:rPr>
            </w:pPr>
            <w:r w:rsidRPr="00B82373">
              <w:rPr>
                <w:rFonts w:ascii="Arial" w:eastAsia="Times New Roman" w:hAnsi="Arial" w:cs="Arial"/>
                <w:b/>
                <w:i/>
                <w:sz w:val="24"/>
                <w:szCs w:val="24"/>
                <w:u w:val="single"/>
                <w:lang w:eastAsia="ar-SA"/>
              </w:rPr>
              <w:t>2018.03.</w:t>
            </w:r>
            <w:r w:rsidR="00B82373" w:rsidRPr="00B82373">
              <w:rPr>
                <w:rFonts w:ascii="Arial" w:eastAsia="Times New Roman" w:hAnsi="Arial" w:cs="Arial"/>
                <w:b/>
                <w:i/>
                <w:sz w:val="24"/>
                <w:szCs w:val="24"/>
                <w:u w:val="single"/>
                <w:lang w:eastAsia="ar-SA"/>
              </w:rPr>
              <w:t>0</w:t>
            </w:r>
            <w:r w:rsidRPr="00B82373">
              <w:rPr>
                <w:rFonts w:ascii="Arial" w:eastAsia="Times New Roman" w:hAnsi="Arial" w:cs="Arial"/>
                <w:b/>
                <w:i/>
                <w:sz w:val="24"/>
                <w:szCs w:val="24"/>
                <w:u w:val="single"/>
                <w:lang w:eastAsia="ar-SA"/>
              </w:rPr>
              <w:t>1.</w:t>
            </w:r>
          </w:p>
        </w:tc>
      </w:tr>
      <w:tr w:rsidR="006421F6" w:rsidTr="00521015">
        <w:tc>
          <w:tcPr>
            <w:tcW w:w="1270" w:type="dxa"/>
          </w:tcPr>
          <w:p w:rsidR="006421F6" w:rsidRDefault="006421F6"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2</w:t>
            </w:r>
          </w:p>
        </w:tc>
        <w:tc>
          <w:tcPr>
            <w:tcW w:w="2099" w:type="dxa"/>
          </w:tcPr>
          <w:p w:rsidR="006421F6" w:rsidRDefault="006421F6" w:rsidP="00D95B6B">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2018.01.31.</w:t>
            </w:r>
          </w:p>
        </w:tc>
        <w:tc>
          <w:tcPr>
            <w:tcW w:w="2551" w:type="dxa"/>
          </w:tcPr>
          <w:p w:rsidR="006421F6" w:rsidRPr="00B82373" w:rsidRDefault="00521015" w:rsidP="00B82373">
            <w:pPr>
              <w:spacing w:line="240" w:lineRule="auto"/>
              <w:jc w:val="both"/>
              <w:rPr>
                <w:rFonts w:ascii="Arial" w:eastAsia="Times New Roman" w:hAnsi="Arial" w:cs="Arial"/>
                <w:b/>
                <w:i/>
                <w:sz w:val="24"/>
                <w:szCs w:val="24"/>
                <w:u w:val="single"/>
                <w:lang w:eastAsia="ar-SA"/>
              </w:rPr>
            </w:pPr>
            <w:r w:rsidRPr="00B82373">
              <w:rPr>
                <w:rFonts w:ascii="Arial" w:eastAsia="Times New Roman" w:hAnsi="Arial" w:cs="Arial"/>
                <w:b/>
                <w:i/>
                <w:sz w:val="24"/>
                <w:szCs w:val="24"/>
                <w:u w:val="single"/>
                <w:lang w:eastAsia="ar-SA"/>
              </w:rPr>
              <w:t>2018.</w:t>
            </w:r>
            <w:r w:rsidR="00B82373" w:rsidRPr="00B82373">
              <w:rPr>
                <w:rFonts w:ascii="Arial" w:eastAsia="Times New Roman" w:hAnsi="Arial" w:cs="Arial"/>
                <w:b/>
                <w:i/>
                <w:sz w:val="24"/>
                <w:szCs w:val="24"/>
                <w:u w:val="single"/>
                <w:lang w:eastAsia="ar-SA"/>
              </w:rPr>
              <w:t>04.01</w:t>
            </w:r>
            <w:r w:rsidRPr="00B82373">
              <w:rPr>
                <w:rFonts w:ascii="Arial" w:eastAsia="Times New Roman" w:hAnsi="Arial" w:cs="Arial"/>
                <w:b/>
                <w:i/>
                <w:sz w:val="24"/>
                <w:szCs w:val="24"/>
                <w:u w:val="single"/>
                <w:lang w:eastAsia="ar-SA"/>
              </w:rPr>
              <w:t>.</w:t>
            </w:r>
          </w:p>
        </w:tc>
      </w:tr>
      <w:tr w:rsidR="00B82373" w:rsidTr="00521015">
        <w:tc>
          <w:tcPr>
            <w:tcW w:w="1270" w:type="dxa"/>
          </w:tcPr>
          <w:p w:rsidR="00B82373" w:rsidRDefault="00B82373"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3</w:t>
            </w:r>
          </w:p>
        </w:tc>
        <w:tc>
          <w:tcPr>
            <w:tcW w:w="2099" w:type="dxa"/>
          </w:tcPr>
          <w:p w:rsidR="00B82373" w:rsidRDefault="00B82373" w:rsidP="00B82373">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2018.04.30.</w:t>
            </w:r>
          </w:p>
        </w:tc>
        <w:tc>
          <w:tcPr>
            <w:tcW w:w="2551" w:type="dxa"/>
          </w:tcPr>
          <w:p w:rsidR="00B82373" w:rsidRDefault="00B82373" w:rsidP="00134FE1">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2018.04.30.</w:t>
            </w:r>
          </w:p>
        </w:tc>
      </w:tr>
      <w:tr w:rsidR="00B82373" w:rsidTr="00521015">
        <w:tc>
          <w:tcPr>
            <w:tcW w:w="1270" w:type="dxa"/>
          </w:tcPr>
          <w:p w:rsidR="00B82373" w:rsidRDefault="00B82373"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4</w:t>
            </w:r>
          </w:p>
        </w:tc>
        <w:tc>
          <w:tcPr>
            <w:tcW w:w="2099" w:type="dxa"/>
          </w:tcPr>
          <w:p w:rsidR="00B82373" w:rsidRDefault="00B82373" w:rsidP="00B82373">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2018.06.30.</w:t>
            </w:r>
          </w:p>
        </w:tc>
        <w:tc>
          <w:tcPr>
            <w:tcW w:w="2551" w:type="dxa"/>
          </w:tcPr>
          <w:p w:rsidR="00B82373" w:rsidRDefault="00B82373" w:rsidP="00134FE1">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2018.06.30.</w:t>
            </w:r>
          </w:p>
        </w:tc>
      </w:tr>
      <w:tr w:rsidR="00B82373" w:rsidTr="00521015">
        <w:tc>
          <w:tcPr>
            <w:tcW w:w="1270" w:type="dxa"/>
          </w:tcPr>
          <w:p w:rsidR="00B82373" w:rsidRDefault="00B82373"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5</w:t>
            </w:r>
          </w:p>
        </w:tc>
        <w:tc>
          <w:tcPr>
            <w:tcW w:w="2099" w:type="dxa"/>
          </w:tcPr>
          <w:p w:rsidR="00B82373" w:rsidRDefault="00B82373" w:rsidP="00B82373">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2018.07.31.</w:t>
            </w:r>
          </w:p>
        </w:tc>
        <w:tc>
          <w:tcPr>
            <w:tcW w:w="2551" w:type="dxa"/>
          </w:tcPr>
          <w:p w:rsidR="00B82373" w:rsidRDefault="00B82373" w:rsidP="00134FE1">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2018.07.31.</w:t>
            </w:r>
          </w:p>
        </w:tc>
      </w:tr>
      <w:tr w:rsidR="00B82373" w:rsidTr="00521015">
        <w:tc>
          <w:tcPr>
            <w:tcW w:w="1270" w:type="dxa"/>
          </w:tcPr>
          <w:p w:rsidR="00B82373" w:rsidRDefault="00B82373" w:rsidP="006421F6">
            <w:pPr>
              <w:spacing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6</w:t>
            </w:r>
          </w:p>
        </w:tc>
        <w:tc>
          <w:tcPr>
            <w:tcW w:w="2099" w:type="dxa"/>
          </w:tcPr>
          <w:p w:rsidR="00B82373" w:rsidRDefault="00B82373" w:rsidP="00D95B6B">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2018.08.31.</w:t>
            </w:r>
          </w:p>
        </w:tc>
        <w:tc>
          <w:tcPr>
            <w:tcW w:w="2551" w:type="dxa"/>
          </w:tcPr>
          <w:p w:rsidR="00B82373" w:rsidRDefault="00B82373" w:rsidP="00134FE1">
            <w:pPr>
              <w:spacing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2018.08.31.</w:t>
            </w:r>
          </w:p>
        </w:tc>
      </w:tr>
    </w:tbl>
    <w:p w:rsidR="006421F6" w:rsidRDefault="006421F6" w:rsidP="00D95B6B">
      <w:pPr>
        <w:spacing w:after="0" w:line="240" w:lineRule="auto"/>
        <w:jc w:val="both"/>
        <w:rPr>
          <w:rFonts w:ascii="Arial" w:eastAsia="Times New Roman" w:hAnsi="Arial" w:cs="Arial"/>
          <w:sz w:val="24"/>
          <w:szCs w:val="24"/>
          <w:lang w:eastAsia="ar-SA"/>
        </w:rPr>
      </w:pPr>
    </w:p>
    <w:p w:rsidR="006E0CB0" w:rsidRDefault="00E746E4" w:rsidP="00D95B6B">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Az új műszaki tartalomra tekintettel új ajánlatkérési eljárást kell megindítani. </w:t>
      </w:r>
    </w:p>
    <w:p w:rsidR="006E0CB0" w:rsidRDefault="006E0CB0" w:rsidP="00D95B6B">
      <w:pPr>
        <w:spacing w:after="0" w:line="240" w:lineRule="auto"/>
        <w:jc w:val="both"/>
        <w:rPr>
          <w:rFonts w:ascii="Arial" w:eastAsia="Times New Roman" w:hAnsi="Arial" w:cs="Arial"/>
          <w:sz w:val="24"/>
          <w:szCs w:val="24"/>
          <w:lang w:eastAsia="ar-SA"/>
        </w:rPr>
      </w:pPr>
    </w:p>
    <w:p w:rsidR="006E0CB0" w:rsidRDefault="004D0D91" w:rsidP="00D95B6B">
      <w:pPr>
        <w:spacing w:after="0" w:line="240" w:lineRule="auto"/>
        <w:jc w:val="both"/>
        <w:rPr>
          <w:rFonts w:ascii="Arial" w:eastAsia="Times New Roman" w:hAnsi="Arial" w:cs="Arial"/>
          <w:bCs/>
          <w:iCs/>
          <w:sz w:val="24"/>
          <w:szCs w:val="24"/>
          <w:lang w:eastAsia="ar-SA"/>
        </w:rPr>
      </w:pPr>
      <w:r>
        <w:rPr>
          <w:rFonts w:ascii="Arial" w:eastAsia="Times New Roman" w:hAnsi="Arial" w:cs="Arial"/>
          <w:sz w:val="24"/>
          <w:szCs w:val="24"/>
          <w:lang w:eastAsia="ar-SA"/>
        </w:rPr>
        <w:t>Mindezek alapján j</w:t>
      </w:r>
      <w:r w:rsidR="00E746E4">
        <w:rPr>
          <w:rFonts w:ascii="Arial" w:eastAsia="Times New Roman" w:hAnsi="Arial" w:cs="Arial"/>
          <w:sz w:val="24"/>
          <w:szCs w:val="24"/>
          <w:lang w:eastAsia="ar-SA"/>
        </w:rPr>
        <w:t xml:space="preserve">avasoljuk a </w:t>
      </w:r>
      <w:r w:rsidR="00E746E4" w:rsidRPr="00666CAE">
        <w:rPr>
          <w:rFonts w:ascii="Arial" w:hAnsi="Arial" w:cs="Arial"/>
          <w:color w:val="000000"/>
          <w:sz w:val="24"/>
          <w:szCs w:val="24"/>
          <w:lang w:eastAsia="ar-SA"/>
        </w:rPr>
        <w:t xml:space="preserve">kivitelezési munkák </w:t>
      </w:r>
      <w:r w:rsidR="00E746E4" w:rsidRPr="00666CAE">
        <w:rPr>
          <w:rFonts w:ascii="Arial" w:eastAsia="Times New Roman" w:hAnsi="Arial" w:cs="Arial"/>
          <w:bCs/>
          <w:iCs/>
          <w:sz w:val="24"/>
          <w:szCs w:val="24"/>
          <w:lang w:eastAsia="ar-SA"/>
        </w:rPr>
        <w:t>elvégzésé</w:t>
      </w:r>
      <w:r w:rsidR="00E746E4">
        <w:rPr>
          <w:rFonts w:ascii="Arial" w:eastAsia="Times New Roman" w:hAnsi="Arial" w:cs="Arial"/>
          <w:bCs/>
          <w:iCs/>
          <w:sz w:val="24"/>
          <w:szCs w:val="24"/>
          <w:lang w:eastAsia="ar-SA"/>
        </w:rPr>
        <w:t>re</w:t>
      </w:r>
      <w:r w:rsidR="006E0CB0">
        <w:rPr>
          <w:rFonts w:ascii="Arial" w:eastAsia="Times New Roman" w:hAnsi="Arial" w:cs="Arial"/>
          <w:bCs/>
          <w:iCs/>
          <w:sz w:val="24"/>
          <w:szCs w:val="24"/>
          <w:lang w:eastAsia="ar-SA"/>
        </w:rPr>
        <w:t xml:space="preserve"> (kivitelező kiválasztása)</w:t>
      </w:r>
      <w:r w:rsidR="00E746E4">
        <w:rPr>
          <w:rFonts w:ascii="Arial" w:eastAsia="Times New Roman" w:hAnsi="Arial" w:cs="Arial"/>
          <w:bCs/>
          <w:iCs/>
          <w:sz w:val="24"/>
          <w:szCs w:val="24"/>
          <w:lang w:eastAsia="ar-SA"/>
        </w:rPr>
        <w:t xml:space="preserve"> hozott 263/2017.(IX.27) számú határozat hatályon kívül helyezését</w:t>
      </w:r>
      <w:r w:rsidR="006E0CB0">
        <w:rPr>
          <w:rFonts w:ascii="Arial" w:eastAsia="Times New Roman" w:hAnsi="Arial" w:cs="Arial"/>
          <w:bCs/>
          <w:iCs/>
          <w:sz w:val="24"/>
          <w:szCs w:val="24"/>
          <w:lang w:eastAsia="ar-SA"/>
        </w:rPr>
        <w:t>.</w:t>
      </w:r>
    </w:p>
    <w:p w:rsidR="006E0CB0" w:rsidRDefault="006E0CB0">
      <w:pPr>
        <w:spacing w:line="259" w:lineRule="auto"/>
        <w:rPr>
          <w:rFonts w:ascii="Arial" w:eastAsia="Times New Roman" w:hAnsi="Arial" w:cs="Arial"/>
          <w:bCs/>
          <w:iCs/>
          <w:sz w:val="24"/>
          <w:szCs w:val="24"/>
          <w:lang w:eastAsia="ar-SA"/>
        </w:rPr>
      </w:pPr>
      <w:r>
        <w:rPr>
          <w:rFonts w:ascii="Arial" w:eastAsia="Times New Roman" w:hAnsi="Arial" w:cs="Arial"/>
          <w:bCs/>
          <w:iCs/>
          <w:sz w:val="24"/>
          <w:szCs w:val="24"/>
          <w:lang w:eastAsia="ar-SA"/>
        </w:rPr>
        <w:br w:type="page"/>
      </w:r>
    </w:p>
    <w:p w:rsidR="006E0CB0" w:rsidRDefault="006E0CB0" w:rsidP="00D95B6B">
      <w:pPr>
        <w:spacing w:after="0" w:line="240" w:lineRule="auto"/>
        <w:jc w:val="both"/>
        <w:rPr>
          <w:rFonts w:ascii="Arial" w:eastAsia="Times New Roman" w:hAnsi="Arial" w:cs="Arial"/>
          <w:bCs/>
          <w:iCs/>
          <w:sz w:val="24"/>
          <w:szCs w:val="24"/>
          <w:lang w:eastAsia="ar-SA"/>
        </w:rPr>
      </w:pPr>
    </w:p>
    <w:p w:rsidR="006E0CB0" w:rsidRPr="00D62CAB" w:rsidRDefault="006E0CB0" w:rsidP="006E0CB0">
      <w:pPr>
        <w:spacing w:after="0" w:line="240" w:lineRule="auto"/>
        <w:ind w:left="2835"/>
        <w:jc w:val="both"/>
        <w:rPr>
          <w:rFonts w:ascii="Arial" w:hAnsi="Arial" w:cs="Arial"/>
          <w:b/>
          <w:i/>
          <w:iCs/>
          <w:sz w:val="24"/>
          <w:szCs w:val="24"/>
          <w:u w:val="single"/>
        </w:rPr>
      </w:pPr>
      <w:r>
        <w:rPr>
          <w:rFonts w:ascii="Arial" w:hAnsi="Arial" w:cs="Arial"/>
          <w:b/>
          <w:i/>
          <w:iCs/>
          <w:sz w:val="24"/>
          <w:szCs w:val="24"/>
          <w:u w:val="single"/>
        </w:rPr>
        <w:t>1</w:t>
      </w:r>
      <w:proofErr w:type="gramStart"/>
      <w:r>
        <w:rPr>
          <w:rFonts w:ascii="Arial" w:hAnsi="Arial" w:cs="Arial"/>
          <w:b/>
          <w:i/>
          <w:iCs/>
          <w:sz w:val="24"/>
          <w:szCs w:val="24"/>
          <w:u w:val="single"/>
        </w:rPr>
        <w:t>.sz.</w:t>
      </w:r>
      <w:proofErr w:type="gramEnd"/>
      <w:r>
        <w:rPr>
          <w:rFonts w:ascii="Arial" w:hAnsi="Arial" w:cs="Arial"/>
          <w:b/>
          <w:i/>
          <w:iCs/>
          <w:sz w:val="24"/>
          <w:szCs w:val="24"/>
          <w:u w:val="single"/>
        </w:rPr>
        <w:t xml:space="preserve"> </w:t>
      </w:r>
      <w:r w:rsidRPr="00D62CAB">
        <w:rPr>
          <w:rFonts w:ascii="Arial" w:hAnsi="Arial" w:cs="Arial"/>
          <w:b/>
          <w:i/>
          <w:iCs/>
          <w:sz w:val="24"/>
          <w:szCs w:val="24"/>
          <w:u w:val="single"/>
        </w:rPr>
        <w:t xml:space="preserve">H a t á r o z a t i    j a v a s l a </w:t>
      </w:r>
      <w:proofErr w:type="gramStart"/>
      <w:r w:rsidRPr="00D62CAB">
        <w:rPr>
          <w:rFonts w:ascii="Arial" w:hAnsi="Arial" w:cs="Arial"/>
          <w:b/>
          <w:i/>
          <w:iCs/>
          <w:sz w:val="24"/>
          <w:szCs w:val="24"/>
          <w:u w:val="single"/>
        </w:rPr>
        <w:t>t :</w:t>
      </w:r>
      <w:proofErr w:type="gramEnd"/>
    </w:p>
    <w:p w:rsidR="006E0CB0" w:rsidRPr="00D62CAB" w:rsidRDefault="00B8407F" w:rsidP="006E0CB0">
      <w:pPr>
        <w:spacing w:after="0" w:line="240" w:lineRule="auto"/>
        <w:ind w:left="2832" w:right="72"/>
        <w:jc w:val="both"/>
        <w:rPr>
          <w:rFonts w:ascii="Arial" w:hAnsi="Arial" w:cs="Arial"/>
          <w:b/>
          <w:snapToGrid w:val="0"/>
          <w:sz w:val="24"/>
          <w:szCs w:val="24"/>
          <w:u w:val="single"/>
        </w:rPr>
      </w:pPr>
      <w:proofErr w:type="gramStart"/>
      <w:r>
        <w:rPr>
          <w:rFonts w:ascii="Arial" w:hAnsi="Arial" w:cs="Arial"/>
          <w:b/>
          <w:snapToGrid w:val="0"/>
          <w:sz w:val="24"/>
          <w:szCs w:val="24"/>
          <w:u w:val="single"/>
        </w:rPr>
        <w:t>a</w:t>
      </w:r>
      <w:proofErr w:type="gramEnd"/>
      <w:r>
        <w:rPr>
          <w:rFonts w:ascii="Arial" w:hAnsi="Arial" w:cs="Arial"/>
          <w:b/>
          <w:snapToGrid w:val="0"/>
          <w:sz w:val="24"/>
          <w:szCs w:val="24"/>
          <w:u w:val="single"/>
        </w:rPr>
        <w:t xml:space="preserve"> 263/2017. (IX. 27.) </w:t>
      </w:r>
      <w:proofErr w:type="spellStart"/>
      <w:r>
        <w:rPr>
          <w:rFonts w:ascii="Arial" w:hAnsi="Arial" w:cs="Arial"/>
          <w:b/>
          <w:snapToGrid w:val="0"/>
          <w:sz w:val="24"/>
          <w:szCs w:val="24"/>
          <w:u w:val="single"/>
        </w:rPr>
        <w:t>önk.-i</w:t>
      </w:r>
      <w:proofErr w:type="spellEnd"/>
      <w:r>
        <w:rPr>
          <w:rFonts w:ascii="Arial" w:hAnsi="Arial" w:cs="Arial"/>
          <w:b/>
          <w:snapToGrid w:val="0"/>
          <w:sz w:val="24"/>
          <w:szCs w:val="24"/>
          <w:u w:val="single"/>
        </w:rPr>
        <w:t xml:space="preserve"> határozat hatályon kívül helyezésére</w:t>
      </w:r>
    </w:p>
    <w:p w:rsidR="006E0CB0" w:rsidRPr="00D62CAB" w:rsidRDefault="006E0CB0" w:rsidP="006E0CB0">
      <w:pPr>
        <w:spacing w:after="0" w:line="240" w:lineRule="auto"/>
        <w:ind w:left="2832" w:right="72"/>
        <w:jc w:val="both"/>
        <w:rPr>
          <w:rFonts w:ascii="Arial" w:hAnsi="Arial" w:cs="Arial"/>
          <w:b/>
          <w:sz w:val="24"/>
          <w:szCs w:val="24"/>
        </w:rPr>
      </w:pPr>
    </w:p>
    <w:p w:rsidR="006E0CB0" w:rsidRPr="00EB3700" w:rsidRDefault="006E0CB0" w:rsidP="00EB3700">
      <w:pPr>
        <w:spacing w:after="0" w:line="240" w:lineRule="auto"/>
        <w:ind w:left="2832" w:right="72"/>
        <w:jc w:val="both"/>
        <w:rPr>
          <w:rFonts w:ascii="Arial" w:eastAsia="Times New Roman" w:hAnsi="Arial" w:cs="Arial"/>
          <w:b/>
          <w:snapToGrid w:val="0"/>
          <w:sz w:val="24"/>
          <w:szCs w:val="24"/>
          <w:u w:val="single"/>
          <w:lang w:eastAsia="ar-SA"/>
        </w:rPr>
      </w:pPr>
      <w:r w:rsidRPr="00EB3700">
        <w:rPr>
          <w:rFonts w:ascii="Arial" w:hAnsi="Arial" w:cs="Arial"/>
          <w:sz w:val="24"/>
          <w:szCs w:val="24"/>
        </w:rPr>
        <w:t>Bátaszék Város Önkor</w:t>
      </w:r>
      <w:r w:rsidR="00B8407F" w:rsidRPr="00EB3700">
        <w:rPr>
          <w:rFonts w:ascii="Arial" w:hAnsi="Arial" w:cs="Arial"/>
          <w:sz w:val="24"/>
          <w:szCs w:val="24"/>
        </w:rPr>
        <w:t xml:space="preserve">mányzatának Képviselő-testülete </w:t>
      </w:r>
      <w:r w:rsidR="00EB3700">
        <w:rPr>
          <w:rFonts w:ascii="Arial" w:hAnsi="Arial" w:cs="Arial"/>
          <w:sz w:val="24"/>
          <w:szCs w:val="24"/>
        </w:rPr>
        <w:t xml:space="preserve">a </w:t>
      </w:r>
      <w:r w:rsidR="00EB3700" w:rsidRPr="00EB3700">
        <w:rPr>
          <w:rFonts w:ascii="Arial" w:eastAsia="Times New Roman" w:hAnsi="Arial" w:cs="Arial"/>
          <w:snapToGrid w:val="0"/>
          <w:sz w:val="24"/>
          <w:szCs w:val="24"/>
          <w:lang w:eastAsia="ar-SA"/>
        </w:rPr>
        <w:t>„</w:t>
      </w:r>
      <w:proofErr w:type="spellStart"/>
      <w:r w:rsidR="00EB3700" w:rsidRPr="00EB3700">
        <w:rPr>
          <w:rFonts w:ascii="Arial" w:eastAsia="Times New Roman" w:hAnsi="Arial" w:cs="Arial"/>
          <w:snapToGrid w:val="0"/>
          <w:sz w:val="24"/>
          <w:szCs w:val="24"/>
          <w:lang w:eastAsia="ar-SA"/>
        </w:rPr>
        <w:t>Cikádor</w:t>
      </w:r>
      <w:proofErr w:type="spellEnd"/>
      <w:r w:rsidR="00EB3700" w:rsidRPr="00EB3700">
        <w:rPr>
          <w:rFonts w:ascii="Arial" w:eastAsia="Times New Roman" w:hAnsi="Arial" w:cs="Arial"/>
          <w:snapToGrid w:val="0"/>
          <w:sz w:val="24"/>
          <w:szCs w:val="24"/>
          <w:lang w:eastAsia="ar-SA"/>
        </w:rPr>
        <w:t xml:space="preserve"> Általános Iskola és Gimnázium II. Géza gimnáziuma energetikai korszerűsítése” elnevezésű pályázathoz kapcsolódóan kivitelezési munkák elvégzéséről</w:t>
      </w:r>
      <w:r w:rsidR="00EB3700" w:rsidRPr="00EB3700">
        <w:rPr>
          <w:rFonts w:ascii="Arial" w:hAnsi="Arial" w:cs="Arial"/>
          <w:snapToGrid w:val="0"/>
          <w:sz w:val="24"/>
          <w:szCs w:val="24"/>
        </w:rPr>
        <w:t xml:space="preserve"> szóló</w:t>
      </w:r>
      <w:r w:rsidR="00EB3700">
        <w:rPr>
          <w:rFonts w:ascii="Arial" w:eastAsia="Times New Roman" w:hAnsi="Arial" w:cs="Arial"/>
          <w:b/>
          <w:snapToGrid w:val="0"/>
          <w:sz w:val="24"/>
          <w:szCs w:val="24"/>
          <w:lang w:eastAsia="ar-SA"/>
        </w:rPr>
        <w:t xml:space="preserve"> </w:t>
      </w:r>
      <w:bookmarkStart w:id="0" w:name="_GoBack"/>
      <w:bookmarkEnd w:id="0"/>
      <w:r w:rsidR="00B8407F" w:rsidRPr="00EB3700">
        <w:rPr>
          <w:rFonts w:ascii="Arial" w:hAnsi="Arial" w:cs="Arial"/>
          <w:bCs/>
          <w:iCs/>
          <w:sz w:val="24"/>
          <w:szCs w:val="24"/>
        </w:rPr>
        <w:t xml:space="preserve">263/2017. (IX.27.) önkormányzati </w:t>
      </w:r>
      <w:r w:rsidRPr="00EB3700">
        <w:rPr>
          <w:rFonts w:ascii="Arial" w:hAnsi="Arial" w:cs="Arial"/>
          <w:bCs/>
          <w:iCs/>
          <w:sz w:val="24"/>
          <w:szCs w:val="24"/>
        </w:rPr>
        <w:t>határozat</w:t>
      </w:r>
      <w:r w:rsidR="00B8407F" w:rsidRPr="00EB3700">
        <w:rPr>
          <w:rFonts w:ascii="Arial" w:hAnsi="Arial" w:cs="Arial"/>
          <w:bCs/>
          <w:iCs/>
          <w:sz w:val="24"/>
          <w:szCs w:val="24"/>
        </w:rPr>
        <w:t>át</w:t>
      </w:r>
      <w:r w:rsidRPr="00EB3700">
        <w:rPr>
          <w:rFonts w:ascii="Arial" w:hAnsi="Arial" w:cs="Arial"/>
          <w:bCs/>
          <w:iCs/>
          <w:sz w:val="24"/>
          <w:szCs w:val="24"/>
        </w:rPr>
        <w:t xml:space="preserve"> hatályon kívül helyezi</w:t>
      </w:r>
      <w:r w:rsidRPr="00EB3700">
        <w:rPr>
          <w:rFonts w:ascii="Arial" w:hAnsi="Arial" w:cs="Arial"/>
          <w:sz w:val="24"/>
          <w:szCs w:val="24"/>
        </w:rPr>
        <w:t>.</w:t>
      </w:r>
    </w:p>
    <w:p w:rsidR="006E0CB0" w:rsidRPr="006A527D" w:rsidRDefault="006E0CB0" w:rsidP="006E0CB0">
      <w:pPr>
        <w:pStyle w:val="Listaszerbekezds"/>
        <w:ind w:left="3192" w:right="72"/>
        <w:jc w:val="both"/>
        <w:rPr>
          <w:rFonts w:ascii="Arial" w:hAnsi="Arial" w:cs="Arial"/>
          <w:szCs w:val="24"/>
        </w:rPr>
      </w:pPr>
    </w:p>
    <w:p w:rsidR="006E0CB0" w:rsidRPr="00B8407F" w:rsidRDefault="006E0CB0" w:rsidP="006E0CB0">
      <w:pPr>
        <w:spacing w:after="0" w:line="240" w:lineRule="auto"/>
        <w:ind w:left="2832"/>
        <w:jc w:val="both"/>
        <w:rPr>
          <w:rFonts w:ascii="Arial" w:hAnsi="Arial" w:cs="Arial"/>
          <w:sz w:val="24"/>
          <w:szCs w:val="24"/>
        </w:rPr>
      </w:pPr>
      <w:r w:rsidRPr="00B8407F">
        <w:rPr>
          <w:rFonts w:ascii="Arial" w:hAnsi="Arial" w:cs="Arial"/>
          <w:i/>
          <w:iCs/>
          <w:sz w:val="24"/>
          <w:szCs w:val="24"/>
        </w:rPr>
        <w:t>Határidő:</w:t>
      </w:r>
      <w:r w:rsidR="00B8407F" w:rsidRPr="00B8407F">
        <w:rPr>
          <w:rFonts w:ascii="Arial" w:hAnsi="Arial" w:cs="Arial"/>
          <w:sz w:val="24"/>
          <w:szCs w:val="24"/>
        </w:rPr>
        <w:t xml:space="preserve"> azonnal</w:t>
      </w:r>
    </w:p>
    <w:p w:rsidR="006E0CB0" w:rsidRPr="00B8407F" w:rsidRDefault="006E0CB0" w:rsidP="006E0CB0">
      <w:pPr>
        <w:tabs>
          <w:tab w:val="left" w:pos="3840"/>
        </w:tabs>
        <w:spacing w:after="0" w:line="240" w:lineRule="auto"/>
        <w:ind w:left="2832"/>
        <w:jc w:val="both"/>
        <w:rPr>
          <w:rFonts w:ascii="Arial" w:hAnsi="Arial" w:cs="Arial"/>
          <w:sz w:val="24"/>
          <w:szCs w:val="24"/>
        </w:rPr>
      </w:pPr>
    </w:p>
    <w:p w:rsidR="006E0CB0" w:rsidRPr="00B8407F" w:rsidRDefault="006E0CB0" w:rsidP="006E0CB0">
      <w:pPr>
        <w:spacing w:after="0" w:line="240" w:lineRule="auto"/>
        <w:ind w:left="2832"/>
        <w:jc w:val="both"/>
        <w:rPr>
          <w:rFonts w:ascii="Arial" w:hAnsi="Arial" w:cs="Arial"/>
          <w:sz w:val="24"/>
          <w:szCs w:val="24"/>
        </w:rPr>
      </w:pPr>
      <w:r w:rsidRPr="00B8407F">
        <w:rPr>
          <w:rFonts w:ascii="Arial" w:hAnsi="Arial" w:cs="Arial"/>
          <w:i/>
          <w:iCs/>
          <w:sz w:val="24"/>
          <w:szCs w:val="24"/>
        </w:rPr>
        <w:t>Felelős</w:t>
      </w:r>
      <w:r w:rsidR="00B8407F">
        <w:rPr>
          <w:rFonts w:ascii="Arial" w:hAnsi="Arial" w:cs="Arial"/>
          <w:sz w:val="24"/>
          <w:szCs w:val="24"/>
        </w:rPr>
        <w:t xml:space="preserve">: </w:t>
      </w:r>
      <w:proofErr w:type="spellStart"/>
      <w:r w:rsidR="00B8407F">
        <w:rPr>
          <w:rFonts w:ascii="Arial" w:hAnsi="Arial" w:cs="Arial"/>
          <w:sz w:val="24"/>
          <w:szCs w:val="24"/>
        </w:rPr>
        <w:t>Kondriczné</w:t>
      </w:r>
      <w:proofErr w:type="spellEnd"/>
      <w:r w:rsidR="00B8407F">
        <w:rPr>
          <w:rFonts w:ascii="Arial" w:hAnsi="Arial" w:cs="Arial"/>
          <w:sz w:val="24"/>
          <w:szCs w:val="24"/>
        </w:rPr>
        <w:t xml:space="preserve"> dr. Varga Erzsébet jegyző</w:t>
      </w:r>
      <w:r w:rsidRPr="00B8407F">
        <w:rPr>
          <w:rFonts w:ascii="Arial" w:hAnsi="Arial" w:cs="Arial"/>
          <w:sz w:val="24"/>
          <w:szCs w:val="24"/>
        </w:rPr>
        <w:t xml:space="preserve"> </w:t>
      </w:r>
    </w:p>
    <w:p w:rsidR="006E0CB0" w:rsidRPr="00D62CAB" w:rsidRDefault="00B8407F" w:rsidP="006E0CB0">
      <w:pPr>
        <w:spacing w:after="0" w:line="240" w:lineRule="auto"/>
        <w:ind w:left="3672"/>
        <w:jc w:val="both"/>
        <w:rPr>
          <w:rFonts w:ascii="Arial" w:hAnsi="Arial" w:cs="Arial"/>
          <w:sz w:val="24"/>
          <w:szCs w:val="24"/>
        </w:rPr>
      </w:pPr>
      <w:r>
        <w:rPr>
          <w:rFonts w:ascii="Arial" w:hAnsi="Arial" w:cs="Arial"/>
          <w:sz w:val="24"/>
          <w:szCs w:val="24"/>
        </w:rPr>
        <w:t xml:space="preserve">  (határozat megküldéséért</w:t>
      </w:r>
      <w:r w:rsidR="006E0CB0" w:rsidRPr="00B8407F">
        <w:rPr>
          <w:rFonts w:ascii="Arial" w:hAnsi="Arial" w:cs="Arial"/>
          <w:sz w:val="24"/>
          <w:szCs w:val="24"/>
        </w:rPr>
        <w:t>)</w:t>
      </w:r>
    </w:p>
    <w:p w:rsidR="006E0CB0" w:rsidRPr="00D62CAB" w:rsidRDefault="006E0CB0" w:rsidP="006E0CB0">
      <w:pPr>
        <w:tabs>
          <w:tab w:val="left" w:pos="3840"/>
        </w:tabs>
        <w:spacing w:after="0" w:line="240" w:lineRule="auto"/>
        <w:ind w:left="2832"/>
        <w:jc w:val="both"/>
        <w:rPr>
          <w:rFonts w:ascii="Arial" w:hAnsi="Arial" w:cs="Arial"/>
          <w:sz w:val="24"/>
          <w:szCs w:val="24"/>
        </w:rPr>
      </w:pPr>
    </w:p>
    <w:p w:rsidR="006E0CB0" w:rsidRPr="00D62CAB" w:rsidRDefault="006E0CB0" w:rsidP="00B8407F">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r w:rsidRPr="00D62CAB">
        <w:rPr>
          <w:rFonts w:ascii="Arial" w:hAnsi="Arial" w:cs="Arial"/>
          <w:iCs/>
          <w:sz w:val="24"/>
          <w:szCs w:val="24"/>
        </w:rPr>
        <w:t xml:space="preserve">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6E0CB0" w:rsidRPr="00D62CAB" w:rsidRDefault="006E0CB0" w:rsidP="006E0CB0">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Bátaszéki KÖH pénzügyi iroda</w:t>
      </w:r>
    </w:p>
    <w:p w:rsidR="006E0CB0" w:rsidRPr="00D62CAB" w:rsidRDefault="006E0CB0" w:rsidP="006E0CB0">
      <w:pPr>
        <w:tabs>
          <w:tab w:val="left" w:pos="4920"/>
        </w:tabs>
        <w:spacing w:after="0" w:line="240" w:lineRule="auto"/>
        <w:ind w:left="2832"/>
        <w:jc w:val="both"/>
        <w:rPr>
          <w:rFonts w:ascii="Arial" w:hAnsi="Arial" w:cs="Arial"/>
          <w:iCs/>
          <w:sz w:val="24"/>
          <w:szCs w:val="24"/>
        </w:rPr>
      </w:pPr>
      <w:r w:rsidRPr="00D62CAB">
        <w:rPr>
          <w:rFonts w:ascii="Arial" w:hAnsi="Arial" w:cs="Arial"/>
          <w:iCs/>
          <w:sz w:val="24"/>
          <w:szCs w:val="24"/>
        </w:rPr>
        <w:t xml:space="preserve">                    </w:t>
      </w:r>
      <w:r w:rsidRPr="00D62CAB">
        <w:rPr>
          <w:rFonts w:ascii="Arial" w:hAnsi="Arial" w:cs="Arial"/>
          <w:iCs/>
          <w:sz w:val="24"/>
          <w:szCs w:val="24"/>
        </w:rPr>
        <w:tab/>
      </w:r>
      <w:proofErr w:type="gramStart"/>
      <w:r w:rsidRPr="00D62CAB">
        <w:rPr>
          <w:rFonts w:ascii="Arial" w:hAnsi="Arial" w:cs="Arial"/>
          <w:iCs/>
          <w:sz w:val="24"/>
          <w:szCs w:val="24"/>
        </w:rPr>
        <w:t>irattár</w:t>
      </w:r>
      <w:proofErr w:type="gramEnd"/>
    </w:p>
    <w:p w:rsidR="00D95B6B" w:rsidRDefault="00D95B6B" w:rsidP="00D95B6B">
      <w:pPr>
        <w:spacing w:after="0" w:line="240" w:lineRule="auto"/>
        <w:ind w:left="709" w:hanging="1"/>
        <w:rPr>
          <w:rFonts w:ascii="Arial" w:eastAsia="Times New Roman" w:hAnsi="Arial" w:cs="Arial"/>
          <w:sz w:val="24"/>
          <w:szCs w:val="24"/>
          <w:lang w:eastAsia="ar-SA"/>
        </w:rPr>
      </w:pPr>
    </w:p>
    <w:p w:rsidR="00D95B6B" w:rsidRPr="00D62CAB" w:rsidRDefault="006E0CB0" w:rsidP="00D95B6B">
      <w:pPr>
        <w:spacing w:after="0" w:line="240" w:lineRule="auto"/>
        <w:ind w:left="2835"/>
        <w:jc w:val="both"/>
        <w:rPr>
          <w:rFonts w:ascii="Arial" w:hAnsi="Arial" w:cs="Arial"/>
          <w:b/>
          <w:i/>
          <w:iCs/>
          <w:sz w:val="24"/>
          <w:szCs w:val="24"/>
          <w:u w:val="single"/>
        </w:rPr>
      </w:pPr>
      <w:r>
        <w:rPr>
          <w:rFonts w:ascii="Arial" w:hAnsi="Arial" w:cs="Arial"/>
          <w:b/>
          <w:i/>
          <w:iCs/>
          <w:sz w:val="24"/>
          <w:szCs w:val="24"/>
          <w:u w:val="single"/>
        </w:rPr>
        <w:t>2</w:t>
      </w:r>
      <w:proofErr w:type="gramStart"/>
      <w:r>
        <w:rPr>
          <w:rFonts w:ascii="Arial" w:hAnsi="Arial" w:cs="Arial"/>
          <w:b/>
          <w:i/>
          <w:iCs/>
          <w:sz w:val="24"/>
          <w:szCs w:val="24"/>
          <w:u w:val="single"/>
        </w:rPr>
        <w:t>.sz.</w:t>
      </w:r>
      <w:proofErr w:type="gramEnd"/>
      <w:r>
        <w:rPr>
          <w:rFonts w:ascii="Arial" w:hAnsi="Arial" w:cs="Arial"/>
          <w:b/>
          <w:i/>
          <w:iCs/>
          <w:sz w:val="24"/>
          <w:szCs w:val="24"/>
          <w:u w:val="single"/>
        </w:rPr>
        <w:t xml:space="preserve"> </w:t>
      </w:r>
      <w:r w:rsidR="00D95B6B" w:rsidRPr="00D62CAB">
        <w:rPr>
          <w:rFonts w:ascii="Arial" w:hAnsi="Arial" w:cs="Arial"/>
          <w:b/>
          <w:i/>
          <w:iCs/>
          <w:sz w:val="24"/>
          <w:szCs w:val="24"/>
          <w:u w:val="single"/>
        </w:rPr>
        <w:t xml:space="preserve">H a t á r o z a t i    j a v a s l a </w:t>
      </w:r>
      <w:proofErr w:type="gramStart"/>
      <w:r w:rsidR="00D95B6B" w:rsidRPr="00D62CAB">
        <w:rPr>
          <w:rFonts w:ascii="Arial" w:hAnsi="Arial" w:cs="Arial"/>
          <w:b/>
          <w:i/>
          <w:iCs/>
          <w:sz w:val="24"/>
          <w:szCs w:val="24"/>
          <w:u w:val="single"/>
        </w:rPr>
        <w:t>t :</w:t>
      </w:r>
      <w:proofErr w:type="gramEnd"/>
    </w:p>
    <w:p w:rsidR="00D95B6B" w:rsidRPr="00D62CAB" w:rsidRDefault="00D95B6B" w:rsidP="00D95B6B">
      <w:pPr>
        <w:spacing w:after="0" w:line="240" w:lineRule="auto"/>
        <w:ind w:left="2832" w:right="72"/>
        <w:jc w:val="both"/>
        <w:rPr>
          <w:rFonts w:ascii="Arial" w:hAnsi="Arial" w:cs="Arial"/>
          <w:b/>
          <w:snapToGrid w:val="0"/>
          <w:sz w:val="24"/>
          <w:szCs w:val="24"/>
          <w:u w:val="single"/>
        </w:rPr>
      </w:pPr>
      <w:r w:rsidRPr="00A034C7">
        <w:rPr>
          <w:rFonts w:ascii="Arial" w:hAnsi="Arial" w:cs="Arial"/>
          <w:b/>
          <w:snapToGrid w:val="0"/>
          <w:sz w:val="24"/>
          <w:szCs w:val="24"/>
          <w:u w:val="single"/>
        </w:rPr>
        <w:t>„</w:t>
      </w:r>
      <w:proofErr w:type="spellStart"/>
      <w:r w:rsidR="00B82373" w:rsidRPr="00B82373">
        <w:rPr>
          <w:rFonts w:ascii="Arial" w:hAnsi="Arial" w:cs="Arial"/>
          <w:b/>
          <w:snapToGrid w:val="0"/>
          <w:sz w:val="24"/>
          <w:szCs w:val="24"/>
          <w:u w:val="single"/>
        </w:rPr>
        <w:t>Cikádor</w:t>
      </w:r>
      <w:proofErr w:type="spellEnd"/>
      <w:r w:rsidR="00B82373" w:rsidRPr="00B82373">
        <w:rPr>
          <w:rFonts w:ascii="Arial" w:hAnsi="Arial" w:cs="Arial"/>
          <w:b/>
          <w:snapToGrid w:val="0"/>
          <w:sz w:val="24"/>
          <w:szCs w:val="24"/>
          <w:u w:val="single"/>
        </w:rPr>
        <w:t xml:space="preserve"> Általános Iskola és Gimnázium II. Géza Gimnáziuma energetikai korszerűsítése</w:t>
      </w:r>
      <w:r w:rsidRPr="00A034C7">
        <w:rPr>
          <w:rFonts w:ascii="Arial" w:hAnsi="Arial" w:cs="Arial"/>
          <w:b/>
          <w:snapToGrid w:val="0"/>
          <w:sz w:val="24"/>
          <w:szCs w:val="24"/>
          <w:u w:val="single"/>
        </w:rPr>
        <w:t xml:space="preserve">” </w:t>
      </w:r>
      <w:r w:rsidRPr="00D62CAB">
        <w:rPr>
          <w:rFonts w:ascii="Arial" w:hAnsi="Arial" w:cs="Arial"/>
          <w:b/>
          <w:snapToGrid w:val="0"/>
          <w:sz w:val="24"/>
          <w:szCs w:val="24"/>
          <w:u w:val="single"/>
        </w:rPr>
        <w:t xml:space="preserve">elnevezésű pályázathoz kapcsolódóan </w:t>
      </w:r>
      <w:r>
        <w:rPr>
          <w:rFonts w:ascii="Arial" w:hAnsi="Arial" w:cs="Arial"/>
          <w:b/>
          <w:snapToGrid w:val="0"/>
          <w:sz w:val="24"/>
          <w:szCs w:val="24"/>
          <w:u w:val="single"/>
        </w:rPr>
        <w:t>Támogatási Szerződés módosí</w:t>
      </w:r>
      <w:r w:rsidRPr="00D62CAB">
        <w:rPr>
          <w:rFonts w:ascii="Arial" w:hAnsi="Arial" w:cs="Arial"/>
          <w:b/>
          <w:snapToGrid w:val="0"/>
          <w:sz w:val="24"/>
          <w:szCs w:val="24"/>
          <w:u w:val="single"/>
        </w:rPr>
        <w:t>tására</w:t>
      </w:r>
    </w:p>
    <w:p w:rsidR="00D95B6B" w:rsidRPr="00D62CAB" w:rsidRDefault="00D95B6B" w:rsidP="00D95B6B">
      <w:pPr>
        <w:spacing w:after="0" w:line="240" w:lineRule="auto"/>
        <w:ind w:left="2832" w:right="72"/>
        <w:jc w:val="both"/>
        <w:rPr>
          <w:rFonts w:ascii="Arial" w:hAnsi="Arial" w:cs="Arial"/>
          <w:b/>
          <w:sz w:val="24"/>
          <w:szCs w:val="24"/>
        </w:rPr>
      </w:pPr>
    </w:p>
    <w:p w:rsidR="00D95B6B" w:rsidRPr="006A527D" w:rsidRDefault="00D95B6B" w:rsidP="00D95B6B">
      <w:pPr>
        <w:spacing w:after="0" w:line="240" w:lineRule="auto"/>
        <w:ind w:left="2832" w:right="72"/>
        <w:jc w:val="both"/>
        <w:rPr>
          <w:rFonts w:ascii="Arial" w:hAnsi="Arial" w:cs="Arial"/>
          <w:sz w:val="24"/>
          <w:szCs w:val="24"/>
        </w:rPr>
      </w:pPr>
      <w:r w:rsidRPr="006A527D">
        <w:rPr>
          <w:rFonts w:ascii="Arial" w:hAnsi="Arial" w:cs="Arial"/>
          <w:sz w:val="24"/>
          <w:szCs w:val="24"/>
        </w:rPr>
        <w:t>Bátaszék Város Önkormányzatának Képviselő-testülete;</w:t>
      </w:r>
    </w:p>
    <w:p w:rsidR="00D95B6B" w:rsidRPr="00521015" w:rsidRDefault="00D95B6B" w:rsidP="00B82373">
      <w:pPr>
        <w:pStyle w:val="Listaszerbekezds"/>
        <w:numPr>
          <w:ilvl w:val="0"/>
          <w:numId w:val="2"/>
        </w:numPr>
        <w:overflowPunct w:val="0"/>
        <w:autoSpaceDE w:val="0"/>
        <w:ind w:right="74"/>
        <w:contextualSpacing/>
        <w:jc w:val="both"/>
        <w:textAlignment w:val="baseline"/>
        <w:rPr>
          <w:rFonts w:ascii="Arial" w:hAnsi="Arial" w:cs="Arial"/>
          <w:szCs w:val="24"/>
        </w:rPr>
      </w:pPr>
      <w:r w:rsidRPr="00521015">
        <w:rPr>
          <w:rFonts w:ascii="Arial" w:hAnsi="Arial" w:cs="Arial"/>
          <w:szCs w:val="24"/>
        </w:rPr>
        <w:t>kezdeményezi az „</w:t>
      </w:r>
      <w:proofErr w:type="spellStart"/>
      <w:r w:rsidR="00B82373" w:rsidRPr="00B82373">
        <w:rPr>
          <w:rFonts w:ascii="Arial" w:hAnsi="Arial" w:cs="Arial"/>
          <w:szCs w:val="24"/>
        </w:rPr>
        <w:t>Cikádor</w:t>
      </w:r>
      <w:proofErr w:type="spellEnd"/>
      <w:r w:rsidR="00B82373" w:rsidRPr="00B82373">
        <w:rPr>
          <w:rFonts w:ascii="Arial" w:hAnsi="Arial" w:cs="Arial"/>
          <w:szCs w:val="24"/>
        </w:rPr>
        <w:t xml:space="preserve"> Általános Iskola és Gimnázium II. Géza Gimnáziuma energetikai korszerűsítése</w:t>
      </w:r>
      <w:r w:rsidRPr="00521015">
        <w:rPr>
          <w:rFonts w:ascii="Arial" w:hAnsi="Arial" w:cs="Arial"/>
          <w:szCs w:val="24"/>
        </w:rPr>
        <w:t xml:space="preserve">” című és </w:t>
      </w:r>
      <w:r w:rsidR="00B82373" w:rsidRPr="00B82373">
        <w:rPr>
          <w:rFonts w:ascii="Arial" w:hAnsi="Arial" w:cs="Arial"/>
          <w:szCs w:val="24"/>
        </w:rPr>
        <w:t xml:space="preserve">TOP-3.2.1-15-TL1-2016-00016 </w:t>
      </w:r>
      <w:r w:rsidRPr="00521015">
        <w:rPr>
          <w:rFonts w:ascii="Arial" w:hAnsi="Arial" w:cs="Arial"/>
          <w:szCs w:val="24"/>
        </w:rPr>
        <w:t>azonosító számú projekthez kapcsolódó Támogatási Szerződés 3</w:t>
      </w:r>
      <w:proofErr w:type="gramStart"/>
      <w:r w:rsidRPr="00521015">
        <w:rPr>
          <w:rFonts w:ascii="Arial" w:hAnsi="Arial" w:cs="Arial"/>
          <w:szCs w:val="24"/>
        </w:rPr>
        <w:t>.sz.</w:t>
      </w:r>
      <w:proofErr w:type="gramEnd"/>
      <w:r w:rsidRPr="00521015">
        <w:rPr>
          <w:rFonts w:ascii="Arial" w:hAnsi="Arial" w:cs="Arial"/>
          <w:szCs w:val="24"/>
        </w:rPr>
        <w:t xml:space="preserve"> mellékletének módosítását a jelen határozat </w:t>
      </w:r>
      <w:r w:rsidR="00521015" w:rsidRPr="00521015">
        <w:rPr>
          <w:rFonts w:ascii="Arial" w:hAnsi="Arial" w:cs="Arial"/>
          <w:szCs w:val="24"/>
        </w:rPr>
        <w:t>1</w:t>
      </w:r>
      <w:r w:rsidRPr="00521015">
        <w:rPr>
          <w:rFonts w:ascii="Arial" w:hAnsi="Arial" w:cs="Arial"/>
          <w:szCs w:val="24"/>
        </w:rPr>
        <w:t>.sz. mellékletének megfelelően,</w:t>
      </w:r>
    </w:p>
    <w:p w:rsidR="00D95B6B" w:rsidRPr="006A527D" w:rsidRDefault="00D95B6B" w:rsidP="00521015">
      <w:pPr>
        <w:overflowPunct w:val="0"/>
        <w:autoSpaceDE w:val="0"/>
        <w:ind w:right="74"/>
        <w:contextualSpacing/>
        <w:jc w:val="both"/>
        <w:textAlignment w:val="baseline"/>
        <w:rPr>
          <w:rFonts w:ascii="Arial" w:hAnsi="Arial" w:cs="Arial"/>
        </w:rPr>
      </w:pPr>
    </w:p>
    <w:p w:rsidR="00D95B6B" w:rsidRDefault="00D95B6B" w:rsidP="00D95B6B">
      <w:pPr>
        <w:pStyle w:val="Listaszerbekezds"/>
        <w:numPr>
          <w:ilvl w:val="0"/>
          <w:numId w:val="4"/>
        </w:numPr>
        <w:ind w:left="3119" w:right="72" w:hanging="284"/>
        <w:jc w:val="both"/>
        <w:rPr>
          <w:rFonts w:ascii="Arial" w:hAnsi="Arial" w:cs="Arial"/>
          <w:szCs w:val="24"/>
        </w:rPr>
      </w:pPr>
      <w:r w:rsidRPr="00C11BBA">
        <w:rPr>
          <w:rFonts w:ascii="Arial" w:hAnsi="Arial" w:cs="Arial"/>
          <w:szCs w:val="24"/>
        </w:rPr>
        <w:t xml:space="preserve">felhatalmazza a város polgármesterét a </w:t>
      </w:r>
      <w:r>
        <w:rPr>
          <w:rFonts w:ascii="Arial" w:hAnsi="Arial" w:cs="Arial"/>
          <w:szCs w:val="24"/>
        </w:rPr>
        <w:t>Támogatási S</w:t>
      </w:r>
      <w:r w:rsidRPr="00C11BBA">
        <w:rPr>
          <w:rFonts w:ascii="Arial" w:hAnsi="Arial" w:cs="Arial"/>
          <w:szCs w:val="24"/>
        </w:rPr>
        <w:t xml:space="preserve">zerződés </w:t>
      </w:r>
      <w:r>
        <w:rPr>
          <w:rFonts w:ascii="Arial" w:hAnsi="Arial" w:cs="Arial"/>
          <w:szCs w:val="24"/>
        </w:rPr>
        <w:t xml:space="preserve">módosítás </w:t>
      </w:r>
      <w:r w:rsidRPr="00C11BBA">
        <w:rPr>
          <w:rFonts w:ascii="Arial" w:hAnsi="Arial" w:cs="Arial"/>
          <w:szCs w:val="24"/>
        </w:rPr>
        <w:t>aláírására</w:t>
      </w:r>
      <w:r>
        <w:rPr>
          <w:rFonts w:ascii="Arial" w:hAnsi="Arial" w:cs="Arial"/>
          <w:szCs w:val="24"/>
        </w:rPr>
        <w:t>.</w:t>
      </w:r>
    </w:p>
    <w:p w:rsidR="00D95B6B" w:rsidRPr="006A527D" w:rsidRDefault="00D95B6B" w:rsidP="00D95B6B">
      <w:pPr>
        <w:pStyle w:val="Listaszerbekezds"/>
        <w:ind w:left="3192" w:right="72"/>
        <w:jc w:val="both"/>
        <w:rPr>
          <w:rFonts w:ascii="Arial" w:hAnsi="Arial" w:cs="Arial"/>
          <w:szCs w:val="24"/>
        </w:rPr>
      </w:pPr>
    </w:p>
    <w:p w:rsidR="00D95B6B" w:rsidRPr="00D62CAB" w:rsidRDefault="00D95B6B" w:rsidP="00D95B6B">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2017. </w:t>
      </w:r>
      <w:r w:rsidR="00B82373">
        <w:rPr>
          <w:rFonts w:ascii="Arial" w:hAnsi="Arial" w:cs="Arial"/>
          <w:sz w:val="24"/>
          <w:szCs w:val="24"/>
        </w:rPr>
        <w:t>dec</w:t>
      </w:r>
      <w:r>
        <w:rPr>
          <w:rFonts w:ascii="Arial" w:hAnsi="Arial" w:cs="Arial"/>
          <w:sz w:val="24"/>
          <w:szCs w:val="24"/>
        </w:rPr>
        <w:t>ember</w:t>
      </w:r>
      <w:r w:rsidRPr="00C11BBA">
        <w:rPr>
          <w:rFonts w:ascii="Arial" w:hAnsi="Arial" w:cs="Arial"/>
          <w:sz w:val="24"/>
          <w:szCs w:val="24"/>
        </w:rPr>
        <w:t xml:space="preserve"> 1</w:t>
      </w:r>
      <w:r>
        <w:rPr>
          <w:rFonts w:ascii="Arial" w:hAnsi="Arial" w:cs="Arial"/>
          <w:sz w:val="24"/>
          <w:szCs w:val="24"/>
        </w:rPr>
        <w:t>5</w:t>
      </w:r>
      <w:r w:rsidRPr="00C11BBA">
        <w:rPr>
          <w:rFonts w:ascii="Arial" w:hAnsi="Arial" w:cs="Arial"/>
          <w:sz w:val="24"/>
          <w:szCs w:val="24"/>
        </w:rPr>
        <w:t>.</w:t>
      </w:r>
    </w:p>
    <w:p w:rsidR="00D95B6B" w:rsidRPr="00D62CAB" w:rsidRDefault="00D95B6B" w:rsidP="00D95B6B">
      <w:pPr>
        <w:tabs>
          <w:tab w:val="left" w:pos="3840"/>
        </w:tabs>
        <w:spacing w:after="0" w:line="240" w:lineRule="auto"/>
        <w:ind w:left="2832"/>
        <w:jc w:val="both"/>
        <w:rPr>
          <w:rFonts w:ascii="Arial" w:hAnsi="Arial" w:cs="Arial"/>
          <w:sz w:val="24"/>
          <w:szCs w:val="24"/>
        </w:rPr>
      </w:pPr>
    </w:p>
    <w:p w:rsidR="00D95B6B" w:rsidRPr="00D62CAB" w:rsidRDefault="00D95B6B" w:rsidP="00D95B6B">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D95B6B" w:rsidRPr="00D62CAB" w:rsidRDefault="00D95B6B" w:rsidP="00D95B6B">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D95B6B" w:rsidRPr="00D62CAB" w:rsidRDefault="00D95B6B" w:rsidP="00D95B6B">
      <w:pPr>
        <w:tabs>
          <w:tab w:val="left" w:pos="3840"/>
        </w:tabs>
        <w:spacing w:after="0" w:line="240" w:lineRule="auto"/>
        <w:ind w:left="2832"/>
        <w:jc w:val="both"/>
        <w:rPr>
          <w:rFonts w:ascii="Arial" w:hAnsi="Arial" w:cs="Arial"/>
          <w:sz w:val="24"/>
          <w:szCs w:val="24"/>
        </w:rPr>
      </w:pPr>
    </w:p>
    <w:p w:rsidR="00D95B6B" w:rsidRPr="00D62CAB" w:rsidRDefault="00D95B6B" w:rsidP="00D95B6B">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D95B6B" w:rsidRDefault="00D95B6B" w:rsidP="00D95B6B">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Pr>
          <w:rFonts w:ascii="Arial" w:hAnsi="Arial" w:cs="Arial"/>
          <w:iCs/>
          <w:sz w:val="24"/>
          <w:szCs w:val="24"/>
        </w:rPr>
        <w:t>Irányító Hatóság</w:t>
      </w:r>
    </w:p>
    <w:p w:rsidR="00D95B6B" w:rsidRDefault="00D95B6B" w:rsidP="00D95B6B">
      <w:pPr>
        <w:tabs>
          <w:tab w:val="left" w:pos="4920"/>
        </w:tabs>
        <w:spacing w:after="0" w:line="240" w:lineRule="auto"/>
        <w:ind w:left="2832"/>
        <w:jc w:val="both"/>
        <w:rPr>
          <w:rFonts w:ascii="Arial" w:hAnsi="Arial" w:cs="Arial"/>
          <w:iCs/>
          <w:sz w:val="24"/>
          <w:szCs w:val="24"/>
        </w:rPr>
      </w:pPr>
      <w:r>
        <w:rPr>
          <w:rFonts w:ascii="Arial" w:hAnsi="Arial" w:cs="Arial"/>
          <w:color w:val="000000"/>
          <w:sz w:val="24"/>
          <w:szCs w:val="24"/>
          <w:lang w:eastAsia="hu-HU"/>
        </w:rPr>
        <w:tab/>
        <w:t>Magyar Államkincstár</w:t>
      </w:r>
      <w:r w:rsidRPr="00D62CAB">
        <w:rPr>
          <w:rFonts w:ascii="Arial" w:hAnsi="Arial" w:cs="Arial"/>
          <w:iCs/>
          <w:sz w:val="24"/>
          <w:szCs w:val="24"/>
        </w:rPr>
        <w:t xml:space="preserve">          </w:t>
      </w:r>
    </w:p>
    <w:p w:rsidR="00D95B6B" w:rsidRPr="00D62CAB" w:rsidRDefault="00D95B6B" w:rsidP="00D95B6B">
      <w:pPr>
        <w:tabs>
          <w:tab w:val="left" w:pos="4920"/>
        </w:tabs>
        <w:spacing w:after="0" w:line="240" w:lineRule="auto"/>
        <w:ind w:left="2832"/>
        <w:jc w:val="both"/>
        <w:rPr>
          <w:rFonts w:ascii="Arial" w:hAnsi="Arial" w:cs="Arial"/>
          <w:iCs/>
          <w:sz w:val="24"/>
          <w:szCs w:val="24"/>
        </w:rPr>
      </w:pPr>
      <w:r>
        <w:rPr>
          <w:rFonts w:ascii="Arial" w:hAnsi="Arial" w:cs="Arial"/>
          <w:iCs/>
          <w:sz w:val="24"/>
          <w:szCs w:val="24"/>
        </w:rPr>
        <w:tab/>
        <w:t>Tolna Megyei Önkormányzati Hivatal</w:t>
      </w:r>
    </w:p>
    <w:p w:rsidR="00D95B6B" w:rsidRPr="00D62CAB" w:rsidRDefault="00D95B6B" w:rsidP="00D95B6B">
      <w:pPr>
        <w:tabs>
          <w:tab w:val="left" w:pos="4920"/>
        </w:tabs>
        <w:spacing w:after="0" w:line="240" w:lineRule="auto"/>
        <w:ind w:left="4111"/>
        <w:jc w:val="both"/>
        <w:rPr>
          <w:rFonts w:ascii="Arial" w:hAnsi="Arial" w:cs="Arial"/>
          <w:sz w:val="24"/>
          <w:szCs w:val="24"/>
        </w:rPr>
      </w:pPr>
      <w:r w:rsidRPr="00D62CAB">
        <w:rPr>
          <w:rFonts w:ascii="Arial" w:hAnsi="Arial" w:cs="Arial"/>
          <w:iCs/>
          <w:sz w:val="24"/>
          <w:szCs w:val="24"/>
        </w:rPr>
        <w:t xml:space="preserve"> </w:t>
      </w:r>
      <w:r w:rsidRPr="00D62CAB">
        <w:rPr>
          <w:rFonts w:ascii="Arial" w:hAnsi="Arial" w:cs="Arial"/>
          <w:iCs/>
          <w:sz w:val="24"/>
          <w:szCs w:val="24"/>
        </w:rPr>
        <w:tab/>
        <w:t xml:space="preserve">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D95B6B" w:rsidRPr="00D62CAB" w:rsidRDefault="00D95B6B" w:rsidP="00D95B6B">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Bátaszéki KÖH pénzügyi iroda</w:t>
      </w:r>
    </w:p>
    <w:p w:rsidR="00D95B6B" w:rsidRDefault="00D95B6B" w:rsidP="006E0CB0">
      <w:pPr>
        <w:tabs>
          <w:tab w:val="left" w:pos="4920"/>
        </w:tabs>
        <w:spacing w:after="0" w:line="240" w:lineRule="auto"/>
        <w:ind w:left="2832"/>
        <w:jc w:val="both"/>
        <w:rPr>
          <w:rFonts w:ascii="Arial" w:hAnsi="Arial" w:cs="Arial"/>
          <w:b/>
          <w:sz w:val="24"/>
          <w:szCs w:val="24"/>
        </w:rPr>
      </w:pPr>
      <w:r w:rsidRPr="00D62CAB">
        <w:rPr>
          <w:rFonts w:ascii="Arial" w:hAnsi="Arial" w:cs="Arial"/>
          <w:iCs/>
          <w:sz w:val="24"/>
          <w:szCs w:val="24"/>
        </w:rPr>
        <w:t xml:space="preserve">                    </w:t>
      </w:r>
      <w:r w:rsidRPr="00D62CAB">
        <w:rPr>
          <w:rFonts w:ascii="Arial" w:hAnsi="Arial" w:cs="Arial"/>
          <w:iCs/>
          <w:sz w:val="24"/>
          <w:szCs w:val="24"/>
        </w:rPr>
        <w:tab/>
      </w:r>
      <w:proofErr w:type="gramStart"/>
      <w:r w:rsidRPr="00D62CAB">
        <w:rPr>
          <w:rFonts w:ascii="Arial" w:hAnsi="Arial" w:cs="Arial"/>
          <w:iCs/>
          <w:sz w:val="24"/>
          <w:szCs w:val="24"/>
        </w:rPr>
        <w:t>irattár</w:t>
      </w:r>
      <w:proofErr w:type="gramEnd"/>
    </w:p>
    <w:p w:rsidR="00D95B6B" w:rsidRDefault="00D95B6B" w:rsidP="00D95B6B">
      <w:pPr>
        <w:spacing w:line="259" w:lineRule="auto"/>
        <w:rPr>
          <w:rFonts w:ascii="Arial" w:hAnsi="Arial" w:cs="Arial"/>
          <w:b/>
          <w:sz w:val="24"/>
          <w:szCs w:val="24"/>
        </w:rPr>
      </w:pPr>
      <w:r>
        <w:rPr>
          <w:rFonts w:ascii="Arial" w:hAnsi="Arial" w:cs="Arial"/>
          <w:b/>
          <w:sz w:val="24"/>
          <w:szCs w:val="24"/>
        </w:rPr>
        <w:br w:type="page"/>
      </w:r>
    </w:p>
    <w:p w:rsidR="00D95B6B" w:rsidRPr="00F73FCC" w:rsidRDefault="00D95B6B" w:rsidP="00D95B6B"/>
    <w:p w:rsidR="00D95B6B" w:rsidRDefault="00D95B6B" w:rsidP="00D95B6B">
      <w:pPr>
        <w:jc w:val="both"/>
        <w:rPr>
          <w:rFonts w:ascii="Arial" w:hAnsi="Arial" w:cs="Arial"/>
          <w:b/>
          <w:color w:val="000000"/>
        </w:rPr>
      </w:pPr>
      <w:r w:rsidRPr="00F73FCC">
        <w:rPr>
          <w:rFonts w:ascii="Arial" w:hAnsi="Arial" w:cs="Arial"/>
          <w:b/>
          <w:color w:val="000000"/>
        </w:rPr>
        <w:t>1</w:t>
      </w:r>
      <w:proofErr w:type="gramStart"/>
      <w:r w:rsidRPr="00F73FCC">
        <w:rPr>
          <w:rFonts w:ascii="Arial" w:hAnsi="Arial" w:cs="Arial"/>
          <w:b/>
          <w:color w:val="000000"/>
        </w:rPr>
        <w:t>.sz</w:t>
      </w:r>
      <w:proofErr w:type="gramEnd"/>
      <w:r w:rsidRPr="00F73FCC">
        <w:rPr>
          <w:rFonts w:ascii="Arial" w:hAnsi="Arial" w:cs="Arial"/>
          <w:b/>
          <w:color w:val="000000"/>
        </w:rPr>
        <w:t xml:space="preserve"> melléklet </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11"/>
        <w:gridCol w:w="2976"/>
        <w:gridCol w:w="2900"/>
      </w:tblGrid>
      <w:tr w:rsidR="00B82373" w:rsidRPr="00106C61" w:rsidTr="00134FE1">
        <w:trPr>
          <w:trHeight w:val="1093"/>
          <w:jc w:val="center"/>
        </w:trPr>
        <w:tc>
          <w:tcPr>
            <w:tcW w:w="1418" w:type="dxa"/>
            <w:shd w:val="clear" w:color="auto" w:fill="BFBFBF"/>
            <w:vAlign w:val="center"/>
          </w:tcPr>
          <w:p w:rsidR="00B82373" w:rsidRPr="00106C61" w:rsidRDefault="00B82373" w:rsidP="00134FE1">
            <w:pPr>
              <w:spacing w:after="0" w:line="240" w:lineRule="auto"/>
              <w:jc w:val="center"/>
              <w:rPr>
                <w:rFonts w:ascii="Arial" w:eastAsia="Times New Roman" w:hAnsi="Arial" w:cs="Arial"/>
                <w:b/>
                <w:color w:val="000000"/>
                <w:sz w:val="20"/>
                <w:szCs w:val="20"/>
                <w:lang w:eastAsia="hu-HU"/>
              </w:rPr>
            </w:pPr>
            <w:r w:rsidRPr="00106C61">
              <w:rPr>
                <w:rFonts w:ascii="Arial" w:eastAsia="Times New Roman" w:hAnsi="Arial" w:cs="Arial"/>
                <w:b/>
                <w:color w:val="000000"/>
                <w:sz w:val="20"/>
                <w:szCs w:val="20"/>
                <w:lang w:eastAsia="hu-HU"/>
              </w:rPr>
              <w:t>Mérföldkő sorszáma</w:t>
            </w:r>
          </w:p>
        </w:tc>
        <w:tc>
          <w:tcPr>
            <w:tcW w:w="1911" w:type="dxa"/>
            <w:shd w:val="clear" w:color="auto" w:fill="BFBFBF"/>
            <w:vAlign w:val="center"/>
          </w:tcPr>
          <w:p w:rsidR="00B82373" w:rsidRPr="00106C61" w:rsidRDefault="00B82373" w:rsidP="00134FE1">
            <w:pPr>
              <w:spacing w:after="0" w:line="240" w:lineRule="auto"/>
              <w:jc w:val="center"/>
              <w:rPr>
                <w:rFonts w:ascii="Arial" w:eastAsia="Times New Roman" w:hAnsi="Arial" w:cs="Arial"/>
                <w:b/>
                <w:color w:val="000000"/>
                <w:sz w:val="20"/>
                <w:szCs w:val="20"/>
                <w:lang w:eastAsia="hu-HU"/>
              </w:rPr>
            </w:pPr>
            <w:r w:rsidRPr="00106C61">
              <w:rPr>
                <w:rFonts w:ascii="Arial" w:eastAsia="Times New Roman" w:hAnsi="Arial" w:cs="Arial"/>
                <w:b/>
                <w:color w:val="000000"/>
                <w:sz w:val="20"/>
                <w:szCs w:val="20"/>
                <w:lang w:eastAsia="hu-HU"/>
              </w:rPr>
              <w:t>Mérföldkő elérésének tervezett dátuma</w:t>
            </w:r>
          </w:p>
        </w:tc>
        <w:tc>
          <w:tcPr>
            <w:tcW w:w="2976" w:type="dxa"/>
            <w:shd w:val="clear" w:color="auto" w:fill="BFBFBF"/>
            <w:vAlign w:val="center"/>
          </w:tcPr>
          <w:p w:rsidR="00B82373" w:rsidRPr="00106C61" w:rsidRDefault="00B82373" w:rsidP="00134FE1">
            <w:pPr>
              <w:spacing w:after="0" w:line="240" w:lineRule="auto"/>
              <w:jc w:val="center"/>
              <w:rPr>
                <w:rFonts w:ascii="Arial" w:eastAsia="Times New Roman" w:hAnsi="Arial" w:cs="Arial"/>
                <w:b/>
                <w:color w:val="000000"/>
                <w:sz w:val="20"/>
                <w:szCs w:val="20"/>
                <w:lang w:eastAsia="hu-HU"/>
              </w:rPr>
            </w:pPr>
            <w:r w:rsidRPr="00106C61">
              <w:rPr>
                <w:rFonts w:ascii="Arial" w:eastAsia="Times New Roman" w:hAnsi="Arial" w:cs="Arial"/>
                <w:b/>
                <w:color w:val="000000"/>
                <w:sz w:val="20"/>
                <w:szCs w:val="20"/>
                <w:lang w:eastAsia="hu-HU"/>
              </w:rPr>
              <w:t>Megvalósítani tervezett eredmény leírása</w:t>
            </w:r>
          </w:p>
        </w:tc>
        <w:tc>
          <w:tcPr>
            <w:tcW w:w="2900" w:type="dxa"/>
            <w:shd w:val="clear" w:color="auto" w:fill="BFBFBF"/>
            <w:vAlign w:val="center"/>
          </w:tcPr>
          <w:p w:rsidR="00B82373" w:rsidRPr="00106C61" w:rsidRDefault="00B82373" w:rsidP="00134FE1">
            <w:pPr>
              <w:spacing w:after="0" w:line="240" w:lineRule="auto"/>
              <w:jc w:val="center"/>
              <w:rPr>
                <w:rFonts w:ascii="Arial" w:eastAsia="Times New Roman" w:hAnsi="Arial" w:cs="Arial"/>
                <w:b/>
                <w:color w:val="000000"/>
                <w:sz w:val="20"/>
                <w:szCs w:val="20"/>
                <w:lang w:eastAsia="hu-HU"/>
              </w:rPr>
            </w:pPr>
            <w:r w:rsidRPr="00106C61">
              <w:rPr>
                <w:rFonts w:ascii="Arial" w:eastAsia="Times New Roman" w:hAnsi="Arial" w:cs="Arial"/>
                <w:b/>
                <w:color w:val="000000"/>
                <w:sz w:val="20"/>
                <w:szCs w:val="20"/>
                <w:lang w:eastAsia="hu-HU"/>
              </w:rPr>
              <w:t>A mérföldkő eléréséig felhasználni tervezett támogatás összege</w:t>
            </w:r>
          </w:p>
        </w:tc>
      </w:tr>
      <w:tr w:rsidR="00B82373" w:rsidRPr="00106C61" w:rsidTr="00134FE1">
        <w:trPr>
          <w:trHeight w:val="737"/>
          <w:jc w:val="center"/>
        </w:trPr>
        <w:tc>
          <w:tcPr>
            <w:tcW w:w="1418"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106C61">
              <w:rPr>
                <w:rFonts w:ascii="Arial" w:eastAsia="Times New Roman" w:hAnsi="Arial" w:cs="Arial"/>
                <w:color w:val="000000"/>
                <w:sz w:val="20"/>
                <w:szCs w:val="20"/>
                <w:lang w:eastAsia="hu-HU"/>
              </w:rPr>
              <w:t>1.</w:t>
            </w:r>
          </w:p>
        </w:tc>
        <w:tc>
          <w:tcPr>
            <w:tcW w:w="1911"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Pr>
                <w:rFonts w:ascii="Arial" w:eastAsia="Times New Roman" w:hAnsi="Arial" w:cs="Arial"/>
                <w:sz w:val="20"/>
                <w:szCs w:val="20"/>
                <w:lang w:eastAsia="hu-HU"/>
              </w:rPr>
              <w:t>2018.03.01</w:t>
            </w:r>
            <w:r w:rsidRPr="00106C61">
              <w:rPr>
                <w:rFonts w:ascii="Arial" w:eastAsia="Times New Roman" w:hAnsi="Arial" w:cs="Arial"/>
                <w:sz w:val="20"/>
                <w:szCs w:val="20"/>
                <w:lang w:eastAsia="hu-HU"/>
              </w:rPr>
              <w:t>.</w:t>
            </w:r>
          </w:p>
        </w:tc>
        <w:tc>
          <w:tcPr>
            <w:tcW w:w="2976" w:type="dxa"/>
          </w:tcPr>
          <w:p w:rsidR="00B82373" w:rsidRDefault="00B82373" w:rsidP="00134FE1">
            <w:pPr>
              <w:spacing w:after="0" w:line="240" w:lineRule="auto"/>
              <w:jc w:val="both"/>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E</w:t>
            </w:r>
            <w:r w:rsidRPr="00E55464">
              <w:rPr>
                <w:rFonts w:ascii="Arial" w:eastAsia="Times New Roman" w:hAnsi="Arial" w:cs="Arial"/>
                <w:color w:val="000000"/>
                <w:sz w:val="20"/>
                <w:szCs w:val="20"/>
                <w:lang w:eastAsia="hu-HU"/>
              </w:rPr>
              <w:t>bben a szakaszban történik a végleges audit tevékenység. Előzetesen már felmérésre került az épület, valamint meghatározásra a szükséges napelemes rendszer mérete. Az áramszolgáltató részéről engedély, hozzájárulás szükséges a kivitelezéshez. Összeállításra kerül az engedélyezéshez szükséges dokumentáció. Az engedélyeztetési eljárás befejezésére várhatóan 2017.</w:t>
            </w:r>
            <w:r>
              <w:rPr>
                <w:rFonts w:ascii="Arial" w:eastAsia="Times New Roman" w:hAnsi="Arial" w:cs="Arial"/>
                <w:color w:val="000000"/>
                <w:sz w:val="20"/>
                <w:szCs w:val="20"/>
                <w:lang w:eastAsia="hu-HU"/>
              </w:rPr>
              <w:t>11</w:t>
            </w:r>
            <w:r w:rsidRPr="00E55464">
              <w:rPr>
                <w:rFonts w:ascii="Arial" w:eastAsia="Times New Roman" w:hAnsi="Arial" w:cs="Arial"/>
                <w:color w:val="000000"/>
                <w:sz w:val="20"/>
                <w:szCs w:val="20"/>
                <w:lang w:eastAsia="hu-HU"/>
              </w:rPr>
              <w:t>.3</w:t>
            </w:r>
            <w:r>
              <w:rPr>
                <w:rFonts w:ascii="Arial" w:eastAsia="Times New Roman" w:hAnsi="Arial" w:cs="Arial"/>
                <w:color w:val="000000"/>
                <w:sz w:val="20"/>
                <w:szCs w:val="20"/>
                <w:lang w:eastAsia="hu-HU"/>
              </w:rPr>
              <w:t>0</w:t>
            </w:r>
            <w:r w:rsidRPr="00E55464">
              <w:rPr>
                <w:rFonts w:ascii="Arial" w:eastAsia="Times New Roman" w:hAnsi="Arial" w:cs="Arial"/>
                <w:color w:val="000000"/>
                <w:sz w:val="20"/>
                <w:szCs w:val="20"/>
                <w:lang w:eastAsia="hu-HU"/>
              </w:rPr>
              <w:t xml:space="preserve">-ig kerül sor. </w:t>
            </w:r>
          </w:p>
          <w:p w:rsidR="00B82373" w:rsidRDefault="00B82373" w:rsidP="00134FE1">
            <w:pPr>
              <w:spacing w:after="0" w:line="240" w:lineRule="auto"/>
              <w:jc w:val="center"/>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 xml:space="preserve"> </w:t>
            </w:r>
          </w:p>
          <w:p w:rsidR="00B82373" w:rsidRPr="00B251F7" w:rsidRDefault="00B82373" w:rsidP="00134FE1">
            <w:pPr>
              <w:spacing w:after="0" w:line="240" w:lineRule="auto"/>
              <w:jc w:val="both"/>
              <w:rPr>
                <w:rFonts w:ascii="Arial" w:eastAsia="Times New Roman" w:hAnsi="Arial" w:cs="Arial"/>
                <w:b/>
                <w:color w:val="000000"/>
                <w:sz w:val="20"/>
                <w:szCs w:val="20"/>
                <w:lang w:eastAsia="hu-HU"/>
              </w:rPr>
            </w:pPr>
            <w:r w:rsidRPr="00B251F7">
              <w:rPr>
                <w:rFonts w:ascii="Arial" w:eastAsia="Times New Roman" w:hAnsi="Arial" w:cs="Arial"/>
                <w:b/>
                <w:color w:val="000000"/>
                <w:sz w:val="20"/>
                <w:szCs w:val="20"/>
                <w:lang w:eastAsia="hu-HU"/>
              </w:rPr>
              <w:t>További feltételek:</w:t>
            </w:r>
          </w:p>
          <w:p w:rsidR="00B82373" w:rsidRPr="00B251F7" w:rsidRDefault="00B82373" w:rsidP="00134FE1">
            <w:pPr>
              <w:spacing w:after="0" w:line="240" w:lineRule="auto"/>
              <w:jc w:val="both"/>
              <w:rPr>
                <w:rFonts w:ascii="Arial" w:eastAsia="Times New Roman" w:hAnsi="Arial" w:cs="Arial"/>
                <w:color w:val="000000"/>
                <w:sz w:val="20"/>
                <w:szCs w:val="20"/>
                <w:lang w:eastAsia="hu-HU"/>
              </w:rPr>
            </w:pPr>
            <w:r w:rsidRPr="00B251F7">
              <w:rPr>
                <w:rFonts w:ascii="Arial" w:eastAsia="Times New Roman" w:hAnsi="Arial" w:cs="Arial"/>
                <w:color w:val="000000"/>
                <w:sz w:val="20"/>
                <w:szCs w:val="20"/>
                <w:lang w:eastAsia="hu-HU"/>
              </w:rPr>
              <w:t xml:space="preserve">1. Szükséges a rendelkezésre álló dokumentumok közötti összhang megteremtése, különös tekintettel az adatlapra, a Projekt tervre és mellékleteiben meghatározottakra, és az egyéb, rendelkezésre álló dokumentumokra. A végleges dokumentációnak összhangban kell lennie a felhívásban támasztott feltételekkel. </w:t>
            </w:r>
          </w:p>
          <w:p w:rsidR="00B82373" w:rsidRPr="00B251F7" w:rsidRDefault="00B82373" w:rsidP="00134FE1">
            <w:pPr>
              <w:spacing w:after="0" w:line="240" w:lineRule="auto"/>
              <w:jc w:val="both"/>
              <w:rPr>
                <w:rFonts w:ascii="Arial" w:eastAsia="Times New Roman" w:hAnsi="Arial" w:cs="Arial"/>
                <w:color w:val="000000"/>
                <w:sz w:val="20"/>
                <w:szCs w:val="20"/>
                <w:lang w:eastAsia="hu-HU"/>
              </w:rPr>
            </w:pPr>
            <w:r w:rsidRPr="00B251F7">
              <w:rPr>
                <w:rFonts w:ascii="Arial" w:eastAsia="Times New Roman" w:hAnsi="Arial" w:cs="Arial"/>
                <w:color w:val="000000"/>
                <w:sz w:val="20"/>
                <w:szCs w:val="20"/>
                <w:lang w:eastAsia="hu-HU"/>
              </w:rPr>
              <w:t xml:space="preserve">2. A tájékoztatás, nyilvánosság biztosítás költségelem vonatkozásában a „Kommunikációs csomagok keretében elszámolható költségek felső korlátai” című dokumentumban szereplő feltételnek való megfelelést kérjük, a projekt-előkészítési mérföldkő végéig igazolni szíveskedjenek. </w:t>
            </w:r>
          </w:p>
          <w:p w:rsidR="00B82373" w:rsidRPr="00B251F7" w:rsidRDefault="00B82373" w:rsidP="00134FE1">
            <w:pPr>
              <w:spacing w:after="0" w:line="240" w:lineRule="auto"/>
              <w:jc w:val="both"/>
              <w:rPr>
                <w:rFonts w:ascii="Arial" w:eastAsia="Times New Roman" w:hAnsi="Arial" w:cs="Arial"/>
                <w:color w:val="000000"/>
                <w:sz w:val="20"/>
                <w:szCs w:val="20"/>
                <w:lang w:eastAsia="hu-HU"/>
              </w:rPr>
            </w:pPr>
            <w:r w:rsidRPr="00B251F7">
              <w:rPr>
                <w:rFonts w:ascii="Arial" w:eastAsia="Times New Roman" w:hAnsi="Arial" w:cs="Arial"/>
                <w:color w:val="000000"/>
                <w:sz w:val="20"/>
                <w:szCs w:val="20"/>
                <w:lang w:eastAsia="hu-HU"/>
              </w:rPr>
              <w:t xml:space="preserve">3. Amennyiben szükséges, kérjük átdolgozni a Projekt Tervet, amelynek tartalmaznia kell azokat az információkat, amelyekből megállapítható: </w:t>
            </w:r>
            <w:proofErr w:type="gramStart"/>
            <w:r w:rsidRPr="00B251F7">
              <w:rPr>
                <w:rFonts w:ascii="Arial" w:eastAsia="Times New Roman" w:hAnsi="Arial" w:cs="Arial"/>
                <w:color w:val="000000"/>
                <w:sz w:val="20"/>
                <w:szCs w:val="20"/>
                <w:lang w:eastAsia="hu-HU"/>
              </w:rPr>
              <w:t>a.</w:t>
            </w:r>
            <w:proofErr w:type="gramEnd"/>
            <w:r w:rsidRPr="00B251F7">
              <w:rPr>
                <w:rFonts w:ascii="Arial" w:eastAsia="Times New Roman" w:hAnsi="Arial" w:cs="Arial"/>
                <w:color w:val="000000"/>
                <w:sz w:val="20"/>
                <w:szCs w:val="20"/>
                <w:lang w:eastAsia="hu-HU"/>
              </w:rPr>
              <w:t xml:space="preserve"> a fejlesztés előtti és utáni állapot mért és számított energiafelhasználási adatai, a működési költségek, indikátorok, a megvalósítás ütemterve összhangban a szakmai melléketekkel (</w:t>
            </w:r>
            <w:proofErr w:type="spellStart"/>
            <w:r w:rsidRPr="00B251F7">
              <w:rPr>
                <w:rFonts w:ascii="Arial" w:eastAsia="Times New Roman" w:hAnsi="Arial" w:cs="Arial"/>
                <w:color w:val="000000"/>
                <w:sz w:val="20"/>
                <w:szCs w:val="20"/>
                <w:lang w:eastAsia="hu-HU"/>
              </w:rPr>
              <w:t>pl</w:t>
            </w:r>
            <w:proofErr w:type="spellEnd"/>
            <w:r w:rsidRPr="00B251F7">
              <w:rPr>
                <w:rFonts w:ascii="Arial" w:eastAsia="Times New Roman" w:hAnsi="Arial" w:cs="Arial"/>
                <w:color w:val="000000"/>
                <w:sz w:val="20"/>
                <w:szCs w:val="20"/>
                <w:lang w:eastAsia="hu-HU"/>
              </w:rPr>
              <w:t xml:space="preserve">: indikátor tábla) b. TNM </w:t>
            </w:r>
            <w:r w:rsidRPr="00B251F7">
              <w:rPr>
                <w:rFonts w:ascii="Arial" w:eastAsia="Times New Roman" w:hAnsi="Arial" w:cs="Arial"/>
                <w:color w:val="000000"/>
                <w:sz w:val="20"/>
                <w:szCs w:val="20"/>
                <w:lang w:eastAsia="hu-HU"/>
              </w:rPr>
              <w:lastRenderedPageBreak/>
              <w:t xml:space="preserve">rendelet által definiált „költségoptimalizált”, vagy „közel nulla” szint elérésének vállalását; c. fejlesztéssel elérhető fosszilis </w:t>
            </w:r>
            <w:proofErr w:type="spellStart"/>
            <w:r w:rsidRPr="00B251F7">
              <w:rPr>
                <w:rFonts w:ascii="Arial" w:eastAsia="Times New Roman" w:hAnsi="Arial" w:cs="Arial"/>
                <w:color w:val="000000"/>
                <w:sz w:val="20"/>
                <w:szCs w:val="20"/>
                <w:lang w:eastAsia="hu-HU"/>
              </w:rPr>
              <w:t>energiameg</w:t>
            </w:r>
            <w:proofErr w:type="spellEnd"/>
          </w:p>
          <w:p w:rsidR="00B82373" w:rsidRPr="00B251F7" w:rsidRDefault="00B82373" w:rsidP="00134FE1">
            <w:pPr>
              <w:spacing w:after="0" w:line="240" w:lineRule="auto"/>
              <w:jc w:val="both"/>
              <w:rPr>
                <w:rFonts w:ascii="Arial" w:eastAsia="Times New Roman" w:hAnsi="Arial" w:cs="Arial"/>
                <w:color w:val="000000"/>
                <w:sz w:val="20"/>
                <w:szCs w:val="20"/>
                <w:lang w:eastAsia="hu-HU"/>
              </w:rPr>
            </w:pPr>
            <w:r w:rsidRPr="00B251F7">
              <w:rPr>
                <w:rFonts w:ascii="Arial" w:eastAsia="Times New Roman" w:hAnsi="Arial" w:cs="Arial"/>
                <w:color w:val="000000"/>
                <w:sz w:val="20"/>
                <w:szCs w:val="20"/>
                <w:lang w:eastAsia="hu-HU"/>
              </w:rPr>
              <w:t xml:space="preserve">takarítást és </w:t>
            </w:r>
            <w:proofErr w:type="spellStart"/>
            <w:r w:rsidRPr="00B251F7">
              <w:rPr>
                <w:rFonts w:ascii="Arial" w:eastAsia="Times New Roman" w:hAnsi="Arial" w:cs="Arial"/>
                <w:color w:val="000000"/>
                <w:sz w:val="20"/>
                <w:szCs w:val="20"/>
                <w:lang w:eastAsia="hu-HU"/>
              </w:rPr>
              <w:t>ÜHG-csökkenést</w:t>
            </w:r>
            <w:proofErr w:type="spellEnd"/>
            <w:r w:rsidRPr="00B251F7">
              <w:rPr>
                <w:rFonts w:ascii="Arial" w:eastAsia="Times New Roman" w:hAnsi="Arial" w:cs="Arial"/>
                <w:color w:val="000000"/>
                <w:sz w:val="20"/>
                <w:szCs w:val="20"/>
                <w:lang w:eastAsia="hu-HU"/>
              </w:rPr>
              <w:t xml:space="preserve">. 6. Be kell mutatni a részletes műszaki-pénzügyi kimutatásokat, amelyekből egyértelműen megállapítható a fajlagos költségkorlátoknak való megfelelés. </w:t>
            </w:r>
          </w:p>
          <w:p w:rsidR="00B82373" w:rsidRPr="00106C61" w:rsidRDefault="00B82373" w:rsidP="00134FE1">
            <w:pPr>
              <w:spacing w:after="0" w:line="240" w:lineRule="auto"/>
              <w:jc w:val="both"/>
              <w:rPr>
                <w:rFonts w:ascii="Arial" w:eastAsia="Times New Roman" w:hAnsi="Arial" w:cs="Arial"/>
                <w:color w:val="000000"/>
                <w:sz w:val="20"/>
                <w:szCs w:val="20"/>
                <w:lang w:eastAsia="hu-HU"/>
              </w:rPr>
            </w:pPr>
            <w:r w:rsidRPr="00B251F7">
              <w:rPr>
                <w:rFonts w:ascii="Arial" w:eastAsia="Times New Roman" w:hAnsi="Arial" w:cs="Arial"/>
                <w:color w:val="000000"/>
                <w:sz w:val="20"/>
                <w:szCs w:val="20"/>
                <w:lang w:eastAsia="hu-HU"/>
              </w:rPr>
              <w:t>4. A Felhívás 5.7 pontjában előírt fajlagos korlátok projektmegvalósítás során történő betartásának az (ön</w:t>
            </w:r>
            <w:proofErr w:type="gramStart"/>
            <w:r w:rsidRPr="00B251F7">
              <w:rPr>
                <w:rFonts w:ascii="Arial" w:eastAsia="Times New Roman" w:hAnsi="Arial" w:cs="Arial"/>
                <w:color w:val="000000"/>
                <w:sz w:val="20"/>
                <w:szCs w:val="20"/>
                <w:lang w:eastAsia="hu-HU"/>
              </w:rPr>
              <w:t>)ellenőrzése</w:t>
            </w:r>
            <w:proofErr w:type="gramEnd"/>
            <w:r w:rsidRPr="00B251F7">
              <w:rPr>
                <w:rFonts w:ascii="Arial" w:eastAsia="Times New Roman" w:hAnsi="Arial" w:cs="Arial"/>
                <w:color w:val="000000"/>
                <w:sz w:val="20"/>
                <w:szCs w:val="20"/>
                <w:lang w:eastAsia="hu-HU"/>
              </w:rPr>
              <w:t xml:space="preserve"> érdekében az első mérföldkő elérésének időpontjáig szükséges a „TOP_321_energetikai_ellenőrző_</w:t>
            </w:r>
            <w:proofErr w:type="spellStart"/>
            <w:r w:rsidRPr="00B251F7">
              <w:rPr>
                <w:rFonts w:ascii="Arial" w:eastAsia="Times New Roman" w:hAnsi="Arial" w:cs="Arial"/>
                <w:color w:val="000000"/>
                <w:sz w:val="20"/>
                <w:szCs w:val="20"/>
                <w:lang w:eastAsia="hu-HU"/>
              </w:rPr>
              <w:t>segédtábla.xlsx</w:t>
            </w:r>
            <w:proofErr w:type="spellEnd"/>
            <w:r w:rsidRPr="00B251F7">
              <w:rPr>
                <w:rFonts w:ascii="Arial" w:eastAsia="Times New Roman" w:hAnsi="Arial" w:cs="Arial"/>
                <w:color w:val="000000"/>
                <w:sz w:val="20"/>
                <w:szCs w:val="20"/>
                <w:lang w:eastAsia="hu-HU"/>
              </w:rPr>
              <w:t xml:space="preserve">” </w:t>
            </w:r>
            <w:proofErr w:type="spellStart"/>
            <w:r w:rsidRPr="00B251F7">
              <w:rPr>
                <w:rFonts w:ascii="Arial" w:eastAsia="Times New Roman" w:hAnsi="Arial" w:cs="Arial"/>
                <w:color w:val="000000"/>
                <w:sz w:val="20"/>
                <w:szCs w:val="20"/>
                <w:lang w:eastAsia="hu-HU"/>
              </w:rPr>
              <w:t>excel</w:t>
            </w:r>
            <w:proofErr w:type="spellEnd"/>
            <w:r w:rsidRPr="00B251F7">
              <w:rPr>
                <w:rFonts w:ascii="Arial" w:eastAsia="Times New Roman" w:hAnsi="Arial" w:cs="Arial"/>
                <w:color w:val="000000"/>
                <w:sz w:val="20"/>
                <w:szCs w:val="20"/>
                <w:lang w:eastAsia="hu-HU"/>
              </w:rPr>
              <w:t xml:space="preserve"> segédtáblát a projekt részletesen kidolgozott műszaki tartalma és költségvetése alapján teljes körűen kitöltve a közreműködő szervezet részére benyújtani. A segédtáblát a közreműködő szervezet bocsájtja a kedvezményezett részére a szerződéskötési folyamat során. "</w:t>
            </w:r>
          </w:p>
          <w:p w:rsidR="00B82373" w:rsidRPr="00106C61" w:rsidRDefault="00B82373" w:rsidP="00134FE1">
            <w:pPr>
              <w:spacing w:after="0" w:line="240" w:lineRule="auto"/>
              <w:jc w:val="center"/>
              <w:rPr>
                <w:rFonts w:ascii="Arial" w:eastAsia="Times New Roman" w:hAnsi="Arial" w:cs="Arial"/>
                <w:color w:val="000000"/>
                <w:sz w:val="20"/>
                <w:szCs w:val="20"/>
                <w:lang w:eastAsia="hu-HU"/>
              </w:rPr>
            </w:pPr>
          </w:p>
        </w:tc>
        <w:tc>
          <w:tcPr>
            <w:tcW w:w="2900"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lastRenderedPageBreak/>
              <w:t>825</w:t>
            </w:r>
            <w:r w:rsidRPr="00106C61">
              <w:rPr>
                <w:rFonts w:ascii="Arial" w:eastAsia="Times New Roman" w:hAnsi="Arial" w:cs="Arial"/>
                <w:color w:val="000000"/>
                <w:sz w:val="20"/>
                <w:szCs w:val="20"/>
                <w:lang w:eastAsia="hu-HU"/>
              </w:rPr>
              <w:t> </w:t>
            </w:r>
            <w:r>
              <w:rPr>
                <w:rFonts w:ascii="Arial" w:eastAsia="Times New Roman" w:hAnsi="Arial" w:cs="Arial"/>
                <w:color w:val="000000"/>
                <w:sz w:val="20"/>
                <w:szCs w:val="20"/>
                <w:lang w:eastAsia="hu-HU"/>
              </w:rPr>
              <w:t>500</w:t>
            </w:r>
            <w:r w:rsidRPr="00106C61">
              <w:rPr>
                <w:rFonts w:ascii="Arial" w:eastAsia="Times New Roman" w:hAnsi="Arial" w:cs="Arial"/>
                <w:color w:val="000000"/>
                <w:sz w:val="20"/>
                <w:szCs w:val="20"/>
                <w:lang w:eastAsia="hu-HU"/>
              </w:rPr>
              <w:t xml:space="preserve"> Ft</w:t>
            </w:r>
          </w:p>
        </w:tc>
      </w:tr>
      <w:tr w:rsidR="00B82373" w:rsidRPr="00106C61" w:rsidTr="00134FE1">
        <w:trPr>
          <w:trHeight w:val="737"/>
          <w:jc w:val="center"/>
        </w:trPr>
        <w:tc>
          <w:tcPr>
            <w:tcW w:w="1418"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106C61">
              <w:rPr>
                <w:rFonts w:ascii="Arial" w:eastAsia="Times New Roman" w:hAnsi="Arial" w:cs="Arial"/>
                <w:color w:val="000000"/>
                <w:sz w:val="20"/>
                <w:szCs w:val="20"/>
                <w:lang w:eastAsia="hu-HU"/>
              </w:rPr>
              <w:lastRenderedPageBreak/>
              <w:t>2.</w:t>
            </w:r>
          </w:p>
        </w:tc>
        <w:tc>
          <w:tcPr>
            <w:tcW w:w="1911"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Pr>
                <w:rFonts w:ascii="Arial" w:eastAsia="Times New Roman" w:hAnsi="Arial" w:cs="Arial"/>
                <w:sz w:val="20"/>
                <w:szCs w:val="20"/>
                <w:lang w:eastAsia="hu-HU"/>
              </w:rPr>
              <w:t>2018</w:t>
            </w:r>
            <w:r w:rsidRPr="00106C61">
              <w:rPr>
                <w:rFonts w:ascii="Arial" w:eastAsia="Times New Roman" w:hAnsi="Arial" w:cs="Arial"/>
                <w:sz w:val="20"/>
                <w:szCs w:val="20"/>
                <w:lang w:eastAsia="hu-HU"/>
              </w:rPr>
              <w:t>.0</w:t>
            </w:r>
            <w:r>
              <w:rPr>
                <w:rFonts w:ascii="Arial" w:eastAsia="Times New Roman" w:hAnsi="Arial" w:cs="Arial"/>
                <w:sz w:val="20"/>
                <w:szCs w:val="20"/>
                <w:lang w:eastAsia="hu-HU"/>
              </w:rPr>
              <w:t>4.01</w:t>
            </w:r>
            <w:r w:rsidRPr="00106C61">
              <w:rPr>
                <w:rFonts w:ascii="Arial" w:eastAsia="Times New Roman" w:hAnsi="Arial" w:cs="Arial"/>
                <w:sz w:val="20"/>
                <w:szCs w:val="20"/>
                <w:lang w:eastAsia="hu-HU"/>
              </w:rPr>
              <w:t>.</w:t>
            </w:r>
          </w:p>
        </w:tc>
        <w:tc>
          <w:tcPr>
            <w:tcW w:w="2976"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Közbeszerzési eljárás lefolytatása, nyertes ajánlattevő kiválasztása. A közbeszerzési eljárás lefolytatása során kerül kiválasztásra a nyertes ajánlattevő, és így a kivitelező személye</w:t>
            </w:r>
            <w:proofErr w:type="gramStart"/>
            <w:r w:rsidRPr="00E55464">
              <w:rPr>
                <w:rFonts w:ascii="Arial" w:eastAsia="Times New Roman" w:hAnsi="Arial" w:cs="Arial"/>
                <w:color w:val="000000"/>
                <w:sz w:val="20"/>
                <w:szCs w:val="20"/>
                <w:lang w:eastAsia="hu-HU"/>
              </w:rPr>
              <w:t>.</w:t>
            </w:r>
            <w:r w:rsidRPr="00106C61">
              <w:rPr>
                <w:rFonts w:ascii="Arial" w:eastAsia="Times New Roman" w:hAnsi="Arial" w:cs="Arial"/>
                <w:color w:val="000000"/>
                <w:sz w:val="20"/>
                <w:szCs w:val="20"/>
                <w:lang w:eastAsia="hu-HU"/>
              </w:rPr>
              <w:t>.</w:t>
            </w:r>
            <w:proofErr w:type="gramEnd"/>
          </w:p>
        </w:tc>
        <w:tc>
          <w:tcPr>
            <w:tcW w:w="2900"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170 180</w:t>
            </w:r>
          </w:p>
        </w:tc>
      </w:tr>
      <w:tr w:rsidR="00B82373" w:rsidRPr="00106C61" w:rsidTr="00134FE1">
        <w:trPr>
          <w:trHeight w:val="737"/>
          <w:jc w:val="center"/>
        </w:trPr>
        <w:tc>
          <w:tcPr>
            <w:tcW w:w="1418"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106C61">
              <w:rPr>
                <w:rFonts w:ascii="Arial" w:eastAsia="Times New Roman" w:hAnsi="Arial" w:cs="Arial"/>
                <w:color w:val="000000"/>
                <w:sz w:val="20"/>
                <w:szCs w:val="20"/>
                <w:lang w:eastAsia="hu-HU"/>
              </w:rPr>
              <w:t>3.</w:t>
            </w:r>
          </w:p>
        </w:tc>
        <w:tc>
          <w:tcPr>
            <w:tcW w:w="1911"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Pr>
                <w:rFonts w:ascii="Arial" w:eastAsia="Times New Roman" w:hAnsi="Arial" w:cs="Arial"/>
                <w:sz w:val="20"/>
                <w:szCs w:val="20"/>
                <w:lang w:eastAsia="hu-HU"/>
              </w:rPr>
              <w:t>2018.04.30.</w:t>
            </w:r>
          </w:p>
        </w:tc>
        <w:tc>
          <w:tcPr>
            <w:tcW w:w="2976"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Napelemes rendszer leszállítása. Leszállításra kerül a beépítéshez szükséges napelemes rendszer. 50%-os készültségi fok elérése.</w:t>
            </w:r>
          </w:p>
        </w:tc>
        <w:tc>
          <w:tcPr>
            <w:tcW w:w="2900"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7 698 105</w:t>
            </w:r>
          </w:p>
        </w:tc>
      </w:tr>
      <w:tr w:rsidR="00B82373" w:rsidRPr="00106C61" w:rsidTr="00134FE1">
        <w:trPr>
          <w:trHeight w:val="779"/>
          <w:jc w:val="center"/>
        </w:trPr>
        <w:tc>
          <w:tcPr>
            <w:tcW w:w="1418"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106C61">
              <w:rPr>
                <w:rFonts w:ascii="Arial" w:eastAsia="Times New Roman" w:hAnsi="Arial" w:cs="Arial"/>
                <w:color w:val="000000"/>
                <w:sz w:val="20"/>
                <w:szCs w:val="20"/>
                <w:lang w:eastAsia="hu-HU"/>
              </w:rPr>
              <w:t>4.</w:t>
            </w:r>
          </w:p>
        </w:tc>
        <w:tc>
          <w:tcPr>
            <w:tcW w:w="1911" w:type="dxa"/>
          </w:tcPr>
          <w:p w:rsidR="00B82373" w:rsidRPr="00106C61" w:rsidRDefault="00B82373" w:rsidP="00134FE1">
            <w:pPr>
              <w:spacing w:after="0" w:line="240" w:lineRule="auto"/>
              <w:jc w:val="center"/>
              <w:rPr>
                <w:rFonts w:ascii="Arial" w:eastAsia="Times New Roman" w:hAnsi="Arial" w:cs="Arial"/>
                <w:sz w:val="20"/>
                <w:szCs w:val="20"/>
                <w:lang w:eastAsia="hu-HU"/>
              </w:rPr>
            </w:pPr>
            <w:r>
              <w:rPr>
                <w:rFonts w:ascii="Arial" w:eastAsia="Times New Roman" w:hAnsi="Arial" w:cs="Arial"/>
                <w:sz w:val="20"/>
                <w:szCs w:val="20"/>
                <w:lang w:eastAsia="hu-HU"/>
              </w:rPr>
              <w:t>2018.06</w:t>
            </w:r>
            <w:r w:rsidRPr="00106C61">
              <w:rPr>
                <w:rFonts w:ascii="Arial" w:eastAsia="Times New Roman" w:hAnsi="Arial" w:cs="Arial"/>
                <w:sz w:val="20"/>
                <w:szCs w:val="20"/>
                <w:lang w:eastAsia="hu-HU"/>
              </w:rPr>
              <w:t>.3</w:t>
            </w:r>
            <w:r>
              <w:rPr>
                <w:rFonts w:ascii="Arial" w:eastAsia="Times New Roman" w:hAnsi="Arial" w:cs="Arial"/>
                <w:sz w:val="20"/>
                <w:szCs w:val="20"/>
                <w:lang w:eastAsia="hu-HU"/>
              </w:rPr>
              <w:t>0</w:t>
            </w:r>
            <w:r w:rsidRPr="00106C61">
              <w:rPr>
                <w:rFonts w:ascii="Arial" w:eastAsia="Times New Roman" w:hAnsi="Arial" w:cs="Arial"/>
                <w:sz w:val="20"/>
                <w:szCs w:val="20"/>
                <w:lang w:eastAsia="hu-HU"/>
              </w:rPr>
              <w:t>.</w:t>
            </w:r>
          </w:p>
        </w:tc>
        <w:tc>
          <w:tcPr>
            <w:tcW w:w="2976"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 xml:space="preserve">Napelemes rendszer beüzemelése, telepítése. A folyamat során 27 kW-os napelemes rendszer kerül telepítésre. 102 db, </w:t>
            </w:r>
            <w:proofErr w:type="spellStart"/>
            <w:r w:rsidRPr="00E55464">
              <w:rPr>
                <w:rFonts w:ascii="Arial" w:eastAsia="Times New Roman" w:hAnsi="Arial" w:cs="Arial"/>
                <w:color w:val="000000"/>
                <w:sz w:val="20"/>
                <w:szCs w:val="20"/>
                <w:lang w:eastAsia="hu-HU"/>
              </w:rPr>
              <w:t>Korax</w:t>
            </w:r>
            <w:proofErr w:type="spellEnd"/>
            <w:r w:rsidRPr="00E55464">
              <w:rPr>
                <w:rFonts w:ascii="Arial" w:eastAsia="Times New Roman" w:hAnsi="Arial" w:cs="Arial"/>
                <w:color w:val="000000"/>
                <w:sz w:val="20"/>
                <w:szCs w:val="20"/>
                <w:lang w:eastAsia="hu-HU"/>
              </w:rPr>
              <w:t xml:space="preserve"> </w:t>
            </w:r>
            <w:proofErr w:type="spellStart"/>
            <w:r w:rsidRPr="00E55464">
              <w:rPr>
                <w:rFonts w:ascii="Arial" w:eastAsia="Times New Roman" w:hAnsi="Arial" w:cs="Arial"/>
                <w:color w:val="000000"/>
                <w:sz w:val="20"/>
                <w:szCs w:val="20"/>
                <w:lang w:eastAsia="hu-HU"/>
              </w:rPr>
              <w:t>Solar</w:t>
            </w:r>
            <w:proofErr w:type="spellEnd"/>
            <w:r w:rsidRPr="00E55464">
              <w:rPr>
                <w:rFonts w:ascii="Arial" w:eastAsia="Times New Roman" w:hAnsi="Arial" w:cs="Arial"/>
                <w:color w:val="000000"/>
                <w:sz w:val="20"/>
                <w:szCs w:val="20"/>
                <w:lang w:eastAsia="hu-HU"/>
              </w:rPr>
              <w:t xml:space="preserve"> KS-260 típusú </w:t>
            </w:r>
            <w:proofErr w:type="spellStart"/>
            <w:r w:rsidRPr="00E55464">
              <w:rPr>
                <w:rFonts w:ascii="Arial" w:eastAsia="Times New Roman" w:hAnsi="Arial" w:cs="Arial"/>
                <w:color w:val="000000"/>
                <w:sz w:val="20"/>
                <w:szCs w:val="20"/>
                <w:lang w:eastAsia="hu-HU"/>
              </w:rPr>
              <w:t>polikristályos</w:t>
            </w:r>
            <w:proofErr w:type="spellEnd"/>
            <w:r w:rsidRPr="00E55464">
              <w:rPr>
                <w:rFonts w:ascii="Arial" w:eastAsia="Times New Roman" w:hAnsi="Arial" w:cs="Arial"/>
                <w:color w:val="000000"/>
                <w:sz w:val="20"/>
                <w:szCs w:val="20"/>
                <w:lang w:eastAsia="hu-HU"/>
              </w:rPr>
              <w:t xml:space="preserve"> napelem modul kerül telepítésre a tetőszerkezet déli oldalára, ehhez kapcsolódóan pedig 1 db </w:t>
            </w:r>
            <w:proofErr w:type="spellStart"/>
            <w:r w:rsidRPr="00E55464">
              <w:rPr>
                <w:rFonts w:ascii="Arial" w:eastAsia="Times New Roman" w:hAnsi="Arial" w:cs="Arial"/>
                <w:color w:val="000000"/>
                <w:sz w:val="20"/>
                <w:szCs w:val="20"/>
                <w:lang w:eastAsia="hu-HU"/>
              </w:rPr>
              <w:t>Fronius</w:t>
            </w:r>
            <w:proofErr w:type="spellEnd"/>
            <w:r w:rsidRPr="00E55464">
              <w:rPr>
                <w:rFonts w:ascii="Arial" w:eastAsia="Times New Roman" w:hAnsi="Arial" w:cs="Arial"/>
                <w:color w:val="000000"/>
                <w:sz w:val="20"/>
                <w:szCs w:val="20"/>
                <w:lang w:eastAsia="hu-HU"/>
              </w:rPr>
              <w:t xml:space="preserve"> ECO 27.0-3-S típusú, vagy azzal műszakilag egyenértékű </w:t>
            </w:r>
            <w:proofErr w:type="spellStart"/>
            <w:r w:rsidRPr="00E55464">
              <w:rPr>
                <w:rFonts w:ascii="Arial" w:eastAsia="Times New Roman" w:hAnsi="Arial" w:cs="Arial"/>
                <w:color w:val="000000"/>
                <w:sz w:val="20"/>
                <w:szCs w:val="20"/>
                <w:lang w:eastAsia="hu-HU"/>
              </w:rPr>
              <w:t>inverter</w:t>
            </w:r>
            <w:proofErr w:type="spellEnd"/>
            <w:r w:rsidRPr="00E55464">
              <w:rPr>
                <w:rFonts w:ascii="Arial" w:eastAsia="Times New Roman" w:hAnsi="Arial" w:cs="Arial"/>
                <w:color w:val="000000"/>
                <w:sz w:val="20"/>
                <w:szCs w:val="20"/>
                <w:lang w:eastAsia="hu-HU"/>
              </w:rPr>
              <w:t>. 100%-os készültségi fok elérése.</w:t>
            </w:r>
          </w:p>
        </w:tc>
        <w:tc>
          <w:tcPr>
            <w:tcW w:w="2900"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7 698 105</w:t>
            </w:r>
          </w:p>
        </w:tc>
      </w:tr>
      <w:tr w:rsidR="00B82373" w:rsidRPr="00106C61" w:rsidTr="00134FE1">
        <w:trPr>
          <w:trHeight w:val="779"/>
          <w:jc w:val="center"/>
        </w:trPr>
        <w:tc>
          <w:tcPr>
            <w:tcW w:w="1418" w:type="dxa"/>
          </w:tcPr>
          <w:p w:rsidR="00B82373" w:rsidRPr="00106C61" w:rsidRDefault="00B82373" w:rsidP="00134FE1">
            <w:pPr>
              <w:spacing w:after="0" w:line="240" w:lineRule="auto"/>
              <w:jc w:val="center"/>
              <w:rPr>
                <w:rFonts w:ascii="Arial" w:eastAsia="Times New Roman" w:hAnsi="Arial" w:cs="Arial"/>
                <w:sz w:val="20"/>
                <w:szCs w:val="20"/>
                <w:lang w:eastAsia="hu-HU"/>
              </w:rPr>
            </w:pPr>
            <w:r w:rsidRPr="00106C61">
              <w:rPr>
                <w:rFonts w:ascii="Arial" w:eastAsia="Times New Roman" w:hAnsi="Arial" w:cs="Arial"/>
                <w:sz w:val="20"/>
                <w:szCs w:val="20"/>
                <w:lang w:eastAsia="hu-HU"/>
              </w:rPr>
              <w:lastRenderedPageBreak/>
              <w:t>5.</w:t>
            </w:r>
          </w:p>
        </w:tc>
        <w:tc>
          <w:tcPr>
            <w:tcW w:w="1911" w:type="dxa"/>
          </w:tcPr>
          <w:p w:rsidR="00B82373" w:rsidRPr="00106C61" w:rsidRDefault="00B82373" w:rsidP="00134FE1">
            <w:pPr>
              <w:spacing w:after="0" w:line="240" w:lineRule="auto"/>
              <w:jc w:val="center"/>
              <w:rPr>
                <w:rFonts w:ascii="Arial" w:eastAsia="Times New Roman" w:hAnsi="Arial" w:cs="Arial"/>
                <w:sz w:val="20"/>
                <w:szCs w:val="20"/>
                <w:lang w:eastAsia="hu-HU"/>
              </w:rPr>
            </w:pPr>
            <w:r>
              <w:rPr>
                <w:rFonts w:ascii="Arial" w:eastAsia="Times New Roman" w:hAnsi="Arial" w:cs="Arial"/>
                <w:sz w:val="20"/>
                <w:szCs w:val="20"/>
                <w:lang w:eastAsia="hu-HU"/>
              </w:rPr>
              <w:t>2018.07.31</w:t>
            </w:r>
            <w:r w:rsidRPr="00106C61">
              <w:rPr>
                <w:rFonts w:ascii="Arial" w:eastAsia="Times New Roman" w:hAnsi="Arial" w:cs="Arial"/>
                <w:sz w:val="20"/>
                <w:szCs w:val="20"/>
                <w:lang w:eastAsia="hu-HU"/>
              </w:rPr>
              <w:t>.</w:t>
            </w:r>
          </w:p>
        </w:tc>
        <w:tc>
          <w:tcPr>
            <w:tcW w:w="2976"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A projektben foglalt létesítmény átadása, vállalt indikátorok értékeinek teljesítése. A megvalósítást követően a rendszer műszaki ellenőri jóváhagyást követően átadásra kerül.</w:t>
            </w:r>
          </w:p>
        </w:tc>
        <w:tc>
          <w:tcPr>
            <w:tcW w:w="2900"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596 900</w:t>
            </w:r>
          </w:p>
        </w:tc>
      </w:tr>
      <w:tr w:rsidR="00B82373" w:rsidRPr="00106C61" w:rsidTr="00134FE1">
        <w:trPr>
          <w:trHeight w:val="779"/>
          <w:jc w:val="center"/>
        </w:trPr>
        <w:tc>
          <w:tcPr>
            <w:tcW w:w="1418"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106C61">
              <w:rPr>
                <w:rFonts w:ascii="Arial" w:eastAsia="Times New Roman" w:hAnsi="Arial" w:cs="Arial"/>
                <w:color w:val="000000"/>
                <w:sz w:val="20"/>
                <w:szCs w:val="20"/>
                <w:lang w:eastAsia="hu-HU"/>
              </w:rPr>
              <w:t>6.</w:t>
            </w:r>
          </w:p>
        </w:tc>
        <w:tc>
          <w:tcPr>
            <w:tcW w:w="1911"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Pr>
                <w:rFonts w:ascii="Arial" w:eastAsia="Times New Roman" w:hAnsi="Arial" w:cs="Arial"/>
                <w:sz w:val="20"/>
                <w:szCs w:val="20"/>
                <w:lang w:eastAsia="hu-HU"/>
              </w:rPr>
              <w:t>2018.08.31</w:t>
            </w:r>
            <w:r w:rsidRPr="00106C61">
              <w:rPr>
                <w:rFonts w:ascii="Arial" w:eastAsia="Times New Roman" w:hAnsi="Arial" w:cs="Arial"/>
                <w:sz w:val="20"/>
                <w:szCs w:val="20"/>
                <w:lang w:eastAsia="hu-HU"/>
              </w:rPr>
              <w:t>.</w:t>
            </w:r>
          </w:p>
        </w:tc>
        <w:tc>
          <w:tcPr>
            <w:tcW w:w="2976"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Tájékoztatási (nyilvánosság biztosítására</w:t>
            </w:r>
            <w:proofErr w:type="gramStart"/>
            <w:r w:rsidRPr="00E55464">
              <w:rPr>
                <w:rFonts w:ascii="Arial" w:eastAsia="Times New Roman" w:hAnsi="Arial" w:cs="Arial"/>
                <w:color w:val="000000"/>
                <w:sz w:val="20"/>
                <w:szCs w:val="20"/>
                <w:lang w:eastAsia="hu-HU"/>
              </w:rPr>
              <w:t>) ,</w:t>
            </w:r>
            <w:proofErr w:type="gramEnd"/>
            <w:r w:rsidRPr="00E55464">
              <w:rPr>
                <w:rFonts w:ascii="Arial" w:eastAsia="Times New Roman" w:hAnsi="Arial" w:cs="Arial"/>
                <w:color w:val="000000"/>
                <w:sz w:val="20"/>
                <w:szCs w:val="20"/>
                <w:lang w:eastAsia="hu-HU"/>
              </w:rPr>
              <w:t xml:space="preserve"> képzési anyag kidolgozása, projekt lezárása. Tartalék képzése a napelemes esetlegesen felmerülő hibáinak kiküszöbölésére.</w:t>
            </w:r>
          </w:p>
        </w:tc>
        <w:tc>
          <w:tcPr>
            <w:tcW w:w="2900" w:type="dxa"/>
          </w:tcPr>
          <w:p w:rsidR="00B82373" w:rsidRPr="00106C61" w:rsidRDefault="00B82373" w:rsidP="00134FE1">
            <w:pPr>
              <w:spacing w:after="0" w:line="240" w:lineRule="auto"/>
              <w:jc w:val="center"/>
              <w:rPr>
                <w:rFonts w:ascii="Arial" w:eastAsia="Times New Roman" w:hAnsi="Arial" w:cs="Arial"/>
                <w:color w:val="000000"/>
                <w:sz w:val="20"/>
                <w:szCs w:val="20"/>
                <w:lang w:eastAsia="hu-HU"/>
              </w:rPr>
            </w:pPr>
            <w:r w:rsidRPr="00E55464">
              <w:rPr>
                <w:rFonts w:ascii="Arial" w:eastAsia="Times New Roman" w:hAnsi="Arial" w:cs="Arial"/>
                <w:color w:val="000000"/>
                <w:sz w:val="20"/>
                <w:szCs w:val="20"/>
                <w:lang w:eastAsia="hu-HU"/>
              </w:rPr>
              <w:t>1 701 800</w:t>
            </w:r>
          </w:p>
        </w:tc>
      </w:tr>
    </w:tbl>
    <w:p w:rsidR="00A40FDA" w:rsidRPr="00F73FCC" w:rsidRDefault="00A40FDA" w:rsidP="00D95B6B">
      <w:pPr>
        <w:jc w:val="both"/>
        <w:rPr>
          <w:rFonts w:ascii="Arial" w:hAnsi="Arial" w:cs="Arial"/>
          <w:b/>
          <w:color w:val="000000"/>
        </w:rPr>
      </w:pPr>
    </w:p>
    <w:sectPr w:rsidR="00A40FDA" w:rsidRPr="00F73FCC" w:rsidSect="006E0CB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270"/>
        </w:tabs>
        <w:ind w:left="3270" w:hanging="435"/>
      </w:pPr>
    </w:lvl>
  </w:abstractNum>
  <w:abstractNum w:abstractNumId="1">
    <w:nsid w:val="3848550C"/>
    <w:multiLevelType w:val="hybridMultilevel"/>
    <w:tmpl w:val="3F40F536"/>
    <w:lvl w:ilvl="0" w:tplc="027CBA86">
      <w:start w:val="27"/>
      <w:numFmt w:val="lowerLetter"/>
      <w:lvlText w:val="%1)"/>
      <w:lvlJc w:val="left"/>
      <w:pPr>
        <w:ind w:left="3621" w:hanging="360"/>
      </w:pPr>
      <w:rPr>
        <w:rFonts w:hint="default"/>
      </w:rPr>
    </w:lvl>
    <w:lvl w:ilvl="1" w:tplc="040E0019" w:tentative="1">
      <w:start w:val="1"/>
      <w:numFmt w:val="lowerLetter"/>
      <w:lvlText w:val="%2."/>
      <w:lvlJc w:val="left"/>
      <w:pPr>
        <w:ind w:left="4341" w:hanging="360"/>
      </w:pPr>
    </w:lvl>
    <w:lvl w:ilvl="2" w:tplc="040E001B" w:tentative="1">
      <w:start w:val="1"/>
      <w:numFmt w:val="lowerRoman"/>
      <w:lvlText w:val="%3."/>
      <w:lvlJc w:val="right"/>
      <w:pPr>
        <w:ind w:left="5061" w:hanging="180"/>
      </w:pPr>
    </w:lvl>
    <w:lvl w:ilvl="3" w:tplc="040E000F" w:tentative="1">
      <w:start w:val="1"/>
      <w:numFmt w:val="decimal"/>
      <w:lvlText w:val="%4."/>
      <w:lvlJc w:val="left"/>
      <w:pPr>
        <w:ind w:left="5781" w:hanging="360"/>
      </w:pPr>
    </w:lvl>
    <w:lvl w:ilvl="4" w:tplc="040E0019" w:tentative="1">
      <w:start w:val="1"/>
      <w:numFmt w:val="lowerLetter"/>
      <w:lvlText w:val="%5."/>
      <w:lvlJc w:val="left"/>
      <w:pPr>
        <w:ind w:left="6501" w:hanging="360"/>
      </w:pPr>
    </w:lvl>
    <w:lvl w:ilvl="5" w:tplc="040E001B" w:tentative="1">
      <w:start w:val="1"/>
      <w:numFmt w:val="lowerRoman"/>
      <w:lvlText w:val="%6."/>
      <w:lvlJc w:val="right"/>
      <w:pPr>
        <w:ind w:left="7221" w:hanging="180"/>
      </w:pPr>
    </w:lvl>
    <w:lvl w:ilvl="6" w:tplc="040E000F" w:tentative="1">
      <w:start w:val="1"/>
      <w:numFmt w:val="decimal"/>
      <w:lvlText w:val="%7."/>
      <w:lvlJc w:val="left"/>
      <w:pPr>
        <w:ind w:left="7941" w:hanging="360"/>
      </w:pPr>
    </w:lvl>
    <w:lvl w:ilvl="7" w:tplc="040E0019" w:tentative="1">
      <w:start w:val="1"/>
      <w:numFmt w:val="lowerLetter"/>
      <w:lvlText w:val="%8."/>
      <w:lvlJc w:val="left"/>
      <w:pPr>
        <w:ind w:left="8661" w:hanging="360"/>
      </w:pPr>
    </w:lvl>
    <w:lvl w:ilvl="8" w:tplc="040E001B" w:tentative="1">
      <w:start w:val="1"/>
      <w:numFmt w:val="lowerRoman"/>
      <w:lvlText w:val="%9."/>
      <w:lvlJc w:val="right"/>
      <w:pPr>
        <w:ind w:left="9381" w:hanging="180"/>
      </w:pPr>
    </w:lvl>
  </w:abstractNum>
  <w:abstractNum w:abstractNumId="2">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3">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22"/>
    <w:rsid w:val="000B6DF0"/>
    <w:rsid w:val="000D708C"/>
    <w:rsid w:val="00200B30"/>
    <w:rsid w:val="00270522"/>
    <w:rsid w:val="00365BFE"/>
    <w:rsid w:val="003C4430"/>
    <w:rsid w:val="003F0256"/>
    <w:rsid w:val="004D0D91"/>
    <w:rsid w:val="00521015"/>
    <w:rsid w:val="0054079E"/>
    <w:rsid w:val="005D5826"/>
    <w:rsid w:val="00636EEC"/>
    <w:rsid w:val="006421F6"/>
    <w:rsid w:val="006E0CB0"/>
    <w:rsid w:val="00744E20"/>
    <w:rsid w:val="00744EE8"/>
    <w:rsid w:val="00805151"/>
    <w:rsid w:val="008E20A5"/>
    <w:rsid w:val="00A13BA4"/>
    <w:rsid w:val="00A40FDA"/>
    <w:rsid w:val="00A81498"/>
    <w:rsid w:val="00AB78B7"/>
    <w:rsid w:val="00AC327F"/>
    <w:rsid w:val="00B82373"/>
    <w:rsid w:val="00B8407F"/>
    <w:rsid w:val="00B9086F"/>
    <w:rsid w:val="00B917CC"/>
    <w:rsid w:val="00BF7FB7"/>
    <w:rsid w:val="00CB3DFE"/>
    <w:rsid w:val="00D95B6B"/>
    <w:rsid w:val="00E279FC"/>
    <w:rsid w:val="00E72BF7"/>
    <w:rsid w:val="00E746E4"/>
    <w:rsid w:val="00EB3700"/>
    <w:rsid w:val="00F237C6"/>
    <w:rsid w:val="00F661E9"/>
    <w:rsid w:val="00F71F56"/>
    <w:rsid w:val="00F97C68"/>
    <w:rsid w:val="00FB6C26"/>
    <w:rsid w:val="00FE51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0522"/>
    <w:pPr>
      <w:spacing w:line="252"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279FC"/>
    <w:rPr>
      <w:color w:val="0000FF"/>
      <w:u w:val="single"/>
    </w:rPr>
  </w:style>
  <w:style w:type="paragraph" w:styleId="Buborkszveg">
    <w:name w:val="Balloon Text"/>
    <w:basedOn w:val="Norml"/>
    <w:link w:val="BuborkszvegChar"/>
    <w:uiPriority w:val="99"/>
    <w:semiHidden/>
    <w:unhideWhenUsed/>
    <w:rsid w:val="00E279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9FC"/>
    <w:rPr>
      <w:rFonts w:ascii="Tahoma" w:eastAsia="Calibri" w:hAnsi="Tahoma" w:cs="Tahoma"/>
      <w:sz w:val="16"/>
      <w:szCs w:val="16"/>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D95B6B"/>
    <w:pPr>
      <w:suppressAutoHyphens/>
      <w:spacing w:after="0" w:line="240" w:lineRule="auto"/>
      <w:ind w:left="720"/>
    </w:pPr>
    <w:rPr>
      <w:rFonts w:ascii="Times New Roman" w:eastAsia="Times New Roman" w:hAnsi="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D95B6B"/>
    <w:rPr>
      <w:rFonts w:ascii="Times New Roman" w:eastAsia="Times New Roman" w:hAnsi="Times New Roman" w:cs="Times New Roman"/>
      <w:sz w:val="24"/>
      <w:szCs w:val="20"/>
      <w:lang w:eastAsia="ar-SA"/>
    </w:rPr>
  </w:style>
  <w:style w:type="table" w:styleId="Rcsostblzat">
    <w:name w:val="Table Grid"/>
    <w:basedOn w:val="Normltblzat"/>
    <w:rsid w:val="0064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0522"/>
    <w:pPr>
      <w:spacing w:line="252"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279FC"/>
    <w:rPr>
      <w:color w:val="0000FF"/>
      <w:u w:val="single"/>
    </w:rPr>
  </w:style>
  <w:style w:type="paragraph" w:styleId="Buborkszveg">
    <w:name w:val="Balloon Text"/>
    <w:basedOn w:val="Norml"/>
    <w:link w:val="BuborkszvegChar"/>
    <w:uiPriority w:val="99"/>
    <w:semiHidden/>
    <w:unhideWhenUsed/>
    <w:rsid w:val="00E279F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9FC"/>
    <w:rPr>
      <w:rFonts w:ascii="Tahoma" w:eastAsia="Calibri" w:hAnsi="Tahoma" w:cs="Tahoma"/>
      <w:sz w:val="16"/>
      <w:szCs w:val="16"/>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D95B6B"/>
    <w:pPr>
      <w:suppressAutoHyphens/>
      <w:spacing w:after="0" w:line="240" w:lineRule="auto"/>
      <w:ind w:left="720"/>
    </w:pPr>
    <w:rPr>
      <w:rFonts w:ascii="Times New Roman" w:eastAsia="Times New Roman" w:hAnsi="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D95B6B"/>
    <w:rPr>
      <w:rFonts w:ascii="Times New Roman" w:eastAsia="Times New Roman" w:hAnsi="Times New Roman" w:cs="Times New Roman"/>
      <w:sz w:val="24"/>
      <w:szCs w:val="20"/>
      <w:lang w:eastAsia="ar-SA"/>
    </w:rPr>
  </w:style>
  <w:style w:type="table" w:styleId="Rcsostblzat">
    <w:name w:val="Table Grid"/>
    <w:basedOn w:val="Normltblzat"/>
    <w:rsid w:val="0064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878">
      <w:bodyDiv w:val="1"/>
      <w:marLeft w:val="0"/>
      <w:marRight w:val="0"/>
      <w:marTop w:val="0"/>
      <w:marBottom w:val="0"/>
      <w:divBdr>
        <w:top w:val="none" w:sz="0" w:space="0" w:color="auto"/>
        <w:left w:val="none" w:sz="0" w:space="0" w:color="auto"/>
        <w:bottom w:val="none" w:sz="0" w:space="0" w:color="auto"/>
        <w:right w:val="none" w:sz="0" w:space="0" w:color="auto"/>
      </w:divBdr>
    </w:div>
    <w:div w:id="223302287">
      <w:bodyDiv w:val="1"/>
      <w:marLeft w:val="0"/>
      <w:marRight w:val="0"/>
      <w:marTop w:val="0"/>
      <w:marBottom w:val="0"/>
      <w:divBdr>
        <w:top w:val="none" w:sz="0" w:space="0" w:color="auto"/>
        <w:left w:val="none" w:sz="0" w:space="0" w:color="auto"/>
        <w:bottom w:val="none" w:sz="0" w:space="0" w:color="auto"/>
        <w:right w:val="none" w:sz="0" w:space="0" w:color="auto"/>
      </w:divBdr>
    </w:div>
    <w:div w:id="352610374">
      <w:bodyDiv w:val="1"/>
      <w:marLeft w:val="0"/>
      <w:marRight w:val="0"/>
      <w:marTop w:val="0"/>
      <w:marBottom w:val="0"/>
      <w:divBdr>
        <w:top w:val="none" w:sz="0" w:space="0" w:color="auto"/>
        <w:left w:val="none" w:sz="0" w:space="0" w:color="auto"/>
        <w:bottom w:val="none" w:sz="0" w:space="0" w:color="auto"/>
        <w:right w:val="none" w:sz="0" w:space="0" w:color="auto"/>
      </w:divBdr>
      <w:divsChild>
        <w:div w:id="1970164717">
          <w:marLeft w:val="75"/>
          <w:marRight w:val="75"/>
          <w:marTop w:val="45"/>
          <w:marBottom w:val="45"/>
          <w:divBdr>
            <w:top w:val="none" w:sz="0" w:space="0" w:color="auto"/>
            <w:left w:val="none" w:sz="0" w:space="0" w:color="auto"/>
            <w:bottom w:val="none" w:sz="0" w:space="0" w:color="auto"/>
            <w:right w:val="none" w:sz="0" w:space="0" w:color="auto"/>
          </w:divBdr>
        </w:div>
        <w:div w:id="1244216934">
          <w:marLeft w:val="75"/>
          <w:marRight w:val="75"/>
          <w:marTop w:val="45"/>
          <w:marBottom w:val="45"/>
          <w:divBdr>
            <w:top w:val="none" w:sz="0" w:space="0" w:color="auto"/>
            <w:left w:val="none" w:sz="0" w:space="0" w:color="auto"/>
            <w:bottom w:val="none" w:sz="0" w:space="0" w:color="auto"/>
            <w:right w:val="none" w:sz="0" w:space="0" w:color="auto"/>
          </w:divBdr>
        </w:div>
        <w:div w:id="1931693591">
          <w:marLeft w:val="75"/>
          <w:marRight w:val="75"/>
          <w:marTop w:val="45"/>
          <w:marBottom w:val="45"/>
          <w:divBdr>
            <w:top w:val="none" w:sz="0" w:space="0" w:color="auto"/>
            <w:left w:val="none" w:sz="0" w:space="0" w:color="auto"/>
            <w:bottom w:val="none" w:sz="0" w:space="0" w:color="auto"/>
            <w:right w:val="none" w:sz="0" w:space="0" w:color="auto"/>
          </w:divBdr>
        </w:div>
        <w:div w:id="1875265615">
          <w:marLeft w:val="75"/>
          <w:marRight w:val="75"/>
          <w:marTop w:val="45"/>
          <w:marBottom w:val="45"/>
          <w:divBdr>
            <w:top w:val="none" w:sz="0" w:space="0" w:color="auto"/>
            <w:left w:val="none" w:sz="0" w:space="0" w:color="auto"/>
            <w:bottom w:val="none" w:sz="0" w:space="0" w:color="auto"/>
            <w:right w:val="none" w:sz="0" w:space="0" w:color="auto"/>
          </w:divBdr>
        </w:div>
        <w:div w:id="449593646">
          <w:marLeft w:val="75"/>
          <w:marRight w:val="75"/>
          <w:marTop w:val="45"/>
          <w:marBottom w:val="45"/>
          <w:divBdr>
            <w:top w:val="none" w:sz="0" w:space="0" w:color="auto"/>
            <w:left w:val="none" w:sz="0" w:space="0" w:color="auto"/>
            <w:bottom w:val="none" w:sz="0" w:space="0" w:color="auto"/>
            <w:right w:val="none" w:sz="0" w:space="0" w:color="auto"/>
          </w:divBdr>
        </w:div>
        <w:div w:id="492531239">
          <w:marLeft w:val="75"/>
          <w:marRight w:val="75"/>
          <w:marTop w:val="45"/>
          <w:marBottom w:val="45"/>
          <w:divBdr>
            <w:top w:val="none" w:sz="0" w:space="0" w:color="auto"/>
            <w:left w:val="none" w:sz="0" w:space="0" w:color="auto"/>
            <w:bottom w:val="none" w:sz="0" w:space="0" w:color="auto"/>
            <w:right w:val="none" w:sz="0" w:space="0" w:color="auto"/>
          </w:divBdr>
        </w:div>
        <w:div w:id="103622774">
          <w:marLeft w:val="75"/>
          <w:marRight w:val="75"/>
          <w:marTop w:val="45"/>
          <w:marBottom w:val="45"/>
          <w:divBdr>
            <w:top w:val="none" w:sz="0" w:space="0" w:color="auto"/>
            <w:left w:val="none" w:sz="0" w:space="0" w:color="auto"/>
            <w:bottom w:val="none" w:sz="0" w:space="0" w:color="auto"/>
            <w:right w:val="none" w:sz="0" w:space="0" w:color="auto"/>
          </w:divBdr>
        </w:div>
        <w:div w:id="938290103">
          <w:marLeft w:val="75"/>
          <w:marRight w:val="75"/>
          <w:marTop w:val="45"/>
          <w:marBottom w:val="45"/>
          <w:divBdr>
            <w:top w:val="none" w:sz="0" w:space="0" w:color="auto"/>
            <w:left w:val="none" w:sz="0" w:space="0" w:color="auto"/>
            <w:bottom w:val="none" w:sz="0" w:space="0" w:color="auto"/>
            <w:right w:val="none" w:sz="0" w:space="0" w:color="auto"/>
          </w:divBdr>
        </w:div>
        <w:div w:id="466509254">
          <w:marLeft w:val="75"/>
          <w:marRight w:val="75"/>
          <w:marTop w:val="45"/>
          <w:marBottom w:val="45"/>
          <w:divBdr>
            <w:top w:val="none" w:sz="0" w:space="0" w:color="auto"/>
            <w:left w:val="none" w:sz="0" w:space="0" w:color="auto"/>
            <w:bottom w:val="none" w:sz="0" w:space="0" w:color="auto"/>
            <w:right w:val="none" w:sz="0" w:space="0" w:color="auto"/>
          </w:divBdr>
        </w:div>
      </w:divsChild>
    </w:div>
    <w:div w:id="11056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1125</Words>
  <Characters>7770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Windows-felhasználó</cp:lastModifiedBy>
  <cp:revision>7</cp:revision>
  <dcterms:created xsi:type="dcterms:W3CDTF">2017-11-24T13:10:00Z</dcterms:created>
  <dcterms:modified xsi:type="dcterms:W3CDTF">2017-11-24T13:26:00Z</dcterms:modified>
</cp:coreProperties>
</file>