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420A8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420A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A420A8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420A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="007463FB" w:rsidRPr="00A420A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420A8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420A8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420A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420A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77105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280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</w:t>
      </w:r>
      <w:r w:rsidR="001042E0">
        <w:rPr>
          <w:rFonts w:ascii="Arial" w:eastAsia="Times New Roman" w:hAnsi="Arial" w:cs="Arial"/>
          <w:color w:val="3366FF"/>
          <w:lang w:eastAsia="ar-SA"/>
        </w:rPr>
        <w:t>ő-testületének 2017. december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1042E0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14</w:t>
      </w:r>
      <w:r w:rsidR="007463FB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AB7C80" w:rsidRPr="009B1B02" w:rsidRDefault="001042E0" w:rsidP="00AB7C80">
      <w:pPr>
        <w:tabs>
          <w:tab w:val="left" w:pos="567"/>
        </w:tabs>
        <w:spacing w:before="240" w:line="256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1042E0">
        <w:rPr>
          <w:rFonts w:ascii="Arial" w:hAnsi="Arial" w:cs="Arial"/>
          <w:color w:val="3366FF"/>
          <w:sz w:val="32"/>
          <w:szCs w:val="32"/>
          <w:u w:val="single"/>
        </w:rPr>
        <w:t>Bátaszék szennyvíztelep fejlesztése, Bátaszék, Báta szenny-vízcsatornázás befejezése című projekt</w:t>
      </w:r>
      <w:r w:rsidR="005D0BAC">
        <w:rPr>
          <w:rFonts w:ascii="Arial" w:hAnsi="Arial" w:cs="Arial"/>
          <w:color w:val="3366FF"/>
          <w:sz w:val="32"/>
          <w:szCs w:val="32"/>
          <w:u w:val="single"/>
        </w:rPr>
        <w:t>hez kapcsolódó</w:t>
      </w:r>
      <w:r w:rsidRPr="001042E0">
        <w:rPr>
          <w:rFonts w:ascii="Arial" w:hAnsi="Arial" w:cs="Arial"/>
          <w:color w:val="3366FF"/>
          <w:sz w:val="32"/>
          <w:szCs w:val="32"/>
          <w:u w:val="single"/>
        </w:rPr>
        <w:t xml:space="preserve"> </w:t>
      </w:r>
      <w:r w:rsidR="0061037C">
        <w:rPr>
          <w:rFonts w:ascii="Arial" w:hAnsi="Arial" w:cs="Arial"/>
          <w:color w:val="3366FF"/>
          <w:sz w:val="32"/>
          <w:szCs w:val="32"/>
          <w:u w:val="single"/>
        </w:rPr>
        <w:t xml:space="preserve">vállalkozási szerződés </w:t>
      </w:r>
      <w:r>
        <w:rPr>
          <w:rFonts w:ascii="Arial" w:hAnsi="Arial" w:cs="Arial"/>
          <w:color w:val="3366FF"/>
          <w:sz w:val="32"/>
          <w:szCs w:val="32"/>
          <w:u w:val="single"/>
        </w:rPr>
        <w:t>módosítása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D5267" w:rsidRPr="004F710E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D5267" w:rsidRPr="00BF7FB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Pr="006B04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D5267" w:rsidRDefault="004D5267" w:rsidP="004D526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4B7326" w:rsidRPr="004B7326" w:rsidRDefault="001042E0" w:rsidP="004D52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12. 29.</w:t>
            </w:r>
          </w:p>
        </w:tc>
      </w:tr>
    </w:tbl>
    <w:p w:rsidR="007463FB" w:rsidRDefault="007463FB" w:rsidP="00F443EE"/>
    <w:p w:rsidR="00AC3BB7" w:rsidRDefault="007463FB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463FB" w:rsidRDefault="00AC3BB7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C3BB7" w:rsidRDefault="002F26EF" w:rsidP="002F26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3BB7" w:rsidRPr="00AC3BB7">
        <w:rPr>
          <w:rFonts w:ascii="Arial" w:hAnsi="Arial" w:cs="Arial"/>
          <w:sz w:val="24"/>
          <w:szCs w:val="24"/>
        </w:rPr>
        <w:t>A T. Képviselő- testület</w:t>
      </w:r>
      <w:r w:rsidR="00AC3BB7">
        <w:rPr>
          <w:rFonts w:ascii="Arial" w:hAnsi="Arial" w:cs="Arial"/>
          <w:sz w:val="24"/>
          <w:szCs w:val="24"/>
        </w:rPr>
        <w:t xml:space="preserve"> a 2017. június 28.-ai testületi ülésén a 178/2017. (VI. 28.) </w:t>
      </w:r>
      <w:proofErr w:type="spellStart"/>
      <w:r w:rsidR="00AC3BB7">
        <w:rPr>
          <w:rFonts w:ascii="Arial" w:hAnsi="Arial" w:cs="Arial"/>
          <w:sz w:val="24"/>
          <w:szCs w:val="24"/>
        </w:rPr>
        <w:t>önk.-i</w:t>
      </w:r>
      <w:proofErr w:type="spellEnd"/>
      <w:r w:rsidR="00AC3BB7">
        <w:rPr>
          <w:rFonts w:ascii="Arial" w:hAnsi="Arial" w:cs="Arial"/>
          <w:sz w:val="24"/>
          <w:szCs w:val="24"/>
        </w:rPr>
        <w:t xml:space="preserve"> határozatával jóváhagyta</w:t>
      </w:r>
      <w:r w:rsidR="00AC3BB7" w:rsidRPr="00AC3BB7">
        <w:rPr>
          <w:rFonts w:ascii="Arial" w:hAnsi="Arial" w:cs="Arial"/>
          <w:sz w:val="24"/>
          <w:szCs w:val="24"/>
        </w:rPr>
        <w:t xml:space="preserve"> a KEHOP-2.2.1-15-2015-00021 azonosítószámú projekt keretében, Martonvásár, Gyúró, Ráckeresztúr, Tordas, Pincehely, Bátaszék, Báta, valamint Tapolca településeken megvalósítandó szennyvíztisztító telep és csatornahálózat fejlesztési feladatainak ellátására vonatkozóan, a FIDIC</w:t>
      </w:r>
      <w:r w:rsidR="00AC3BB7">
        <w:rPr>
          <w:rFonts w:ascii="Arial" w:hAnsi="Arial" w:cs="Arial"/>
          <w:sz w:val="24"/>
          <w:szCs w:val="24"/>
        </w:rPr>
        <w:t xml:space="preserve"> Sárga Könyv feltételei szerint</w:t>
      </w:r>
      <w:r w:rsidR="00AC3BB7" w:rsidRPr="00AC3BB7">
        <w:rPr>
          <w:rFonts w:ascii="Arial" w:hAnsi="Arial" w:cs="Arial"/>
          <w:sz w:val="24"/>
          <w:szCs w:val="24"/>
        </w:rPr>
        <w:t xml:space="preserve"> tárgyában</w:t>
      </w:r>
      <w:r w:rsidR="00AC3BB7">
        <w:rPr>
          <w:rFonts w:ascii="Arial" w:hAnsi="Arial" w:cs="Arial"/>
          <w:sz w:val="24"/>
          <w:szCs w:val="24"/>
        </w:rPr>
        <w:t xml:space="preserve"> kötendő vállalkozási szerződést.</w:t>
      </w:r>
    </w:p>
    <w:p w:rsidR="00AE3518" w:rsidRDefault="002F26EF" w:rsidP="002F26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Vállalkozó (Colas Alterra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.) 2017. szeptember 6. napján kezdeményezte a Vállalkozási szerződés módosítását a közbeszerzésekről szóló 2015. évi CXLIII. törvény (továbbiakban: Kbt.) 197. § (6) bekezdésében foglaltak alapján, amelynek értelmében a Szerződő Felek megállapodhatnak úgy, hogy a Kbt. 138. § (1) és (5) bekezdésének a 2016. évi CLX. törvény által módosított szabályait a megkötött szerződésükre is alkalmazzák.</w:t>
      </w:r>
    </w:p>
    <w:p w:rsidR="00AE3518" w:rsidRPr="00AC3BB7" w:rsidRDefault="00AE3518" w:rsidP="002F26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szerződés módosítás az előterj</w:t>
      </w:r>
      <w:r w:rsidR="00C117B3">
        <w:rPr>
          <w:rFonts w:ascii="Arial" w:hAnsi="Arial" w:cs="Arial"/>
          <w:sz w:val="24"/>
          <w:szCs w:val="24"/>
        </w:rPr>
        <w:t>esztés mellékletét képezi, mely</w:t>
      </w:r>
      <w:r>
        <w:rPr>
          <w:rFonts w:ascii="Arial" w:hAnsi="Arial" w:cs="Arial"/>
          <w:sz w:val="24"/>
          <w:szCs w:val="24"/>
        </w:rPr>
        <w:t xml:space="preserve">et az alábbi határozati javaslat elfogadásával </w:t>
      </w:r>
      <w:proofErr w:type="gramStart"/>
      <w:r>
        <w:rPr>
          <w:rFonts w:ascii="Arial" w:hAnsi="Arial" w:cs="Arial"/>
          <w:sz w:val="24"/>
          <w:szCs w:val="24"/>
        </w:rPr>
        <w:t>kérem</w:t>
      </w:r>
      <w:proofErr w:type="gramEnd"/>
      <w:r>
        <w:rPr>
          <w:rFonts w:ascii="Arial" w:hAnsi="Arial" w:cs="Arial"/>
          <w:sz w:val="24"/>
          <w:szCs w:val="24"/>
        </w:rPr>
        <w:t xml:space="preserve"> szíveskedjenek utólagosan jóváhagyni.</w:t>
      </w:r>
    </w:p>
    <w:p w:rsidR="00AC3BB7" w:rsidRDefault="00AC3BB7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C117B3" w:rsidRDefault="00C117B3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C117B3" w:rsidRDefault="00C117B3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C117B3" w:rsidRDefault="00C117B3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090D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090DEE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AC3BB7" w:rsidRPr="00C117B3" w:rsidRDefault="00AC3BB7" w:rsidP="00AC3BB7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C117B3">
        <w:rPr>
          <w:rFonts w:ascii="Arial" w:hAnsi="Arial" w:cs="Arial"/>
          <w:b/>
          <w:bCs/>
          <w:u w:val="single"/>
        </w:rPr>
        <w:t>Bátaszék-Báta szennyvíz pr</w:t>
      </w:r>
      <w:r w:rsidRPr="00C117B3">
        <w:rPr>
          <w:rFonts w:ascii="Arial" w:hAnsi="Arial" w:cs="Arial"/>
          <w:b/>
          <w:bCs/>
          <w:u w:val="single"/>
        </w:rPr>
        <w:t>ojekt vállalkozási szerződése 1. sz. módosításának utólagos</w:t>
      </w:r>
      <w:r w:rsidRPr="00C117B3">
        <w:rPr>
          <w:rFonts w:ascii="Arial" w:hAnsi="Arial" w:cs="Arial"/>
          <w:b/>
          <w:bCs/>
          <w:u w:val="single"/>
        </w:rPr>
        <w:t xml:space="preserve"> jóváhagyás</w:t>
      </w:r>
      <w:r w:rsidRPr="00C117B3">
        <w:rPr>
          <w:rFonts w:ascii="Arial" w:hAnsi="Arial" w:cs="Arial"/>
          <w:b/>
          <w:u w:val="single"/>
        </w:rPr>
        <w:t>ára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AC3BB7" w:rsidRPr="00AC3BB7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 xml:space="preserve">mányzatának Képviselő-testülete </w:t>
      </w:r>
      <w:r w:rsidRPr="00AC3BB7">
        <w:rPr>
          <w:rFonts w:ascii="Arial" w:hAnsi="Arial" w:cs="Arial"/>
        </w:rPr>
        <w:t xml:space="preserve">a „Vállalkozási szerződés </w:t>
      </w:r>
      <w:bookmarkStart w:id="0" w:name="_GoBack"/>
      <w:bookmarkEnd w:id="0"/>
      <w:r w:rsidRPr="00AC3BB7">
        <w:rPr>
          <w:rFonts w:ascii="Arial" w:hAnsi="Arial" w:cs="Arial"/>
        </w:rPr>
        <w:t>a KEHOP-2.2.1-15-2015-00021 azonosítószámú projekt keretében, Martonvásár, Gyúró, Ráckeresztúr, Tordas, Pincehely, Bátaszék, Báta, valamint Tapolca településeken megvalósítandó szennyvíztisztító telep és csatornahálózat fejlesztési feladatainak ellátására vonatkozóan, a FIDIC Sárg</w:t>
      </w:r>
      <w:r w:rsidRPr="00AC3BB7">
        <w:rPr>
          <w:rFonts w:ascii="Arial" w:hAnsi="Arial" w:cs="Arial"/>
        </w:rPr>
        <w:t>a Könyv feltételei szerint” tárgyában megkötött vállalkozási szerződés 1. számú módosítását utólagosan</w:t>
      </w:r>
      <w:r w:rsidRPr="00AC3BB7">
        <w:rPr>
          <w:rFonts w:ascii="Arial" w:hAnsi="Arial" w:cs="Arial"/>
        </w:rPr>
        <w:t xml:space="preserve"> jóváhagyja</w:t>
      </w:r>
      <w:r w:rsidRPr="00AC3BB7">
        <w:rPr>
          <w:rFonts w:ascii="Arial" w:hAnsi="Arial" w:cs="Arial"/>
        </w:rPr>
        <w:t>.</w:t>
      </w:r>
    </w:p>
    <w:p w:rsidR="00AC3BB7" w:rsidRPr="00AC3BB7" w:rsidRDefault="00AC3BB7" w:rsidP="00AC3BB7">
      <w:pPr>
        <w:pStyle w:val="Listaszerbekezds"/>
        <w:spacing w:after="0" w:line="240" w:lineRule="auto"/>
        <w:ind w:left="3195"/>
        <w:jc w:val="both"/>
        <w:rPr>
          <w:rFonts w:ascii="Arial" w:hAnsi="Arial" w:cs="Arial"/>
        </w:rPr>
      </w:pPr>
      <w:r w:rsidRPr="00AC3BB7">
        <w:rPr>
          <w:rFonts w:ascii="Arial" w:hAnsi="Arial" w:cs="Arial"/>
        </w:rPr>
        <w:t xml:space="preserve"> 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>: 2018. január 10.</w:t>
      </w:r>
    </w:p>
    <w:p w:rsidR="00AC3BB7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Felelős: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 jegyző</w:t>
      </w:r>
    </w:p>
    <w:p w:rsidR="00AC3BB7" w:rsidRPr="00AC3BB7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</w:t>
      </w:r>
      <w:r>
        <w:rPr>
          <w:rFonts w:ascii="Arial" w:hAnsi="Arial" w:cs="Arial"/>
        </w:rPr>
        <w:t>(a határozati megküldéséért)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090DEE">
        <w:rPr>
          <w:rFonts w:ascii="Arial" w:hAnsi="Arial" w:cs="Arial"/>
          <w:i/>
        </w:rPr>
        <w:t>Határozatról értesül:</w:t>
      </w:r>
      <w:r w:rsidRPr="00090DEE">
        <w:rPr>
          <w:rFonts w:ascii="Arial" w:hAnsi="Arial" w:cs="Arial"/>
        </w:rPr>
        <w:t xml:space="preserve"> </w:t>
      </w:r>
      <w:r w:rsidRPr="00090DEE">
        <w:rPr>
          <w:rFonts w:ascii="Arial" w:hAnsi="Arial" w:cs="Arial"/>
          <w:bCs/>
        </w:rPr>
        <w:t xml:space="preserve">NFP Nemzeti Fejlesztési Programiroda </w:t>
      </w:r>
    </w:p>
    <w:p w:rsidR="00AC3BB7" w:rsidRPr="00090DEE" w:rsidRDefault="00AC3BB7" w:rsidP="00AC3BB7">
      <w:pPr>
        <w:spacing w:after="0" w:line="240" w:lineRule="auto"/>
        <w:ind w:left="4251" w:firstLine="705"/>
        <w:jc w:val="both"/>
        <w:rPr>
          <w:rFonts w:ascii="Arial" w:hAnsi="Arial" w:cs="Arial"/>
        </w:rPr>
      </w:pPr>
      <w:r w:rsidRPr="00090DEE">
        <w:rPr>
          <w:rFonts w:ascii="Arial" w:hAnsi="Arial" w:cs="Arial"/>
          <w:bCs/>
        </w:rPr>
        <w:t>Nonprofit Kft.</w:t>
      </w:r>
      <w:r w:rsidRPr="00090DEE">
        <w:rPr>
          <w:rFonts w:ascii="Arial" w:hAnsi="Arial" w:cs="Arial"/>
        </w:rPr>
        <w:t xml:space="preserve"> 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  <w:i/>
        </w:rPr>
        <w:t xml:space="preserve">                                 </w:t>
      </w:r>
      <w:r w:rsidRPr="00090DEE">
        <w:rPr>
          <w:rFonts w:ascii="Arial" w:hAnsi="Arial" w:cs="Arial"/>
        </w:rPr>
        <w:t>Bátaszéki KÖH városüzemeltetési iroda</w:t>
      </w:r>
    </w:p>
    <w:p w:rsidR="00AC3BB7" w:rsidRPr="00D618BC" w:rsidRDefault="00AC3BB7" w:rsidP="00AC3BB7">
      <w:pPr>
        <w:tabs>
          <w:tab w:val="left" w:pos="204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</w:rPr>
        <w:t xml:space="preserve">                                 </w:t>
      </w:r>
      <w:proofErr w:type="gramStart"/>
      <w:r w:rsidRPr="00090DEE">
        <w:rPr>
          <w:rFonts w:ascii="Arial" w:hAnsi="Arial" w:cs="Arial"/>
        </w:rPr>
        <w:t>irattár</w:t>
      </w:r>
      <w:proofErr w:type="gramEnd"/>
    </w:p>
    <w:p w:rsidR="00AC3BB7" w:rsidRPr="00381E31" w:rsidRDefault="00AC3BB7" w:rsidP="00AC3BB7">
      <w:pPr>
        <w:pStyle w:val="Szvegtrzsbehzssal"/>
        <w:spacing w:after="0"/>
        <w:ind w:left="0"/>
        <w:jc w:val="both"/>
        <w:rPr>
          <w:rFonts w:ascii="Arial" w:hAnsi="Arial" w:cs="Arial"/>
        </w:rPr>
      </w:pPr>
    </w:p>
    <w:p w:rsidR="00AC3BB7" w:rsidRPr="00AC3BB7" w:rsidRDefault="00AC3BB7" w:rsidP="00AC3BB7">
      <w:pPr>
        <w:tabs>
          <w:tab w:val="left" w:pos="3979"/>
        </w:tabs>
        <w:rPr>
          <w:rFonts w:ascii="Arial" w:hAnsi="Arial" w:cs="Arial"/>
          <w:sz w:val="24"/>
          <w:szCs w:val="24"/>
        </w:rPr>
      </w:pPr>
    </w:p>
    <w:sectPr w:rsidR="00AC3BB7" w:rsidRPr="00AC3BB7" w:rsidSect="00AF24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65E392A"/>
    <w:multiLevelType w:val="hybridMultilevel"/>
    <w:tmpl w:val="0EF87E9A"/>
    <w:lvl w:ilvl="0" w:tplc="AC2E0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CC57F4C"/>
    <w:multiLevelType w:val="hybridMultilevel"/>
    <w:tmpl w:val="40C05808"/>
    <w:lvl w:ilvl="0" w:tplc="7F8821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04DA6"/>
    <w:rsid w:val="000A3A7D"/>
    <w:rsid w:val="000D2C00"/>
    <w:rsid w:val="001042E0"/>
    <w:rsid w:val="001B1239"/>
    <w:rsid w:val="002001E1"/>
    <w:rsid w:val="00251A03"/>
    <w:rsid w:val="002F26EF"/>
    <w:rsid w:val="0038385C"/>
    <w:rsid w:val="00395CE6"/>
    <w:rsid w:val="0040790E"/>
    <w:rsid w:val="0041486D"/>
    <w:rsid w:val="0041520E"/>
    <w:rsid w:val="004B7326"/>
    <w:rsid w:val="004D5267"/>
    <w:rsid w:val="005D0BAC"/>
    <w:rsid w:val="0061037C"/>
    <w:rsid w:val="00707267"/>
    <w:rsid w:val="007463FB"/>
    <w:rsid w:val="0077105B"/>
    <w:rsid w:val="007C0030"/>
    <w:rsid w:val="007E0D0D"/>
    <w:rsid w:val="007E11D8"/>
    <w:rsid w:val="008B50AF"/>
    <w:rsid w:val="00915C02"/>
    <w:rsid w:val="00990C01"/>
    <w:rsid w:val="009D0188"/>
    <w:rsid w:val="009F1645"/>
    <w:rsid w:val="00A420A8"/>
    <w:rsid w:val="00A469E4"/>
    <w:rsid w:val="00AB7C80"/>
    <w:rsid w:val="00AC3BB7"/>
    <w:rsid w:val="00AE3518"/>
    <w:rsid w:val="00AF246A"/>
    <w:rsid w:val="00B3376B"/>
    <w:rsid w:val="00C117B3"/>
    <w:rsid w:val="00CA25C6"/>
    <w:rsid w:val="00D534C7"/>
    <w:rsid w:val="00E52642"/>
    <w:rsid w:val="00E61044"/>
    <w:rsid w:val="00ED6807"/>
    <w:rsid w:val="00F36068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3B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3B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3B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3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9276-2428-4F32-9088-D2C565F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Windows-felhasználó</cp:lastModifiedBy>
  <cp:revision>15</cp:revision>
  <dcterms:created xsi:type="dcterms:W3CDTF">2017-12-07T12:45:00Z</dcterms:created>
  <dcterms:modified xsi:type="dcterms:W3CDTF">2017-12-22T10:44:00Z</dcterms:modified>
</cp:coreProperties>
</file>