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6E" w:rsidRPr="005347DA" w:rsidRDefault="00AB596E" w:rsidP="005347DA">
      <w:pPr>
        <w:spacing w:after="0" w:line="240" w:lineRule="auto"/>
        <w:jc w:val="right"/>
        <w:rPr>
          <w:rFonts w:ascii="Times New Roman" w:hAnsi="Times New Roman"/>
          <w:i/>
          <w:color w:val="3366FF"/>
          <w:lang w:eastAsia="hu-HU"/>
        </w:rPr>
      </w:pPr>
      <w:r w:rsidRPr="005347DA">
        <w:rPr>
          <w:rFonts w:ascii="Times New Roman" w:hAnsi="Times New Roman"/>
          <w:i/>
          <w:color w:val="3366FF"/>
          <w:lang w:eastAsia="hu-HU"/>
        </w:rPr>
        <w:t>A határozati javaslat elfogadásához</w:t>
      </w:r>
    </w:p>
    <w:p w:rsidR="00AB596E" w:rsidRPr="005347DA" w:rsidRDefault="00AB596E" w:rsidP="005347DA">
      <w:pPr>
        <w:spacing w:after="0" w:line="240" w:lineRule="auto"/>
        <w:jc w:val="right"/>
        <w:rPr>
          <w:rFonts w:ascii="Times New Roman" w:hAnsi="Times New Roman"/>
          <w:i/>
          <w:color w:val="3366FF"/>
          <w:lang w:eastAsia="hu-HU"/>
        </w:rPr>
      </w:pPr>
      <w:proofErr w:type="gramStart"/>
      <w:r w:rsidRPr="005347DA">
        <w:rPr>
          <w:rFonts w:ascii="Times New Roman" w:hAnsi="Times New Roman"/>
          <w:b/>
          <w:bCs/>
          <w:i/>
          <w:color w:val="3366FF"/>
          <w:u w:val="single"/>
          <w:lang w:eastAsia="hu-HU"/>
        </w:rPr>
        <w:t>egyszerű</w:t>
      </w:r>
      <w:proofErr w:type="gramEnd"/>
      <w:r w:rsidRPr="005347DA">
        <w:rPr>
          <w:rFonts w:ascii="Times New Roman" w:hAnsi="Times New Roman"/>
          <w:i/>
          <w:color w:val="3366FF"/>
          <w:lang w:eastAsia="hu-HU"/>
        </w:rPr>
        <w:t xml:space="preserve"> többség szükséges, </w:t>
      </w:r>
    </w:p>
    <w:p w:rsidR="00AB596E" w:rsidRPr="005347DA" w:rsidRDefault="00AB596E" w:rsidP="005347DA">
      <w:pPr>
        <w:spacing w:after="0" w:line="240" w:lineRule="auto"/>
        <w:jc w:val="right"/>
        <w:rPr>
          <w:rFonts w:ascii="Times New Roman" w:hAnsi="Times New Roman"/>
          <w:i/>
          <w:color w:val="3366FF"/>
          <w:lang w:eastAsia="ar-SA"/>
        </w:rPr>
      </w:pPr>
      <w:proofErr w:type="gramStart"/>
      <w:r w:rsidRPr="005347DA">
        <w:rPr>
          <w:rFonts w:ascii="Times New Roman" w:hAnsi="Times New Roman"/>
          <w:i/>
          <w:color w:val="3366FF"/>
          <w:lang w:eastAsia="hu-HU"/>
        </w:rPr>
        <w:t>az</w:t>
      </w:r>
      <w:proofErr w:type="gramEnd"/>
      <w:r w:rsidRPr="005347DA">
        <w:rPr>
          <w:rFonts w:ascii="Times New Roman" w:hAnsi="Times New Roman"/>
          <w:i/>
          <w:color w:val="3366FF"/>
          <w:lang w:eastAsia="hu-HU"/>
        </w:rPr>
        <w:t xml:space="preserve"> előterjesztés </w:t>
      </w:r>
      <w:r w:rsidRPr="005347DA">
        <w:rPr>
          <w:rFonts w:ascii="Times New Roman" w:hAnsi="Times New Roman"/>
          <w:b/>
          <w:i/>
          <w:color w:val="3366FF"/>
          <w:u w:val="single"/>
          <w:lang w:eastAsia="hu-HU"/>
        </w:rPr>
        <w:t>nyilvános ülésen tárgyalható</w:t>
      </w:r>
      <w:r w:rsidRPr="005347DA">
        <w:rPr>
          <w:rFonts w:ascii="Times New Roman" w:hAnsi="Times New Roman"/>
          <w:i/>
          <w:color w:val="3366FF"/>
          <w:lang w:eastAsia="ar-SA"/>
        </w:rPr>
        <w:t>!</w:t>
      </w:r>
    </w:p>
    <w:p w:rsidR="00AB596E" w:rsidRPr="005347DA" w:rsidRDefault="00AB596E" w:rsidP="005347DA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lang w:eastAsia="hu-HU"/>
        </w:rPr>
      </w:pPr>
    </w:p>
    <w:p w:rsidR="00AB596E" w:rsidRPr="005347DA" w:rsidRDefault="00AB596E" w:rsidP="005347DA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lang w:eastAsia="hu-HU"/>
        </w:rPr>
      </w:pPr>
    </w:p>
    <w:p w:rsidR="00AB596E" w:rsidRPr="005347DA" w:rsidRDefault="00AB596E" w:rsidP="005347DA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lang w:eastAsia="hu-HU"/>
        </w:rPr>
      </w:pPr>
    </w:p>
    <w:p w:rsidR="00AB596E" w:rsidRPr="005347DA" w:rsidRDefault="00AB596E" w:rsidP="005347DA">
      <w:pPr>
        <w:spacing w:after="0" w:line="240" w:lineRule="auto"/>
        <w:ind w:left="2124" w:firstLine="708"/>
        <w:rPr>
          <w:rFonts w:ascii="Arial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  <w:lang w:eastAsia="hu-HU"/>
        </w:rPr>
        <w:t>78</w:t>
      </w:r>
      <w:r w:rsidRPr="005347DA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AB596E" w:rsidRPr="005347DA" w:rsidRDefault="00AB596E" w:rsidP="005347DA">
      <w:pPr>
        <w:spacing w:after="0" w:line="240" w:lineRule="auto"/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AB596E" w:rsidRPr="005347DA" w:rsidRDefault="00AB596E" w:rsidP="005347DA">
      <w:pPr>
        <w:spacing w:after="0" w:line="240" w:lineRule="auto"/>
        <w:jc w:val="center"/>
        <w:rPr>
          <w:rFonts w:ascii="Arial" w:hAnsi="Arial" w:cs="Arial"/>
          <w:color w:val="3366FF"/>
          <w:lang w:eastAsia="hu-HU"/>
        </w:rPr>
      </w:pPr>
      <w:r w:rsidRPr="005347DA">
        <w:rPr>
          <w:rFonts w:ascii="Arial" w:hAnsi="Arial" w:cs="Arial"/>
          <w:color w:val="3366FF"/>
          <w:lang w:eastAsia="hu-HU"/>
        </w:rPr>
        <w:t>Bátaszék Város Önkormányzata Képvise</w:t>
      </w:r>
      <w:r>
        <w:rPr>
          <w:rFonts w:ascii="Arial" w:hAnsi="Arial" w:cs="Arial"/>
          <w:color w:val="3366FF"/>
          <w:lang w:eastAsia="hu-HU"/>
        </w:rPr>
        <w:t>lő-testületének 2018. március 28.-á</w:t>
      </w:r>
      <w:r w:rsidRPr="005347DA">
        <w:rPr>
          <w:rFonts w:ascii="Arial" w:hAnsi="Arial" w:cs="Arial"/>
          <w:color w:val="3366FF"/>
          <w:lang w:eastAsia="hu-HU"/>
        </w:rPr>
        <w:t>n,</w:t>
      </w:r>
    </w:p>
    <w:p w:rsidR="00AB596E" w:rsidRPr="005347DA" w:rsidRDefault="00AB596E" w:rsidP="005347DA">
      <w:pPr>
        <w:spacing w:before="120" w:after="0" w:line="240" w:lineRule="auto"/>
        <w:jc w:val="center"/>
        <w:rPr>
          <w:rFonts w:ascii="Arial" w:hAnsi="Arial" w:cs="Arial"/>
          <w:color w:val="3366FF"/>
          <w:lang w:eastAsia="hu-HU"/>
        </w:rPr>
      </w:pPr>
      <w:r>
        <w:rPr>
          <w:rFonts w:ascii="Arial" w:hAnsi="Arial" w:cs="Arial"/>
          <w:color w:val="3366FF"/>
          <w:lang w:eastAsia="hu-HU"/>
        </w:rPr>
        <w:t xml:space="preserve">16 órakor megtartandó </w:t>
      </w:r>
      <w:r w:rsidRPr="005347DA">
        <w:rPr>
          <w:rFonts w:ascii="Arial" w:hAnsi="Arial" w:cs="Arial"/>
          <w:color w:val="3366FF"/>
          <w:lang w:eastAsia="hu-HU"/>
        </w:rPr>
        <w:t>ülésére</w:t>
      </w:r>
    </w:p>
    <w:p w:rsidR="00AB596E" w:rsidRPr="005347DA" w:rsidRDefault="00AB596E" w:rsidP="005347DA">
      <w:pPr>
        <w:spacing w:after="0" w:line="240" w:lineRule="auto"/>
        <w:jc w:val="center"/>
        <w:rPr>
          <w:rFonts w:ascii="Arial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AB596E" w:rsidRPr="005347DA" w:rsidRDefault="00AB596E" w:rsidP="00AC5AE4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  <w:lang w:eastAsia="hu-HU"/>
        </w:rPr>
      </w:pP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K</w:t>
      </w:r>
      <w:r w:rsidRPr="00AC5AE4"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ü</w:t>
      </w: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lterületi utak használatáról, fenntart</w:t>
      </w:r>
      <w:r w:rsidR="009F07D3"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ásáról, karbantartásáról szóló s</w:t>
      </w: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zabályzat elfogadása</w:t>
      </w:r>
    </w:p>
    <w:p w:rsidR="00AB596E" w:rsidRPr="005347DA" w:rsidRDefault="00AB596E" w:rsidP="00AC5AE4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  <w:lang w:eastAsia="hu-HU"/>
        </w:rPr>
      </w:pPr>
    </w:p>
    <w:p w:rsidR="00AB596E" w:rsidRPr="005347DA" w:rsidRDefault="00AB596E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968"/>
      </w:tblGrid>
      <w:tr w:rsidR="00AB596E" w:rsidRPr="00C26767" w:rsidTr="000E5D68">
        <w:trPr>
          <w:trHeight w:val="2904"/>
          <w:jc w:val="center"/>
        </w:trPr>
        <w:tc>
          <w:tcPr>
            <w:tcW w:w="7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596E" w:rsidRPr="005347DA" w:rsidRDefault="00AB596E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AB596E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hAnsi="Arial" w:cs="Arial"/>
                <w:b/>
                <w:color w:val="3366FF"/>
                <w:lang w:eastAsia="ar-SA"/>
              </w:rPr>
              <w:t xml:space="preserve">: </w:t>
            </w:r>
            <w:r w:rsidR="00F51C5E">
              <w:rPr>
                <w:rFonts w:ascii="Arial" w:hAnsi="Arial" w:cs="Arial"/>
                <w:color w:val="3366FF"/>
                <w:lang w:eastAsia="ar-SA"/>
              </w:rPr>
              <w:t>d</w:t>
            </w:r>
            <w:r>
              <w:rPr>
                <w:rFonts w:ascii="Arial" w:hAnsi="Arial" w:cs="Arial"/>
                <w:color w:val="3366FF"/>
                <w:lang w:eastAsia="ar-SA"/>
              </w:rPr>
              <w:t>r. Bozsolik Róbert polgármester</w:t>
            </w:r>
          </w:p>
          <w:p w:rsidR="00AB596E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</w:p>
          <w:p w:rsidR="00AB596E" w:rsidRPr="00753162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color w:val="3366FF"/>
                <w:lang w:eastAsia="ar-SA"/>
              </w:rPr>
              <w:t xml:space="preserve">:    </w:t>
            </w:r>
            <w:r>
              <w:rPr>
                <w:rFonts w:ascii="Arial" w:hAnsi="Arial" w:cs="Arial"/>
                <w:color w:val="3366FF"/>
                <w:lang w:eastAsia="ar-SA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lang w:eastAsia="ar-SA"/>
              </w:rPr>
              <w:t xml:space="preserve"> Tóth Korinna igazgatási ügyintéző</w:t>
            </w:r>
          </w:p>
          <w:p w:rsidR="00AB596E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AB596E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AB596E" w:rsidRDefault="00AB596E" w:rsidP="007162D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</w:p>
          <w:p w:rsidR="00AB596E" w:rsidRDefault="00AB596E" w:rsidP="007162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AB596E" w:rsidRPr="00ED0699" w:rsidRDefault="00AB596E" w:rsidP="007162DB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  <w:lang w:eastAsia="ar-SA"/>
              </w:rPr>
            </w:pPr>
            <w:r w:rsidRPr="00ED0699">
              <w:rPr>
                <w:rFonts w:ascii="Arial" w:hAnsi="Arial" w:cs="Arial"/>
                <w:color w:val="3366FF"/>
                <w:lang w:eastAsia="ar-SA"/>
              </w:rPr>
              <w:t>PG Bizottság</w:t>
            </w:r>
            <w:r w:rsidR="00C37C30" w:rsidRPr="00ED0699">
              <w:rPr>
                <w:rFonts w:ascii="Arial" w:hAnsi="Arial" w:cs="Arial"/>
                <w:color w:val="3366FF"/>
                <w:lang w:eastAsia="ar-SA"/>
              </w:rPr>
              <w:t>: 2018. 03. 26.</w:t>
            </w:r>
            <w:r w:rsidRPr="00ED0699">
              <w:rPr>
                <w:rFonts w:ascii="Arial" w:hAnsi="Arial" w:cs="Arial"/>
                <w:color w:val="3366FF"/>
                <w:lang w:eastAsia="ar-SA"/>
              </w:rPr>
              <w:t xml:space="preserve"> </w:t>
            </w:r>
          </w:p>
          <w:p w:rsidR="00AB596E" w:rsidRPr="00354803" w:rsidRDefault="00AB596E" w:rsidP="005347DA">
            <w:pPr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3366FF"/>
              </w:rPr>
            </w:pPr>
          </w:p>
        </w:tc>
      </w:tr>
    </w:tbl>
    <w:p w:rsidR="00AB596E" w:rsidRPr="005347DA" w:rsidRDefault="00AB596E" w:rsidP="005347D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B596E" w:rsidRPr="005347DA" w:rsidRDefault="00AB596E" w:rsidP="005347DA">
      <w:pPr>
        <w:spacing w:after="0" w:line="240" w:lineRule="auto"/>
        <w:rPr>
          <w:rFonts w:ascii="Arial" w:hAnsi="Arial" w:cs="Arial"/>
          <w:lang w:eastAsia="hu-HU"/>
        </w:rPr>
      </w:pPr>
    </w:p>
    <w:p w:rsidR="00AB596E" w:rsidRPr="005347DA" w:rsidRDefault="00AB596E" w:rsidP="00062A3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lang w:eastAsia="hu-HU"/>
        </w:rPr>
      </w:pPr>
      <w:r w:rsidRPr="005347DA">
        <w:rPr>
          <w:rFonts w:ascii="Arial" w:hAnsi="Arial" w:cs="Arial"/>
          <w:b/>
          <w:i/>
          <w:lang w:eastAsia="hu-HU"/>
        </w:rPr>
        <w:t>Tisztelt Képviselő-testület!</w:t>
      </w:r>
    </w:p>
    <w:p w:rsidR="00AB596E" w:rsidRDefault="00AB596E" w:rsidP="00062A30">
      <w:pPr>
        <w:spacing w:after="0" w:line="240" w:lineRule="auto"/>
      </w:pP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4246C">
        <w:rPr>
          <w:rFonts w:ascii="Arial" w:hAnsi="Arial" w:cs="Arial"/>
        </w:rPr>
        <w:t xml:space="preserve">2017 júliusától a mezőgazdasági területek (földek) megközelítését szolgáló </w:t>
      </w:r>
      <w:r>
        <w:rPr>
          <w:rFonts w:ascii="Arial" w:hAnsi="Arial" w:cs="Arial"/>
        </w:rPr>
        <w:t xml:space="preserve">külterületi </w:t>
      </w:r>
      <w:r w:rsidRPr="0044246C">
        <w:rPr>
          <w:rFonts w:ascii="Arial" w:hAnsi="Arial" w:cs="Arial"/>
        </w:rPr>
        <w:t xml:space="preserve">utak zöme – </w:t>
      </w:r>
      <w:r w:rsidRPr="00062A30">
        <w:rPr>
          <w:rFonts w:ascii="Arial" w:hAnsi="Arial" w:cs="Arial"/>
          <w:i/>
        </w:rPr>
        <w:t>a földkiadó és földrendező bizottságokról szóló 1993. évi II. törvény 12/D. §</w:t>
      </w:r>
      <w:proofErr w:type="spellStart"/>
      <w:r w:rsidRPr="00062A30">
        <w:rPr>
          <w:rFonts w:ascii="Arial" w:hAnsi="Arial" w:cs="Arial"/>
          <w:i/>
        </w:rPr>
        <w:t>-</w:t>
      </w:r>
      <w:proofErr w:type="gramStart"/>
      <w:r w:rsidRPr="00062A30">
        <w:rPr>
          <w:rFonts w:ascii="Arial" w:hAnsi="Arial" w:cs="Arial"/>
          <w:i/>
        </w:rPr>
        <w:t>a</w:t>
      </w:r>
      <w:proofErr w:type="spellEnd"/>
      <w:proofErr w:type="gramEnd"/>
      <w:r w:rsidRPr="00062A30">
        <w:rPr>
          <w:rFonts w:ascii="Arial" w:hAnsi="Arial" w:cs="Arial"/>
          <w:i/>
        </w:rPr>
        <w:t xml:space="preserve"> </w:t>
      </w:r>
      <w:proofErr w:type="gramStart"/>
      <w:r w:rsidRPr="00062A30">
        <w:rPr>
          <w:rFonts w:ascii="Arial" w:hAnsi="Arial" w:cs="Arial"/>
          <w:i/>
        </w:rPr>
        <w:t>alapján</w:t>
      </w:r>
      <w:proofErr w:type="gramEnd"/>
      <w:r w:rsidRPr="0044246C">
        <w:rPr>
          <w:rFonts w:ascii="Arial" w:hAnsi="Arial" w:cs="Arial"/>
        </w:rPr>
        <w:t xml:space="preserve"> – Bátaszék Város Önkormányzat</w:t>
      </w:r>
      <w:r w:rsidR="00F51C5E">
        <w:rPr>
          <w:rFonts w:ascii="Arial" w:hAnsi="Arial" w:cs="Arial"/>
        </w:rPr>
        <w:t>a</w:t>
      </w:r>
      <w:r w:rsidRPr="0044246C">
        <w:rPr>
          <w:rFonts w:ascii="Arial" w:hAnsi="Arial" w:cs="Arial"/>
        </w:rPr>
        <w:t xml:space="preserve"> tulajdonába került. A </w:t>
      </w:r>
      <w:r w:rsidRPr="00062A30">
        <w:rPr>
          <w:rFonts w:ascii="Arial" w:hAnsi="Arial" w:cs="Arial"/>
          <w:i/>
        </w:rPr>
        <w:t>Magyarország helyi önkormányzatairól szóló 2011. évi CLXXXIX. törvény</w:t>
      </w:r>
      <w:r w:rsidRPr="0044246C">
        <w:rPr>
          <w:rFonts w:ascii="Arial" w:hAnsi="Arial" w:cs="Arial"/>
        </w:rPr>
        <w:t xml:space="preserve"> (</w:t>
      </w:r>
      <w:proofErr w:type="spellStart"/>
      <w:r w:rsidRPr="0044246C">
        <w:rPr>
          <w:rFonts w:ascii="Arial" w:hAnsi="Arial" w:cs="Arial"/>
        </w:rPr>
        <w:t>Mötv</w:t>
      </w:r>
      <w:proofErr w:type="spellEnd"/>
      <w:r w:rsidRPr="0044246C">
        <w:rPr>
          <w:rFonts w:ascii="Arial" w:hAnsi="Arial" w:cs="Arial"/>
        </w:rPr>
        <w:t>.) 13. § (1) bekezdésének 2. pontja alapján Bátaszék Város Önkormányzat helyi önkormányzati feladatai közé tartozik a helyi közutak és tartozékainak kialakítása és fenntartása. A feladat ellátására az önkormányzat költségvetésének jelenlegi struktúrája és a befolyó járulékok, adók nem biztosítanak fedezetet, ezért is került sor – a külterületi utak fenntartási költségeinek hozzájárulása kérdésében – egyeztető tárgyalások lefolytatására a tavalyi évben</w:t>
      </w:r>
      <w:r>
        <w:rPr>
          <w:rFonts w:ascii="Arial" w:hAnsi="Arial" w:cs="Arial"/>
        </w:rPr>
        <w:t xml:space="preserve"> és idén március 6-án. </w:t>
      </w: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2018. március 6-án tartott Gazdafórumon a földhasználók poz</w:t>
      </w:r>
      <w:r w:rsidR="00F51C5E">
        <w:rPr>
          <w:rFonts w:ascii="Arial" w:hAnsi="Arial" w:cs="Arial"/>
        </w:rPr>
        <w:t>itívan fogadták az önkormányzat</w:t>
      </w:r>
      <w:r>
        <w:rPr>
          <w:rFonts w:ascii="Arial" w:hAnsi="Arial" w:cs="Arial"/>
        </w:rPr>
        <w:t xml:space="preserve"> kezdeményezés</w:t>
      </w:r>
      <w:r w:rsidR="00F51C5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t, a jelenlévők egyetértettek azzal, hogy a földhasználók felelősséggel tartoznak az általuk használt, önkormányzati tulajdonban lévő földutak karbantartása, fenntartása tekintetében, továbbá a jelen előterjesztés mellékletét képező </w:t>
      </w:r>
      <w:r w:rsidR="000E5D68" w:rsidRPr="000E5D68">
        <w:rPr>
          <w:rFonts w:ascii="Arial" w:hAnsi="Arial" w:cs="Arial"/>
          <w:i/>
        </w:rPr>
        <w:t>Bátaszék Város Önkormányzata tulajdonában álló külterületi utak használatáról, fenntartásáról, karbantartásáról, az utak fenntartási költségeinek viseléséről, az útkarbantartási alap felhasználásáról, valamint a szabályzatot elfogadó felek jogairól és kötelezettségeiről</w:t>
      </w:r>
      <w:proofErr w:type="gramEnd"/>
      <w:r w:rsidR="000E5D68" w:rsidRPr="000E5D68">
        <w:rPr>
          <w:rFonts w:ascii="Arial" w:hAnsi="Arial" w:cs="Arial"/>
          <w:i/>
        </w:rPr>
        <w:t xml:space="preserve"> </w:t>
      </w:r>
      <w:proofErr w:type="gramStart"/>
      <w:r w:rsidR="000E5D68" w:rsidRPr="000E5D68">
        <w:rPr>
          <w:rFonts w:ascii="Arial" w:hAnsi="Arial" w:cs="Arial"/>
          <w:i/>
        </w:rPr>
        <w:t>szóló</w:t>
      </w:r>
      <w:proofErr w:type="gramEnd"/>
      <w:r w:rsidR="000E5D68" w:rsidRPr="000E5D68">
        <w:rPr>
          <w:rFonts w:ascii="Arial" w:hAnsi="Arial" w:cs="Arial"/>
          <w:i/>
        </w:rPr>
        <w:t xml:space="preserve"> </w:t>
      </w:r>
      <w:r w:rsidR="000E5D68">
        <w:rPr>
          <w:rFonts w:ascii="Arial" w:hAnsi="Arial" w:cs="Arial"/>
          <w:i/>
        </w:rPr>
        <w:t>S</w:t>
      </w:r>
      <w:r w:rsidRPr="000E5D68">
        <w:rPr>
          <w:rFonts w:ascii="Arial" w:hAnsi="Arial" w:cs="Arial"/>
          <w:i/>
        </w:rPr>
        <w:t>zabályzatot</w:t>
      </w:r>
      <w:r>
        <w:rPr>
          <w:rFonts w:ascii="Arial" w:hAnsi="Arial" w:cs="Arial"/>
        </w:rPr>
        <w:t xml:space="preserve"> </w:t>
      </w:r>
      <w:r w:rsidR="000E5D68">
        <w:rPr>
          <w:rFonts w:ascii="Arial" w:hAnsi="Arial" w:cs="Arial"/>
        </w:rPr>
        <w:t xml:space="preserve">(továbbiakban: Szabályzat) </w:t>
      </w:r>
      <w:r>
        <w:rPr>
          <w:rFonts w:ascii="Arial" w:hAnsi="Arial" w:cs="Arial"/>
        </w:rPr>
        <w:t>(</w:t>
      </w:r>
      <w:r w:rsidRPr="000E5D68">
        <w:rPr>
          <w:rFonts w:ascii="Arial" w:hAnsi="Arial" w:cs="Arial"/>
          <w:b/>
          <w:i/>
        </w:rPr>
        <w:t>1. sz. melléklet</w:t>
      </w:r>
      <w:r>
        <w:rPr>
          <w:rFonts w:ascii="Arial" w:hAnsi="Arial" w:cs="Arial"/>
        </w:rPr>
        <w:t>), illetve megállapod</w:t>
      </w:r>
      <w:r w:rsidR="00BA2FE3">
        <w:rPr>
          <w:rFonts w:ascii="Arial" w:hAnsi="Arial" w:cs="Arial"/>
        </w:rPr>
        <w:t>ást (</w:t>
      </w:r>
      <w:r w:rsidR="00BA2FE3" w:rsidRPr="000E5D68">
        <w:rPr>
          <w:rFonts w:ascii="Arial" w:hAnsi="Arial" w:cs="Arial"/>
          <w:b/>
          <w:i/>
        </w:rPr>
        <w:t>2. sz. melléklet</w:t>
      </w:r>
      <w:r w:rsidR="00BA2FE3">
        <w:rPr>
          <w:rFonts w:ascii="Arial" w:hAnsi="Arial" w:cs="Arial"/>
        </w:rPr>
        <w:t>) – melye</w:t>
      </w:r>
      <w:r>
        <w:rPr>
          <w:rFonts w:ascii="Arial" w:hAnsi="Arial" w:cs="Arial"/>
        </w:rPr>
        <w:t>t a Gazdafórum</w:t>
      </w:r>
      <w:r w:rsidR="00BA2FE3">
        <w:rPr>
          <w:rFonts w:ascii="Arial" w:hAnsi="Arial" w:cs="Arial"/>
        </w:rPr>
        <w:t>ra meghívottaknak a meghívóval egyidejűleg megküldtünk</w:t>
      </w:r>
      <w:r>
        <w:rPr>
          <w:rFonts w:ascii="Arial" w:hAnsi="Arial" w:cs="Arial"/>
        </w:rPr>
        <w:t xml:space="preserve"> –</w:t>
      </w:r>
      <w:r w:rsidR="00BA2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elfogadhatónak találták. </w:t>
      </w: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Szabályzat legfontosabb rendelkezése, hogy a legalább </w:t>
      </w:r>
      <w:smartTag w:uri="urn:schemas-microsoft-com:office:smarttags" w:element="metricconverter">
        <w:smartTagPr>
          <w:attr w:name="ProductID" w:val="2 hektár"/>
        </w:smartTagPr>
        <w:r>
          <w:rPr>
            <w:rFonts w:ascii="Arial" w:hAnsi="Arial" w:cs="Arial"/>
          </w:rPr>
          <w:t>2 hektár</w:t>
        </w:r>
      </w:smartTag>
      <w:r>
        <w:rPr>
          <w:rFonts w:ascii="Arial" w:hAnsi="Arial" w:cs="Arial"/>
        </w:rPr>
        <w:t xml:space="preserve"> földet használó mezőgazdasági vállalkozók, családi gazdálkodók, őstermelők, bármilyen jogcímen regisztrált földhasználók (továbbiakban: földhasználók) évi 1.000,- Ft/hektár (irányadó mérték) összeget fizetnének be az önkormányzat által létr</w:t>
      </w:r>
      <w:r w:rsidR="00BA2FE3">
        <w:rPr>
          <w:rFonts w:ascii="Arial" w:hAnsi="Arial" w:cs="Arial"/>
        </w:rPr>
        <w:t xml:space="preserve">ehozott elkülönített </w:t>
      </w:r>
      <w:proofErr w:type="spellStart"/>
      <w:r w:rsidR="00BA2FE3">
        <w:rPr>
          <w:rFonts w:ascii="Arial" w:hAnsi="Arial" w:cs="Arial"/>
        </w:rPr>
        <w:t>alszámlára</w:t>
      </w:r>
      <w:proofErr w:type="spellEnd"/>
      <w:r w:rsidR="00BA2FE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ezt egészítené ki legalább ugyanilyen összeggel az önkormányzat. Így jönne létre az ún. </w:t>
      </w:r>
      <w:proofErr w:type="gramStart"/>
      <w:r>
        <w:rPr>
          <w:rFonts w:ascii="Arial" w:hAnsi="Arial" w:cs="Arial"/>
        </w:rPr>
        <w:t>útkarbantartási</w:t>
      </w:r>
      <w:proofErr w:type="gramEnd"/>
      <w:r>
        <w:rPr>
          <w:rFonts w:ascii="Arial" w:hAnsi="Arial" w:cs="Arial"/>
        </w:rPr>
        <w:t xml:space="preserve"> alap, mely kizárólag az önkormányzat tulajdonában álló külterületi utak karbantartására, fenntartására, javítására </w:t>
      </w:r>
      <w:r w:rsidR="00F51C5E">
        <w:rPr>
          <w:rFonts w:ascii="Arial" w:hAnsi="Arial" w:cs="Arial"/>
        </w:rPr>
        <w:t xml:space="preserve">lenne </w:t>
      </w:r>
      <w:r>
        <w:rPr>
          <w:rFonts w:ascii="Arial" w:hAnsi="Arial" w:cs="Arial"/>
        </w:rPr>
        <w:t xml:space="preserve">használható, kezelője </w:t>
      </w:r>
      <w:r w:rsidR="00F51C5E">
        <w:rPr>
          <w:rFonts w:ascii="Arial" w:hAnsi="Arial" w:cs="Arial"/>
        </w:rPr>
        <w:t xml:space="preserve">pedig </w:t>
      </w:r>
      <w:r>
        <w:rPr>
          <w:rFonts w:ascii="Arial" w:hAnsi="Arial" w:cs="Arial"/>
        </w:rPr>
        <w:t xml:space="preserve">az önkormányzat lenne. </w:t>
      </w: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utak javításának, karbantartásának, fenntartásának sorrendje a földhasználókkal történő egyeztetés után – tárgyév március és szeptember hónapban – kerülne meghatározásra. </w:t>
      </w: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Szabályzat – mind a szilárd, mind a földutak vonatkozásában – lefektetne egyéb olyan szabályokat, kötelezettségeket, amelyek az utak áll</w:t>
      </w:r>
      <w:r w:rsidR="00BA2FE3">
        <w:rPr>
          <w:rFonts w:ascii="Arial" w:hAnsi="Arial" w:cs="Arial"/>
        </w:rPr>
        <w:t>agmegóvására, használhatóságára, és az esetlegesen kialakuló veszélyhelyzetek elhárítására vonatkozna</w:t>
      </w:r>
      <w:r>
        <w:rPr>
          <w:rFonts w:ascii="Arial" w:hAnsi="Arial" w:cs="Arial"/>
        </w:rPr>
        <w:t xml:space="preserve">. </w:t>
      </w: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Az egyes földhasználók az előterjesztés 2. sz. mellékletét képező megá</w:t>
      </w:r>
      <w:r w:rsidR="000E5D68">
        <w:rPr>
          <w:rFonts w:ascii="Arial" w:hAnsi="Arial" w:cs="Arial"/>
        </w:rPr>
        <w:t>llapodással fogadn</w:t>
      </w:r>
      <w:r>
        <w:rPr>
          <w:rFonts w:ascii="Arial" w:hAnsi="Arial" w:cs="Arial"/>
        </w:rPr>
        <w:t xml:space="preserve">ák el – magukra nézve kötelezőnek – a Szabályzatban foglalt rendelkezéseket. </w:t>
      </w: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B596E" w:rsidRDefault="00AB596E" w:rsidP="00A1666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A241C">
        <w:rPr>
          <w:rFonts w:ascii="Arial" w:hAnsi="Arial" w:cs="Arial"/>
        </w:rPr>
        <w:t xml:space="preserve">Kérem a </w:t>
      </w:r>
      <w:r>
        <w:rPr>
          <w:rFonts w:ascii="Arial" w:hAnsi="Arial" w:cs="Arial"/>
        </w:rPr>
        <w:t>k</w:t>
      </w:r>
      <w:r w:rsidRPr="00BA241C">
        <w:rPr>
          <w:rFonts w:ascii="Arial" w:hAnsi="Arial" w:cs="Arial"/>
        </w:rPr>
        <w:t>é</w:t>
      </w:r>
      <w:r>
        <w:rPr>
          <w:rFonts w:ascii="Arial" w:hAnsi="Arial" w:cs="Arial"/>
        </w:rPr>
        <w:t>pviselő-testületet, hogy mindezek</w:t>
      </w:r>
      <w:r w:rsidRPr="00BA241C">
        <w:rPr>
          <w:rFonts w:ascii="Arial" w:hAnsi="Arial" w:cs="Arial"/>
        </w:rPr>
        <w:t xml:space="preserve"> alapján az alábbi </w:t>
      </w:r>
      <w:r w:rsidR="00CD58E6">
        <w:rPr>
          <w:rFonts w:ascii="Arial" w:hAnsi="Arial" w:cs="Arial"/>
        </w:rPr>
        <w:t>határozati javaslato</w:t>
      </w:r>
      <w:bookmarkStart w:id="0" w:name="_GoBack"/>
      <w:bookmarkEnd w:id="0"/>
      <w:r>
        <w:rPr>
          <w:rFonts w:ascii="Arial" w:hAnsi="Arial" w:cs="Arial"/>
        </w:rPr>
        <w:t>t</w:t>
      </w:r>
      <w:r w:rsidRPr="00BA241C">
        <w:rPr>
          <w:rFonts w:ascii="Arial" w:hAnsi="Arial" w:cs="Arial"/>
        </w:rPr>
        <w:t xml:space="preserve"> fogadja el:</w:t>
      </w:r>
    </w:p>
    <w:p w:rsidR="00AB596E" w:rsidRDefault="00AB596E" w:rsidP="00062A30">
      <w:pPr>
        <w:spacing w:after="0" w:line="240" w:lineRule="auto"/>
        <w:jc w:val="both"/>
        <w:rPr>
          <w:rFonts w:ascii="Arial" w:hAnsi="Arial" w:cs="Arial"/>
        </w:rPr>
      </w:pPr>
    </w:p>
    <w:p w:rsidR="00AB596E" w:rsidRPr="006866B5" w:rsidRDefault="00AB596E" w:rsidP="008C3C3E">
      <w:pPr>
        <w:ind w:left="2124" w:firstLine="708"/>
        <w:jc w:val="both"/>
        <w:rPr>
          <w:rFonts w:ascii="Arial" w:hAnsi="Arial" w:cs="Arial"/>
          <w:b/>
          <w:u w:val="single"/>
        </w:rPr>
      </w:pPr>
      <w:r w:rsidRPr="006866B5">
        <w:rPr>
          <w:rFonts w:ascii="Arial" w:hAnsi="Arial" w:cs="Arial"/>
          <w:b/>
          <w:u w:val="single"/>
        </w:rPr>
        <w:t>H a t á r o z a t i    j a v a s l a t :</w:t>
      </w:r>
    </w:p>
    <w:p w:rsidR="00AB596E" w:rsidRDefault="00AB596E" w:rsidP="008C3C3E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AB596E" w:rsidRPr="00307C2B" w:rsidRDefault="00AB596E" w:rsidP="008C3C3E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külterületi</w:t>
      </w:r>
      <w:proofErr w:type="gramEnd"/>
      <w:r>
        <w:rPr>
          <w:rFonts w:ascii="Arial" w:hAnsi="Arial" w:cs="Arial"/>
          <w:b/>
          <w:u w:val="single"/>
        </w:rPr>
        <w:t xml:space="preserve"> utak használatáról, fenntart</w:t>
      </w:r>
      <w:r w:rsidR="00F51C5E">
        <w:rPr>
          <w:rFonts w:ascii="Arial" w:hAnsi="Arial" w:cs="Arial"/>
          <w:b/>
          <w:u w:val="single"/>
        </w:rPr>
        <w:t xml:space="preserve">ásáról, karbantartásáról szóló </w:t>
      </w:r>
      <w:r w:rsidR="000E5D68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zabályzat elfogadására  </w:t>
      </w:r>
    </w:p>
    <w:p w:rsidR="00AB596E" w:rsidRPr="00307C2B" w:rsidRDefault="00AB596E" w:rsidP="008C3C3E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AB596E" w:rsidRDefault="00AB596E" w:rsidP="008C3C3E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color w:val="000000"/>
        </w:rPr>
        <w:t>Bátaszék Város Önkormányzat</w:t>
      </w:r>
      <w:r>
        <w:rPr>
          <w:rFonts w:ascii="Arial" w:hAnsi="Arial" w:cs="Arial"/>
          <w:color w:val="000000"/>
        </w:rPr>
        <w:t>ának</w:t>
      </w:r>
      <w:r w:rsidRPr="007E0EFB">
        <w:rPr>
          <w:rFonts w:ascii="Arial" w:hAnsi="Arial" w:cs="Arial"/>
          <w:color w:val="000000"/>
        </w:rPr>
        <w:t xml:space="preserve"> Képviselő-testülete</w:t>
      </w:r>
      <w:r>
        <w:rPr>
          <w:rFonts w:ascii="Arial" w:hAnsi="Arial" w:cs="Arial"/>
          <w:color w:val="000000"/>
        </w:rPr>
        <w:t xml:space="preserve"> </w:t>
      </w:r>
    </w:p>
    <w:p w:rsidR="00AB596E" w:rsidRDefault="00AB596E" w:rsidP="008C3C3E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AB596E" w:rsidRPr="00885C38" w:rsidRDefault="000E5D68" w:rsidP="00885C38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D68">
        <w:rPr>
          <w:rFonts w:ascii="Arial" w:hAnsi="Arial" w:cs="Arial"/>
        </w:rPr>
        <w:t>Bátaszék Város Önkormányzata tulajdonában álló külterületi utak használatáról, fenntartásáról, karbantartásáról, az utak fenntartási költségeinek viseléséről, az útkarbantartási alap felhasználásáról, valamint a szabályzatot elfogadó felek jogairól és kötelezettségeiről szóló Szabályzat</w:t>
      </w:r>
      <w:r>
        <w:rPr>
          <w:rFonts w:ascii="Arial" w:hAnsi="Arial" w:cs="Arial"/>
          <w:color w:val="000000"/>
        </w:rPr>
        <w:t>ot – a</w:t>
      </w:r>
      <w:r w:rsidR="00AB596E" w:rsidRPr="000E5D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határozat </w:t>
      </w:r>
      <w:r w:rsidR="00AB596E" w:rsidRPr="000E5D68">
        <w:rPr>
          <w:rFonts w:ascii="Arial" w:hAnsi="Arial" w:cs="Arial"/>
          <w:color w:val="000000"/>
        </w:rPr>
        <w:t>1. sz. melléklete szerinti tartalommal – elfogadja;</w:t>
      </w:r>
      <w:r w:rsidRPr="000E5D68">
        <w:rPr>
          <w:rFonts w:ascii="Arial" w:hAnsi="Arial" w:cs="Arial"/>
          <w:color w:val="000000"/>
        </w:rPr>
        <w:t xml:space="preserve"> </w:t>
      </w:r>
    </w:p>
    <w:p w:rsidR="00AB596E" w:rsidRPr="000E5D68" w:rsidRDefault="00AB596E" w:rsidP="008C3C3E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D68">
        <w:rPr>
          <w:rFonts w:ascii="Arial" w:hAnsi="Arial" w:cs="Arial"/>
          <w:color w:val="000000"/>
        </w:rPr>
        <w:t>az érintett földhasznál</w:t>
      </w:r>
      <w:r w:rsidR="000E5D68" w:rsidRPr="000E5D68">
        <w:rPr>
          <w:rFonts w:ascii="Arial" w:hAnsi="Arial" w:cs="Arial"/>
          <w:color w:val="000000"/>
        </w:rPr>
        <w:t>ókkal kötendő megállapodást – a határozat</w:t>
      </w:r>
      <w:r w:rsidRPr="000E5D68">
        <w:rPr>
          <w:rFonts w:ascii="Arial" w:hAnsi="Arial" w:cs="Arial"/>
          <w:color w:val="000000"/>
        </w:rPr>
        <w:t xml:space="preserve"> 2. sz. melléklete szerinti tartalommal – elfogadja;</w:t>
      </w:r>
    </w:p>
    <w:p w:rsidR="00AB596E" w:rsidRPr="000E5D68" w:rsidRDefault="00AB596E" w:rsidP="008C3C3E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D68">
        <w:rPr>
          <w:rFonts w:ascii="Arial" w:hAnsi="Arial" w:cs="Arial"/>
          <w:color w:val="000000"/>
        </w:rPr>
        <w:t xml:space="preserve">felhatalmazza a polgármestert, hogy az érintett földhasználókkal kötendő megállapodást aláírja. </w:t>
      </w:r>
    </w:p>
    <w:p w:rsidR="00AB596E" w:rsidRPr="000E5D68" w:rsidRDefault="00AB596E" w:rsidP="008C3C3E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</w:rPr>
      </w:pPr>
    </w:p>
    <w:p w:rsidR="00AB596E" w:rsidRPr="007E0EFB" w:rsidRDefault="00AB596E" w:rsidP="008C3C3E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0E5D68">
        <w:rPr>
          <w:rFonts w:ascii="Arial" w:hAnsi="Arial" w:cs="Arial"/>
          <w:i/>
          <w:color w:val="000000"/>
        </w:rPr>
        <w:t xml:space="preserve">Határidő: </w:t>
      </w:r>
      <w:r w:rsidR="00885C38">
        <w:rPr>
          <w:rFonts w:ascii="Arial" w:hAnsi="Arial" w:cs="Arial"/>
          <w:color w:val="000000"/>
        </w:rPr>
        <w:t>2018. június 30.</w:t>
      </w:r>
    </w:p>
    <w:p w:rsidR="00AB596E" w:rsidRDefault="00AB596E" w:rsidP="008C3C3E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i/>
          <w:color w:val="000000"/>
        </w:rPr>
        <w:t>Felelős</w:t>
      </w:r>
      <w:proofErr w:type="gramStart"/>
      <w:r w:rsidRPr="007E0EFB">
        <w:rPr>
          <w:rFonts w:ascii="Arial" w:hAnsi="Arial" w:cs="Arial"/>
          <w:color w:val="000000"/>
        </w:rPr>
        <w:t xml:space="preserve">:   </w:t>
      </w:r>
      <w:r>
        <w:rPr>
          <w:rFonts w:ascii="Arial" w:hAnsi="Arial" w:cs="Arial"/>
          <w:color w:val="000000"/>
        </w:rPr>
        <w:t>dr.</w:t>
      </w:r>
      <w:proofErr w:type="gramEnd"/>
      <w:r>
        <w:rPr>
          <w:rFonts w:ascii="Arial" w:hAnsi="Arial" w:cs="Arial"/>
          <w:color w:val="000000"/>
        </w:rPr>
        <w:t xml:space="preserve"> Bozsolik Róbert polgármester</w:t>
      </w:r>
    </w:p>
    <w:p w:rsidR="00AB596E" w:rsidRPr="007E0EFB" w:rsidRDefault="00AB596E" w:rsidP="008C3C3E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</w:t>
      </w:r>
      <w:r w:rsidRPr="007E0EFB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 szabályzat és megállapodás aláírásáért</w:t>
      </w:r>
      <w:r w:rsidRPr="007E0EFB">
        <w:rPr>
          <w:rFonts w:ascii="Arial" w:hAnsi="Arial" w:cs="Arial"/>
          <w:color w:val="000000"/>
        </w:rPr>
        <w:t>)</w:t>
      </w:r>
    </w:p>
    <w:p w:rsidR="00AB596E" w:rsidRPr="007E0EFB" w:rsidRDefault="00AB596E" w:rsidP="008C3C3E">
      <w:pPr>
        <w:tabs>
          <w:tab w:val="center" w:pos="1701"/>
        </w:tabs>
        <w:spacing w:after="0" w:line="240" w:lineRule="auto"/>
        <w:ind w:left="2835"/>
        <w:rPr>
          <w:rFonts w:ascii="Arial" w:hAnsi="Arial" w:cs="Arial"/>
        </w:rPr>
      </w:pPr>
    </w:p>
    <w:p w:rsidR="000E5D68" w:rsidRDefault="00AB596E" w:rsidP="008F0BA9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7E0EFB">
        <w:rPr>
          <w:rFonts w:ascii="Arial" w:hAnsi="Arial" w:cs="Arial"/>
          <w:bCs/>
          <w:i/>
        </w:rPr>
        <w:t>Határozatról értesül:</w:t>
      </w:r>
      <w:r w:rsidRPr="007E0E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885C38">
        <w:rPr>
          <w:rFonts w:ascii="Arial" w:hAnsi="Arial" w:cs="Arial"/>
          <w:bCs/>
        </w:rPr>
        <w:t xml:space="preserve">KÖH </w:t>
      </w:r>
      <w:proofErr w:type="spellStart"/>
      <w:r w:rsidR="00885C38">
        <w:rPr>
          <w:rFonts w:ascii="Arial" w:hAnsi="Arial" w:cs="Arial"/>
          <w:bCs/>
        </w:rPr>
        <w:t>városüzem.-i</w:t>
      </w:r>
      <w:proofErr w:type="spellEnd"/>
      <w:r w:rsidR="00885C38">
        <w:rPr>
          <w:rFonts w:ascii="Arial" w:hAnsi="Arial" w:cs="Arial"/>
          <w:bCs/>
        </w:rPr>
        <w:t xml:space="preserve"> iroda</w:t>
      </w:r>
    </w:p>
    <w:p w:rsidR="00AB596E" w:rsidRPr="007E0EFB" w:rsidRDefault="000E5D68" w:rsidP="008F0BA9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B596E">
        <w:rPr>
          <w:rFonts w:ascii="Arial" w:hAnsi="Arial" w:cs="Arial"/>
          <w:bCs/>
        </w:rPr>
        <w:t>KÖH pénzügyi iroda</w:t>
      </w:r>
    </w:p>
    <w:p w:rsidR="00AB596E" w:rsidRPr="007E0EFB" w:rsidRDefault="00AB596E" w:rsidP="008C3C3E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7E0EFB">
        <w:rPr>
          <w:rFonts w:ascii="Arial" w:hAnsi="Arial" w:cs="Arial"/>
          <w:bCs/>
        </w:rPr>
        <w:t xml:space="preserve">                                </w:t>
      </w:r>
      <w:r>
        <w:rPr>
          <w:rFonts w:ascii="Arial" w:hAnsi="Arial" w:cs="Arial"/>
          <w:bCs/>
        </w:rPr>
        <w:t xml:space="preserve">  </w:t>
      </w:r>
      <w:r w:rsidRPr="007E0EFB">
        <w:rPr>
          <w:rFonts w:ascii="Arial" w:hAnsi="Arial" w:cs="Arial"/>
          <w:bCs/>
        </w:rPr>
        <w:t xml:space="preserve"> irattár</w:t>
      </w:r>
    </w:p>
    <w:p w:rsidR="00AB596E" w:rsidRDefault="00AB596E" w:rsidP="00062A30">
      <w:pPr>
        <w:spacing w:after="0" w:line="240" w:lineRule="auto"/>
        <w:jc w:val="both"/>
      </w:pPr>
    </w:p>
    <w:sectPr w:rsidR="00AB596E" w:rsidSect="0030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62A30"/>
    <w:rsid w:val="000E5D68"/>
    <w:rsid w:val="00140C42"/>
    <w:rsid w:val="00257389"/>
    <w:rsid w:val="00302EE7"/>
    <w:rsid w:val="00307C2B"/>
    <w:rsid w:val="00354803"/>
    <w:rsid w:val="00397B52"/>
    <w:rsid w:val="0044246C"/>
    <w:rsid w:val="004B66FF"/>
    <w:rsid w:val="005347DA"/>
    <w:rsid w:val="00615514"/>
    <w:rsid w:val="006866B5"/>
    <w:rsid w:val="007162DB"/>
    <w:rsid w:val="00753162"/>
    <w:rsid w:val="007E0EFB"/>
    <w:rsid w:val="008142D0"/>
    <w:rsid w:val="00885C38"/>
    <w:rsid w:val="008C3C3E"/>
    <w:rsid w:val="008F0BA9"/>
    <w:rsid w:val="0091375D"/>
    <w:rsid w:val="0099511B"/>
    <w:rsid w:val="009F07D3"/>
    <w:rsid w:val="00A16664"/>
    <w:rsid w:val="00AB596E"/>
    <w:rsid w:val="00AC5AE4"/>
    <w:rsid w:val="00B12321"/>
    <w:rsid w:val="00BA241C"/>
    <w:rsid w:val="00BA2FE3"/>
    <w:rsid w:val="00BD75A9"/>
    <w:rsid w:val="00BE38BF"/>
    <w:rsid w:val="00C26767"/>
    <w:rsid w:val="00C37C30"/>
    <w:rsid w:val="00CB2928"/>
    <w:rsid w:val="00CD1476"/>
    <w:rsid w:val="00CD58E6"/>
    <w:rsid w:val="00CD69D7"/>
    <w:rsid w:val="00ED0699"/>
    <w:rsid w:val="00F51C5E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EE7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EE7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creator>TITK02</dc:creator>
  <cp:lastModifiedBy>Windows-felhasználó</cp:lastModifiedBy>
  <cp:revision>8</cp:revision>
  <dcterms:created xsi:type="dcterms:W3CDTF">2018-03-23T09:48:00Z</dcterms:created>
  <dcterms:modified xsi:type="dcterms:W3CDTF">2018-03-23T13:14:00Z</dcterms:modified>
</cp:coreProperties>
</file>