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22" w:rsidRPr="004B030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B0300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4B030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4B0300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B0300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4B0300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4B0300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834AF3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119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4B0300" w:rsidRPr="004B0300" w:rsidRDefault="004B0300" w:rsidP="004B0300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B0300"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2018. április 25.-én,</w:t>
      </w:r>
    </w:p>
    <w:p w:rsidR="00270522" w:rsidRDefault="004B0300" w:rsidP="004B0300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B0300">
        <w:rPr>
          <w:rFonts w:ascii="Arial" w:eastAsia="Times New Roman" w:hAnsi="Arial" w:cs="Arial"/>
          <w:color w:val="3366FF"/>
          <w:lang w:eastAsia="ar-SA"/>
        </w:rPr>
        <w:t>16 órakor megtartandó 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153BCB" w:rsidRPr="00A73A30" w:rsidRDefault="00764313" w:rsidP="00153BCB">
      <w:pPr>
        <w:pStyle w:val="Listaszerbekezds"/>
        <w:tabs>
          <w:tab w:val="left" w:pos="426"/>
          <w:tab w:val="left" w:pos="6237"/>
        </w:tabs>
        <w:ind w:left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764313">
        <w:rPr>
          <w:rFonts w:ascii="Arial" w:hAnsi="Arial" w:cs="Arial"/>
          <w:i/>
          <w:color w:val="3366FF"/>
          <w:sz w:val="32"/>
          <w:szCs w:val="32"/>
          <w:u w:val="single"/>
        </w:rPr>
        <w:t>Az „Agrárlogisztikai központ kialakítása Bátaszéken” elnevezésű pályázathoz kapcsolódóan</w:t>
      </w:r>
      <w:r w:rsidR="00153BCB" w:rsidRPr="00764313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1351C4">
        <w:rPr>
          <w:rFonts w:ascii="Arial" w:hAnsi="Arial" w:cs="Arial"/>
          <w:i/>
          <w:color w:val="3366FF"/>
          <w:sz w:val="32"/>
          <w:szCs w:val="32"/>
          <w:u w:val="single"/>
        </w:rPr>
        <w:t>régészeti feltárás végzésére</w:t>
      </w:r>
      <w:r w:rsidR="00153BCB" w:rsidRPr="00A73A3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vállalkozó kiválasztása</w:t>
      </w:r>
    </w:p>
    <w:p w:rsidR="00776EE9" w:rsidRPr="006D3A87" w:rsidRDefault="00776EE9" w:rsidP="00776EE9">
      <w:pPr>
        <w:tabs>
          <w:tab w:val="left" w:pos="567"/>
          <w:tab w:val="left" w:pos="6237"/>
        </w:tabs>
        <w:spacing w:after="0" w:line="240" w:lineRule="auto"/>
        <w:ind w:left="644"/>
        <w:jc w:val="center"/>
        <w:rPr>
          <w:rFonts w:ascii="Arial" w:hAnsi="Arial" w:cs="Arial"/>
          <w:b/>
          <w:i/>
          <w:snapToGrid w:val="0"/>
          <w:color w:val="3366FF"/>
          <w:szCs w:val="24"/>
          <w:u w:val="single"/>
        </w:rPr>
      </w:pP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2195C" w:rsidRPr="004F710E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Bozsolik </w:t>
            </w:r>
            <w:r w:rsidRPr="006D3A87">
              <w:rPr>
                <w:rFonts w:ascii="Arial" w:eastAsia="Times New Roman" w:hAnsi="Arial" w:cs="Arial"/>
                <w:color w:val="3366FF"/>
                <w:lang w:eastAsia="ar-SA"/>
              </w:rPr>
              <w:t>Róbert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 xml:space="preserve"> polgármester</w:t>
            </w:r>
          </w:p>
          <w:p w:rsidR="0022195C" w:rsidRPr="00BF7FB7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Pr="006B0467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22195C" w:rsidRDefault="0022195C" w:rsidP="0022195C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B35AED" w:rsidRPr="00111466" w:rsidRDefault="004B0300" w:rsidP="004B0300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111466">
              <w:rPr>
                <w:rFonts w:ascii="Arial" w:eastAsia="Times New Roman" w:hAnsi="Arial" w:cs="Arial"/>
                <w:color w:val="3366FF"/>
                <w:lang w:eastAsia="ar-SA"/>
              </w:rPr>
              <w:t>PG Bizottság: 2018. 04. 24.</w:t>
            </w: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22195C" w:rsidRPr="0097009E" w:rsidRDefault="0022195C" w:rsidP="0022195C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bCs/>
          <w:color w:val="000000"/>
        </w:rPr>
      </w:pPr>
      <w:r w:rsidRPr="00AE575A">
        <w:rPr>
          <w:rFonts w:ascii="Arial" w:hAnsi="Arial" w:cs="Arial"/>
          <w:bCs/>
          <w:color w:val="000000"/>
          <w:szCs w:val="24"/>
        </w:rPr>
        <w:t>Az „</w:t>
      </w:r>
      <w:r w:rsidRPr="00AE575A">
        <w:rPr>
          <w:rFonts w:ascii="Arial" w:hAnsi="Arial" w:cs="Arial"/>
          <w:szCs w:val="24"/>
        </w:rPr>
        <w:t>Agrárlogisztikai központ kialakítása Bátaszéken</w:t>
      </w:r>
      <w:r w:rsidRPr="00AE575A">
        <w:rPr>
          <w:rFonts w:ascii="Arial" w:hAnsi="Arial" w:cs="Arial"/>
          <w:bCs/>
          <w:color w:val="000000"/>
          <w:szCs w:val="24"/>
        </w:rPr>
        <w:t xml:space="preserve">” című és </w:t>
      </w:r>
      <w:r w:rsidRPr="00AE575A">
        <w:rPr>
          <w:rFonts w:ascii="Arial" w:hAnsi="Arial" w:cs="Arial"/>
          <w:szCs w:val="24"/>
        </w:rPr>
        <w:t>TOP-1.1.3-15-TL1-2016-00004</w:t>
      </w:r>
      <w:r w:rsidRPr="00AE575A">
        <w:rPr>
          <w:rFonts w:ascii="Arial" w:hAnsi="Arial" w:cs="Arial"/>
          <w:bCs/>
          <w:color w:val="000000"/>
          <w:szCs w:val="24"/>
        </w:rPr>
        <w:t xml:space="preserve"> azonosító számú, a támogatási kérelemben és annak mellékleteiben rögzített projekt elszámolható költségeinek az Európai Regionális Fejlesztési Alapból és hazai központi </w:t>
      </w:r>
      <w:r w:rsidRPr="0097009E">
        <w:rPr>
          <w:rFonts w:ascii="Arial" w:hAnsi="Arial" w:cs="Arial"/>
          <w:bCs/>
          <w:color w:val="000000"/>
        </w:rPr>
        <w:t>költségvetési előirányzatból vissza nem térítendő támogatás formájában történő finanszírozása tárgyban Támogatási Szerződés került aláírásra.</w:t>
      </w:r>
    </w:p>
    <w:p w:rsidR="0022195C" w:rsidRPr="0097009E" w:rsidRDefault="0022195C" w:rsidP="0022195C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color w:val="000000"/>
        </w:rPr>
      </w:pPr>
    </w:p>
    <w:p w:rsidR="0022195C" w:rsidRPr="0097009E" w:rsidRDefault="0022195C" w:rsidP="0022195C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  <w:r w:rsidRPr="0097009E">
        <w:rPr>
          <w:rFonts w:ascii="Arial" w:hAnsi="Arial" w:cs="Arial"/>
          <w:color w:val="000000"/>
        </w:rPr>
        <w:t>A Projekt megvalósítási időszakának kezdő időpontja 2017.09.01. A Projekt fizikai befejezésének tervezett napja 2019.07.31.</w:t>
      </w:r>
    </w:p>
    <w:p w:rsidR="00D62FE8" w:rsidRPr="0097009E" w:rsidRDefault="00D62FE8" w:rsidP="00D62F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7009E">
        <w:rPr>
          <w:rFonts w:ascii="Arial" w:eastAsia="Times New Roman" w:hAnsi="Arial" w:cs="Arial"/>
          <w:lang w:eastAsia="ar-SA"/>
        </w:rPr>
        <w:t xml:space="preserve">A Tolna Megyei Kormányhivatal Szekszárdi Járási </w:t>
      </w:r>
      <w:proofErr w:type="gramStart"/>
      <w:r w:rsidRPr="0097009E">
        <w:rPr>
          <w:rFonts w:ascii="Arial" w:eastAsia="Times New Roman" w:hAnsi="Arial" w:cs="Arial"/>
          <w:lang w:eastAsia="ar-SA"/>
        </w:rPr>
        <w:t>Hivatala</w:t>
      </w:r>
      <w:proofErr w:type="gramEnd"/>
      <w:r w:rsidRPr="0097009E">
        <w:rPr>
          <w:rFonts w:ascii="Arial" w:eastAsia="Times New Roman" w:hAnsi="Arial" w:cs="Arial"/>
          <w:lang w:eastAsia="ar-SA"/>
        </w:rPr>
        <w:t xml:space="preserve"> mint örökségvédelmi hatóság által To-04D/40/392-2/20I8 iktatószámú kiadott szakhatósági állásfoglalásában a tervezett agrárlogisztikai központ épületének alapozási területén a kivitelezést megelőzően teljes felületi megelőző feltárást írt elő.</w:t>
      </w:r>
    </w:p>
    <w:p w:rsidR="00153BCB" w:rsidRPr="0097009E" w:rsidRDefault="00D62FE8" w:rsidP="00D62F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7009E">
        <w:rPr>
          <w:rFonts w:ascii="Arial" w:eastAsia="Times New Roman" w:hAnsi="Arial" w:cs="Arial"/>
          <w:lang w:eastAsia="ar-SA"/>
        </w:rPr>
        <w:t>A megelőző régészeti feltárást a kivitelezést megelőzően kell elvégezni, amelynek feltétele jogerős ásatási engedély megléte. Az ásatási engedélyt a feltárást végző múzeum szerzi be</w:t>
      </w:r>
      <w:r w:rsidR="00153BCB" w:rsidRPr="0097009E">
        <w:rPr>
          <w:rFonts w:ascii="Arial" w:eastAsia="Times New Roman" w:hAnsi="Arial" w:cs="Arial"/>
          <w:lang w:eastAsia="ar-SA"/>
        </w:rPr>
        <w:t>.</w:t>
      </w:r>
    </w:p>
    <w:p w:rsidR="00153BCB" w:rsidRPr="0097009E" w:rsidRDefault="00153BCB" w:rsidP="00D62F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53BCB" w:rsidRPr="0097009E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7009E">
        <w:rPr>
          <w:rFonts w:ascii="Arial" w:eastAsia="Times New Roman" w:hAnsi="Arial" w:cs="Arial"/>
          <w:lang w:eastAsia="ar-SA"/>
        </w:rPr>
        <w:t>A projektmenedzser a régészeti tevékenység vonatkozásában az alábbi tájékoztatást adta, melyet a Magyar Államkincstárral is leegyeztetett:</w:t>
      </w:r>
    </w:p>
    <w:p w:rsidR="00153BCB" w:rsidRPr="0097009E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53BCB" w:rsidRPr="0097009E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7009E">
        <w:rPr>
          <w:rFonts w:ascii="Arial" w:eastAsia="Times New Roman" w:hAnsi="Arial" w:cs="Arial"/>
          <w:lang w:eastAsia="ar-SA"/>
        </w:rPr>
        <w:t>- a régészeti feltárás hatósági díjas tevékenység, ezért a 272/2014. (XI.5.) Korm. rendelet és a pénzügyi elszámolásra vonatkozó útmutatók alapján nem kell lefolytatni ajánlatkérését;</w:t>
      </w:r>
    </w:p>
    <w:p w:rsidR="00153BCB" w:rsidRPr="0097009E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53BCB" w:rsidRPr="0097009E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7009E">
        <w:rPr>
          <w:rFonts w:ascii="Arial" w:eastAsia="Times New Roman" w:hAnsi="Arial" w:cs="Arial"/>
          <w:lang w:eastAsia="ar-SA"/>
        </w:rPr>
        <w:t xml:space="preserve">- a piaci ár vizsgálata </w:t>
      </w:r>
      <w:proofErr w:type="gramStart"/>
      <w:r w:rsidRPr="0097009E">
        <w:rPr>
          <w:rFonts w:ascii="Arial" w:eastAsia="Times New Roman" w:hAnsi="Arial" w:cs="Arial"/>
          <w:lang w:eastAsia="ar-SA"/>
        </w:rPr>
        <w:t>ezen</w:t>
      </w:r>
      <w:proofErr w:type="gramEnd"/>
      <w:r w:rsidRPr="0097009E">
        <w:rPr>
          <w:rFonts w:ascii="Arial" w:eastAsia="Times New Roman" w:hAnsi="Arial" w:cs="Arial"/>
          <w:lang w:eastAsia="ar-SA"/>
        </w:rPr>
        <w:t xml:space="preserve"> szolgáltatási tevékenység esetében nem releváns;</w:t>
      </w:r>
    </w:p>
    <w:p w:rsidR="00153BCB" w:rsidRPr="0097009E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53BCB" w:rsidRPr="0097009E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7009E">
        <w:rPr>
          <w:rFonts w:ascii="Arial" w:eastAsia="Times New Roman" w:hAnsi="Arial" w:cs="Arial"/>
          <w:lang w:eastAsia="ar-SA"/>
        </w:rPr>
        <w:t xml:space="preserve">- a </w:t>
      </w:r>
      <w:proofErr w:type="spellStart"/>
      <w:r w:rsidRPr="0097009E">
        <w:rPr>
          <w:rFonts w:ascii="Arial" w:eastAsia="Times New Roman" w:hAnsi="Arial" w:cs="Arial"/>
          <w:lang w:eastAsia="ar-SA"/>
        </w:rPr>
        <w:t>bátaszéki</w:t>
      </w:r>
      <w:proofErr w:type="spellEnd"/>
      <w:r w:rsidRPr="0097009E">
        <w:rPr>
          <w:rFonts w:ascii="Arial" w:eastAsia="Times New Roman" w:hAnsi="Arial" w:cs="Arial"/>
          <w:lang w:eastAsia="ar-SA"/>
        </w:rPr>
        <w:t xml:space="preserve"> agrárlogisztikai fejlesztés a korábban már hivatkozott Korm. rendelet és a 1303/2013/EU európai parlamenti és tanácsi rendelet 100. cikke szerint nem tekinthető nagyprojektnek, ezért a régészeti feltárással a területileg illetékes hatóságot kell megbízni.</w:t>
      </w:r>
    </w:p>
    <w:p w:rsidR="00153BCB" w:rsidRDefault="00153BCB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7009E" w:rsidRDefault="0097009E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 fentieket figyelembe véve ajánlat kerül bekérésre a </w:t>
      </w:r>
      <w:proofErr w:type="spellStart"/>
      <w:r w:rsidRPr="0097009E">
        <w:rPr>
          <w:rFonts w:ascii="Arial" w:eastAsia="Times New Roman" w:hAnsi="Arial" w:cs="Arial"/>
          <w:lang w:eastAsia="ar-SA"/>
        </w:rPr>
        <w:t>Wosinsky</w:t>
      </w:r>
      <w:proofErr w:type="spellEnd"/>
      <w:r w:rsidRPr="0097009E">
        <w:rPr>
          <w:rFonts w:ascii="Arial" w:eastAsia="Times New Roman" w:hAnsi="Arial" w:cs="Arial"/>
          <w:lang w:eastAsia="ar-SA"/>
        </w:rPr>
        <w:t xml:space="preserve"> Mór Megyei Múzeum</w:t>
      </w:r>
      <w:r>
        <w:rPr>
          <w:rFonts w:ascii="Arial" w:eastAsia="Times New Roman" w:hAnsi="Arial" w:cs="Arial"/>
          <w:lang w:eastAsia="ar-SA"/>
        </w:rPr>
        <w:t>tól</w:t>
      </w:r>
      <w:r w:rsidRPr="0097009E">
        <w:rPr>
          <w:rFonts w:ascii="Arial" w:eastAsia="Times New Roman" w:hAnsi="Arial" w:cs="Arial"/>
          <w:lang w:eastAsia="ar-SA"/>
        </w:rPr>
        <w:t xml:space="preserve"> (7100 Szekszárd, Szent István tér 26.</w:t>
      </w:r>
      <w:r>
        <w:rPr>
          <w:rFonts w:ascii="Arial" w:eastAsia="Times New Roman" w:hAnsi="Arial" w:cs="Arial"/>
          <w:lang w:eastAsia="ar-SA"/>
        </w:rPr>
        <w:t>).</w:t>
      </w:r>
    </w:p>
    <w:p w:rsidR="0097009E" w:rsidRDefault="0097009E" w:rsidP="00153BC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7009E" w:rsidRDefault="0097009E" w:rsidP="0097009E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2F1D31">
        <w:rPr>
          <w:rFonts w:ascii="Arial" w:hAnsi="Arial" w:cs="Arial"/>
        </w:rPr>
        <w:t xml:space="preserve">A </w:t>
      </w:r>
      <w:r w:rsidRPr="0097009E">
        <w:rPr>
          <w:rFonts w:ascii="Arial" w:hAnsi="Arial" w:cs="Arial"/>
        </w:rPr>
        <w:t>régészeti</w:t>
      </w:r>
      <w:r>
        <w:rPr>
          <w:rFonts w:ascii="Arial" w:hAnsi="Arial" w:cs="Arial"/>
        </w:rPr>
        <w:t xml:space="preserve"> </w:t>
      </w:r>
      <w:r w:rsidRPr="0097009E">
        <w:rPr>
          <w:rFonts w:ascii="Arial" w:hAnsi="Arial" w:cs="Arial"/>
        </w:rPr>
        <w:t>tevékenység</w:t>
      </w:r>
      <w:r>
        <w:rPr>
          <w:rFonts w:ascii="Arial" w:hAnsi="Arial" w:cs="Arial"/>
        </w:rPr>
        <w:t xml:space="preserve"> </w:t>
      </w:r>
      <w:r w:rsidRPr="0097009E">
        <w:rPr>
          <w:rFonts w:ascii="Arial" w:hAnsi="Arial" w:cs="Arial"/>
        </w:rPr>
        <w:t>hatósági</w:t>
      </w:r>
      <w:r>
        <w:rPr>
          <w:rFonts w:ascii="Arial" w:hAnsi="Arial" w:cs="Arial"/>
        </w:rPr>
        <w:t xml:space="preserve"> egységára </w:t>
      </w:r>
      <w:proofErr w:type="spellStart"/>
      <w:r w:rsidR="00764313" w:rsidRPr="00764313">
        <w:rPr>
          <w:rFonts w:ascii="Arial" w:hAnsi="Arial" w:cs="Arial"/>
        </w:rPr>
        <w:t>a</w:t>
      </w:r>
      <w:proofErr w:type="spellEnd"/>
      <w:r w:rsidR="00764313" w:rsidRPr="00764313">
        <w:rPr>
          <w:rFonts w:ascii="Arial" w:hAnsi="Arial" w:cs="Arial"/>
        </w:rPr>
        <w:t xml:space="preserve"> kulturális örökség védelmével kapcsolatos szabályokról </w:t>
      </w:r>
      <w:r w:rsidR="00764313">
        <w:rPr>
          <w:rFonts w:ascii="Arial" w:hAnsi="Arial" w:cs="Arial"/>
        </w:rPr>
        <w:t xml:space="preserve">szóló </w:t>
      </w:r>
      <w:r w:rsidRPr="0097009E">
        <w:rPr>
          <w:rFonts w:ascii="Arial" w:hAnsi="Arial" w:cs="Arial"/>
        </w:rPr>
        <w:t>68/2018. (IV. 9.) Korm. rendelet</w:t>
      </w:r>
      <w:r>
        <w:rPr>
          <w:rFonts w:ascii="Arial" w:hAnsi="Arial" w:cs="Arial"/>
        </w:rPr>
        <w:t xml:space="preserve"> 8. melléklete és az érintett terület kiterjedése alapján </w:t>
      </w:r>
      <w:r w:rsidRPr="0060194E">
        <w:rPr>
          <w:rFonts w:ascii="Arial" w:hAnsi="Arial" w:cs="Arial"/>
        </w:rPr>
        <w:t xml:space="preserve">nettó </w:t>
      </w:r>
      <w:r>
        <w:rPr>
          <w:rFonts w:ascii="Arial" w:hAnsi="Arial" w:cs="Arial"/>
        </w:rPr>
        <w:t>5.985.000,-Ft</w:t>
      </w:r>
      <w:r w:rsidR="00764313">
        <w:rPr>
          <w:rFonts w:ascii="Arial" w:hAnsi="Arial" w:cs="Arial"/>
        </w:rPr>
        <w:t>, mely</w:t>
      </w:r>
      <w:r>
        <w:rPr>
          <w:rFonts w:ascii="Arial" w:hAnsi="Arial" w:cs="Arial"/>
        </w:rPr>
        <w:t xml:space="preserve"> összeggel javasoljuk a </w:t>
      </w:r>
      <w:r w:rsidR="00764313">
        <w:rPr>
          <w:rFonts w:ascii="Arial" w:hAnsi="Arial" w:cs="Arial"/>
        </w:rPr>
        <w:t>szerződéskötést és az alábbi határozati javaslat elfogadását.</w:t>
      </w:r>
    </w:p>
    <w:p w:rsidR="0097009E" w:rsidRDefault="0097009E" w:rsidP="0097009E">
      <w:pPr>
        <w:rPr>
          <w:rFonts w:ascii="Arial" w:hAnsi="Arial" w:cs="Arial"/>
          <w:b/>
          <w:bCs/>
        </w:rPr>
      </w:pPr>
      <w:r w:rsidRPr="00BA3A56">
        <w:rPr>
          <w:rFonts w:ascii="Arial" w:hAnsi="Arial" w:cs="Arial"/>
          <w:b/>
          <w:bCs/>
        </w:rPr>
        <w:t xml:space="preserve">Elszámolható költség: nettó </w:t>
      </w:r>
      <w:r w:rsidRPr="0097009E">
        <w:rPr>
          <w:rFonts w:ascii="Arial" w:hAnsi="Arial" w:cs="Arial"/>
          <w:b/>
          <w:bCs/>
        </w:rPr>
        <w:t>5.985.000</w:t>
      </w:r>
      <w:r w:rsidRPr="00BA3A56">
        <w:rPr>
          <w:rFonts w:ascii="Arial" w:hAnsi="Arial" w:cs="Arial"/>
          <w:b/>
          <w:bCs/>
        </w:rPr>
        <w:t>,- Ft</w:t>
      </w:r>
    </w:p>
    <w:p w:rsidR="0097009E" w:rsidRDefault="0097009E" w:rsidP="0097009E">
      <w:pPr>
        <w:rPr>
          <w:rFonts w:ascii="Arial" w:hAnsi="Arial" w:cs="Arial"/>
          <w:b/>
          <w:bCs/>
        </w:rPr>
      </w:pPr>
    </w:p>
    <w:p w:rsidR="0097009E" w:rsidRPr="00A73A30" w:rsidRDefault="0097009E" w:rsidP="0097009E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A73A30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73A30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97009E" w:rsidRPr="00A73A30" w:rsidRDefault="0097009E" w:rsidP="0097009E">
      <w:pPr>
        <w:ind w:left="2835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ab/>
      </w:r>
    </w:p>
    <w:p w:rsidR="0097009E" w:rsidRPr="00A73A30" w:rsidRDefault="00764313" w:rsidP="0097009E">
      <w:pPr>
        <w:ind w:left="2832" w:right="72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</w:t>
      </w:r>
      <w:r w:rsidR="0097009E" w:rsidRPr="00A73A30">
        <w:rPr>
          <w:rFonts w:ascii="Arial" w:hAnsi="Arial" w:cs="Arial"/>
          <w:b/>
          <w:i/>
          <w:iCs/>
          <w:u w:val="single"/>
        </w:rPr>
        <w:t xml:space="preserve">z „Agrárlogisztikai központ kialakítása Bátaszéken” elnevezésű pályázathoz kapcsolódóan </w:t>
      </w:r>
      <w:r w:rsidR="001351C4">
        <w:rPr>
          <w:rFonts w:ascii="Arial" w:hAnsi="Arial" w:cs="Arial"/>
          <w:b/>
          <w:i/>
          <w:iCs/>
          <w:u w:val="single"/>
        </w:rPr>
        <w:t>régészeti feltárás végzés</w:t>
      </w:r>
      <w:r w:rsidR="0097009E">
        <w:rPr>
          <w:rFonts w:ascii="Arial" w:hAnsi="Arial" w:cs="Arial"/>
          <w:b/>
          <w:i/>
          <w:iCs/>
          <w:u w:val="single"/>
        </w:rPr>
        <w:t>ére</w:t>
      </w:r>
    </w:p>
    <w:p w:rsidR="0097009E" w:rsidRPr="00A73A30" w:rsidRDefault="0097009E" w:rsidP="0097009E">
      <w:pPr>
        <w:ind w:left="2832" w:right="72"/>
        <w:jc w:val="both"/>
        <w:rPr>
          <w:rFonts w:ascii="Arial" w:hAnsi="Arial" w:cs="Arial"/>
          <w:b/>
          <w:u w:val="single"/>
        </w:rPr>
      </w:pPr>
    </w:p>
    <w:p w:rsidR="0097009E" w:rsidRPr="00A73A30" w:rsidRDefault="0097009E" w:rsidP="0097009E">
      <w:pPr>
        <w:ind w:left="2832" w:right="72"/>
        <w:jc w:val="both"/>
        <w:rPr>
          <w:rFonts w:ascii="Arial" w:hAnsi="Arial" w:cs="Arial"/>
        </w:rPr>
      </w:pPr>
      <w:r w:rsidRPr="00A73A30">
        <w:rPr>
          <w:rFonts w:ascii="Arial" w:hAnsi="Arial" w:cs="Arial"/>
        </w:rPr>
        <w:t>Bátaszék Város Önkormányzatának Képviselő-testülete;</w:t>
      </w:r>
    </w:p>
    <w:p w:rsidR="001351C4" w:rsidRPr="00F46E24" w:rsidRDefault="001351C4" w:rsidP="009F068F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F46E24">
        <w:rPr>
          <w:rFonts w:ascii="Arial" w:hAnsi="Arial" w:cs="Arial"/>
        </w:rPr>
        <w:t xml:space="preserve">a </w:t>
      </w:r>
      <w:r w:rsidRPr="001351C4">
        <w:rPr>
          <w:rStyle w:val="FontStyle127"/>
          <w:rFonts w:ascii="Arial" w:eastAsia="Calibri" w:hAnsi="Arial" w:cs="Arial"/>
        </w:rPr>
        <w:t xml:space="preserve">TOP-1.1.3-15 kódszámú „Helyi gazdaságfejlesztés” című felhívás keretében benyújtott az „Agrárlogisztikai központ kialakítása Bátaszéken” elnevezésű pályázathoz kapcsolódóan régészeti feltárás </w:t>
      </w:r>
      <w:r>
        <w:rPr>
          <w:rFonts w:ascii="Arial" w:hAnsi="Arial" w:cs="Arial"/>
        </w:rPr>
        <w:t xml:space="preserve">feladatok </w:t>
      </w:r>
      <w:r w:rsidRPr="00F46E24">
        <w:rPr>
          <w:rFonts w:ascii="Arial" w:hAnsi="Arial" w:cs="Arial"/>
          <w:bCs/>
          <w:iCs/>
        </w:rPr>
        <w:t xml:space="preserve">elvégzésével a </w:t>
      </w:r>
      <w:proofErr w:type="spellStart"/>
      <w:r w:rsidRPr="001351C4">
        <w:rPr>
          <w:rFonts w:ascii="Arial" w:hAnsi="Arial" w:cs="Arial"/>
          <w:bCs/>
          <w:iCs/>
        </w:rPr>
        <w:t>Wosinsky</w:t>
      </w:r>
      <w:proofErr w:type="spellEnd"/>
      <w:r w:rsidRPr="001351C4">
        <w:rPr>
          <w:rFonts w:ascii="Arial" w:hAnsi="Arial" w:cs="Arial"/>
          <w:bCs/>
          <w:iCs/>
        </w:rPr>
        <w:t xml:space="preserve"> Mór Megyei Múzeum</w:t>
      </w:r>
      <w:r>
        <w:rPr>
          <w:rFonts w:ascii="Arial" w:hAnsi="Arial" w:cs="Arial"/>
          <w:bCs/>
          <w:iCs/>
        </w:rPr>
        <w:t>ot</w:t>
      </w:r>
      <w:r w:rsidRPr="001351C4">
        <w:rPr>
          <w:rFonts w:ascii="Arial" w:hAnsi="Arial" w:cs="Arial"/>
          <w:bCs/>
          <w:iCs/>
        </w:rPr>
        <w:t xml:space="preserve"> (7100 Szekszárd, Szent István tér 26.)</w:t>
      </w:r>
      <w:r w:rsidR="002F3857">
        <w:rPr>
          <w:rFonts w:ascii="Arial" w:hAnsi="Arial" w:cs="Arial"/>
          <w:bCs/>
          <w:iCs/>
        </w:rPr>
        <w:t xml:space="preserve"> </w:t>
      </w:r>
      <w:r w:rsidRPr="00F46E24">
        <w:rPr>
          <w:rFonts w:ascii="Arial" w:hAnsi="Arial" w:cs="Arial"/>
          <w:bCs/>
          <w:iCs/>
        </w:rPr>
        <w:t xml:space="preserve">bízza meg, </w:t>
      </w:r>
    </w:p>
    <w:p w:rsidR="001351C4" w:rsidRPr="001351C4" w:rsidRDefault="001351C4" w:rsidP="009F068F">
      <w:pPr>
        <w:pStyle w:val="Listaszerbekezds"/>
        <w:numPr>
          <w:ilvl w:val="0"/>
          <w:numId w:val="12"/>
        </w:numPr>
        <w:ind w:left="3261" w:hanging="426"/>
        <w:jc w:val="both"/>
        <w:rPr>
          <w:rFonts w:ascii="Arial" w:hAnsi="Arial" w:cs="Arial"/>
          <w:lang w:eastAsia="hu-HU"/>
        </w:rPr>
      </w:pPr>
      <w:r w:rsidRPr="001351C4">
        <w:rPr>
          <w:rFonts w:ascii="Arial" w:hAnsi="Arial" w:cs="Arial"/>
        </w:rPr>
        <w:t xml:space="preserve">a feladat ellátásához szükséges </w:t>
      </w:r>
      <w:r w:rsidRPr="001351C4">
        <w:rPr>
          <w:rFonts w:ascii="Arial" w:hAnsi="Arial" w:cs="Arial"/>
          <w:lang w:eastAsia="hu-HU"/>
        </w:rPr>
        <w:t>nettó 5.985.000,- Ft díj kifizetését az önkormányzat 2018. évi költségvetésében tervezett TOP-1.1.3-15-TL1-2016-00004 számú projekt támogatás terhére a dologi kiadások keret meg</w:t>
      </w:r>
      <w:r w:rsidR="006F7605">
        <w:rPr>
          <w:rFonts w:ascii="Arial" w:hAnsi="Arial" w:cs="Arial"/>
          <w:lang w:eastAsia="hu-HU"/>
        </w:rPr>
        <w:t>emelésével biztosítja</w:t>
      </w:r>
      <w:r w:rsidRPr="001351C4">
        <w:rPr>
          <w:rFonts w:ascii="Arial" w:hAnsi="Arial" w:cs="Arial"/>
          <w:lang w:eastAsia="hu-HU"/>
        </w:rPr>
        <w:t>,</w:t>
      </w:r>
    </w:p>
    <w:p w:rsidR="001351C4" w:rsidRPr="0047446F" w:rsidRDefault="001351C4" w:rsidP="009F068F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97009E" w:rsidRPr="00A73A30" w:rsidRDefault="0097009E" w:rsidP="009F068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7009E" w:rsidRPr="00A73A30" w:rsidRDefault="0097009E" w:rsidP="002F3857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/>
          <w:iCs/>
        </w:rPr>
        <w:t>Határidő:</w:t>
      </w:r>
      <w:r w:rsidRPr="00A73A30">
        <w:rPr>
          <w:rFonts w:ascii="Arial" w:hAnsi="Arial" w:cs="Arial"/>
        </w:rPr>
        <w:t xml:space="preserve"> 201</w:t>
      </w:r>
      <w:r w:rsidR="009F068F">
        <w:rPr>
          <w:rFonts w:ascii="Arial" w:hAnsi="Arial" w:cs="Arial"/>
        </w:rPr>
        <w:t>8. május 10.</w:t>
      </w:r>
      <w:bookmarkStart w:id="0" w:name="_GoBack"/>
      <w:bookmarkEnd w:id="0"/>
    </w:p>
    <w:p w:rsidR="0097009E" w:rsidRPr="00A73A30" w:rsidRDefault="0097009E" w:rsidP="002F3857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/>
          <w:iCs/>
        </w:rPr>
        <w:t>Felelős</w:t>
      </w:r>
      <w:proofErr w:type="gramStart"/>
      <w:r w:rsidRPr="00A73A30">
        <w:rPr>
          <w:rFonts w:ascii="Arial" w:hAnsi="Arial" w:cs="Arial"/>
        </w:rPr>
        <w:t>:   Dr.</w:t>
      </w:r>
      <w:proofErr w:type="gramEnd"/>
      <w:r w:rsidRPr="00A73A30">
        <w:rPr>
          <w:rFonts w:ascii="Arial" w:hAnsi="Arial" w:cs="Arial"/>
        </w:rPr>
        <w:t xml:space="preserve"> Bozsolik Róbert polgármester </w:t>
      </w:r>
    </w:p>
    <w:p w:rsidR="0097009E" w:rsidRPr="00A73A30" w:rsidRDefault="0097009E" w:rsidP="002F3857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A73A30">
        <w:rPr>
          <w:rFonts w:ascii="Arial" w:hAnsi="Arial" w:cs="Arial"/>
        </w:rPr>
        <w:t xml:space="preserve">  (szerződés aláírásáért)</w:t>
      </w:r>
    </w:p>
    <w:p w:rsidR="0097009E" w:rsidRPr="00A73A30" w:rsidRDefault="0097009E" w:rsidP="002F3857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7009E" w:rsidRPr="00A73A30" w:rsidRDefault="0097009E" w:rsidP="002F385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2F1D31">
        <w:rPr>
          <w:rFonts w:ascii="Arial" w:hAnsi="Arial" w:cs="Arial"/>
          <w:i/>
          <w:iCs/>
        </w:rPr>
        <w:t>Határozatról értesül</w:t>
      </w:r>
      <w:r w:rsidRPr="002F1D31">
        <w:rPr>
          <w:rFonts w:ascii="Arial" w:hAnsi="Arial" w:cs="Arial"/>
        </w:rPr>
        <w:t xml:space="preserve">: </w:t>
      </w:r>
      <w:proofErr w:type="spellStart"/>
      <w:r w:rsidR="002F3857" w:rsidRPr="002F3857">
        <w:rPr>
          <w:rFonts w:ascii="Arial" w:hAnsi="Arial" w:cs="Arial"/>
        </w:rPr>
        <w:t>Wosinsky</w:t>
      </w:r>
      <w:proofErr w:type="spellEnd"/>
      <w:r w:rsidR="002F3857" w:rsidRPr="002F3857">
        <w:rPr>
          <w:rFonts w:ascii="Arial" w:hAnsi="Arial" w:cs="Arial"/>
        </w:rPr>
        <w:t xml:space="preserve"> Mór Megyei Múzeum</w:t>
      </w:r>
    </w:p>
    <w:p w:rsidR="0097009E" w:rsidRPr="00A73A30" w:rsidRDefault="0097009E" w:rsidP="002F3857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A73A30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A73A30">
        <w:rPr>
          <w:rFonts w:ascii="Arial" w:hAnsi="Arial" w:cs="Arial"/>
          <w:iCs/>
        </w:rPr>
        <w:t>városüz</w:t>
      </w:r>
      <w:proofErr w:type="spellEnd"/>
      <w:r w:rsidRPr="00A73A30">
        <w:rPr>
          <w:rFonts w:ascii="Arial" w:hAnsi="Arial" w:cs="Arial"/>
        </w:rPr>
        <w:t>. iroda</w:t>
      </w:r>
    </w:p>
    <w:p w:rsidR="0097009E" w:rsidRPr="00A73A30" w:rsidRDefault="0097009E" w:rsidP="002F385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A73A30">
        <w:rPr>
          <w:rFonts w:ascii="Arial" w:hAnsi="Arial" w:cs="Arial"/>
          <w:i/>
          <w:iCs/>
        </w:rPr>
        <w:t xml:space="preserve">                                 </w:t>
      </w:r>
      <w:r w:rsidRPr="00A73A30">
        <w:rPr>
          <w:rFonts w:ascii="Arial" w:hAnsi="Arial" w:cs="Arial"/>
          <w:iCs/>
        </w:rPr>
        <w:t>Bátaszéki KÖH pénzügyi iroda</w:t>
      </w:r>
    </w:p>
    <w:p w:rsidR="00391EAE" w:rsidRPr="00497044" w:rsidRDefault="0097009E" w:rsidP="002F3857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3A30">
        <w:rPr>
          <w:rFonts w:ascii="Arial" w:hAnsi="Arial" w:cs="Arial"/>
          <w:iCs/>
        </w:rPr>
        <w:t xml:space="preserve">                                 </w:t>
      </w:r>
      <w:proofErr w:type="gramStart"/>
      <w:r w:rsidRPr="00A73A30">
        <w:rPr>
          <w:rFonts w:ascii="Arial" w:hAnsi="Arial" w:cs="Arial"/>
          <w:iCs/>
        </w:rPr>
        <w:t>irattár</w:t>
      </w:r>
      <w:proofErr w:type="gramEnd"/>
    </w:p>
    <w:sectPr w:rsidR="00391EAE" w:rsidRPr="00497044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6BAA"/>
    <w:multiLevelType w:val="hybridMultilevel"/>
    <w:tmpl w:val="08B0833A"/>
    <w:lvl w:ilvl="0" w:tplc="C778DB1A">
      <w:start w:val="2"/>
      <w:numFmt w:val="lowerLetter"/>
      <w:lvlText w:val="%1)"/>
      <w:lvlJc w:val="left"/>
      <w:pPr>
        <w:ind w:left="39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 w15:restartNumberingAfterBreak="0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EAF12B1"/>
    <w:multiLevelType w:val="hybridMultilevel"/>
    <w:tmpl w:val="3BCC868C"/>
    <w:lvl w:ilvl="0" w:tplc="E5E070D0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089C"/>
    <w:multiLevelType w:val="hybridMultilevel"/>
    <w:tmpl w:val="39864E28"/>
    <w:lvl w:ilvl="0" w:tplc="92240D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A1B9D"/>
    <w:multiLevelType w:val="hybridMultilevel"/>
    <w:tmpl w:val="71E86D86"/>
    <w:lvl w:ilvl="0" w:tplc="965E2CF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85A02"/>
    <w:rsid w:val="000B6DF0"/>
    <w:rsid w:val="00111466"/>
    <w:rsid w:val="001351C4"/>
    <w:rsid w:val="00153BCB"/>
    <w:rsid w:val="001853DD"/>
    <w:rsid w:val="001D01E7"/>
    <w:rsid w:val="00200B30"/>
    <w:rsid w:val="002034C7"/>
    <w:rsid w:val="002147F0"/>
    <w:rsid w:val="00220B26"/>
    <w:rsid w:val="0022195C"/>
    <w:rsid w:val="00227918"/>
    <w:rsid w:val="00243D61"/>
    <w:rsid w:val="00270522"/>
    <w:rsid w:val="00293E46"/>
    <w:rsid w:val="002F3857"/>
    <w:rsid w:val="00366F15"/>
    <w:rsid w:val="00391EAE"/>
    <w:rsid w:val="003C1E32"/>
    <w:rsid w:val="00400356"/>
    <w:rsid w:val="004232ED"/>
    <w:rsid w:val="00480EDF"/>
    <w:rsid w:val="00497044"/>
    <w:rsid w:val="004B0300"/>
    <w:rsid w:val="0054079E"/>
    <w:rsid w:val="0055406A"/>
    <w:rsid w:val="005575EF"/>
    <w:rsid w:val="005A33AD"/>
    <w:rsid w:val="005D5826"/>
    <w:rsid w:val="00680CB8"/>
    <w:rsid w:val="006D3A87"/>
    <w:rsid w:val="006F7605"/>
    <w:rsid w:val="00744E20"/>
    <w:rsid w:val="00764313"/>
    <w:rsid w:val="00776EE9"/>
    <w:rsid w:val="00805151"/>
    <w:rsid w:val="008321D8"/>
    <w:rsid w:val="00834AF3"/>
    <w:rsid w:val="00893EF1"/>
    <w:rsid w:val="008E20A5"/>
    <w:rsid w:val="0097009E"/>
    <w:rsid w:val="009B66B9"/>
    <w:rsid w:val="009C6224"/>
    <w:rsid w:val="009F068F"/>
    <w:rsid w:val="00A13BA4"/>
    <w:rsid w:val="00A66323"/>
    <w:rsid w:val="00A81498"/>
    <w:rsid w:val="00AB78B7"/>
    <w:rsid w:val="00AC327F"/>
    <w:rsid w:val="00AE575A"/>
    <w:rsid w:val="00AF674F"/>
    <w:rsid w:val="00B35AED"/>
    <w:rsid w:val="00B374D1"/>
    <w:rsid w:val="00B437FC"/>
    <w:rsid w:val="00B45019"/>
    <w:rsid w:val="00B917CC"/>
    <w:rsid w:val="00BF7FB7"/>
    <w:rsid w:val="00C27659"/>
    <w:rsid w:val="00C513A2"/>
    <w:rsid w:val="00C733AC"/>
    <w:rsid w:val="00CB4451"/>
    <w:rsid w:val="00D62FE8"/>
    <w:rsid w:val="00D81AD0"/>
    <w:rsid w:val="00DB0306"/>
    <w:rsid w:val="00E279FC"/>
    <w:rsid w:val="00E72BF7"/>
    <w:rsid w:val="00EA607D"/>
    <w:rsid w:val="00F237C6"/>
    <w:rsid w:val="00F661E9"/>
    <w:rsid w:val="00F71F56"/>
    <w:rsid w:val="00F97C68"/>
    <w:rsid w:val="00FA5996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B93E"/>
  <w15:docId w15:val="{09021DC8-16F7-46C1-87CF-B7CE31A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2195C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2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semiHidden/>
    <w:unhideWhenUsed/>
    <w:rsid w:val="00153BCB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53BCB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8</cp:revision>
  <dcterms:created xsi:type="dcterms:W3CDTF">2018-04-17T14:09:00Z</dcterms:created>
  <dcterms:modified xsi:type="dcterms:W3CDTF">2018-04-18T11:56:00Z</dcterms:modified>
</cp:coreProperties>
</file>