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0A" w:rsidRPr="00471E1B" w:rsidRDefault="001F240A" w:rsidP="001F240A">
      <w:pPr>
        <w:jc w:val="right"/>
        <w:rPr>
          <w:i/>
          <w:color w:val="3366FF"/>
          <w:sz w:val="20"/>
          <w:highlight w:val="green"/>
        </w:rPr>
      </w:pPr>
      <w:r w:rsidRPr="00471E1B">
        <w:rPr>
          <w:i/>
          <w:color w:val="3366FF"/>
          <w:sz w:val="20"/>
          <w:highlight w:val="green"/>
        </w:rPr>
        <w:t>A határozati javaslat elfogadásához</w:t>
      </w:r>
    </w:p>
    <w:p w:rsidR="001F240A" w:rsidRPr="00471E1B" w:rsidRDefault="001F240A" w:rsidP="001F240A">
      <w:pPr>
        <w:jc w:val="right"/>
        <w:rPr>
          <w:i/>
          <w:color w:val="3366FF"/>
          <w:sz w:val="20"/>
          <w:highlight w:val="green"/>
        </w:rPr>
      </w:pPr>
      <w:proofErr w:type="gramStart"/>
      <w:r w:rsidRPr="00471E1B">
        <w:rPr>
          <w:b/>
          <w:bCs/>
          <w:i/>
          <w:color w:val="3366FF"/>
          <w:sz w:val="20"/>
          <w:highlight w:val="green"/>
          <w:u w:val="single"/>
        </w:rPr>
        <w:t>egyszerű</w:t>
      </w:r>
      <w:proofErr w:type="gramEnd"/>
      <w:r w:rsidRPr="00471E1B">
        <w:rPr>
          <w:i/>
          <w:color w:val="3366FF"/>
          <w:sz w:val="20"/>
          <w:highlight w:val="green"/>
        </w:rPr>
        <w:t xml:space="preserve"> többség szükséges, </w:t>
      </w:r>
    </w:p>
    <w:p w:rsidR="001F240A" w:rsidRDefault="001F240A" w:rsidP="001F240A">
      <w:pPr>
        <w:jc w:val="right"/>
        <w:rPr>
          <w:i/>
          <w:color w:val="3366FF"/>
          <w:sz w:val="20"/>
        </w:rPr>
      </w:pPr>
      <w:proofErr w:type="gramStart"/>
      <w:r w:rsidRPr="00471E1B">
        <w:rPr>
          <w:i/>
          <w:color w:val="3366FF"/>
          <w:sz w:val="20"/>
          <w:highlight w:val="green"/>
        </w:rPr>
        <w:t>az</w:t>
      </w:r>
      <w:proofErr w:type="gramEnd"/>
      <w:r w:rsidRPr="00471E1B">
        <w:rPr>
          <w:i/>
          <w:color w:val="3366FF"/>
          <w:sz w:val="20"/>
          <w:highlight w:val="green"/>
        </w:rPr>
        <w:t xml:space="preserve"> előterjesztés </w:t>
      </w:r>
      <w:r w:rsidRPr="00471E1B">
        <w:rPr>
          <w:b/>
          <w:i/>
          <w:color w:val="3366FF"/>
          <w:sz w:val="20"/>
          <w:highlight w:val="green"/>
          <w:u w:val="single"/>
        </w:rPr>
        <w:t>nyilvános ülésen tárgyalható</w:t>
      </w:r>
      <w:r w:rsidRPr="00471E1B">
        <w:rPr>
          <w:i/>
          <w:color w:val="3366FF"/>
          <w:sz w:val="20"/>
          <w:highlight w:val="green"/>
        </w:rPr>
        <w:t>!</w:t>
      </w:r>
      <w:bookmarkStart w:id="0" w:name="_GoBack"/>
      <w:bookmarkEnd w:id="0"/>
    </w:p>
    <w:p w:rsidR="001F240A" w:rsidRDefault="001F240A" w:rsidP="001F240A">
      <w:pPr>
        <w:rPr>
          <w:color w:val="3366FF"/>
        </w:rPr>
      </w:pPr>
    </w:p>
    <w:p w:rsidR="008E736B" w:rsidRDefault="008E736B" w:rsidP="008E736B">
      <w:pPr>
        <w:rPr>
          <w:color w:val="3366FF"/>
        </w:rPr>
      </w:pPr>
    </w:p>
    <w:p w:rsidR="008E736B" w:rsidRPr="00ED4DCE" w:rsidRDefault="004859F0" w:rsidP="008E736B">
      <w:pPr>
        <w:jc w:val="center"/>
        <w:rPr>
          <w:rFonts w:ascii="Arial" w:hAnsi="Arial" w:cs="Arial"/>
          <w:bCs/>
          <w:i/>
          <w:color w:val="3366FF"/>
          <w:sz w:val="32"/>
          <w:szCs w:val="32"/>
          <w:u w:val="single"/>
        </w:rPr>
      </w:pPr>
      <w:r>
        <w:rPr>
          <w:rFonts w:ascii="Arial" w:hAnsi="Arial" w:cs="Arial"/>
          <w:bCs/>
          <w:i/>
          <w:color w:val="3366FF"/>
          <w:sz w:val="32"/>
          <w:szCs w:val="32"/>
          <w:u w:val="single"/>
        </w:rPr>
        <w:t>2</w:t>
      </w:r>
      <w:r w:rsidR="00305891">
        <w:rPr>
          <w:rFonts w:ascii="Arial" w:hAnsi="Arial" w:cs="Arial"/>
          <w:bCs/>
          <w:i/>
          <w:color w:val="3366FF"/>
          <w:sz w:val="32"/>
          <w:szCs w:val="32"/>
          <w:u w:val="single"/>
        </w:rPr>
        <w:t>7</w:t>
      </w:r>
      <w:r w:rsidR="00805F32">
        <w:rPr>
          <w:rFonts w:ascii="Arial" w:hAnsi="Arial" w:cs="Arial"/>
          <w:bCs/>
          <w:i/>
          <w:color w:val="3366FF"/>
          <w:sz w:val="32"/>
          <w:szCs w:val="32"/>
          <w:u w:val="single"/>
        </w:rPr>
        <w:t>9</w:t>
      </w:r>
      <w:r w:rsidR="00A01AF7">
        <w:rPr>
          <w:rFonts w:ascii="Arial" w:hAnsi="Arial" w:cs="Arial"/>
          <w:bCs/>
          <w:i/>
          <w:color w:val="3366FF"/>
          <w:sz w:val="32"/>
          <w:szCs w:val="32"/>
          <w:u w:val="single"/>
        </w:rPr>
        <w:t>.</w:t>
      </w:r>
      <w:r w:rsidR="008E736B" w:rsidRPr="00ED4DCE">
        <w:rPr>
          <w:rFonts w:ascii="Arial" w:hAnsi="Arial" w:cs="Arial"/>
          <w:bCs/>
          <w:i/>
          <w:color w:val="3366FF"/>
          <w:sz w:val="32"/>
          <w:szCs w:val="32"/>
          <w:u w:val="single"/>
        </w:rPr>
        <w:t xml:space="preserve"> számú előterjesztés</w:t>
      </w:r>
    </w:p>
    <w:p w:rsidR="008E736B" w:rsidRPr="00ED4DCE" w:rsidRDefault="008E736B" w:rsidP="008E736B">
      <w:pPr>
        <w:jc w:val="center"/>
        <w:rPr>
          <w:rFonts w:ascii="Arial" w:hAnsi="Arial" w:cs="Arial"/>
          <w:i/>
          <w:iCs/>
          <w:color w:val="3366FF"/>
          <w:u w:val="single"/>
        </w:rPr>
      </w:pPr>
    </w:p>
    <w:p w:rsidR="008E736B" w:rsidRPr="009A1A10" w:rsidRDefault="008E736B" w:rsidP="008E736B">
      <w:pPr>
        <w:jc w:val="center"/>
        <w:rPr>
          <w:rFonts w:ascii="Arial" w:hAnsi="Arial" w:cs="Arial"/>
          <w:color w:val="3366FF"/>
          <w:sz w:val="22"/>
          <w:szCs w:val="22"/>
        </w:rPr>
      </w:pPr>
      <w:r w:rsidRPr="009A1A10">
        <w:rPr>
          <w:rFonts w:ascii="Arial" w:hAnsi="Arial" w:cs="Arial"/>
          <w:color w:val="3366FF"/>
          <w:sz w:val="22"/>
          <w:szCs w:val="22"/>
        </w:rPr>
        <w:t>Bátaszék Város Önkormányzat Képviselő-testületének 201</w:t>
      </w:r>
      <w:r>
        <w:rPr>
          <w:rFonts w:ascii="Arial" w:hAnsi="Arial" w:cs="Arial"/>
          <w:color w:val="3366FF"/>
          <w:sz w:val="22"/>
          <w:szCs w:val="22"/>
        </w:rPr>
        <w:t>8</w:t>
      </w:r>
      <w:r w:rsidRPr="009A1A10">
        <w:rPr>
          <w:rFonts w:ascii="Arial" w:hAnsi="Arial" w:cs="Arial"/>
          <w:color w:val="3366FF"/>
          <w:sz w:val="22"/>
          <w:szCs w:val="22"/>
        </w:rPr>
        <w:t xml:space="preserve">. </w:t>
      </w:r>
      <w:r w:rsidR="00A01AF7">
        <w:rPr>
          <w:rFonts w:ascii="Arial" w:hAnsi="Arial" w:cs="Arial"/>
          <w:color w:val="3366FF"/>
          <w:sz w:val="22"/>
          <w:szCs w:val="22"/>
        </w:rPr>
        <w:t>november 28-á</w:t>
      </w:r>
      <w:r w:rsidR="00360EE0">
        <w:rPr>
          <w:rFonts w:ascii="Arial" w:hAnsi="Arial" w:cs="Arial"/>
          <w:color w:val="3366FF"/>
          <w:sz w:val="22"/>
          <w:szCs w:val="22"/>
        </w:rPr>
        <w:t>n</w:t>
      </w:r>
      <w:r w:rsidRPr="009A1A10">
        <w:rPr>
          <w:rFonts w:ascii="Arial" w:hAnsi="Arial" w:cs="Arial"/>
          <w:color w:val="3366FF"/>
          <w:sz w:val="22"/>
          <w:szCs w:val="22"/>
        </w:rPr>
        <w:t xml:space="preserve"> </w:t>
      </w:r>
    </w:p>
    <w:p w:rsidR="008E736B" w:rsidRDefault="008E736B" w:rsidP="008E736B">
      <w:pPr>
        <w:spacing w:before="120"/>
        <w:jc w:val="center"/>
        <w:rPr>
          <w:rFonts w:ascii="Arial" w:hAnsi="Arial" w:cs="Arial"/>
          <w:color w:val="3366FF"/>
          <w:sz w:val="22"/>
          <w:szCs w:val="22"/>
        </w:rPr>
      </w:pPr>
      <w:r w:rsidRPr="00A048F9">
        <w:rPr>
          <w:rFonts w:ascii="Arial" w:hAnsi="Arial" w:cs="Arial"/>
          <w:color w:val="3366FF"/>
          <w:sz w:val="22"/>
          <w:szCs w:val="22"/>
        </w:rPr>
        <w:t>1</w:t>
      </w:r>
      <w:r>
        <w:rPr>
          <w:rFonts w:ascii="Arial" w:hAnsi="Arial" w:cs="Arial"/>
          <w:color w:val="3366FF"/>
          <w:sz w:val="22"/>
          <w:szCs w:val="22"/>
        </w:rPr>
        <w:t>6</w:t>
      </w:r>
      <w:r w:rsidRPr="00A048F9">
        <w:rPr>
          <w:rFonts w:ascii="Arial" w:hAnsi="Arial" w:cs="Arial"/>
          <w:color w:val="3366FF"/>
          <w:sz w:val="22"/>
          <w:szCs w:val="22"/>
        </w:rPr>
        <w:t>,00 órakor</w:t>
      </w:r>
      <w:r w:rsidRPr="009A1A10">
        <w:rPr>
          <w:rFonts w:ascii="Arial" w:hAnsi="Arial" w:cs="Arial"/>
          <w:color w:val="3366FF"/>
          <w:sz w:val="22"/>
          <w:szCs w:val="22"/>
        </w:rPr>
        <w:t xml:space="preserve"> megtartandó ülésére</w:t>
      </w:r>
    </w:p>
    <w:p w:rsidR="008E736B" w:rsidRPr="00ED4DCE" w:rsidRDefault="008E736B" w:rsidP="008E736B">
      <w:pPr>
        <w:spacing w:before="120"/>
        <w:jc w:val="center"/>
        <w:rPr>
          <w:rFonts w:ascii="Arial" w:hAnsi="Arial" w:cs="Arial"/>
          <w:color w:val="3366FF"/>
          <w:sz w:val="22"/>
          <w:szCs w:val="22"/>
        </w:rPr>
      </w:pPr>
    </w:p>
    <w:p w:rsidR="008E736B" w:rsidRDefault="00877E68" w:rsidP="00C57009">
      <w:pPr>
        <w:jc w:val="center"/>
        <w:rPr>
          <w:rFonts w:ascii="Arial" w:hAnsi="Arial" w:cs="Arial"/>
          <w:i/>
          <w:color w:val="3366FF"/>
          <w:sz w:val="32"/>
          <w:szCs w:val="32"/>
          <w:u w:val="single"/>
        </w:rPr>
      </w:pPr>
      <w:r w:rsidRPr="00877E68">
        <w:rPr>
          <w:rFonts w:ascii="Arial" w:hAnsi="Arial" w:cs="Arial"/>
          <w:i/>
          <w:color w:val="3366FF"/>
          <w:sz w:val="32"/>
          <w:szCs w:val="32"/>
          <w:u w:val="single"/>
        </w:rPr>
        <w:t>Az „Agrárlogisztikai központ kialakítása Bátaszéken” elnevezésű projekt támogatási szerződése módosításának kezdeményezése</w:t>
      </w:r>
    </w:p>
    <w:p w:rsidR="00A01AF7" w:rsidRPr="00F73C76" w:rsidRDefault="00A01AF7" w:rsidP="008E736B">
      <w:pPr>
        <w:jc w:val="center"/>
        <w:rPr>
          <w:rFonts w:ascii="Arial" w:hAnsi="Arial" w:cs="Arial"/>
          <w:b/>
          <w:i/>
          <w:color w:val="548DD4"/>
          <w:sz w:val="32"/>
          <w:szCs w:val="32"/>
          <w:u w:val="single"/>
        </w:rPr>
      </w:pPr>
    </w:p>
    <w:tbl>
      <w:tblPr>
        <w:tblW w:w="0" w:type="auto"/>
        <w:jc w:val="center"/>
        <w:tblLayout w:type="fixed"/>
        <w:tblLook w:val="0000" w:firstRow="0" w:lastRow="0" w:firstColumn="0" w:lastColumn="0" w:noHBand="0" w:noVBand="0"/>
      </w:tblPr>
      <w:tblGrid>
        <w:gridCol w:w="8129"/>
      </w:tblGrid>
      <w:tr w:rsidR="008E736B" w:rsidTr="00F56C48">
        <w:trPr>
          <w:trHeight w:val="2699"/>
          <w:jc w:val="center"/>
        </w:trPr>
        <w:tc>
          <w:tcPr>
            <w:tcW w:w="8129" w:type="dxa"/>
            <w:tcBorders>
              <w:top w:val="single" w:sz="20" w:space="0" w:color="000000"/>
              <w:left w:val="single" w:sz="20" w:space="0" w:color="000000"/>
              <w:bottom w:val="single" w:sz="20" w:space="0" w:color="000000"/>
              <w:right w:val="single" w:sz="20" w:space="0" w:color="000000"/>
            </w:tcBorders>
          </w:tcPr>
          <w:p w:rsidR="008E736B" w:rsidRDefault="008E736B" w:rsidP="00F56C48">
            <w:pPr>
              <w:tabs>
                <w:tab w:val="left" w:pos="1843"/>
              </w:tabs>
              <w:snapToGrid w:val="0"/>
              <w:jc w:val="both"/>
              <w:rPr>
                <w:rFonts w:ascii="Arial" w:hAnsi="Arial" w:cs="Arial"/>
                <w:b/>
                <w:bCs/>
                <w:color w:val="3366FF"/>
                <w:sz w:val="22"/>
                <w:szCs w:val="22"/>
                <w:u w:val="single"/>
              </w:rPr>
            </w:pPr>
          </w:p>
          <w:p w:rsidR="009B4A55" w:rsidRDefault="009B4A55" w:rsidP="009B4A55">
            <w:pPr>
              <w:tabs>
                <w:tab w:val="left" w:pos="1843"/>
              </w:tabs>
              <w:jc w:val="both"/>
              <w:rPr>
                <w:rFonts w:ascii="Arial" w:eastAsia="Calibri" w:hAnsi="Arial" w:cs="Arial"/>
                <w:bCs/>
                <w:color w:val="3366FF"/>
              </w:rPr>
            </w:pPr>
            <w:r w:rsidRPr="00E56021">
              <w:rPr>
                <w:rFonts w:ascii="Arial" w:eastAsia="Calibri" w:hAnsi="Arial" w:cs="Arial"/>
                <w:b/>
                <w:bCs/>
                <w:color w:val="3366FF"/>
                <w:u w:val="single"/>
              </w:rPr>
              <w:t>Előterjesztő:</w:t>
            </w:r>
            <w:r>
              <w:rPr>
                <w:rFonts w:ascii="Arial" w:eastAsia="Calibri" w:hAnsi="Arial" w:cs="Arial"/>
                <w:bCs/>
                <w:color w:val="3366FF"/>
              </w:rPr>
              <w:t xml:space="preserve"> Dr. Bozsolik Róbert polgármester</w:t>
            </w:r>
          </w:p>
          <w:p w:rsidR="009B4A55" w:rsidRPr="00631B7B" w:rsidRDefault="009B4A55" w:rsidP="009B4A55">
            <w:pPr>
              <w:tabs>
                <w:tab w:val="left" w:pos="1843"/>
              </w:tabs>
              <w:jc w:val="both"/>
              <w:rPr>
                <w:rFonts w:ascii="Arial" w:eastAsia="Calibri" w:hAnsi="Arial" w:cs="Arial"/>
                <w:color w:val="3366FF"/>
              </w:rPr>
            </w:pPr>
          </w:p>
          <w:p w:rsidR="009B4A55" w:rsidRDefault="009B4A55" w:rsidP="009B4A55">
            <w:pPr>
              <w:jc w:val="both"/>
              <w:rPr>
                <w:rFonts w:ascii="Arial" w:eastAsia="Calibri" w:hAnsi="Arial" w:cs="Arial"/>
                <w:bCs/>
                <w:color w:val="3366FF"/>
              </w:rPr>
            </w:pPr>
            <w:r w:rsidRPr="00E56021">
              <w:rPr>
                <w:rFonts w:ascii="Arial" w:eastAsia="Calibri" w:hAnsi="Arial" w:cs="Arial"/>
                <w:b/>
                <w:bCs/>
                <w:color w:val="3366FF"/>
                <w:u w:val="single"/>
              </w:rPr>
              <w:t>Készítette:</w:t>
            </w:r>
            <w:r w:rsidRPr="00926955">
              <w:rPr>
                <w:rFonts w:ascii="Arial" w:eastAsia="Calibri" w:hAnsi="Arial" w:cs="Arial"/>
                <w:b/>
                <w:bCs/>
                <w:color w:val="3366FF"/>
              </w:rPr>
              <w:t xml:space="preserve"> </w:t>
            </w:r>
            <w:r>
              <w:rPr>
                <w:rFonts w:ascii="Arial" w:eastAsia="Calibri" w:hAnsi="Arial" w:cs="Arial"/>
                <w:bCs/>
                <w:color w:val="3366FF"/>
              </w:rPr>
              <w:t>Bozsolik Zoltán mb. városüzemeltetési irodavezető</w:t>
            </w:r>
          </w:p>
          <w:p w:rsidR="009B4A55" w:rsidRPr="00631B7B" w:rsidRDefault="009B4A55" w:rsidP="009B4A55">
            <w:pPr>
              <w:jc w:val="both"/>
              <w:rPr>
                <w:rFonts w:ascii="Arial" w:eastAsia="Calibri" w:hAnsi="Arial" w:cs="Arial"/>
                <w:color w:val="3366FF"/>
              </w:rPr>
            </w:pPr>
          </w:p>
          <w:p w:rsidR="009B4A55" w:rsidRDefault="009B4A55" w:rsidP="009B4A55">
            <w:pPr>
              <w:jc w:val="both"/>
              <w:rPr>
                <w:rFonts w:ascii="Arial" w:eastAsia="Calibri" w:hAnsi="Arial" w:cs="Arial"/>
                <w:b/>
                <w:bCs/>
                <w:color w:val="3366FF"/>
                <w:u w:val="single"/>
              </w:rPr>
            </w:pPr>
            <w:r w:rsidRPr="00E56021">
              <w:rPr>
                <w:rFonts w:ascii="Arial" w:eastAsia="Calibri" w:hAnsi="Arial" w:cs="Arial"/>
                <w:b/>
                <w:bCs/>
                <w:color w:val="3366FF"/>
                <w:u w:val="single"/>
              </w:rPr>
              <w:t>Törvényességi ellenőrzést végezte:</w:t>
            </w:r>
            <w:r w:rsidRPr="00926955">
              <w:rPr>
                <w:rFonts w:ascii="Arial" w:eastAsia="Calibri" w:hAnsi="Arial" w:cs="Arial"/>
                <w:b/>
                <w:bCs/>
                <w:color w:val="3366FF"/>
              </w:rPr>
              <w:t xml:space="preserve"> </w:t>
            </w:r>
          </w:p>
          <w:p w:rsidR="009B4A55" w:rsidRDefault="009B4A55" w:rsidP="009B4A55">
            <w:pPr>
              <w:rPr>
                <w:rFonts w:ascii="Arial" w:eastAsia="Calibri" w:hAnsi="Arial" w:cs="Arial"/>
                <w:bCs/>
                <w:color w:val="3366FF"/>
              </w:rPr>
            </w:pPr>
            <w:r>
              <w:rPr>
                <w:rFonts w:ascii="Arial" w:eastAsia="Calibri" w:hAnsi="Arial" w:cs="Arial"/>
                <w:bCs/>
                <w:color w:val="3366FF"/>
              </w:rPr>
              <w:t xml:space="preserve">                   Kondriczné dr. Varga Erzsébet jegyző</w:t>
            </w:r>
          </w:p>
          <w:p w:rsidR="009B4A55" w:rsidRDefault="009B4A55" w:rsidP="009B4A55">
            <w:pPr>
              <w:rPr>
                <w:rFonts w:ascii="Arial" w:eastAsia="Calibri" w:hAnsi="Arial" w:cs="Arial"/>
                <w:bCs/>
                <w:color w:val="3366FF"/>
              </w:rPr>
            </w:pPr>
          </w:p>
          <w:p w:rsidR="009B4A55" w:rsidRDefault="009B4A55" w:rsidP="009B4A55">
            <w:pPr>
              <w:jc w:val="both"/>
              <w:rPr>
                <w:rFonts w:ascii="Arial" w:eastAsia="Calibri" w:hAnsi="Arial" w:cs="Arial"/>
                <w:b/>
                <w:bCs/>
                <w:color w:val="3366FF"/>
                <w:u w:val="single"/>
              </w:rPr>
            </w:pPr>
            <w:r>
              <w:rPr>
                <w:rFonts w:ascii="Arial" w:eastAsia="Calibri" w:hAnsi="Arial" w:cs="Arial"/>
                <w:b/>
                <w:bCs/>
                <w:color w:val="3366FF"/>
                <w:u w:val="single"/>
              </w:rPr>
              <w:t>Tárgyalja:</w:t>
            </w:r>
          </w:p>
          <w:p w:rsidR="009B4A55" w:rsidRDefault="00805F32" w:rsidP="009B4A55">
            <w:pPr>
              <w:rPr>
                <w:rFonts w:ascii="Arial" w:hAnsi="Arial" w:cs="Arial"/>
                <w:color w:val="3366FF"/>
                <w:szCs w:val="22"/>
                <w:lang w:eastAsia="hu-HU"/>
              </w:rPr>
            </w:pPr>
            <w:r>
              <w:rPr>
                <w:rFonts w:ascii="Arial" w:eastAsia="Calibri" w:hAnsi="Arial" w:cs="Arial"/>
                <w:bCs/>
                <w:color w:val="3366FF"/>
              </w:rPr>
              <w:t>-</w:t>
            </w:r>
          </w:p>
          <w:p w:rsidR="008E736B" w:rsidRDefault="008E736B" w:rsidP="00C3510B">
            <w:pPr>
              <w:rPr>
                <w:rFonts w:ascii="Arial" w:hAnsi="Arial" w:cs="Arial"/>
                <w:color w:val="3366FF"/>
                <w:sz w:val="22"/>
                <w:szCs w:val="22"/>
              </w:rPr>
            </w:pPr>
          </w:p>
        </w:tc>
      </w:tr>
    </w:tbl>
    <w:p w:rsidR="008E736B" w:rsidRDefault="008E736B" w:rsidP="008E736B">
      <w:pPr>
        <w:rPr>
          <w:rFonts w:ascii="Arial" w:hAnsi="Arial" w:cs="Arial"/>
          <w:b/>
          <w:sz w:val="22"/>
          <w:szCs w:val="22"/>
        </w:rPr>
      </w:pPr>
      <w:r>
        <w:rPr>
          <w:rFonts w:ascii="Arial" w:hAnsi="Arial" w:cs="Arial"/>
          <w:b/>
          <w:sz w:val="22"/>
          <w:szCs w:val="22"/>
        </w:rPr>
        <w:tab/>
      </w:r>
    </w:p>
    <w:p w:rsidR="008E736B" w:rsidRDefault="008E736B" w:rsidP="008E736B">
      <w:pPr>
        <w:jc w:val="both"/>
        <w:rPr>
          <w:b/>
        </w:rPr>
      </w:pPr>
      <w:r>
        <w:rPr>
          <w:rFonts w:ascii="Arial" w:hAnsi="Arial" w:cs="Arial"/>
          <w:b/>
          <w:i/>
          <w:sz w:val="22"/>
          <w:szCs w:val="22"/>
        </w:rPr>
        <w:tab/>
      </w:r>
    </w:p>
    <w:p w:rsidR="008E736B" w:rsidRDefault="008E736B" w:rsidP="008E736B">
      <w:pPr>
        <w:tabs>
          <w:tab w:val="left" w:pos="567"/>
        </w:tabs>
        <w:jc w:val="both"/>
        <w:rPr>
          <w:rFonts w:ascii="Arial" w:hAnsi="Arial" w:cs="Arial"/>
          <w:b/>
          <w:sz w:val="22"/>
          <w:szCs w:val="22"/>
        </w:rPr>
      </w:pPr>
      <w:r>
        <w:rPr>
          <w:rFonts w:ascii="Arial" w:hAnsi="Arial" w:cs="Arial"/>
          <w:b/>
          <w:sz w:val="22"/>
          <w:szCs w:val="22"/>
        </w:rPr>
        <w:tab/>
        <w:t>Tisztelt Képviselő-testület!</w:t>
      </w:r>
    </w:p>
    <w:p w:rsidR="004E04CF" w:rsidRDefault="004E04CF" w:rsidP="008E736B">
      <w:pPr>
        <w:widowControl w:val="0"/>
        <w:tabs>
          <w:tab w:val="left" w:pos="540"/>
        </w:tabs>
        <w:autoSpaceDE w:val="0"/>
        <w:autoSpaceDN w:val="0"/>
        <w:adjustRightInd w:val="0"/>
        <w:jc w:val="center"/>
        <w:rPr>
          <w:rFonts w:ascii="Arial" w:hAnsi="Arial" w:cs="Arial"/>
          <w:sz w:val="20"/>
          <w:szCs w:val="20"/>
        </w:rPr>
      </w:pPr>
    </w:p>
    <w:p w:rsidR="0052783D" w:rsidRPr="00E82A60" w:rsidRDefault="0052783D" w:rsidP="0052783D">
      <w:pPr>
        <w:pStyle w:val="Listaszerbekezds"/>
        <w:overflowPunct w:val="0"/>
        <w:autoSpaceDE w:val="0"/>
        <w:ind w:left="0"/>
        <w:jc w:val="both"/>
        <w:textAlignment w:val="baseline"/>
        <w:rPr>
          <w:rFonts w:ascii="Arial" w:hAnsi="Arial" w:cs="Arial"/>
          <w:bCs/>
          <w:color w:val="000000"/>
        </w:rPr>
      </w:pPr>
      <w:r w:rsidRPr="00E82A60">
        <w:rPr>
          <w:rFonts w:ascii="Arial" w:hAnsi="Arial" w:cs="Arial"/>
          <w:bCs/>
          <w:color w:val="000000"/>
        </w:rPr>
        <w:t>Az „</w:t>
      </w:r>
      <w:r w:rsidRPr="00E82A60">
        <w:rPr>
          <w:rFonts w:ascii="Arial" w:hAnsi="Arial" w:cs="Arial"/>
        </w:rPr>
        <w:t>Agrárlogisztikai központ kialakítása Bátaszéken</w:t>
      </w:r>
      <w:r w:rsidRPr="00E82A60">
        <w:rPr>
          <w:rFonts w:ascii="Arial" w:hAnsi="Arial" w:cs="Arial"/>
          <w:bCs/>
          <w:color w:val="000000"/>
        </w:rPr>
        <w:t xml:space="preserve">” című és </w:t>
      </w:r>
      <w:r w:rsidRPr="00E82A60">
        <w:rPr>
          <w:rFonts w:ascii="Arial" w:hAnsi="Arial" w:cs="Arial"/>
        </w:rPr>
        <w:t>TOP-1.1.3-15-TL1-2016-00004</w:t>
      </w:r>
      <w:r w:rsidRPr="00E82A60">
        <w:rPr>
          <w:rFonts w:ascii="Arial" w:hAnsi="Arial" w:cs="Arial"/>
          <w:bCs/>
          <w:color w:val="000000"/>
        </w:rPr>
        <w:t xml:space="preserve">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Támogatási Szerződés került aláírásra.</w:t>
      </w:r>
    </w:p>
    <w:p w:rsidR="0052783D" w:rsidRPr="00E82A60" w:rsidRDefault="0052783D" w:rsidP="0052783D">
      <w:pPr>
        <w:pStyle w:val="Listaszerbekezds"/>
        <w:overflowPunct w:val="0"/>
        <w:autoSpaceDE w:val="0"/>
        <w:ind w:left="0"/>
        <w:jc w:val="both"/>
        <w:textAlignment w:val="baseline"/>
        <w:rPr>
          <w:rFonts w:ascii="Arial" w:hAnsi="Arial" w:cs="Arial"/>
          <w:color w:val="000000"/>
        </w:rPr>
      </w:pPr>
    </w:p>
    <w:p w:rsidR="0052783D" w:rsidRPr="00E82A60" w:rsidRDefault="0052783D" w:rsidP="0052783D">
      <w:pPr>
        <w:tabs>
          <w:tab w:val="left" w:pos="1440"/>
        </w:tabs>
        <w:jc w:val="both"/>
        <w:rPr>
          <w:rFonts w:ascii="Arial" w:hAnsi="Arial" w:cs="Arial"/>
          <w:color w:val="000000"/>
        </w:rPr>
      </w:pPr>
      <w:r w:rsidRPr="00E82A60">
        <w:rPr>
          <w:rFonts w:ascii="Arial" w:hAnsi="Arial" w:cs="Arial"/>
          <w:color w:val="000000"/>
        </w:rPr>
        <w:t>A Projekt megvalósítási időszakának kezdő időpontja 2017.09.01. A Projekt fizikai befejezésének tervezett napja 2019.07.31.</w:t>
      </w:r>
    </w:p>
    <w:p w:rsidR="0052783D" w:rsidRPr="00E82A60" w:rsidRDefault="0052783D" w:rsidP="0052783D">
      <w:pPr>
        <w:tabs>
          <w:tab w:val="left" w:pos="1440"/>
        </w:tabs>
        <w:jc w:val="both"/>
        <w:rPr>
          <w:rFonts w:ascii="Arial" w:hAnsi="Arial" w:cs="Arial"/>
          <w:color w:val="000000"/>
        </w:rPr>
      </w:pPr>
    </w:p>
    <w:p w:rsidR="0052783D" w:rsidRPr="0052783D" w:rsidRDefault="0052783D" w:rsidP="0052783D">
      <w:pPr>
        <w:jc w:val="both"/>
        <w:rPr>
          <w:rFonts w:ascii="Arial" w:hAnsi="Arial" w:cs="Arial"/>
        </w:rPr>
      </w:pPr>
      <w:proofErr w:type="gramStart"/>
      <w:r w:rsidRPr="0052783D">
        <w:rPr>
          <w:rFonts w:ascii="Arial" w:hAnsi="Arial" w:cs="Arial"/>
        </w:rPr>
        <w:t>A</w:t>
      </w:r>
      <w:proofErr w:type="gramEnd"/>
      <w:r w:rsidRPr="0052783D">
        <w:rPr>
          <w:rFonts w:ascii="Arial" w:hAnsi="Arial" w:cs="Arial"/>
        </w:rPr>
        <w:t xml:space="preserve"> 5 . sz. módosítási igény </w:t>
      </w:r>
      <w:r>
        <w:rPr>
          <w:rFonts w:ascii="Arial" w:hAnsi="Arial" w:cs="Arial"/>
        </w:rPr>
        <w:t>az alábbiak miatt szükséges:</w:t>
      </w:r>
    </w:p>
    <w:p w:rsidR="0052783D" w:rsidRPr="0052783D" w:rsidRDefault="0052783D" w:rsidP="0052783D">
      <w:pPr>
        <w:jc w:val="both"/>
        <w:rPr>
          <w:rFonts w:ascii="Arial" w:hAnsi="Arial" w:cs="Arial"/>
        </w:rPr>
      </w:pPr>
    </w:p>
    <w:p w:rsidR="0052783D" w:rsidRPr="0052783D" w:rsidRDefault="0052783D" w:rsidP="0052783D">
      <w:pPr>
        <w:jc w:val="both"/>
        <w:rPr>
          <w:rFonts w:ascii="Arial" w:hAnsi="Arial" w:cs="Arial"/>
        </w:rPr>
      </w:pPr>
      <w:r w:rsidRPr="0052783D">
        <w:rPr>
          <w:rFonts w:ascii="Arial" w:hAnsi="Arial" w:cs="Arial"/>
        </w:rPr>
        <w:t xml:space="preserve">A projekt keretében a beruházásra vonatkozó nyílt közbeszerzési eljárás még nem zárult le. Az eljárás során egy érvényes ajánlat érkezett. Az eljárás lezárása 2018. december végére várható. Mindezen okok miatt a második mérföldkő határidejének módosítását </w:t>
      </w:r>
      <w:r w:rsidR="00791C4B">
        <w:rPr>
          <w:rFonts w:ascii="Arial" w:hAnsi="Arial" w:cs="Arial"/>
        </w:rPr>
        <w:t xml:space="preserve">kezdeményezzük </w:t>
      </w:r>
      <w:r w:rsidRPr="0052783D">
        <w:rPr>
          <w:rFonts w:ascii="Arial" w:hAnsi="Arial" w:cs="Arial"/>
        </w:rPr>
        <w:t xml:space="preserve">2018. december 31-re, valamint a második mérföldkő módosítása miatt szükséges a harmadik mérföldkő módosítása is 2019. január 31-re. </w:t>
      </w:r>
    </w:p>
    <w:p w:rsidR="0052783D" w:rsidRDefault="0052783D" w:rsidP="009E064A">
      <w:pPr>
        <w:jc w:val="both"/>
        <w:rPr>
          <w:rFonts w:ascii="Arial" w:hAnsi="Arial" w:cs="Arial"/>
        </w:rPr>
      </w:pPr>
      <w:r w:rsidRPr="0052783D">
        <w:rPr>
          <w:rFonts w:ascii="Arial" w:hAnsi="Arial" w:cs="Arial"/>
        </w:rPr>
        <w:t xml:space="preserve">A módosítás a többi mérföldkő határidejét és a projekt zárás tervezett határidejét nem érinti. </w:t>
      </w:r>
    </w:p>
    <w:p w:rsidR="0052783D" w:rsidRDefault="0052783D" w:rsidP="0052783D">
      <w:pPr>
        <w:jc w:val="both"/>
        <w:rPr>
          <w:rFonts w:ascii="Arial" w:hAnsi="Arial" w:cs="Arial"/>
        </w:rPr>
      </w:pPr>
    </w:p>
    <w:p w:rsidR="0052783D" w:rsidRDefault="0052783D" w:rsidP="0052783D">
      <w:pPr>
        <w:jc w:val="both"/>
        <w:rPr>
          <w:rFonts w:ascii="Arial" w:hAnsi="Arial" w:cs="Arial"/>
        </w:rPr>
      </w:pPr>
    </w:p>
    <w:p w:rsidR="009E064A" w:rsidRDefault="009E064A">
      <w:pPr>
        <w:rPr>
          <w:rFonts w:ascii="Arial" w:hAnsi="Arial" w:cs="Arial"/>
          <w:highlight w:val="yellow"/>
        </w:rPr>
      </w:pPr>
      <w:r>
        <w:rPr>
          <w:rFonts w:ascii="Arial" w:hAnsi="Arial" w:cs="Arial"/>
          <w:highlight w:val="yellow"/>
        </w:rPr>
        <w:br w:type="page"/>
      </w:r>
    </w:p>
    <w:p w:rsidR="0052783D" w:rsidRPr="00AD2FB7" w:rsidRDefault="0052783D" w:rsidP="0052783D">
      <w:pPr>
        <w:jc w:val="both"/>
        <w:rPr>
          <w:rFonts w:ascii="Arial" w:hAnsi="Arial" w:cs="Arial"/>
          <w:highlight w:val="yellow"/>
        </w:rPr>
      </w:pPr>
    </w:p>
    <w:tbl>
      <w:tblPr>
        <w:tblStyle w:val="Rcsostblzat"/>
        <w:tblW w:w="0" w:type="auto"/>
        <w:jc w:val="center"/>
        <w:tblLook w:val="04A0" w:firstRow="1" w:lastRow="0" w:firstColumn="1" w:lastColumn="0" w:noHBand="0" w:noVBand="1"/>
      </w:tblPr>
      <w:tblGrid>
        <w:gridCol w:w="1270"/>
        <w:gridCol w:w="2551"/>
        <w:gridCol w:w="2551"/>
      </w:tblGrid>
      <w:tr w:rsidR="0052783D" w:rsidRPr="00AD2FB7" w:rsidTr="0000421D">
        <w:trPr>
          <w:jc w:val="center"/>
        </w:trPr>
        <w:tc>
          <w:tcPr>
            <w:tcW w:w="1270" w:type="dxa"/>
          </w:tcPr>
          <w:p w:rsidR="0052783D" w:rsidRPr="00AD2FB7" w:rsidRDefault="0052783D" w:rsidP="0000421D">
            <w:pPr>
              <w:jc w:val="center"/>
              <w:rPr>
                <w:rFonts w:ascii="Arial" w:eastAsia="Times New Roman" w:hAnsi="Arial" w:cs="Arial"/>
              </w:rPr>
            </w:pPr>
            <w:r w:rsidRPr="00AD2FB7">
              <w:rPr>
                <w:rFonts w:ascii="Arial" w:eastAsia="Times New Roman" w:hAnsi="Arial" w:cs="Arial"/>
              </w:rPr>
              <w:t>Mérföldkő sorszáma</w:t>
            </w:r>
          </w:p>
        </w:tc>
        <w:tc>
          <w:tcPr>
            <w:tcW w:w="2551" w:type="dxa"/>
          </w:tcPr>
          <w:p w:rsidR="0052783D" w:rsidRPr="00AD2FB7" w:rsidRDefault="0052783D" w:rsidP="0000421D">
            <w:pPr>
              <w:jc w:val="center"/>
              <w:rPr>
                <w:rFonts w:ascii="Arial" w:eastAsia="Times New Roman" w:hAnsi="Arial" w:cs="Arial"/>
              </w:rPr>
            </w:pPr>
            <w:r w:rsidRPr="00AD2FB7">
              <w:rPr>
                <w:rFonts w:ascii="Arial" w:eastAsia="Times New Roman" w:hAnsi="Arial" w:cs="Arial"/>
              </w:rPr>
              <w:t xml:space="preserve">Mérföldkő elérésének tervezett </w:t>
            </w:r>
            <w:r>
              <w:rPr>
                <w:rFonts w:ascii="Arial" w:eastAsia="Times New Roman" w:hAnsi="Arial" w:cs="Arial"/>
              </w:rPr>
              <w:t>dátuma</w:t>
            </w:r>
          </w:p>
          <w:p w:rsidR="0052783D" w:rsidRPr="00AD2FB7" w:rsidRDefault="0052783D" w:rsidP="0000421D">
            <w:pPr>
              <w:jc w:val="center"/>
              <w:rPr>
                <w:rFonts w:ascii="Arial" w:eastAsia="Times New Roman" w:hAnsi="Arial" w:cs="Arial"/>
              </w:rPr>
            </w:pPr>
          </w:p>
        </w:tc>
        <w:tc>
          <w:tcPr>
            <w:tcW w:w="2551" w:type="dxa"/>
          </w:tcPr>
          <w:p w:rsidR="0052783D" w:rsidRPr="00AD2FB7" w:rsidRDefault="0052783D" w:rsidP="0000421D">
            <w:pPr>
              <w:rPr>
                <w:rFonts w:ascii="Arial" w:hAnsi="Arial" w:cs="Arial"/>
              </w:rPr>
            </w:pPr>
            <w:r w:rsidRPr="00AD2FB7">
              <w:rPr>
                <w:rFonts w:ascii="Arial" w:hAnsi="Arial" w:cs="Arial"/>
              </w:rPr>
              <w:t xml:space="preserve">Mérföldkő elérésének tervezett </w:t>
            </w:r>
            <w:r w:rsidRPr="00AD2FB7">
              <w:rPr>
                <w:rFonts w:ascii="Arial" w:hAnsi="Arial" w:cs="Arial"/>
                <w:b/>
              </w:rPr>
              <w:t>módosított</w:t>
            </w:r>
            <w:r w:rsidRPr="00AD2FB7">
              <w:rPr>
                <w:rFonts w:ascii="Arial" w:hAnsi="Arial" w:cs="Arial"/>
              </w:rPr>
              <w:t xml:space="preserve"> dátuma</w:t>
            </w:r>
          </w:p>
        </w:tc>
      </w:tr>
      <w:tr w:rsidR="0033053C" w:rsidRPr="00AD2FB7" w:rsidTr="0000421D">
        <w:trPr>
          <w:jc w:val="center"/>
        </w:trPr>
        <w:tc>
          <w:tcPr>
            <w:tcW w:w="1270" w:type="dxa"/>
          </w:tcPr>
          <w:p w:rsidR="0033053C" w:rsidRPr="00AD2FB7" w:rsidRDefault="0033053C" w:rsidP="0000421D">
            <w:pPr>
              <w:jc w:val="center"/>
              <w:rPr>
                <w:rFonts w:ascii="Arial" w:eastAsia="Times New Roman" w:hAnsi="Arial" w:cs="Arial"/>
              </w:rPr>
            </w:pPr>
            <w:r w:rsidRPr="00AD2FB7">
              <w:rPr>
                <w:rFonts w:ascii="Arial" w:eastAsia="Times New Roman" w:hAnsi="Arial" w:cs="Arial"/>
              </w:rPr>
              <w:t>1</w:t>
            </w:r>
          </w:p>
        </w:tc>
        <w:tc>
          <w:tcPr>
            <w:tcW w:w="2551" w:type="dxa"/>
          </w:tcPr>
          <w:p w:rsidR="0033053C" w:rsidRPr="0016003D" w:rsidRDefault="0033053C" w:rsidP="0000421D">
            <w:pPr>
              <w:jc w:val="both"/>
              <w:rPr>
                <w:rFonts w:ascii="Arial" w:eastAsia="Times New Roman" w:hAnsi="Arial" w:cs="Arial"/>
              </w:rPr>
            </w:pPr>
            <w:r w:rsidRPr="0016003D">
              <w:rPr>
                <w:rFonts w:ascii="Arial" w:eastAsia="Times New Roman" w:hAnsi="Arial" w:cs="Arial"/>
              </w:rPr>
              <w:t>2018.06.15.</w:t>
            </w:r>
          </w:p>
        </w:tc>
        <w:tc>
          <w:tcPr>
            <w:tcW w:w="2551" w:type="dxa"/>
          </w:tcPr>
          <w:p w:rsidR="0033053C" w:rsidRPr="0016003D" w:rsidRDefault="0033053C" w:rsidP="0000421D">
            <w:pPr>
              <w:jc w:val="both"/>
              <w:rPr>
                <w:rFonts w:ascii="Arial" w:eastAsia="Times New Roman" w:hAnsi="Arial" w:cs="Arial"/>
              </w:rPr>
            </w:pPr>
            <w:r w:rsidRPr="0016003D">
              <w:rPr>
                <w:rFonts w:ascii="Arial" w:eastAsia="Times New Roman" w:hAnsi="Arial" w:cs="Arial"/>
              </w:rPr>
              <w:t>2018.06.15.</w:t>
            </w:r>
          </w:p>
        </w:tc>
      </w:tr>
      <w:tr w:rsidR="0033053C" w:rsidRPr="00AD2FB7" w:rsidTr="0000421D">
        <w:trPr>
          <w:jc w:val="center"/>
        </w:trPr>
        <w:tc>
          <w:tcPr>
            <w:tcW w:w="1270" w:type="dxa"/>
          </w:tcPr>
          <w:p w:rsidR="0033053C" w:rsidRPr="00AD2FB7" w:rsidRDefault="0033053C" w:rsidP="0000421D">
            <w:pPr>
              <w:jc w:val="center"/>
              <w:rPr>
                <w:rFonts w:ascii="Arial" w:eastAsia="Times New Roman" w:hAnsi="Arial" w:cs="Arial"/>
              </w:rPr>
            </w:pPr>
            <w:r w:rsidRPr="00AD2FB7">
              <w:rPr>
                <w:rFonts w:ascii="Arial" w:eastAsia="Times New Roman" w:hAnsi="Arial" w:cs="Arial"/>
              </w:rPr>
              <w:t>2</w:t>
            </w:r>
          </w:p>
        </w:tc>
        <w:tc>
          <w:tcPr>
            <w:tcW w:w="2551" w:type="dxa"/>
          </w:tcPr>
          <w:p w:rsidR="0033053C" w:rsidRPr="00AD2FB7" w:rsidRDefault="0033053C" w:rsidP="0033053C">
            <w:pPr>
              <w:jc w:val="both"/>
              <w:rPr>
                <w:rFonts w:ascii="Arial" w:eastAsia="Times New Roman" w:hAnsi="Arial" w:cs="Arial"/>
              </w:rPr>
            </w:pPr>
            <w:r>
              <w:rPr>
                <w:rFonts w:ascii="Arial" w:eastAsia="Times New Roman" w:hAnsi="Arial" w:cs="Arial"/>
              </w:rPr>
              <w:t>2018.11.30</w:t>
            </w:r>
            <w:r w:rsidRPr="00AD2FB7">
              <w:rPr>
                <w:rFonts w:ascii="Arial" w:eastAsia="Times New Roman" w:hAnsi="Arial" w:cs="Arial"/>
              </w:rPr>
              <w:t>.</w:t>
            </w:r>
          </w:p>
        </w:tc>
        <w:tc>
          <w:tcPr>
            <w:tcW w:w="2551" w:type="dxa"/>
          </w:tcPr>
          <w:p w:rsidR="0033053C" w:rsidRPr="00C801D1" w:rsidRDefault="0033053C" w:rsidP="00C801D1">
            <w:pPr>
              <w:jc w:val="both"/>
              <w:rPr>
                <w:rFonts w:ascii="Arial" w:eastAsia="Times New Roman" w:hAnsi="Arial" w:cs="Arial"/>
                <w:b/>
              </w:rPr>
            </w:pPr>
            <w:r w:rsidRPr="00C801D1">
              <w:rPr>
                <w:rFonts w:ascii="Arial" w:eastAsia="Times New Roman" w:hAnsi="Arial" w:cs="Arial"/>
                <w:b/>
              </w:rPr>
              <w:t>2018.1</w:t>
            </w:r>
            <w:r w:rsidR="00C801D1" w:rsidRPr="00C801D1">
              <w:rPr>
                <w:rFonts w:ascii="Arial" w:eastAsia="Times New Roman" w:hAnsi="Arial" w:cs="Arial"/>
                <w:b/>
              </w:rPr>
              <w:t>2</w:t>
            </w:r>
            <w:r w:rsidRPr="00C801D1">
              <w:rPr>
                <w:rFonts w:ascii="Arial" w:eastAsia="Times New Roman" w:hAnsi="Arial" w:cs="Arial"/>
                <w:b/>
              </w:rPr>
              <w:t>.3</w:t>
            </w:r>
            <w:r w:rsidR="00C801D1" w:rsidRPr="00C801D1">
              <w:rPr>
                <w:rFonts w:ascii="Arial" w:eastAsia="Times New Roman" w:hAnsi="Arial" w:cs="Arial"/>
                <w:b/>
              </w:rPr>
              <w:t>1</w:t>
            </w:r>
            <w:r w:rsidRPr="00C801D1">
              <w:rPr>
                <w:rFonts w:ascii="Arial" w:eastAsia="Times New Roman" w:hAnsi="Arial" w:cs="Arial"/>
                <w:b/>
              </w:rPr>
              <w:t>.</w:t>
            </w:r>
          </w:p>
        </w:tc>
      </w:tr>
      <w:tr w:rsidR="0033053C" w:rsidRPr="00AD2FB7" w:rsidTr="0000421D">
        <w:trPr>
          <w:jc w:val="center"/>
        </w:trPr>
        <w:tc>
          <w:tcPr>
            <w:tcW w:w="1270" w:type="dxa"/>
          </w:tcPr>
          <w:p w:rsidR="0033053C" w:rsidRPr="00AD2FB7" w:rsidRDefault="0033053C" w:rsidP="0000421D">
            <w:pPr>
              <w:jc w:val="center"/>
              <w:rPr>
                <w:rFonts w:ascii="Arial" w:eastAsia="Times New Roman" w:hAnsi="Arial" w:cs="Arial"/>
              </w:rPr>
            </w:pPr>
            <w:r w:rsidRPr="00AD2FB7">
              <w:rPr>
                <w:rFonts w:ascii="Arial" w:eastAsia="Times New Roman" w:hAnsi="Arial" w:cs="Arial"/>
              </w:rPr>
              <w:t>3</w:t>
            </w:r>
          </w:p>
        </w:tc>
        <w:tc>
          <w:tcPr>
            <w:tcW w:w="2551" w:type="dxa"/>
          </w:tcPr>
          <w:p w:rsidR="0033053C" w:rsidRPr="00AD2FB7" w:rsidRDefault="0033053C" w:rsidP="0033053C">
            <w:pPr>
              <w:jc w:val="both"/>
              <w:rPr>
                <w:rFonts w:ascii="Arial" w:eastAsia="Times New Roman" w:hAnsi="Arial" w:cs="Arial"/>
              </w:rPr>
            </w:pPr>
            <w:r>
              <w:rPr>
                <w:rFonts w:ascii="Arial" w:eastAsia="Times New Roman" w:hAnsi="Arial" w:cs="Arial"/>
              </w:rPr>
              <w:t>2018.12.31</w:t>
            </w:r>
            <w:r w:rsidRPr="00AD2FB7">
              <w:rPr>
                <w:rFonts w:ascii="Arial" w:eastAsia="Times New Roman" w:hAnsi="Arial" w:cs="Arial"/>
              </w:rPr>
              <w:t>.</w:t>
            </w:r>
          </w:p>
        </w:tc>
        <w:tc>
          <w:tcPr>
            <w:tcW w:w="2551" w:type="dxa"/>
          </w:tcPr>
          <w:p w:rsidR="0033053C" w:rsidRPr="00C801D1" w:rsidRDefault="0033053C" w:rsidP="00C801D1">
            <w:pPr>
              <w:jc w:val="both"/>
              <w:rPr>
                <w:rFonts w:ascii="Arial" w:eastAsia="Times New Roman" w:hAnsi="Arial" w:cs="Arial"/>
                <w:b/>
              </w:rPr>
            </w:pPr>
            <w:r w:rsidRPr="00C801D1">
              <w:rPr>
                <w:rFonts w:ascii="Arial" w:eastAsia="Times New Roman" w:hAnsi="Arial" w:cs="Arial"/>
                <w:b/>
              </w:rPr>
              <w:t>201</w:t>
            </w:r>
            <w:r w:rsidR="00C801D1">
              <w:rPr>
                <w:rFonts w:ascii="Arial" w:eastAsia="Times New Roman" w:hAnsi="Arial" w:cs="Arial"/>
                <w:b/>
              </w:rPr>
              <w:t>9</w:t>
            </w:r>
            <w:r w:rsidRPr="00C801D1">
              <w:rPr>
                <w:rFonts w:ascii="Arial" w:eastAsia="Times New Roman" w:hAnsi="Arial" w:cs="Arial"/>
                <w:b/>
              </w:rPr>
              <w:t>.</w:t>
            </w:r>
            <w:r w:rsidR="00C801D1">
              <w:rPr>
                <w:rFonts w:ascii="Arial" w:eastAsia="Times New Roman" w:hAnsi="Arial" w:cs="Arial"/>
                <w:b/>
              </w:rPr>
              <w:t>01</w:t>
            </w:r>
            <w:r w:rsidRPr="00C801D1">
              <w:rPr>
                <w:rFonts w:ascii="Arial" w:eastAsia="Times New Roman" w:hAnsi="Arial" w:cs="Arial"/>
                <w:b/>
              </w:rPr>
              <w:t>.31.</w:t>
            </w:r>
          </w:p>
        </w:tc>
      </w:tr>
      <w:tr w:rsidR="0033053C" w:rsidRPr="00AD2FB7" w:rsidTr="0000421D">
        <w:trPr>
          <w:jc w:val="center"/>
        </w:trPr>
        <w:tc>
          <w:tcPr>
            <w:tcW w:w="1270" w:type="dxa"/>
          </w:tcPr>
          <w:p w:rsidR="0033053C" w:rsidRPr="00AD2FB7" w:rsidRDefault="0033053C" w:rsidP="0000421D">
            <w:pPr>
              <w:jc w:val="center"/>
              <w:rPr>
                <w:rFonts w:ascii="Arial" w:eastAsia="Times New Roman" w:hAnsi="Arial" w:cs="Arial"/>
              </w:rPr>
            </w:pPr>
            <w:r w:rsidRPr="00AD2FB7">
              <w:rPr>
                <w:rFonts w:ascii="Arial" w:eastAsia="Times New Roman" w:hAnsi="Arial" w:cs="Arial"/>
              </w:rPr>
              <w:t>4</w:t>
            </w:r>
          </w:p>
        </w:tc>
        <w:tc>
          <w:tcPr>
            <w:tcW w:w="2551" w:type="dxa"/>
          </w:tcPr>
          <w:p w:rsidR="0033053C" w:rsidRPr="00AD2FB7" w:rsidRDefault="0033053C" w:rsidP="0033053C">
            <w:pPr>
              <w:jc w:val="both"/>
              <w:rPr>
                <w:rFonts w:ascii="Arial" w:eastAsia="Times New Roman" w:hAnsi="Arial" w:cs="Arial"/>
              </w:rPr>
            </w:pPr>
            <w:r w:rsidRPr="00EE4EC4">
              <w:rPr>
                <w:rFonts w:ascii="Arial" w:eastAsia="Times New Roman" w:hAnsi="Arial" w:cs="Arial"/>
              </w:rPr>
              <w:t>2019.</w:t>
            </w:r>
            <w:r>
              <w:rPr>
                <w:rFonts w:ascii="Arial" w:eastAsia="Times New Roman" w:hAnsi="Arial" w:cs="Arial"/>
              </w:rPr>
              <w:t>02.28</w:t>
            </w:r>
            <w:r w:rsidRPr="00AD2FB7">
              <w:rPr>
                <w:rFonts w:ascii="Arial" w:eastAsia="Times New Roman" w:hAnsi="Arial" w:cs="Arial"/>
              </w:rPr>
              <w:t>.</w:t>
            </w:r>
          </w:p>
        </w:tc>
        <w:tc>
          <w:tcPr>
            <w:tcW w:w="2551" w:type="dxa"/>
          </w:tcPr>
          <w:p w:rsidR="0033053C" w:rsidRPr="00AD2FB7" w:rsidRDefault="0033053C" w:rsidP="0000421D">
            <w:pPr>
              <w:jc w:val="both"/>
              <w:rPr>
                <w:rFonts w:ascii="Arial" w:eastAsia="Times New Roman" w:hAnsi="Arial" w:cs="Arial"/>
              </w:rPr>
            </w:pPr>
            <w:r w:rsidRPr="00EE4EC4">
              <w:rPr>
                <w:rFonts w:ascii="Arial" w:eastAsia="Times New Roman" w:hAnsi="Arial" w:cs="Arial"/>
              </w:rPr>
              <w:t>2019.</w:t>
            </w:r>
            <w:r>
              <w:rPr>
                <w:rFonts w:ascii="Arial" w:eastAsia="Times New Roman" w:hAnsi="Arial" w:cs="Arial"/>
              </w:rPr>
              <w:t>02.28</w:t>
            </w:r>
            <w:r w:rsidRPr="00AD2FB7">
              <w:rPr>
                <w:rFonts w:ascii="Arial" w:eastAsia="Times New Roman" w:hAnsi="Arial" w:cs="Arial"/>
              </w:rPr>
              <w:t>.</w:t>
            </w:r>
          </w:p>
        </w:tc>
      </w:tr>
      <w:tr w:rsidR="0033053C" w:rsidRPr="00AD2FB7" w:rsidTr="0000421D">
        <w:trPr>
          <w:jc w:val="center"/>
        </w:trPr>
        <w:tc>
          <w:tcPr>
            <w:tcW w:w="1270" w:type="dxa"/>
          </w:tcPr>
          <w:p w:rsidR="0033053C" w:rsidRPr="00AD2FB7" w:rsidRDefault="0033053C" w:rsidP="0000421D">
            <w:pPr>
              <w:jc w:val="center"/>
              <w:rPr>
                <w:rFonts w:ascii="Arial" w:eastAsia="Times New Roman" w:hAnsi="Arial" w:cs="Arial"/>
              </w:rPr>
            </w:pPr>
            <w:r w:rsidRPr="00AD2FB7">
              <w:rPr>
                <w:rFonts w:ascii="Arial" w:eastAsia="Times New Roman" w:hAnsi="Arial" w:cs="Arial"/>
              </w:rPr>
              <w:t>5</w:t>
            </w:r>
          </w:p>
        </w:tc>
        <w:tc>
          <w:tcPr>
            <w:tcW w:w="2551" w:type="dxa"/>
          </w:tcPr>
          <w:p w:rsidR="0033053C" w:rsidRPr="00AD2FB7" w:rsidRDefault="0033053C" w:rsidP="0033053C">
            <w:pPr>
              <w:jc w:val="both"/>
              <w:rPr>
                <w:rFonts w:ascii="Arial" w:eastAsia="Times New Roman" w:hAnsi="Arial" w:cs="Arial"/>
              </w:rPr>
            </w:pPr>
            <w:r w:rsidRPr="00EE4EC4">
              <w:rPr>
                <w:rFonts w:ascii="Arial" w:eastAsia="Times New Roman" w:hAnsi="Arial" w:cs="Arial"/>
              </w:rPr>
              <w:t>2019.</w:t>
            </w:r>
            <w:r>
              <w:rPr>
                <w:rFonts w:ascii="Arial" w:eastAsia="Times New Roman" w:hAnsi="Arial" w:cs="Arial"/>
              </w:rPr>
              <w:t>04.30</w:t>
            </w:r>
            <w:r w:rsidRPr="00AD2FB7">
              <w:rPr>
                <w:rFonts w:ascii="Arial" w:eastAsia="Times New Roman" w:hAnsi="Arial" w:cs="Arial"/>
              </w:rPr>
              <w:t>.</w:t>
            </w:r>
          </w:p>
        </w:tc>
        <w:tc>
          <w:tcPr>
            <w:tcW w:w="2551" w:type="dxa"/>
          </w:tcPr>
          <w:p w:rsidR="0033053C" w:rsidRPr="00AD2FB7" w:rsidRDefault="0033053C" w:rsidP="0000421D">
            <w:pPr>
              <w:jc w:val="both"/>
              <w:rPr>
                <w:rFonts w:ascii="Arial" w:eastAsia="Times New Roman" w:hAnsi="Arial" w:cs="Arial"/>
              </w:rPr>
            </w:pPr>
            <w:r w:rsidRPr="00EE4EC4">
              <w:rPr>
                <w:rFonts w:ascii="Arial" w:eastAsia="Times New Roman" w:hAnsi="Arial" w:cs="Arial"/>
              </w:rPr>
              <w:t>2019.</w:t>
            </w:r>
            <w:r>
              <w:rPr>
                <w:rFonts w:ascii="Arial" w:eastAsia="Times New Roman" w:hAnsi="Arial" w:cs="Arial"/>
              </w:rPr>
              <w:t>04.30</w:t>
            </w:r>
            <w:r w:rsidRPr="00AD2FB7">
              <w:rPr>
                <w:rFonts w:ascii="Arial" w:eastAsia="Times New Roman" w:hAnsi="Arial" w:cs="Arial"/>
              </w:rPr>
              <w:t>.</w:t>
            </w:r>
          </w:p>
        </w:tc>
      </w:tr>
      <w:tr w:rsidR="0033053C" w:rsidRPr="00AD2FB7" w:rsidTr="0000421D">
        <w:trPr>
          <w:jc w:val="center"/>
        </w:trPr>
        <w:tc>
          <w:tcPr>
            <w:tcW w:w="1270" w:type="dxa"/>
          </w:tcPr>
          <w:p w:rsidR="0033053C" w:rsidRPr="00AD2FB7" w:rsidRDefault="0033053C" w:rsidP="0000421D">
            <w:pPr>
              <w:jc w:val="center"/>
              <w:rPr>
                <w:rFonts w:ascii="Arial" w:eastAsia="Times New Roman" w:hAnsi="Arial" w:cs="Arial"/>
              </w:rPr>
            </w:pPr>
            <w:r w:rsidRPr="00AD2FB7">
              <w:rPr>
                <w:rFonts w:ascii="Arial" w:eastAsia="Times New Roman" w:hAnsi="Arial" w:cs="Arial"/>
              </w:rPr>
              <w:t>6</w:t>
            </w:r>
          </w:p>
        </w:tc>
        <w:tc>
          <w:tcPr>
            <w:tcW w:w="2551" w:type="dxa"/>
          </w:tcPr>
          <w:p w:rsidR="0033053C" w:rsidRPr="00AD2FB7" w:rsidRDefault="0033053C" w:rsidP="0033053C">
            <w:pPr>
              <w:jc w:val="both"/>
              <w:rPr>
                <w:rFonts w:ascii="Arial" w:eastAsia="Times New Roman" w:hAnsi="Arial" w:cs="Arial"/>
              </w:rPr>
            </w:pPr>
            <w:r w:rsidRPr="00EE4EC4">
              <w:rPr>
                <w:rFonts w:ascii="Arial" w:eastAsia="Times New Roman" w:hAnsi="Arial" w:cs="Arial"/>
              </w:rPr>
              <w:t>2019.</w:t>
            </w:r>
            <w:r>
              <w:rPr>
                <w:rFonts w:ascii="Arial" w:eastAsia="Times New Roman" w:hAnsi="Arial" w:cs="Arial"/>
              </w:rPr>
              <w:t>06.30.</w:t>
            </w:r>
          </w:p>
        </w:tc>
        <w:tc>
          <w:tcPr>
            <w:tcW w:w="2551" w:type="dxa"/>
          </w:tcPr>
          <w:p w:rsidR="0033053C" w:rsidRPr="00AD2FB7" w:rsidRDefault="0033053C" w:rsidP="0000421D">
            <w:pPr>
              <w:jc w:val="both"/>
              <w:rPr>
                <w:rFonts w:ascii="Arial" w:eastAsia="Times New Roman" w:hAnsi="Arial" w:cs="Arial"/>
              </w:rPr>
            </w:pPr>
            <w:r w:rsidRPr="00EE4EC4">
              <w:rPr>
                <w:rFonts w:ascii="Arial" w:eastAsia="Times New Roman" w:hAnsi="Arial" w:cs="Arial"/>
              </w:rPr>
              <w:t>2019.</w:t>
            </w:r>
            <w:r>
              <w:rPr>
                <w:rFonts w:ascii="Arial" w:eastAsia="Times New Roman" w:hAnsi="Arial" w:cs="Arial"/>
              </w:rPr>
              <w:t>06.30.</w:t>
            </w:r>
          </w:p>
        </w:tc>
      </w:tr>
      <w:tr w:rsidR="0033053C" w:rsidRPr="00AD2FB7" w:rsidTr="0000421D">
        <w:trPr>
          <w:jc w:val="center"/>
        </w:trPr>
        <w:tc>
          <w:tcPr>
            <w:tcW w:w="1270" w:type="dxa"/>
          </w:tcPr>
          <w:p w:rsidR="0033053C" w:rsidRPr="00AD2FB7" w:rsidRDefault="0033053C" w:rsidP="0000421D">
            <w:pPr>
              <w:jc w:val="center"/>
              <w:rPr>
                <w:rFonts w:ascii="Arial" w:hAnsi="Arial" w:cs="Arial"/>
              </w:rPr>
            </w:pPr>
            <w:r>
              <w:rPr>
                <w:rFonts w:ascii="Arial" w:hAnsi="Arial" w:cs="Arial"/>
              </w:rPr>
              <w:t>7</w:t>
            </w:r>
          </w:p>
        </w:tc>
        <w:tc>
          <w:tcPr>
            <w:tcW w:w="2551" w:type="dxa"/>
          </w:tcPr>
          <w:p w:rsidR="0033053C" w:rsidRPr="00EE4EC4" w:rsidRDefault="0033053C" w:rsidP="0000421D">
            <w:pPr>
              <w:jc w:val="both"/>
              <w:rPr>
                <w:rFonts w:ascii="Arial" w:hAnsi="Arial" w:cs="Arial"/>
              </w:rPr>
            </w:pPr>
            <w:r w:rsidRPr="00EE4EC4">
              <w:rPr>
                <w:rFonts w:ascii="Arial" w:hAnsi="Arial" w:cs="Arial"/>
              </w:rPr>
              <w:t>2019.07.31</w:t>
            </w:r>
            <w:r>
              <w:rPr>
                <w:rFonts w:ascii="Arial" w:hAnsi="Arial" w:cs="Arial"/>
              </w:rPr>
              <w:t>.</w:t>
            </w:r>
          </w:p>
        </w:tc>
        <w:tc>
          <w:tcPr>
            <w:tcW w:w="2551" w:type="dxa"/>
          </w:tcPr>
          <w:p w:rsidR="0033053C" w:rsidRPr="00EE4EC4" w:rsidRDefault="0033053C" w:rsidP="0000421D">
            <w:pPr>
              <w:jc w:val="both"/>
              <w:rPr>
                <w:rFonts w:ascii="Arial" w:hAnsi="Arial" w:cs="Arial"/>
              </w:rPr>
            </w:pPr>
            <w:r w:rsidRPr="00EE4EC4">
              <w:rPr>
                <w:rFonts w:ascii="Arial" w:hAnsi="Arial" w:cs="Arial"/>
              </w:rPr>
              <w:t>2019.07.31</w:t>
            </w:r>
            <w:r>
              <w:rPr>
                <w:rFonts w:ascii="Arial" w:hAnsi="Arial" w:cs="Arial"/>
              </w:rPr>
              <w:t>.</w:t>
            </w:r>
          </w:p>
        </w:tc>
      </w:tr>
    </w:tbl>
    <w:p w:rsidR="0052783D" w:rsidRPr="00AD2FB7" w:rsidRDefault="0052783D" w:rsidP="0052783D">
      <w:pPr>
        <w:jc w:val="both"/>
        <w:rPr>
          <w:rFonts w:ascii="Arial" w:hAnsi="Arial" w:cs="Arial"/>
          <w:highlight w:val="yellow"/>
        </w:rPr>
      </w:pPr>
    </w:p>
    <w:p w:rsidR="0052783D" w:rsidRPr="00AD2FB7" w:rsidRDefault="0052783D" w:rsidP="0052783D">
      <w:pPr>
        <w:pStyle w:val="Default"/>
        <w:rPr>
          <w:rFonts w:ascii="Arial" w:hAnsi="Arial" w:cs="Arial"/>
          <w:sz w:val="22"/>
          <w:szCs w:val="22"/>
        </w:rPr>
      </w:pPr>
    </w:p>
    <w:p w:rsidR="0052783D" w:rsidRDefault="0052783D" w:rsidP="0052783D">
      <w:pPr>
        <w:jc w:val="both"/>
        <w:rPr>
          <w:rFonts w:ascii="Arial" w:hAnsi="Arial" w:cs="Arial"/>
        </w:rPr>
      </w:pPr>
    </w:p>
    <w:p w:rsidR="0052783D" w:rsidRPr="00E82A60" w:rsidRDefault="0052783D" w:rsidP="0052783D">
      <w:pPr>
        <w:jc w:val="both"/>
        <w:rPr>
          <w:rFonts w:ascii="Arial" w:hAnsi="Arial" w:cs="Arial"/>
        </w:rPr>
      </w:pPr>
      <w:r>
        <w:rPr>
          <w:rFonts w:ascii="Arial" w:hAnsi="Arial" w:cs="Arial"/>
        </w:rPr>
        <w:t>Mindezek alapján javasolom az alábbi határozati javaslat elfogadását.</w:t>
      </w:r>
    </w:p>
    <w:p w:rsidR="0052783D" w:rsidRPr="00E82A60" w:rsidRDefault="0052783D" w:rsidP="0052783D">
      <w:pPr>
        <w:ind w:left="709" w:hanging="1"/>
        <w:rPr>
          <w:rFonts w:ascii="Arial" w:hAnsi="Arial" w:cs="Arial"/>
        </w:rPr>
      </w:pPr>
    </w:p>
    <w:p w:rsidR="0052783D" w:rsidRPr="00E82A60" w:rsidRDefault="0052783D" w:rsidP="0052783D">
      <w:pPr>
        <w:ind w:left="2835"/>
        <w:jc w:val="both"/>
        <w:rPr>
          <w:rFonts w:ascii="Arial" w:hAnsi="Arial" w:cs="Arial"/>
          <w:b/>
          <w:i/>
          <w:iCs/>
          <w:u w:val="single"/>
        </w:rPr>
      </w:pPr>
      <w:r w:rsidRPr="00E82A60">
        <w:rPr>
          <w:rFonts w:ascii="Arial" w:hAnsi="Arial" w:cs="Arial"/>
          <w:b/>
          <w:i/>
          <w:iCs/>
          <w:u w:val="single"/>
        </w:rPr>
        <w:t xml:space="preserve">H a t á r o z a t i    j a v a s l a </w:t>
      </w:r>
      <w:proofErr w:type="gramStart"/>
      <w:r w:rsidRPr="00E82A60">
        <w:rPr>
          <w:rFonts w:ascii="Arial" w:hAnsi="Arial" w:cs="Arial"/>
          <w:b/>
          <w:i/>
          <w:iCs/>
          <w:u w:val="single"/>
        </w:rPr>
        <w:t>t :</w:t>
      </w:r>
      <w:proofErr w:type="gramEnd"/>
    </w:p>
    <w:p w:rsidR="0052783D" w:rsidRPr="00E82A60" w:rsidRDefault="0052783D" w:rsidP="0052783D">
      <w:pPr>
        <w:ind w:left="2832" w:right="72"/>
        <w:jc w:val="both"/>
        <w:rPr>
          <w:rFonts w:ascii="Arial" w:hAnsi="Arial" w:cs="Arial"/>
          <w:b/>
          <w:snapToGrid w:val="0"/>
          <w:u w:val="single"/>
        </w:rPr>
      </w:pPr>
      <w:r w:rsidRPr="00E82A60">
        <w:rPr>
          <w:rFonts w:ascii="Arial" w:hAnsi="Arial" w:cs="Arial"/>
          <w:b/>
          <w:snapToGrid w:val="0"/>
          <w:u w:val="single"/>
        </w:rPr>
        <w:t>„Agrárlogisztikai központ kialakítása Bátaszéken” elnevezésű pályázathoz kapcsolódóan Támogatási Szerződés módosítására</w:t>
      </w:r>
    </w:p>
    <w:p w:rsidR="0052783D" w:rsidRPr="00E82A60" w:rsidRDefault="0052783D" w:rsidP="0052783D">
      <w:pPr>
        <w:ind w:left="2832" w:right="72"/>
        <w:jc w:val="both"/>
        <w:rPr>
          <w:rFonts w:ascii="Arial" w:hAnsi="Arial" w:cs="Arial"/>
          <w:b/>
        </w:rPr>
      </w:pPr>
    </w:p>
    <w:p w:rsidR="0052783D" w:rsidRPr="00E82A60" w:rsidRDefault="0052783D" w:rsidP="0052783D">
      <w:pPr>
        <w:ind w:left="2832" w:right="72"/>
        <w:jc w:val="both"/>
        <w:rPr>
          <w:rFonts w:ascii="Arial" w:hAnsi="Arial" w:cs="Arial"/>
        </w:rPr>
      </w:pPr>
      <w:r w:rsidRPr="00E82A60">
        <w:rPr>
          <w:rFonts w:ascii="Arial" w:hAnsi="Arial" w:cs="Arial"/>
        </w:rPr>
        <w:t>Bátaszék Város Önkormányzatának Képviselő-testülete;</w:t>
      </w:r>
    </w:p>
    <w:p w:rsidR="0052783D" w:rsidRPr="00E82A60" w:rsidRDefault="0052783D" w:rsidP="0052783D">
      <w:pPr>
        <w:pStyle w:val="Listaszerbekezds"/>
        <w:numPr>
          <w:ilvl w:val="0"/>
          <w:numId w:val="15"/>
        </w:numPr>
        <w:suppressAutoHyphens/>
        <w:overflowPunct w:val="0"/>
        <w:autoSpaceDE w:val="0"/>
        <w:ind w:left="3261" w:right="74"/>
        <w:jc w:val="both"/>
        <w:textAlignment w:val="baseline"/>
        <w:rPr>
          <w:rFonts w:ascii="Arial" w:hAnsi="Arial" w:cs="Arial"/>
        </w:rPr>
      </w:pPr>
      <w:r w:rsidRPr="00E82A60">
        <w:rPr>
          <w:rFonts w:ascii="Arial" w:hAnsi="Arial" w:cs="Arial"/>
        </w:rPr>
        <w:t>kezdeményezi az „Agrárlogisztikai központ kialakítása Bátaszéken” című és TOP-1.1.3-15-TL1-2016-00004 azonosító számú projekthez kapcsolódó Támogatási Szerződés 3</w:t>
      </w:r>
      <w:proofErr w:type="gramStart"/>
      <w:r w:rsidRPr="00E82A60">
        <w:rPr>
          <w:rFonts w:ascii="Arial" w:hAnsi="Arial" w:cs="Arial"/>
        </w:rPr>
        <w:t>.sz.</w:t>
      </w:r>
      <w:proofErr w:type="gramEnd"/>
      <w:r w:rsidRPr="00E82A60">
        <w:rPr>
          <w:rFonts w:ascii="Arial" w:hAnsi="Arial" w:cs="Arial"/>
        </w:rPr>
        <w:t xml:space="preserve"> mellékletének módosítását a jelen határozat 1.sz. mellékletének megfelelően,</w:t>
      </w:r>
    </w:p>
    <w:p w:rsidR="0052783D" w:rsidRPr="00E82A60" w:rsidRDefault="0052783D" w:rsidP="0052783D">
      <w:pPr>
        <w:overflowPunct w:val="0"/>
        <w:autoSpaceDE w:val="0"/>
        <w:ind w:right="74"/>
        <w:contextualSpacing/>
        <w:jc w:val="both"/>
        <w:textAlignment w:val="baseline"/>
        <w:rPr>
          <w:rFonts w:ascii="Arial" w:hAnsi="Arial" w:cs="Arial"/>
        </w:rPr>
      </w:pPr>
    </w:p>
    <w:p w:rsidR="0052783D" w:rsidRPr="00E82A60" w:rsidRDefault="0052783D" w:rsidP="0052783D">
      <w:pPr>
        <w:pStyle w:val="Listaszerbekezds"/>
        <w:numPr>
          <w:ilvl w:val="0"/>
          <w:numId w:val="16"/>
        </w:numPr>
        <w:suppressAutoHyphens/>
        <w:ind w:left="3119" w:right="72" w:hanging="284"/>
        <w:contextualSpacing w:val="0"/>
        <w:jc w:val="both"/>
        <w:rPr>
          <w:rFonts w:ascii="Arial" w:hAnsi="Arial" w:cs="Arial"/>
        </w:rPr>
      </w:pPr>
      <w:r w:rsidRPr="00E82A60">
        <w:rPr>
          <w:rFonts w:ascii="Arial" w:hAnsi="Arial" w:cs="Arial"/>
        </w:rPr>
        <w:t>felhatalmazza a város polgármesterét a Támogatási Szerződés módosítás aláírására.</w:t>
      </w:r>
    </w:p>
    <w:p w:rsidR="0052783D" w:rsidRPr="00E82A60" w:rsidRDefault="0052783D" w:rsidP="0052783D">
      <w:pPr>
        <w:pStyle w:val="Listaszerbekezds"/>
        <w:ind w:left="3192" w:right="72"/>
        <w:jc w:val="both"/>
        <w:rPr>
          <w:rFonts w:ascii="Arial" w:hAnsi="Arial" w:cs="Arial"/>
        </w:rPr>
      </w:pPr>
    </w:p>
    <w:p w:rsidR="0052783D" w:rsidRPr="00E82A60" w:rsidRDefault="0052783D" w:rsidP="0052783D">
      <w:pPr>
        <w:ind w:left="2832"/>
        <w:jc w:val="both"/>
        <w:rPr>
          <w:rFonts w:ascii="Arial" w:hAnsi="Arial" w:cs="Arial"/>
        </w:rPr>
      </w:pPr>
      <w:r w:rsidRPr="00E82A60">
        <w:rPr>
          <w:rFonts w:ascii="Arial" w:hAnsi="Arial" w:cs="Arial"/>
          <w:i/>
          <w:iCs/>
        </w:rPr>
        <w:t>Határidő:</w:t>
      </w:r>
      <w:r w:rsidRPr="00E82A60">
        <w:rPr>
          <w:rFonts w:ascii="Arial" w:hAnsi="Arial" w:cs="Arial"/>
        </w:rPr>
        <w:t xml:space="preserve"> 2018. </w:t>
      </w:r>
      <w:r w:rsidR="00035106">
        <w:rPr>
          <w:rFonts w:ascii="Arial" w:hAnsi="Arial" w:cs="Arial"/>
        </w:rPr>
        <w:t>november</w:t>
      </w:r>
      <w:r w:rsidRPr="00E82A60">
        <w:rPr>
          <w:rFonts w:ascii="Arial" w:hAnsi="Arial" w:cs="Arial"/>
        </w:rPr>
        <w:t xml:space="preserve"> </w:t>
      </w:r>
      <w:r w:rsidR="00035106">
        <w:rPr>
          <w:rFonts w:ascii="Arial" w:hAnsi="Arial" w:cs="Arial"/>
        </w:rPr>
        <w:t>30</w:t>
      </w:r>
      <w:r w:rsidRPr="00E82A60">
        <w:rPr>
          <w:rFonts w:ascii="Arial" w:hAnsi="Arial" w:cs="Arial"/>
        </w:rPr>
        <w:t>.</w:t>
      </w:r>
    </w:p>
    <w:p w:rsidR="0052783D" w:rsidRPr="00E82A60" w:rsidRDefault="0052783D" w:rsidP="0052783D">
      <w:pPr>
        <w:tabs>
          <w:tab w:val="left" w:pos="3840"/>
        </w:tabs>
        <w:ind w:left="2832"/>
        <w:jc w:val="both"/>
        <w:rPr>
          <w:rFonts w:ascii="Arial" w:hAnsi="Arial" w:cs="Arial"/>
        </w:rPr>
      </w:pPr>
    </w:p>
    <w:p w:rsidR="0052783D" w:rsidRPr="00E82A60" w:rsidRDefault="0052783D" w:rsidP="0052783D">
      <w:pPr>
        <w:ind w:left="2832"/>
        <w:jc w:val="both"/>
        <w:rPr>
          <w:rFonts w:ascii="Arial" w:hAnsi="Arial" w:cs="Arial"/>
        </w:rPr>
      </w:pPr>
      <w:r w:rsidRPr="00E82A60">
        <w:rPr>
          <w:rFonts w:ascii="Arial" w:hAnsi="Arial" w:cs="Arial"/>
          <w:i/>
          <w:iCs/>
        </w:rPr>
        <w:t>Felelős</w:t>
      </w:r>
      <w:proofErr w:type="gramStart"/>
      <w:r w:rsidRPr="00E82A60">
        <w:rPr>
          <w:rFonts w:ascii="Arial" w:hAnsi="Arial" w:cs="Arial"/>
        </w:rPr>
        <w:t>:   Dr.</w:t>
      </w:r>
      <w:proofErr w:type="gramEnd"/>
      <w:r w:rsidRPr="00E82A60">
        <w:rPr>
          <w:rFonts w:ascii="Arial" w:hAnsi="Arial" w:cs="Arial"/>
        </w:rPr>
        <w:t xml:space="preserve"> Bozsolik Róbert polgármester </w:t>
      </w:r>
    </w:p>
    <w:p w:rsidR="0052783D" w:rsidRPr="00E82A60" w:rsidRDefault="0052783D" w:rsidP="0052783D">
      <w:pPr>
        <w:ind w:left="3672"/>
        <w:jc w:val="both"/>
        <w:rPr>
          <w:rFonts w:ascii="Arial" w:hAnsi="Arial" w:cs="Arial"/>
        </w:rPr>
      </w:pPr>
      <w:r w:rsidRPr="00E82A60">
        <w:rPr>
          <w:rFonts w:ascii="Arial" w:hAnsi="Arial" w:cs="Arial"/>
        </w:rPr>
        <w:t xml:space="preserve">  (szerződés aláírásáért)</w:t>
      </w:r>
    </w:p>
    <w:p w:rsidR="0052783D" w:rsidRPr="00E82A60" w:rsidRDefault="0052783D" w:rsidP="0052783D">
      <w:pPr>
        <w:tabs>
          <w:tab w:val="left" w:pos="3840"/>
        </w:tabs>
        <w:ind w:left="2832"/>
        <w:jc w:val="both"/>
        <w:rPr>
          <w:rFonts w:ascii="Arial" w:hAnsi="Arial" w:cs="Arial"/>
        </w:rPr>
      </w:pPr>
    </w:p>
    <w:p w:rsidR="0052783D" w:rsidRPr="00E82A60" w:rsidRDefault="0052783D" w:rsidP="0052783D">
      <w:pPr>
        <w:tabs>
          <w:tab w:val="left" w:pos="4920"/>
        </w:tabs>
        <w:ind w:left="2832"/>
        <w:jc w:val="both"/>
        <w:rPr>
          <w:rFonts w:ascii="Arial" w:hAnsi="Arial" w:cs="Arial"/>
        </w:rPr>
      </w:pPr>
      <w:r w:rsidRPr="00E82A60">
        <w:rPr>
          <w:rFonts w:ascii="Arial" w:hAnsi="Arial" w:cs="Arial"/>
          <w:i/>
          <w:iCs/>
        </w:rPr>
        <w:t>Határozatról értesül</w:t>
      </w:r>
      <w:r w:rsidRPr="00E82A60">
        <w:rPr>
          <w:rFonts w:ascii="Arial" w:hAnsi="Arial" w:cs="Arial"/>
        </w:rPr>
        <w:t xml:space="preserve">: </w:t>
      </w:r>
    </w:p>
    <w:p w:rsidR="0052783D" w:rsidRPr="00E82A60" w:rsidRDefault="0052783D" w:rsidP="0052783D">
      <w:pPr>
        <w:tabs>
          <w:tab w:val="left" w:pos="4920"/>
        </w:tabs>
        <w:ind w:left="2832"/>
        <w:jc w:val="both"/>
        <w:rPr>
          <w:rFonts w:ascii="Arial" w:hAnsi="Arial" w:cs="Arial"/>
          <w:iCs/>
        </w:rPr>
      </w:pPr>
      <w:r w:rsidRPr="00E82A60">
        <w:rPr>
          <w:rFonts w:ascii="Arial" w:hAnsi="Arial" w:cs="Arial"/>
          <w:i/>
          <w:iCs/>
        </w:rPr>
        <w:t xml:space="preserve">                  </w:t>
      </w:r>
      <w:r w:rsidRPr="00E82A60">
        <w:rPr>
          <w:rFonts w:ascii="Arial" w:hAnsi="Arial" w:cs="Arial"/>
          <w:i/>
          <w:iCs/>
        </w:rPr>
        <w:tab/>
      </w:r>
      <w:r w:rsidRPr="00E82A60">
        <w:rPr>
          <w:rFonts w:ascii="Arial" w:hAnsi="Arial" w:cs="Arial"/>
          <w:iCs/>
        </w:rPr>
        <w:t>Irányító Hatóság</w:t>
      </w:r>
    </w:p>
    <w:p w:rsidR="0052783D" w:rsidRPr="00E82A60" w:rsidRDefault="0052783D" w:rsidP="0052783D">
      <w:pPr>
        <w:tabs>
          <w:tab w:val="left" w:pos="4920"/>
        </w:tabs>
        <w:ind w:left="2832"/>
        <w:jc w:val="both"/>
        <w:rPr>
          <w:rFonts w:ascii="Arial" w:hAnsi="Arial" w:cs="Arial"/>
          <w:iCs/>
        </w:rPr>
      </w:pPr>
      <w:r w:rsidRPr="00E82A60">
        <w:rPr>
          <w:rFonts w:ascii="Arial" w:hAnsi="Arial" w:cs="Arial"/>
          <w:color w:val="000000"/>
          <w:lang w:eastAsia="hu-HU"/>
        </w:rPr>
        <w:tab/>
        <w:t>Magyar Államkincstár</w:t>
      </w:r>
      <w:r w:rsidRPr="00E82A60">
        <w:rPr>
          <w:rFonts w:ascii="Arial" w:hAnsi="Arial" w:cs="Arial"/>
          <w:iCs/>
        </w:rPr>
        <w:t xml:space="preserve">          </w:t>
      </w:r>
    </w:p>
    <w:p w:rsidR="0052783D" w:rsidRPr="00E82A60" w:rsidRDefault="0052783D" w:rsidP="0052783D">
      <w:pPr>
        <w:tabs>
          <w:tab w:val="left" w:pos="4920"/>
        </w:tabs>
        <w:ind w:left="2832"/>
        <w:jc w:val="both"/>
        <w:rPr>
          <w:rFonts w:ascii="Arial" w:hAnsi="Arial" w:cs="Arial"/>
          <w:iCs/>
        </w:rPr>
      </w:pPr>
      <w:r w:rsidRPr="00E82A60">
        <w:rPr>
          <w:rFonts w:ascii="Arial" w:hAnsi="Arial" w:cs="Arial"/>
          <w:iCs/>
        </w:rPr>
        <w:tab/>
        <w:t>Tolna Megyei Önkormányzati Hivatal</w:t>
      </w:r>
    </w:p>
    <w:p w:rsidR="0052783D" w:rsidRPr="00E82A60" w:rsidRDefault="0052783D" w:rsidP="0052783D">
      <w:pPr>
        <w:tabs>
          <w:tab w:val="left" w:pos="4920"/>
        </w:tabs>
        <w:ind w:left="4111"/>
        <w:jc w:val="both"/>
        <w:rPr>
          <w:rFonts w:ascii="Arial" w:hAnsi="Arial" w:cs="Arial"/>
        </w:rPr>
      </w:pPr>
      <w:r w:rsidRPr="00E82A60">
        <w:rPr>
          <w:rFonts w:ascii="Arial" w:hAnsi="Arial" w:cs="Arial"/>
          <w:iCs/>
        </w:rPr>
        <w:t xml:space="preserve"> </w:t>
      </w:r>
      <w:r w:rsidRPr="00E82A60">
        <w:rPr>
          <w:rFonts w:ascii="Arial" w:hAnsi="Arial" w:cs="Arial"/>
          <w:iCs/>
        </w:rPr>
        <w:tab/>
        <w:t xml:space="preserve">Bátaszéki KÖH </w:t>
      </w:r>
      <w:proofErr w:type="spellStart"/>
      <w:r w:rsidRPr="00E82A60">
        <w:rPr>
          <w:rFonts w:ascii="Arial" w:hAnsi="Arial" w:cs="Arial"/>
          <w:iCs/>
        </w:rPr>
        <w:t>városüz</w:t>
      </w:r>
      <w:proofErr w:type="spellEnd"/>
      <w:r w:rsidRPr="00E82A60">
        <w:rPr>
          <w:rFonts w:ascii="Arial" w:hAnsi="Arial" w:cs="Arial"/>
        </w:rPr>
        <w:t>. iroda</w:t>
      </w:r>
    </w:p>
    <w:p w:rsidR="0052783D" w:rsidRPr="00E82A60" w:rsidRDefault="0052783D" w:rsidP="0052783D">
      <w:pPr>
        <w:tabs>
          <w:tab w:val="left" w:pos="4920"/>
        </w:tabs>
        <w:ind w:left="2832"/>
        <w:jc w:val="both"/>
        <w:rPr>
          <w:rFonts w:ascii="Arial" w:hAnsi="Arial" w:cs="Arial"/>
          <w:iCs/>
        </w:rPr>
      </w:pPr>
      <w:r w:rsidRPr="00E82A60">
        <w:rPr>
          <w:rFonts w:ascii="Arial" w:hAnsi="Arial" w:cs="Arial"/>
          <w:i/>
          <w:iCs/>
        </w:rPr>
        <w:t xml:space="preserve">                    </w:t>
      </w:r>
      <w:r w:rsidRPr="00E82A60">
        <w:rPr>
          <w:rFonts w:ascii="Arial" w:hAnsi="Arial" w:cs="Arial"/>
          <w:i/>
          <w:iCs/>
        </w:rPr>
        <w:tab/>
      </w:r>
      <w:r w:rsidRPr="00E82A60">
        <w:rPr>
          <w:rFonts w:ascii="Arial" w:hAnsi="Arial" w:cs="Arial"/>
          <w:iCs/>
        </w:rPr>
        <w:t>Bátaszéki KÖH pénzügyi iroda</w:t>
      </w:r>
    </w:p>
    <w:p w:rsidR="0052783D" w:rsidRPr="00E82A60" w:rsidRDefault="0052783D" w:rsidP="0052783D">
      <w:pPr>
        <w:tabs>
          <w:tab w:val="left" w:pos="4920"/>
        </w:tabs>
        <w:ind w:left="2832"/>
        <w:jc w:val="both"/>
        <w:rPr>
          <w:rFonts w:ascii="Arial" w:hAnsi="Arial" w:cs="Arial"/>
          <w:iCs/>
        </w:rPr>
      </w:pPr>
      <w:r w:rsidRPr="00E82A60">
        <w:rPr>
          <w:rFonts w:ascii="Arial" w:hAnsi="Arial" w:cs="Arial"/>
          <w:iCs/>
        </w:rPr>
        <w:t xml:space="preserve">                    </w:t>
      </w:r>
      <w:r w:rsidRPr="00E82A60">
        <w:rPr>
          <w:rFonts w:ascii="Arial" w:hAnsi="Arial" w:cs="Arial"/>
          <w:iCs/>
        </w:rPr>
        <w:tab/>
      </w:r>
      <w:proofErr w:type="gramStart"/>
      <w:r w:rsidRPr="00E82A60">
        <w:rPr>
          <w:rFonts w:ascii="Arial" w:hAnsi="Arial" w:cs="Arial"/>
          <w:iCs/>
        </w:rPr>
        <w:t>irattár</w:t>
      </w:r>
      <w:proofErr w:type="gramEnd"/>
    </w:p>
    <w:p w:rsidR="0052783D" w:rsidRPr="00E82A60" w:rsidRDefault="0052783D" w:rsidP="0052783D">
      <w:pPr>
        <w:ind w:firstLine="708"/>
        <w:rPr>
          <w:rFonts w:ascii="Arial" w:hAnsi="Arial" w:cs="Arial"/>
          <w:b/>
        </w:rPr>
      </w:pPr>
    </w:p>
    <w:p w:rsidR="0052783D" w:rsidRPr="00E82A60" w:rsidRDefault="0052783D" w:rsidP="0052783D">
      <w:pPr>
        <w:spacing w:line="259" w:lineRule="auto"/>
        <w:rPr>
          <w:rFonts w:ascii="Arial" w:hAnsi="Arial" w:cs="Arial"/>
          <w:b/>
        </w:rPr>
      </w:pPr>
      <w:r w:rsidRPr="00E82A60">
        <w:rPr>
          <w:rFonts w:ascii="Arial" w:hAnsi="Arial" w:cs="Arial"/>
          <w:b/>
        </w:rPr>
        <w:br w:type="page"/>
      </w:r>
    </w:p>
    <w:p w:rsidR="0052783D" w:rsidRPr="00F73FCC" w:rsidRDefault="0052783D" w:rsidP="0052783D"/>
    <w:p w:rsidR="0052783D" w:rsidRDefault="0052783D" w:rsidP="0052783D">
      <w:pPr>
        <w:jc w:val="both"/>
        <w:rPr>
          <w:rFonts w:ascii="Arial" w:hAnsi="Arial" w:cs="Arial"/>
          <w:b/>
          <w:color w:val="000000"/>
        </w:rPr>
      </w:pPr>
      <w:r w:rsidRPr="00F73FCC">
        <w:rPr>
          <w:rFonts w:ascii="Arial" w:hAnsi="Arial" w:cs="Arial"/>
          <w:b/>
          <w:color w:val="000000"/>
        </w:rPr>
        <w:t>1</w:t>
      </w:r>
      <w:proofErr w:type="gramStart"/>
      <w:r w:rsidRPr="00F73FCC">
        <w:rPr>
          <w:rFonts w:ascii="Arial" w:hAnsi="Arial" w:cs="Arial"/>
          <w:b/>
          <w:color w:val="000000"/>
        </w:rPr>
        <w:t>.sz</w:t>
      </w:r>
      <w:proofErr w:type="gramEnd"/>
      <w:r w:rsidRPr="00F73FCC">
        <w:rPr>
          <w:rFonts w:ascii="Arial" w:hAnsi="Arial" w:cs="Arial"/>
          <w:b/>
          <w:color w:val="000000"/>
        </w:rPr>
        <w:t xml:space="preserve"> melléklet </w:t>
      </w:r>
    </w:p>
    <w:tbl>
      <w:tblPr>
        <w:tblStyle w:val="Rcsostblzat"/>
        <w:tblW w:w="10080" w:type="dxa"/>
        <w:jc w:val="center"/>
        <w:tblLayout w:type="fixed"/>
        <w:tblLook w:val="04A0" w:firstRow="1" w:lastRow="0" w:firstColumn="1" w:lastColumn="0" w:noHBand="0" w:noVBand="1"/>
      </w:tblPr>
      <w:tblGrid>
        <w:gridCol w:w="1419"/>
        <w:gridCol w:w="1954"/>
        <w:gridCol w:w="6707"/>
      </w:tblGrid>
      <w:tr w:rsidR="0052783D" w:rsidTr="0000421D">
        <w:trPr>
          <w:tblHeader/>
          <w:jc w:val="center"/>
        </w:trPr>
        <w:tc>
          <w:tcPr>
            <w:tcW w:w="1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783D" w:rsidRDefault="0052783D" w:rsidP="0000421D">
            <w:pPr>
              <w:jc w:val="center"/>
              <w:rPr>
                <w:rFonts w:ascii="Arial" w:eastAsiaTheme="minorEastAsia" w:hAnsi="Arial" w:cs="Arial"/>
                <w:b/>
              </w:rPr>
            </w:pPr>
            <w:r>
              <w:rPr>
                <w:rFonts w:ascii="Arial" w:hAnsi="Arial" w:cs="Arial"/>
                <w:b/>
                <w:sz w:val="20"/>
                <w:szCs w:val="20"/>
              </w:rPr>
              <w:t>Mérföldkő sorszáma</w:t>
            </w:r>
          </w:p>
        </w:tc>
        <w:tc>
          <w:tcPr>
            <w:tcW w:w="1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783D" w:rsidRDefault="0052783D" w:rsidP="0000421D">
            <w:pPr>
              <w:jc w:val="center"/>
              <w:rPr>
                <w:rFonts w:ascii="Arial" w:eastAsiaTheme="minorEastAsia" w:hAnsi="Arial" w:cs="Arial"/>
                <w:b/>
              </w:rPr>
            </w:pPr>
            <w:r>
              <w:rPr>
                <w:rFonts w:ascii="Arial" w:hAnsi="Arial" w:cs="Arial"/>
                <w:b/>
                <w:sz w:val="20"/>
                <w:szCs w:val="20"/>
              </w:rPr>
              <w:t>Mérföldkő elérésének tervezett dátuma</w:t>
            </w:r>
          </w:p>
        </w:tc>
        <w:tc>
          <w:tcPr>
            <w:tcW w:w="6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783D" w:rsidRDefault="0052783D" w:rsidP="0000421D">
            <w:pPr>
              <w:jc w:val="center"/>
              <w:rPr>
                <w:rFonts w:ascii="Arial" w:eastAsiaTheme="minorEastAsia" w:hAnsi="Arial" w:cs="Arial"/>
                <w:b/>
              </w:rPr>
            </w:pPr>
            <w:r>
              <w:rPr>
                <w:rFonts w:ascii="Arial" w:hAnsi="Arial" w:cs="Arial"/>
                <w:b/>
                <w:sz w:val="20"/>
                <w:szCs w:val="20"/>
              </w:rPr>
              <w:t>Megvalósítani tervezett eredmény leírása</w:t>
            </w:r>
          </w:p>
        </w:tc>
      </w:tr>
      <w:tr w:rsidR="0052783D" w:rsidTr="0000421D">
        <w:trPr>
          <w:jc w:val="center"/>
        </w:trPr>
        <w:tc>
          <w:tcPr>
            <w:tcW w:w="1419" w:type="dxa"/>
            <w:tcBorders>
              <w:top w:val="single" w:sz="4" w:space="0" w:color="auto"/>
              <w:left w:val="single" w:sz="4" w:space="0" w:color="auto"/>
              <w:bottom w:val="single" w:sz="4" w:space="0" w:color="auto"/>
              <w:right w:val="single" w:sz="4" w:space="0" w:color="auto"/>
            </w:tcBorders>
            <w:hideMark/>
          </w:tcPr>
          <w:p w:rsidR="0052783D" w:rsidRDefault="0052783D" w:rsidP="0000421D">
            <w:pPr>
              <w:jc w:val="center"/>
              <w:rPr>
                <w:rFonts w:ascii="Arial" w:eastAsiaTheme="minorEastAsia" w:hAnsi="Arial" w:cs="Arial"/>
                <w:sz w:val="20"/>
                <w:szCs w:val="20"/>
              </w:rPr>
            </w:pPr>
            <w:r>
              <w:rPr>
                <w:rFonts w:ascii="Arial" w:hAnsi="Arial" w:cs="Arial"/>
                <w:sz w:val="20"/>
                <w:szCs w:val="20"/>
              </w:rPr>
              <w:t>1</w:t>
            </w:r>
          </w:p>
        </w:tc>
        <w:tc>
          <w:tcPr>
            <w:tcW w:w="1954" w:type="dxa"/>
            <w:tcBorders>
              <w:top w:val="single" w:sz="4" w:space="0" w:color="auto"/>
              <w:left w:val="single" w:sz="4" w:space="0" w:color="auto"/>
              <w:bottom w:val="single" w:sz="4" w:space="0" w:color="auto"/>
              <w:right w:val="single" w:sz="4" w:space="0" w:color="auto"/>
            </w:tcBorders>
            <w:hideMark/>
          </w:tcPr>
          <w:p w:rsidR="0052783D" w:rsidRPr="00AE575A" w:rsidRDefault="0052783D" w:rsidP="0000421D">
            <w:pPr>
              <w:jc w:val="center"/>
              <w:rPr>
                <w:rFonts w:ascii="Arial" w:eastAsiaTheme="minorEastAsia" w:hAnsi="Arial" w:cs="Arial"/>
                <w:i/>
                <w:sz w:val="20"/>
                <w:szCs w:val="20"/>
              </w:rPr>
            </w:pPr>
            <w:r w:rsidRPr="0016003D">
              <w:rPr>
                <w:rFonts w:ascii="Arial" w:eastAsia="Times New Roman" w:hAnsi="Arial" w:cs="Arial"/>
              </w:rPr>
              <w:t>2018.06.15</w:t>
            </w:r>
            <w:r w:rsidRPr="00AE575A">
              <w:rPr>
                <w:rFonts w:ascii="Arial" w:hAnsi="Arial" w:cs="Arial"/>
                <w:i/>
                <w:sz w:val="20"/>
                <w:szCs w:val="20"/>
              </w:rPr>
              <w:t>.</w:t>
            </w:r>
            <w:r w:rsidRPr="00AE575A">
              <w:rPr>
                <w:i/>
                <w:sz w:val="20"/>
                <w:szCs w:val="20"/>
              </w:rPr>
              <w:t xml:space="preserve"> </w:t>
            </w:r>
          </w:p>
          <w:p w:rsidR="0052783D" w:rsidRDefault="0052783D" w:rsidP="0000421D">
            <w:pPr>
              <w:jc w:val="center"/>
              <w:rPr>
                <w:rFonts w:ascii="Arial" w:eastAsiaTheme="minorEastAsia" w:hAnsi="Arial" w:cs="Arial"/>
                <w:sz w:val="20"/>
                <w:szCs w:val="20"/>
              </w:rPr>
            </w:pPr>
          </w:p>
        </w:tc>
        <w:tc>
          <w:tcPr>
            <w:tcW w:w="6708" w:type="dxa"/>
            <w:tcBorders>
              <w:top w:val="single" w:sz="4" w:space="0" w:color="auto"/>
              <w:left w:val="single" w:sz="4" w:space="0" w:color="auto"/>
              <w:bottom w:val="single" w:sz="4" w:space="0" w:color="auto"/>
              <w:right w:val="single" w:sz="4" w:space="0" w:color="auto"/>
            </w:tcBorders>
          </w:tcPr>
          <w:p w:rsidR="0052783D" w:rsidRDefault="0052783D" w:rsidP="0000421D">
            <w:pPr>
              <w:rPr>
                <w:rFonts w:ascii="Arial" w:eastAsiaTheme="minorEastAsia" w:hAnsi="Arial" w:cs="Arial"/>
                <w:b/>
                <w:sz w:val="20"/>
                <w:szCs w:val="20"/>
              </w:rPr>
            </w:pPr>
            <w:r>
              <w:rPr>
                <w:rFonts w:ascii="Arial" w:hAnsi="Arial" w:cs="Arial"/>
                <w:b/>
                <w:sz w:val="20"/>
                <w:szCs w:val="20"/>
              </w:rPr>
              <w:t>Támogatói döntés alapján az 1. mérföldkőig teljesítendő feltételek:</w:t>
            </w:r>
          </w:p>
          <w:p w:rsidR="0052783D" w:rsidRDefault="0052783D" w:rsidP="0000421D">
            <w:pPr>
              <w:rPr>
                <w:rFonts w:ascii="Arial" w:hAnsi="Arial" w:cs="Arial"/>
                <w:sz w:val="20"/>
                <w:szCs w:val="20"/>
              </w:rPr>
            </w:pPr>
          </w:p>
          <w:p w:rsidR="0052783D" w:rsidRDefault="0052783D" w:rsidP="0000421D">
            <w:pPr>
              <w:rPr>
                <w:rFonts w:ascii="Arial" w:hAnsi="Arial" w:cs="Arial"/>
                <w:sz w:val="20"/>
                <w:szCs w:val="20"/>
              </w:rPr>
            </w:pPr>
            <w:r>
              <w:rPr>
                <w:rFonts w:ascii="Arial" w:hAnsi="Arial" w:cs="Arial"/>
                <w:sz w:val="20"/>
                <w:szCs w:val="20"/>
              </w:rPr>
              <w:t>1. Gondoskodni kell a projekt előkészítése és tervezése, majd megvalósítása során arról, hogy a Felhívás 3.2 „a projekt műszaki-szakmai tartalmával és a megvalósítással kapcsolatos elvárások” pontjában felsorolt, a beruházás tartalma esetében releváns szempontoknak és feltételeknek megfeleljen a projekt. Az ehhez kapcsolódó dokumentumok benyújtása legkésőbb az előkészítéshez köthető 1. mérföldkő végéig szükséges. Különös figyelemmel a projekt által érintett terület környezeti állapotfelmérésére, a projekt által érintett környezeti elemekre, rendszerekre, melyet a beruházás megkezdése előtt el kell készíttetni.</w:t>
            </w:r>
          </w:p>
          <w:p w:rsidR="0052783D" w:rsidRDefault="0052783D" w:rsidP="0000421D">
            <w:pPr>
              <w:rPr>
                <w:rFonts w:ascii="Arial" w:hAnsi="Arial" w:cs="Arial"/>
                <w:sz w:val="20"/>
                <w:szCs w:val="20"/>
              </w:rPr>
            </w:pPr>
          </w:p>
          <w:p w:rsidR="0052783D" w:rsidRDefault="0052783D" w:rsidP="0000421D">
            <w:pPr>
              <w:rPr>
                <w:rFonts w:ascii="Arial" w:hAnsi="Arial" w:cs="Arial"/>
                <w:sz w:val="20"/>
                <w:szCs w:val="20"/>
              </w:rPr>
            </w:pPr>
            <w:r>
              <w:rPr>
                <w:rFonts w:ascii="Arial" w:hAnsi="Arial" w:cs="Arial"/>
                <w:sz w:val="20"/>
                <w:szCs w:val="20"/>
              </w:rPr>
              <w:t>2. A rendelkezésre álló csökkentett költségkeret alapján – amennyiben szükséges - átdolgozni és véglegesíteni a projekt műszaki-szakmai tartalmát.</w:t>
            </w:r>
          </w:p>
          <w:p w:rsidR="0052783D" w:rsidRDefault="0052783D" w:rsidP="0000421D">
            <w:pPr>
              <w:rPr>
                <w:rFonts w:ascii="Arial" w:hAnsi="Arial" w:cs="Arial"/>
                <w:sz w:val="20"/>
                <w:szCs w:val="20"/>
              </w:rPr>
            </w:pPr>
          </w:p>
          <w:p w:rsidR="0052783D" w:rsidRDefault="0052783D" w:rsidP="0000421D">
            <w:pPr>
              <w:rPr>
                <w:rFonts w:ascii="Arial" w:hAnsi="Arial" w:cs="Arial"/>
                <w:sz w:val="20"/>
                <w:szCs w:val="20"/>
              </w:rPr>
            </w:pPr>
            <w:r>
              <w:rPr>
                <w:rFonts w:ascii="Arial" w:hAnsi="Arial" w:cs="Arial"/>
                <w:sz w:val="20"/>
                <w:szCs w:val="20"/>
              </w:rPr>
              <w:t>3. Rehabilitációs környezettervező szakmérnök/szakértő bevonása szükséges az akadálymentes előírásoknak való megfelelőség és a megfelelő kivitelezés érdekében. A projekt műszaki előkészítésében, a tervezés során és a projekt műszaki megvalósításában is szükséges bevonni a rehabilitációs környezettervező szakmérnököt/szakértőt. A rehabilitációs szakmérnök díját a projekt költségei között, mint a projekt részét képező, de nem elszámolható költségként fogjuk szerepeltetni.</w:t>
            </w:r>
          </w:p>
          <w:p w:rsidR="0052783D" w:rsidRDefault="0052783D" w:rsidP="0000421D">
            <w:pPr>
              <w:rPr>
                <w:rFonts w:ascii="Arial" w:hAnsi="Arial" w:cs="Arial"/>
                <w:sz w:val="20"/>
                <w:szCs w:val="20"/>
              </w:rPr>
            </w:pPr>
          </w:p>
          <w:p w:rsidR="0052783D" w:rsidRDefault="0052783D" w:rsidP="0000421D">
            <w:pPr>
              <w:rPr>
                <w:rFonts w:ascii="Arial" w:eastAsiaTheme="minorEastAsia" w:hAnsi="Arial" w:cs="Arial"/>
                <w:sz w:val="20"/>
                <w:szCs w:val="20"/>
              </w:rPr>
            </w:pPr>
            <w:r>
              <w:rPr>
                <w:rFonts w:ascii="Arial" w:hAnsi="Arial" w:cs="Arial"/>
                <w:sz w:val="20"/>
                <w:szCs w:val="20"/>
              </w:rPr>
              <w:t>Teljes körű szakmai előkészítettség elérése: rendelkezésre áll az engedélyes és kiviteli tervdokumentáció és minden egyéb a felhívás által elvárt dokumentum, valamint teljes egészében lezárult a projektfejlesztési időszak.</w:t>
            </w:r>
          </w:p>
        </w:tc>
      </w:tr>
      <w:tr w:rsidR="0052783D" w:rsidTr="0000421D">
        <w:trPr>
          <w:jc w:val="center"/>
        </w:trPr>
        <w:tc>
          <w:tcPr>
            <w:tcW w:w="1419" w:type="dxa"/>
            <w:tcBorders>
              <w:top w:val="single" w:sz="4" w:space="0" w:color="auto"/>
              <w:left w:val="single" w:sz="4" w:space="0" w:color="auto"/>
              <w:bottom w:val="single" w:sz="4" w:space="0" w:color="auto"/>
              <w:right w:val="single" w:sz="4" w:space="0" w:color="auto"/>
            </w:tcBorders>
            <w:hideMark/>
          </w:tcPr>
          <w:p w:rsidR="0052783D" w:rsidRDefault="0052783D" w:rsidP="0000421D">
            <w:pPr>
              <w:jc w:val="center"/>
              <w:rPr>
                <w:rFonts w:ascii="Arial" w:eastAsiaTheme="minorEastAsia" w:hAnsi="Arial" w:cs="Arial"/>
                <w:sz w:val="20"/>
                <w:szCs w:val="20"/>
              </w:rPr>
            </w:pPr>
            <w:r>
              <w:rPr>
                <w:rFonts w:ascii="Arial" w:hAnsi="Arial" w:cs="Arial"/>
                <w:sz w:val="20"/>
                <w:szCs w:val="20"/>
              </w:rPr>
              <w:t>2</w:t>
            </w:r>
          </w:p>
        </w:tc>
        <w:tc>
          <w:tcPr>
            <w:tcW w:w="1954" w:type="dxa"/>
            <w:tcBorders>
              <w:top w:val="single" w:sz="4" w:space="0" w:color="auto"/>
              <w:left w:val="single" w:sz="4" w:space="0" w:color="auto"/>
              <w:bottom w:val="single" w:sz="4" w:space="0" w:color="auto"/>
              <w:right w:val="single" w:sz="4" w:space="0" w:color="auto"/>
            </w:tcBorders>
            <w:hideMark/>
          </w:tcPr>
          <w:p w:rsidR="0052783D" w:rsidRDefault="0052783D" w:rsidP="00C801D1">
            <w:pPr>
              <w:jc w:val="center"/>
              <w:rPr>
                <w:rFonts w:ascii="Arial" w:eastAsiaTheme="minorEastAsia" w:hAnsi="Arial" w:cs="Arial"/>
                <w:sz w:val="20"/>
                <w:szCs w:val="20"/>
              </w:rPr>
            </w:pPr>
            <w:r>
              <w:rPr>
                <w:rFonts w:ascii="Arial" w:eastAsia="Times New Roman" w:hAnsi="Arial" w:cs="Arial"/>
              </w:rPr>
              <w:t>2018.1</w:t>
            </w:r>
            <w:r w:rsidR="00C801D1">
              <w:rPr>
                <w:rFonts w:ascii="Arial" w:eastAsia="Times New Roman" w:hAnsi="Arial" w:cs="Arial"/>
              </w:rPr>
              <w:t>2</w:t>
            </w:r>
            <w:r>
              <w:rPr>
                <w:rFonts w:ascii="Arial" w:eastAsia="Times New Roman" w:hAnsi="Arial" w:cs="Arial"/>
              </w:rPr>
              <w:t>.3</w:t>
            </w:r>
            <w:r w:rsidR="00C801D1">
              <w:rPr>
                <w:rFonts w:ascii="Arial" w:eastAsia="Times New Roman" w:hAnsi="Arial" w:cs="Arial"/>
              </w:rPr>
              <w:t>1</w:t>
            </w:r>
            <w:r>
              <w:rPr>
                <w:rFonts w:ascii="Arial" w:eastAsia="Times New Roman" w:hAnsi="Arial" w:cs="Arial"/>
              </w:rPr>
              <w:t xml:space="preserve">. </w:t>
            </w:r>
          </w:p>
        </w:tc>
        <w:tc>
          <w:tcPr>
            <w:tcW w:w="6708" w:type="dxa"/>
            <w:tcBorders>
              <w:top w:val="single" w:sz="4" w:space="0" w:color="auto"/>
              <w:left w:val="single" w:sz="4" w:space="0" w:color="auto"/>
              <w:bottom w:val="single" w:sz="4" w:space="0" w:color="auto"/>
              <w:right w:val="single" w:sz="4" w:space="0" w:color="auto"/>
            </w:tcBorders>
            <w:hideMark/>
          </w:tcPr>
          <w:p w:rsidR="0052783D" w:rsidRDefault="0052783D" w:rsidP="0000421D">
            <w:pPr>
              <w:rPr>
                <w:rFonts w:ascii="Arial" w:eastAsiaTheme="minorEastAsia" w:hAnsi="Arial" w:cs="Arial"/>
                <w:sz w:val="20"/>
                <w:szCs w:val="20"/>
              </w:rPr>
            </w:pPr>
            <w:r>
              <w:rPr>
                <w:rFonts w:ascii="Arial" w:hAnsi="Arial" w:cs="Arial"/>
                <w:sz w:val="20"/>
                <w:szCs w:val="20"/>
              </w:rPr>
              <w:t>A közbeszerzési eljárás sikeres lefolytatása az építési beruházásra, a nyertes ajánlattevő kihirdetése.</w:t>
            </w:r>
          </w:p>
        </w:tc>
      </w:tr>
      <w:tr w:rsidR="0052783D" w:rsidTr="0000421D">
        <w:trPr>
          <w:jc w:val="center"/>
        </w:trPr>
        <w:tc>
          <w:tcPr>
            <w:tcW w:w="1419" w:type="dxa"/>
            <w:tcBorders>
              <w:top w:val="single" w:sz="4" w:space="0" w:color="auto"/>
              <w:left w:val="single" w:sz="4" w:space="0" w:color="auto"/>
              <w:bottom w:val="single" w:sz="4" w:space="0" w:color="auto"/>
              <w:right w:val="single" w:sz="4" w:space="0" w:color="auto"/>
            </w:tcBorders>
            <w:hideMark/>
          </w:tcPr>
          <w:p w:rsidR="0052783D" w:rsidRDefault="0052783D" w:rsidP="0000421D">
            <w:pPr>
              <w:jc w:val="center"/>
              <w:rPr>
                <w:rFonts w:ascii="Arial" w:eastAsiaTheme="minorEastAsia" w:hAnsi="Arial" w:cs="Arial"/>
                <w:sz w:val="20"/>
                <w:szCs w:val="20"/>
              </w:rPr>
            </w:pPr>
            <w:r>
              <w:rPr>
                <w:rFonts w:ascii="Arial" w:hAnsi="Arial" w:cs="Arial"/>
                <w:sz w:val="20"/>
                <w:szCs w:val="20"/>
              </w:rPr>
              <w:t>3</w:t>
            </w:r>
          </w:p>
        </w:tc>
        <w:tc>
          <w:tcPr>
            <w:tcW w:w="1954" w:type="dxa"/>
            <w:tcBorders>
              <w:top w:val="single" w:sz="4" w:space="0" w:color="auto"/>
              <w:left w:val="single" w:sz="4" w:space="0" w:color="auto"/>
              <w:bottom w:val="single" w:sz="4" w:space="0" w:color="auto"/>
              <w:right w:val="single" w:sz="4" w:space="0" w:color="auto"/>
            </w:tcBorders>
            <w:hideMark/>
          </w:tcPr>
          <w:p w:rsidR="0052783D" w:rsidRDefault="0052783D" w:rsidP="00C801D1">
            <w:pPr>
              <w:jc w:val="center"/>
              <w:rPr>
                <w:rFonts w:ascii="Arial" w:eastAsiaTheme="minorEastAsia" w:hAnsi="Arial" w:cs="Arial"/>
                <w:sz w:val="20"/>
                <w:szCs w:val="20"/>
              </w:rPr>
            </w:pPr>
            <w:r>
              <w:rPr>
                <w:rFonts w:ascii="Arial" w:eastAsia="Times New Roman" w:hAnsi="Arial" w:cs="Arial"/>
              </w:rPr>
              <w:t>201</w:t>
            </w:r>
            <w:r w:rsidR="00C801D1">
              <w:rPr>
                <w:rFonts w:ascii="Arial" w:eastAsia="Times New Roman" w:hAnsi="Arial" w:cs="Arial"/>
              </w:rPr>
              <w:t>9</w:t>
            </w:r>
            <w:r>
              <w:rPr>
                <w:rFonts w:ascii="Arial" w:eastAsia="Times New Roman" w:hAnsi="Arial" w:cs="Arial"/>
              </w:rPr>
              <w:t>.</w:t>
            </w:r>
            <w:r w:rsidR="00C801D1">
              <w:rPr>
                <w:rFonts w:ascii="Arial" w:eastAsia="Times New Roman" w:hAnsi="Arial" w:cs="Arial"/>
              </w:rPr>
              <w:t>01</w:t>
            </w:r>
            <w:r>
              <w:rPr>
                <w:rFonts w:ascii="Arial" w:eastAsia="Times New Roman" w:hAnsi="Arial" w:cs="Arial"/>
              </w:rPr>
              <w:t>.31.</w:t>
            </w:r>
          </w:p>
        </w:tc>
        <w:tc>
          <w:tcPr>
            <w:tcW w:w="6708" w:type="dxa"/>
            <w:tcBorders>
              <w:top w:val="single" w:sz="4" w:space="0" w:color="auto"/>
              <w:left w:val="single" w:sz="4" w:space="0" w:color="auto"/>
              <w:bottom w:val="single" w:sz="4" w:space="0" w:color="auto"/>
              <w:right w:val="single" w:sz="4" w:space="0" w:color="auto"/>
            </w:tcBorders>
            <w:hideMark/>
          </w:tcPr>
          <w:p w:rsidR="0052783D" w:rsidRDefault="0052783D" w:rsidP="0000421D">
            <w:pPr>
              <w:rPr>
                <w:rFonts w:ascii="Arial" w:eastAsiaTheme="minorEastAsia" w:hAnsi="Arial" w:cs="Arial"/>
                <w:sz w:val="20"/>
                <w:szCs w:val="20"/>
              </w:rPr>
            </w:pPr>
            <w:r>
              <w:rPr>
                <w:rFonts w:ascii="Arial" w:hAnsi="Arial" w:cs="Arial"/>
                <w:sz w:val="20"/>
                <w:szCs w:val="20"/>
              </w:rPr>
              <w:t xml:space="preserve">A kivitelezési munkák 25%-os készültségi szintjének elérése. Elkészül a területrendezés, az alapozás, kiépülnek a fő közművezetékek (víz, szennyvíz, áram, földgáz), elkezdődik az épületszerkezetek felállítása. A műszaki ellenőr a szerződés szerinti tevékenységét folyamatosan ellátja, az erre fordítható költségek negyede felhasználásra kerül, a szükséges </w:t>
            </w:r>
            <w:proofErr w:type="gramStart"/>
            <w:r>
              <w:rPr>
                <w:rFonts w:ascii="Arial" w:hAnsi="Arial" w:cs="Arial"/>
                <w:sz w:val="20"/>
                <w:szCs w:val="20"/>
              </w:rPr>
              <w:t>rész-teljesítés igazolások</w:t>
            </w:r>
            <w:proofErr w:type="gramEnd"/>
            <w:r>
              <w:rPr>
                <w:rFonts w:ascii="Arial" w:hAnsi="Arial" w:cs="Arial"/>
                <w:sz w:val="20"/>
                <w:szCs w:val="20"/>
              </w:rPr>
              <w:t xml:space="preserve"> kiállításra kerülnek, a műszaki ellenőrzésért felelős szervezet Bátaszék Város Önkormányzata. A projektmenedzsment tevékenység ellátása folyamatosan biztosított, a feladat ellátásáért felel a Tolna Megyei Önkormányzati Hivatal.</w:t>
            </w:r>
          </w:p>
        </w:tc>
      </w:tr>
      <w:tr w:rsidR="0052783D" w:rsidTr="0000421D">
        <w:trPr>
          <w:jc w:val="center"/>
        </w:trPr>
        <w:tc>
          <w:tcPr>
            <w:tcW w:w="1419" w:type="dxa"/>
            <w:tcBorders>
              <w:top w:val="single" w:sz="4" w:space="0" w:color="auto"/>
              <w:left w:val="single" w:sz="4" w:space="0" w:color="auto"/>
              <w:bottom w:val="single" w:sz="4" w:space="0" w:color="auto"/>
              <w:right w:val="single" w:sz="4" w:space="0" w:color="auto"/>
            </w:tcBorders>
            <w:hideMark/>
          </w:tcPr>
          <w:p w:rsidR="0052783D" w:rsidRDefault="0052783D" w:rsidP="0000421D">
            <w:pPr>
              <w:jc w:val="center"/>
              <w:rPr>
                <w:rFonts w:ascii="Arial" w:eastAsiaTheme="minorEastAsia" w:hAnsi="Arial" w:cs="Arial"/>
                <w:sz w:val="20"/>
                <w:szCs w:val="20"/>
              </w:rPr>
            </w:pPr>
            <w:r>
              <w:rPr>
                <w:rFonts w:ascii="Arial" w:hAnsi="Arial" w:cs="Arial"/>
                <w:sz w:val="20"/>
                <w:szCs w:val="20"/>
              </w:rPr>
              <w:t>4</w:t>
            </w:r>
          </w:p>
        </w:tc>
        <w:tc>
          <w:tcPr>
            <w:tcW w:w="1954" w:type="dxa"/>
            <w:tcBorders>
              <w:top w:val="single" w:sz="4" w:space="0" w:color="auto"/>
              <w:left w:val="single" w:sz="4" w:space="0" w:color="auto"/>
              <w:bottom w:val="single" w:sz="4" w:space="0" w:color="auto"/>
              <w:right w:val="single" w:sz="4" w:space="0" w:color="auto"/>
            </w:tcBorders>
            <w:hideMark/>
          </w:tcPr>
          <w:p w:rsidR="0052783D" w:rsidRDefault="0052783D" w:rsidP="0000421D">
            <w:pPr>
              <w:jc w:val="center"/>
              <w:rPr>
                <w:rFonts w:ascii="Arial" w:eastAsiaTheme="minorEastAsia" w:hAnsi="Arial" w:cs="Arial"/>
                <w:sz w:val="20"/>
                <w:szCs w:val="20"/>
              </w:rPr>
            </w:pPr>
            <w:r w:rsidRPr="00A40FDA">
              <w:rPr>
                <w:rFonts w:ascii="Arial" w:hAnsi="Arial" w:cs="Arial"/>
                <w:sz w:val="20"/>
                <w:szCs w:val="20"/>
              </w:rPr>
              <w:t>2019.</w:t>
            </w:r>
            <w:r>
              <w:rPr>
                <w:rFonts w:ascii="Arial" w:hAnsi="Arial" w:cs="Arial"/>
                <w:sz w:val="20"/>
                <w:szCs w:val="20"/>
              </w:rPr>
              <w:t>02.28</w:t>
            </w:r>
            <w:r w:rsidRPr="00A40FDA">
              <w:rPr>
                <w:rFonts w:ascii="Arial" w:hAnsi="Arial" w:cs="Arial"/>
                <w:sz w:val="20"/>
                <w:szCs w:val="20"/>
              </w:rPr>
              <w:t>.</w:t>
            </w:r>
            <w:r>
              <w:rPr>
                <w:sz w:val="20"/>
                <w:szCs w:val="20"/>
              </w:rPr>
              <w:t xml:space="preserve"> </w:t>
            </w:r>
          </w:p>
        </w:tc>
        <w:tc>
          <w:tcPr>
            <w:tcW w:w="6708" w:type="dxa"/>
            <w:tcBorders>
              <w:top w:val="single" w:sz="4" w:space="0" w:color="auto"/>
              <w:left w:val="single" w:sz="4" w:space="0" w:color="auto"/>
              <w:bottom w:val="single" w:sz="4" w:space="0" w:color="auto"/>
              <w:right w:val="single" w:sz="4" w:space="0" w:color="auto"/>
            </w:tcBorders>
            <w:hideMark/>
          </w:tcPr>
          <w:p w:rsidR="0052783D" w:rsidRDefault="0052783D" w:rsidP="0000421D">
            <w:pPr>
              <w:rPr>
                <w:rFonts w:ascii="Arial" w:eastAsiaTheme="minorEastAsia" w:hAnsi="Arial" w:cs="Arial"/>
                <w:sz w:val="20"/>
                <w:szCs w:val="20"/>
              </w:rPr>
            </w:pPr>
            <w:r>
              <w:rPr>
                <w:rFonts w:ascii="Arial" w:hAnsi="Arial" w:cs="Arial"/>
                <w:sz w:val="20"/>
                <w:szCs w:val="20"/>
              </w:rPr>
              <w:t xml:space="preserve">A kivitelezési munkák 50%-os készültségi szintjének elérése. Elkészül az épületszerkezet, megkezdődik a gépészeti elemek beépítése. Az építmény teljesen szerkezetkész állapotba kerül. A műszaki ellenőr a szerződés szerinti tevékenységét folyamatosan ellátja, az erre fordítható költségek negyede felhasználásra kerül, a szükséges </w:t>
            </w:r>
            <w:proofErr w:type="gramStart"/>
            <w:r>
              <w:rPr>
                <w:rFonts w:ascii="Arial" w:hAnsi="Arial" w:cs="Arial"/>
                <w:sz w:val="20"/>
                <w:szCs w:val="20"/>
              </w:rPr>
              <w:t>rész-teljesítés igazolások</w:t>
            </w:r>
            <w:proofErr w:type="gramEnd"/>
            <w:r>
              <w:rPr>
                <w:rFonts w:ascii="Arial" w:hAnsi="Arial" w:cs="Arial"/>
                <w:sz w:val="20"/>
                <w:szCs w:val="20"/>
              </w:rPr>
              <w:t xml:space="preserve"> kiállításra kerülnek, a műszaki ellenőrzésért felelős szervezet Bátaszék Város Önkormányzata. A projektmenedzsment tevékenység ellátása folyamatosan biztosított, a feladat ellátásáért felel a Tolna Megyei Önkormányzati Hivatal.</w:t>
            </w:r>
          </w:p>
        </w:tc>
      </w:tr>
      <w:tr w:rsidR="0052783D" w:rsidTr="0000421D">
        <w:trPr>
          <w:jc w:val="center"/>
        </w:trPr>
        <w:tc>
          <w:tcPr>
            <w:tcW w:w="1419" w:type="dxa"/>
            <w:tcBorders>
              <w:top w:val="single" w:sz="4" w:space="0" w:color="auto"/>
              <w:left w:val="single" w:sz="4" w:space="0" w:color="auto"/>
              <w:bottom w:val="single" w:sz="4" w:space="0" w:color="auto"/>
              <w:right w:val="single" w:sz="4" w:space="0" w:color="auto"/>
            </w:tcBorders>
            <w:hideMark/>
          </w:tcPr>
          <w:p w:rsidR="0052783D" w:rsidRDefault="0052783D" w:rsidP="0000421D">
            <w:pPr>
              <w:jc w:val="center"/>
              <w:rPr>
                <w:rFonts w:ascii="Arial" w:eastAsiaTheme="minorEastAsia" w:hAnsi="Arial" w:cs="Arial"/>
                <w:sz w:val="20"/>
                <w:szCs w:val="20"/>
              </w:rPr>
            </w:pPr>
            <w:r>
              <w:rPr>
                <w:rFonts w:ascii="Arial" w:hAnsi="Arial" w:cs="Arial"/>
                <w:sz w:val="20"/>
                <w:szCs w:val="20"/>
              </w:rPr>
              <w:t>5</w:t>
            </w:r>
          </w:p>
        </w:tc>
        <w:tc>
          <w:tcPr>
            <w:tcW w:w="1954" w:type="dxa"/>
            <w:tcBorders>
              <w:top w:val="single" w:sz="4" w:space="0" w:color="auto"/>
              <w:left w:val="single" w:sz="4" w:space="0" w:color="auto"/>
              <w:bottom w:val="single" w:sz="4" w:space="0" w:color="auto"/>
              <w:right w:val="single" w:sz="4" w:space="0" w:color="auto"/>
            </w:tcBorders>
            <w:hideMark/>
          </w:tcPr>
          <w:p w:rsidR="0052783D" w:rsidRDefault="0052783D" w:rsidP="0000421D">
            <w:pPr>
              <w:jc w:val="center"/>
              <w:rPr>
                <w:rFonts w:ascii="Arial" w:eastAsiaTheme="minorEastAsia" w:hAnsi="Arial" w:cs="Arial"/>
                <w:sz w:val="20"/>
                <w:szCs w:val="20"/>
              </w:rPr>
            </w:pPr>
            <w:r w:rsidRPr="00B9086F">
              <w:rPr>
                <w:rFonts w:ascii="Arial" w:eastAsia="Times New Roman" w:hAnsi="Arial" w:cs="Arial"/>
              </w:rPr>
              <w:t>2019.0</w:t>
            </w:r>
            <w:r>
              <w:rPr>
                <w:rFonts w:ascii="Arial" w:eastAsia="Times New Roman" w:hAnsi="Arial" w:cs="Arial"/>
              </w:rPr>
              <w:t>4</w:t>
            </w:r>
            <w:r w:rsidRPr="00B9086F">
              <w:rPr>
                <w:rFonts w:ascii="Arial" w:eastAsia="Times New Roman" w:hAnsi="Arial" w:cs="Arial"/>
              </w:rPr>
              <w:t>.3</w:t>
            </w:r>
            <w:r>
              <w:rPr>
                <w:rFonts w:ascii="Arial" w:eastAsia="Times New Roman" w:hAnsi="Arial" w:cs="Arial"/>
              </w:rPr>
              <w:t>0</w:t>
            </w:r>
            <w:r w:rsidRPr="00B9086F">
              <w:rPr>
                <w:rFonts w:ascii="Arial" w:eastAsia="Times New Roman" w:hAnsi="Arial" w:cs="Arial"/>
              </w:rPr>
              <w:t>.</w:t>
            </w:r>
          </w:p>
        </w:tc>
        <w:tc>
          <w:tcPr>
            <w:tcW w:w="6708" w:type="dxa"/>
            <w:tcBorders>
              <w:top w:val="single" w:sz="4" w:space="0" w:color="auto"/>
              <w:left w:val="single" w:sz="4" w:space="0" w:color="auto"/>
              <w:bottom w:val="single" w:sz="4" w:space="0" w:color="auto"/>
              <w:right w:val="single" w:sz="4" w:space="0" w:color="auto"/>
            </w:tcBorders>
            <w:hideMark/>
          </w:tcPr>
          <w:p w:rsidR="0052783D" w:rsidRDefault="0052783D" w:rsidP="0000421D">
            <w:pPr>
              <w:rPr>
                <w:rFonts w:ascii="Arial" w:eastAsiaTheme="minorEastAsia" w:hAnsi="Arial" w:cs="Arial"/>
                <w:sz w:val="20"/>
                <w:szCs w:val="20"/>
              </w:rPr>
            </w:pPr>
            <w:r>
              <w:rPr>
                <w:rFonts w:ascii="Arial" w:hAnsi="Arial" w:cs="Arial"/>
                <w:sz w:val="20"/>
                <w:szCs w:val="20"/>
              </w:rPr>
              <w:t xml:space="preserve">A kivitelezési munkák 75%-os készültségi szintjének elérése. Elkészül a gépészeti elemek beépítése, elkészül az erősáramú rendszer, a gyengeáramú rendszer és a légtechnikai rendszer egységeinek kiépítése, beépítése, elkezdődik a burkolatok lerakása mind </w:t>
            </w:r>
            <w:proofErr w:type="spellStart"/>
            <w:r>
              <w:rPr>
                <w:rFonts w:ascii="Arial" w:hAnsi="Arial" w:cs="Arial"/>
                <w:sz w:val="20"/>
                <w:szCs w:val="20"/>
              </w:rPr>
              <w:t>kültéren</w:t>
            </w:r>
            <w:proofErr w:type="spellEnd"/>
            <w:r>
              <w:rPr>
                <w:rFonts w:ascii="Arial" w:hAnsi="Arial" w:cs="Arial"/>
                <w:sz w:val="20"/>
                <w:szCs w:val="20"/>
              </w:rPr>
              <w:t xml:space="preserve">, mind </w:t>
            </w:r>
            <w:proofErr w:type="spellStart"/>
            <w:r>
              <w:rPr>
                <w:rFonts w:ascii="Arial" w:hAnsi="Arial" w:cs="Arial"/>
                <w:sz w:val="20"/>
                <w:szCs w:val="20"/>
              </w:rPr>
              <w:t>beltéren</w:t>
            </w:r>
            <w:proofErr w:type="spellEnd"/>
            <w:r>
              <w:rPr>
                <w:rFonts w:ascii="Arial" w:hAnsi="Arial" w:cs="Arial"/>
                <w:sz w:val="20"/>
                <w:szCs w:val="20"/>
              </w:rPr>
              <w:t xml:space="preserve">, valamint elkezdődik az elkészült helyiségekben a festés, szerelvényezés. A műszaki ellenőr a szerződés szerinti tevékenységét folyamatosan ellátja, az erre fordítható költségek negyede felhasználásra kerül, a szükséges </w:t>
            </w:r>
            <w:proofErr w:type="gramStart"/>
            <w:r>
              <w:rPr>
                <w:rFonts w:ascii="Arial" w:hAnsi="Arial" w:cs="Arial"/>
                <w:sz w:val="20"/>
                <w:szCs w:val="20"/>
              </w:rPr>
              <w:t>rész-teljesítés igazolások</w:t>
            </w:r>
            <w:proofErr w:type="gramEnd"/>
            <w:r>
              <w:rPr>
                <w:rFonts w:ascii="Arial" w:hAnsi="Arial" w:cs="Arial"/>
                <w:sz w:val="20"/>
                <w:szCs w:val="20"/>
              </w:rPr>
              <w:t xml:space="preserve"> kiállításra kerülnek, a műszaki ellenőrzésért felelős szervezet Bátaszék Város Önkormányzata. </w:t>
            </w:r>
            <w:r>
              <w:rPr>
                <w:rFonts w:ascii="Arial" w:hAnsi="Arial" w:cs="Arial"/>
                <w:sz w:val="20"/>
                <w:szCs w:val="20"/>
              </w:rPr>
              <w:lastRenderedPageBreak/>
              <w:t>A projektmenedzsment tevékenység ellátása folyamatosan biztosított, a feladat ellátásáért felel a Tolna Megyei Önkormányzati Hivatal.</w:t>
            </w:r>
          </w:p>
        </w:tc>
      </w:tr>
      <w:tr w:rsidR="0052783D" w:rsidTr="0000421D">
        <w:trPr>
          <w:jc w:val="center"/>
        </w:trPr>
        <w:tc>
          <w:tcPr>
            <w:tcW w:w="1419" w:type="dxa"/>
            <w:tcBorders>
              <w:top w:val="single" w:sz="4" w:space="0" w:color="auto"/>
              <w:left w:val="single" w:sz="4" w:space="0" w:color="auto"/>
              <w:bottom w:val="single" w:sz="4" w:space="0" w:color="auto"/>
              <w:right w:val="single" w:sz="4" w:space="0" w:color="auto"/>
            </w:tcBorders>
            <w:hideMark/>
          </w:tcPr>
          <w:p w:rsidR="0052783D" w:rsidRDefault="0052783D" w:rsidP="0000421D">
            <w:pPr>
              <w:jc w:val="center"/>
              <w:rPr>
                <w:rFonts w:ascii="Arial" w:eastAsiaTheme="minorEastAsia" w:hAnsi="Arial" w:cs="Arial"/>
                <w:sz w:val="20"/>
                <w:szCs w:val="20"/>
              </w:rPr>
            </w:pPr>
            <w:r>
              <w:rPr>
                <w:rFonts w:ascii="Arial" w:hAnsi="Arial" w:cs="Arial"/>
                <w:sz w:val="20"/>
                <w:szCs w:val="20"/>
              </w:rPr>
              <w:lastRenderedPageBreak/>
              <w:t>6</w:t>
            </w:r>
          </w:p>
        </w:tc>
        <w:tc>
          <w:tcPr>
            <w:tcW w:w="1954" w:type="dxa"/>
            <w:tcBorders>
              <w:top w:val="single" w:sz="4" w:space="0" w:color="auto"/>
              <w:left w:val="single" w:sz="4" w:space="0" w:color="auto"/>
              <w:bottom w:val="single" w:sz="4" w:space="0" w:color="auto"/>
              <w:right w:val="single" w:sz="4" w:space="0" w:color="auto"/>
            </w:tcBorders>
            <w:hideMark/>
          </w:tcPr>
          <w:p w:rsidR="0052783D" w:rsidRDefault="0052783D" w:rsidP="0000421D">
            <w:pPr>
              <w:jc w:val="center"/>
              <w:rPr>
                <w:rFonts w:ascii="Arial" w:eastAsiaTheme="minorEastAsia" w:hAnsi="Arial" w:cs="Arial"/>
                <w:color w:val="FF0000"/>
                <w:sz w:val="20"/>
                <w:szCs w:val="20"/>
              </w:rPr>
            </w:pPr>
            <w:r w:rsidRPr="00A40FDA">
              <w:rPr>
                <w:rFonts w:ascii="Arial" w:hAnsi="Arial" w:cs="Arial"/>
                <w:sz w:val="20"/>
                <w:szCs w:val="20"/>
              </w:rPr>
              <w:t>2019.0</w:t>
            </w:r>
            <w:r>
              <w:rPr>
                <w:rFonts w:ascii="Arial" w:hAnsi="Arial" w:cs="Arial"/>
                <w:sz w:val="20"/>
                <w:szCs w:val="20"/>
              </w:rPr>
              <w:t>6</w:t>
            </w:r>
            <w:r w:rsidRPr="00A40FDA">
              <w:rPr>
                <w:rFonts w:ascii="Arial" w:hAnsi="Arial" w:cs="Arial"/>
                <w:sz w:val="20"/>
                <w:szCs w:val="20"/>
              </w:rPr>
              <w:t>.3</w:t>
            </w:r>
            <w:r>
              <w:rPr>
                <w:rFonts w:ascii="Arial" w:hAnsi="Arial" w:cs="Arial"/>
                <w:sz w:val="20"/>
                <w:szCs w:val="20"/>
              </w:rPr>
              <w:t>0</w:t>
            </w:r>
            <w:r w:rsidRPr="00A40FDA">
              <w:rPr>
                <w:rFonts w:ascii="Arial" w:hAnsi="Arial" w:cs="Arial"/>
                <w:sz w:val="20"/>
                <w:szCs w:val="20"/>
              </w:rPr>
              <w:t>.</w:t>
            </w:r>
            <w:r>
              <w:rPr>
                <w:rFonts w:ascii="Arial" w:hAnsi="Arial" w:cs="Arial"/>
                <w:sz w:val="20"/>
                <w:szCs w:val="20"/>
              </w:rPr>
              <w:t xml:space="preserve"> </w:t>
            </w:r>
          </w:p>
        </w:tc>
        <w:tc>
          <w:tcPr>
            <w:tcW w:w="6708" w:type="dxa"/>
            <w:tcBorders>
              <w:top w:val="single" w:sz="4" w:space="0" w:color="auto"/>
              <w:left w:val="single" w:sz="4" w:space="0" w:color="auto"/>
              <w:bottom w:val="single" w:sz="4" w:space="0" w:color="auto"/>
              <w:right w:val="single" w:sz="4" w:space="0" w:color="auto"/>
            </w:tcBorders>
            <w:hideMark/>
          </w:tcPr>
          <w:p w:rsidR="0052783D" w:rsidRDefault="0052783D" w:rsidP="0000421D">
            <w:pPr>
              <w:rPr>
                <w:rFonts w:ascii="Arial" w:eastAsiaTheme="minorEastAsia" w:hAnsi="Arial" w:cs="Arial"/>
                <w:sz w:val="20"/>
                <w:szCs w:val="20"/>
              </w:rPr>
            </w:pPr>
            <w:r>
              <w:rPr>
                <w:rFonts w:ascii="Arial" w:hAnsi="Arial" w:cs="Arial"/>
                <w:sz w:val="20"/>
                <w:szCs w:val="20"/>
              </w:rPr>
              <w:t>A kivitelezési munkák 100%-os készültségi szintjének elérése. Befejeződnek az építési munkálatok, minden helyiségben elkészül a festés, szerelvényezés, és alkalmassá válik az épület a műszaki átadásra. A műszaki ellenőr a szerződés szerinti tevékenységét ellátja, a szükséges végteljesítés igazolás kiállításra kerül, a műszaki ellenőrzésért felelős szervezet Bátaszék Város Önkormányzata. Lefolytatásra kerül a sikeres műszaki átadás-átvételi eljárás, megtörténik az üzembe-helyezési engedélyezési eljárás megindítása. A projektmenedzsment tevékenység ellátása biztosított, mely feladat ellátásáért felelős szervezet a Tolna Megyei Önkormányzati Hivatal. A kötelező tájékoztatással és nyilvánosság biztosítással kapcsolatos aktuális tevékenységek ellátása megtörténik, a nyilvánosság biztosításáért felelős szervezet Bátaszék Város Önkormányzata.</w:t>
            </w:r>
          </w:p>
        </w:tc>
      </w:tr>
      <w:tr w:rsidR="0052783D" w:rsidTr="0000421D">
        <w:trPr>
          <w:jc w:val="center"/>
        </w:trPr>
        <w:tc>
          <w:tcPr>
            <w:tcW w:w="1419" w:type="dxa"/>
            <w:tcBorders>
              <w:top w:val="single" w:sz="4" w:space="0" w:color="auto"/>
              <w:left w:val="single" w:sz="4" w:space="0" w:color="auto"/>
              <w:bottom w:val="single" w:sz="4" w:space="0" w:color="auto"/>
              <w:right w:val="single" w:sz="4" w:space="0" w:color="auto"/>
            </w:tcBorders>
            <w:hideMark/>
          </w:tcPr>
          <w:p w:rsidR="0052783D" w:rsidRDefault="0052783D" w:rsidP="0000421D">
            <w:pPr>
              <w:jc w:val="center"/>
              <w:rPr>
                <w:rFonts w:ascii="Arial" w:eastAsiaTheme="minorEastAsia" w:hAnsi="Arial" w:cs="Arial"/>
                <w:sz w:val="20"/>
                <w:szCs w:val="20"/>
              </w:rPr>
            </w:pPr>
            <w:r>
              <w:rPr>
                <w:rFonts w:ascii="Arial" w:hAnsi="Arial" w:cs="Arial"/>
                <w:sz w:val="20"/>
                <w:szCs w:val="20"/>
              </w:rPr>
              <w:t>7</w:t>
            </w:r>
          </w:p>
        </w:tc>
        <w:tc>
          <w:tcPr>
            <w:tcW w:w="1954" w:type="dxa"/>
            <w:tcBorders>
              <w:top w:val="single" w:sz="4" w:space="0" w:color="auto"/>
              <w:left w:val="single" w:sz="4" w:space="0" w:color="auto"/>
              <w:bottom w:val="single" w:sz="4" w:space="0" w:color="auto"/>
              <w:right w:val="single" w:sz="4" w:space="0" w:color="auto"/>
            </w:tcBorders>
            <w:hideMark/>
          </w:tcPr>
          <w:p w:rsidR="0052783D" w:rsidRDefault="0052783D" w:rsidP="0000421D">
            <w:pPr>
              <w:jc w:val="center"/>
              <w:rPr>
                <w:rFonts w:ascii="Arial" w:eastAsiaTheme="minorEastAsia" w:hAnsi="Arial" w:cs="Arial"/>
                <w:color w:val="FF0000"/>
                <w:sz w:val="20"/>
                <w:szCs w:val="20"/>
                <w:highlight w:val="yellow"/>
              </w:rPr>
            </w:pPr>
            <w:r w:rsidRPr="00A40FDA">
              <w:rPr>
                <w:rFonts w:ascii="Arial" w:hAnsi="Arial" w:cs="Arial"/>
                <w:sz w:val="20"/>
                <w:szCs w:val="20"/>
              </w:rPr>
              <w:t>2019.07.31.</w:t>
            </w:r>
            <w:r>
              <w:rPr>
                <w:rFonts w:ascii="Arial" w:hAnsi="Arial" w:cs="Arial"/>
                <w:sz w:val="20"/>
                <w:szCs w:val="20"/>
              </w:rPr>
              <w:t xml:space="preserve"> </w:t>
            </w:r>
          </w:p>
        </w:tc>
        <w:tc>
          <w:tcPr>
            <w:tcW w:w="6708" w:type="dxa"/>
            <w:tcBorders>
              <w:top w:val="single" w:sz="4" w:space="0" w:color="auto"/>
              <w:left w:val="single" w:sz="4" w:space="0" w:color="auto"/>
              <w:bottom w:val="single" w:sz="4" w:space="0" w:color="auto"/>
              <w:right w:val="single" w:sz="4" w:space="0" w:color="auto"/>
            </w:tcBorders>
            <w:hideMark/>
          </w:tcPr>
          <w:p w:rsidR="0052783D" w:rsidRDefault="0052783D" w:rsidP="0000421D">
            <w:pPr>
              <w:rPr>
                <w:rFonts w:ascii="Arial" w:eastAsiaTheme="minorEastAsia" w:hAnsi="Arial" w:cs="Arial"/>
                <w:sz w:val="20"/>
                <w:szCs w:val="20"/>
              </w:rPr>
            </w:pPr>
            <w:r>
              <w:rPr>
                <w:rFonts w:ascii="Arial" w:hAnsi="Arial" w:cs="Arial"/>
                <w:sz w:val="20"/>
                <w:szCs w:val="20"/>
              </w:rPr>
              <w:t xml:space="preserve">A teljes projekt fizikai befejezése, valamennyi projekt során tervezett tevékenység elvégzése, lezárása. Benyújtott dokumentumok: műszaki ellenőr beszámolója, fotódokumentáció, </w:t>
            </w:r>
            <w:proofErr w:type="gramStart"/>
            <w:r>
              <w:rPr>
                <w:rFonts w:ascii="Arial" w:hAnsi="Arial" w:cs="Arial"/>
                <w:sz w:val="20"/>
                <w:szCs w:val="20"/>
              </w:rPr>
              <w:t>teljesítés igazolások</w:t>
            </w:r>
            <w:proofErr w:type="gramEnd"/>
            <w:r>
              <w:rPr>
                <w:rFonts w:ascii="Arial" w:hAnsi="Arial" w:cs="Arial"/>
                <w:sz w:val="20"/>
                <w:szCs w:val="20"/>
              </w:rPr>
              <w:t>, egyéb projektzárást igazoló dokumentumok (pl. kifizetést igazoló bankkivonatok, stb.), záró kifizetési igénylés.</w:t>
            </w:r>
          </w:p>
        </w:tc>
      </w:tr>
    </w:tbl>
    <w:p w:rsidR="0052783D" w:rsidRPr="00F73FCC" w:rsidRDefault="0052783D" w:rsidP="0052783D">
      <w:pPr>
        <w:jc w:val="both"/>
        <w:rPr>
          <w:rFonts w:ascii="Arial" w:hAnsi="Arial" w:cs="Arial"/>
          <w:b/>
          <w:color w:val="000000"/>
        </w:rPr>
      </w:pPr>
    </w:p>
    <w:p w:rsidR="0052783D" w:rsidRPr="00497044" w:rsidRDefault="0052783D" w:rsidP="0052783D">
      <w:pPr>
        <w:rPr>
          <w:rFonts w:ascii="Arial" w:hAnsi="Arial" w:cs="Arial"/>
          <w:b/>
        </w:rPr>
      </w:pPr>
    </w:p>
    <w:p w:rsidR="0052783D" w:rsidRPr="00D9303B" w:rsidRDefault="0052783D" w:rsidP="0052783D">
      <w:pPr>
        <w:spacing w:before="240" w:after="240" w:line="254" w:lineRule="auto"/>
        <w:contextualSpacing/>
        <w:jc w:val="both"/>
        <w:rPr>
          <w:rFonts w:ascii="Arial" w:hAnsi="Arial" w:cs="Arial"/>
          <w:sz w:val="20"/>
          <w:szCs w:val="20"/>
        </w:rPr>
      </w:pPr>
    </w:p>
    <w:p w:rsidR="00DB3027" w:rsidRPr="00DB2C2C" w:rsidRDefault="00DB3027" w:rsidP="0052783D">
      <w:pPr>
        <w:spacing w:before="240" w:after="240" w:line="254" w:lineRule="auto"/>
        <w:contextualSpacing/>
        <w:jc w:val="both"/>
        <w:rPr>
          <w:rFonts w:ascii="Arial" w:hAnsi="Arial" w:cs="Arial"/>
          <w:sz w:val="22"/>
          <w:szCs w:val="22"/>
          <w:lang w:eastAsia="hu-HU"/>
        </w:rPr>
      </w:pPr>
    </w:p>
    <w:sectPr w:rsidR="00DB3027" w:rsidRPr="00DB2C2C" w:rsidSect="00287A70">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988"/>
    <w:multiLevelType w:val="hybridMultilevel"/>
    <w:tmpl w:val="0158D282"/>
    <w:lvl w:ilvl="0" w:tplc="AB30FD34">
      <w:start w:val="1"/>
      <w:numFmt w:val="lowerLetter"/>
      <w:lvlText w:val="%1)"/>
      <w:lvlJc w:val="left"/>
      <w:pPr>
        <w:ind w:left="3546" w:hanging="360"/>
      </w:pPr>
      <w:rPr>
        <w:rFonts w:hint="default"/>
      </w:rPr>
    </w:lvl>
    <w:lvl w:ilvl="1" w:tplc="040E0019" w:tentative="1">
      <w:start w:val="1"/>
      <w:numFmt w:val="lowerLetter"/>
      <w:lvlText w:val="%2."/>
      <w:lvlJc w:val="left"/>
      <w:pPr>
        <w:ind w:left="4266" w:hanging="360"/>
      </w:pPr>
    </w:lvl>
    <w:lvl w:ilvl="2" w:tplc="040E001B" w:tentative="1">
      <w:start w:val="1"/>
      <w:numFmt w:val="lowerRoman"/>
      <w:lvlText w:val="%3."/>
      <w:lvlJc w:val="right"/>
      <w:pPr>
        <w:ind w:left="4986" w:hanging="180"/>
      </w:pPr>
    </w:lvl>
    <w:lvl w:ilvl="3" w:tplc="040E000F" w:tentative="1">
      <w:start w:val="1"/>
      <w:numFmt w:val="decimal"/>
      <w:lvlText w:val="%4."/>
      <w:lvlJc w:val="left"/>
      <w:pPr>
        <w:ind w:left="5706" w:hanging="360"/>
      </w:pPr>
    </w:lvl>
    <w:lvl w:ilvl="4" w:tplc="040E0019" w:tentative="1">
      <w:start w:val="1"/>
      <w:numFmt w:val="lowerLetter"/>
      <w:lvlText w:val="%5."/>
      <w:lvlJc w:val="left"/>
      <w:pPr>
        <w:ind w:left="6426" w:hanging="360"/>
      </w:pPr>
    </w:lvl>
    <w:lvl w:ilvl="5" w:tplc="040E001B" w:tentative="1">
      <w:start w:val="1"/>
      <w:numFmt w:val="lowerRoman"/>
      <w:lvlText w:val="%6."/>
      <w:lvlJc w:val="right"/>
      <w:pPr>
        <w:ind w:left="7146" w:hanging="180"/>
      </w:pPr>
    </w:lvl>
    <w:lvl w:ilvl="6" w:tplc="040E000F" w:tentative="1">
      <w:start w:val="1"/>
      <w:numFmt w:val="decimal"/>
      <w:lvlText w:val="%7."/>
      <w:lvlJc w:val="left"/>
      <w:pPr>
        <w:ind w:left="7866" w:hanging="360"/>
      </w:pPr>
    </w:lvl>
    <w:lvl w:ilvl="7" w:tplc="040E0019" w:tentative="1">
      <w:start w:val="1"/>
      <w:numFmt w:val="lowerLetter"/>
      <w:lvlText w:val="%8."/>
      <w:lvlJc w:val="left"/>
      <w:pPr>
        <w:ind w:left="8586" w:hanging="360"/>
      </w:pPr>
    </w:lvl>
    <w:lvl w:ilvl="8" w:tplc="040E001B" w:tentative="1">
      <w:start w:val="1"/>
      <w:numFmt w:val="lowerRoman"/>
      <w:lvlText w:val="%9."/>
      <w:lvlJc w:val="right"/>
      <w:pPr>
        <w:ind w:left="9306" w:hanging="180"/>
      </w:pPr>
    </w:lvl>
  </w:abstractNum>
  <w:abstractNum w:abstractNumId="1">
    <w:nsid w:val="2B825A0D"/>
    <w:multiLevelType w:val="hybridMultilevel"/>
    <w:tmpl w:val="F79A565A"/>
    <w:lvl w:ilvl="0" w:tplc="B1B05C22">
      <w:start w:val="1"/>
      <w:numFmt w:val="lowerLetter"/>
      <w:lvlText w:val="%1.)"/>
      <w:lvlJc w:val="left"/>
      <w:pPr>
        <w:ind w:left="3546" w:hanging="360"/>
      </w:pPr>
      <w:rPr>
        <w:rFonts w:hint="default"/>
      </w:rPr>
    </w:lvl>
    <w:lvl w:ilvl="1" w:tplc="040E0019" w:tentative="1">
      <w:start w:val="1"/>
      <w:numFmt w:val="lowerLetter"/>
      <w:lvlText w:val="%2."/>
      <w:lvlJc w:val="left"/>
      <w:pPr>
        <w:ind w:left="4266" w:hanging="360"/>
      </w:pPr>
    </w:lvl>
    <w:lvl w:ilvl="2" w:tplc="040E001B" w:tentative="1">
      <w:start w:val="1"/>
      <w:numFmt w:val="lowerRoman"/>
      <w:lvlText w:val="%3."/>
      <w:lvlJc w:val="right"/>
      <w:pPr>
        <w:ind w:left="4986" w:hanging="180"/>
      </w:pPr>
    </w:lvl>
    <w:lvl w:ilvl="3" w:tplc="040E000F" w:tentative="1">
      <w:start w:val="1"/>
      <w:numFmt w:val="decimal"/>
      <w:lvlText w:val="%4."/>
      <w:lvlJc w:val="left"/>
      <w:pPr>
        <w:ind w:left="5706" w:hanging="360"/>
      </w:pPr>
    </w:lvl>
    <w:lvl w:ilvl="4" w:tplc="040E0019" w:tentative="1">
      <w:start w:val="1"/>
      <w:numFmt w:val="lowerLetter"/>
      <w:lvlText w:val="%5."/>
      <w:lvlJc w:val="left"/>
      <w:pPr>
        <w:ind w:left="6426" w:hanging="360"/>
      </w:pPr>
    </w:lvl>
    <w:lvl w:ilvl="5" w:tplc="040E001B" w:tentative="1">
      <w:start w:val="1"/>
      <w:numFmt w:val="lowerRoman"/>
      <w:lvlText w:val="%6."/>
      <w:lvlJc w:val="right"/>
      <w:pPr>
        <w:ind w:left="7146" w:hanging="180"/>
      </w:pPr>
    </w:lvl>
    <w:lvl w:ilvl="6" w:tplc="040E000F" w:tentative="1">
      <w:start w:val="1"/>
      <w:numFmt w:val="decimal"/>
      <w:lvlText w:val="%7."/>
      <w:lvlJc w:val="left"/>
      <w:pPr>
        <w:ind w:left="7866" w:hanging="360"/>
      </w:pPr>
    </w:lvl>
    <w:lvl w:ilvl="7" w:tplc="040E0019" w:tentative="1">
      <w:start w:val="1"/>
      <w:numFmt w:val="lowerLetter"/>
      <w:lvlText w:val="%8."/>
      <w:lvlJc w:val="left"/>
      <w:pPr>
        <w:ind w:left="8586" w:hanging="360"/>
      </w:pPr>
    </w:lvl>
    <w:lvl w:ilvl="8" w:tplc="040E001B" w:tentative="1">
      <w:start w:val="1"/>
      <w:numFmt w:val="lowerRoman"/>
      <w:lvlText w:val="%9."/>
      <w:lvlJc w:val="right"/>
      <w:pPr>
        <w:ind w:left="9306" w:hanging="180"/>
      </w:pPr>
    </w:lvl>
  </w:abstractNum>
  <w:abstractNum w:abstractNumId="2">
    <w:nsid w:val="2EC450AF"/>
    <w:multiLevelType w:val="hybridMultilevel"/>
    <w:tmpl w:val="F79A565A"/>
    <w:lvl w:ilvl="0" w:tplc="B1B05C22">
      <w:start w:val="1"/>
      <w:numFmt w:val="lowerLetter"/>
      <w:lvlText w:val="%1.)"/>
      <w:lvlJc w:val="left"/>
      <w:pPr>
        <w:ind w:left="3546" w:hanging="360"/>
      </w:pPr>
      <w:rPr>
        <w:rFonts w:hint="default"/>
      </w:rPr>
    </w:lvl>
    <w:lvl w:ilvl="1" w:tplc="040E0019" w:tentative="1">
      <w:start w:val="1"/>
      <w:numFmt w:val="lowerLetter"/>
      <w:lvlText w:val="%2."/>
      <w:lvlJc w:val="left"/>
      <w:pPr>
        <w:ind w:left="4266" w:hanging="360"/>
      </w:pPr>
    </w:lvl>
    <w:lvl w:ilvl="2" w:tplc="040E001B" w:tentative="1">
      <w:start w:val="1"/>
      <w:numFmt w:val="lowerRoman"/>
      <w:lvlText w:val="%3."/>
      <w:lvlJc w:val="right"/>
      <w:pPr>
        <w:ind w:left="4986" w:hanging="180"/>
      </w:pPr>
    </w:lvl>
    <w:lvl w:ilvl="3" w:tplc="040E000F" w:tentative="1">
      <w:start w:val="1"/>
      <w:numFmt w:val="decimal"/>
      <w:lvlText w:val="%4."/>
      <w:lvlJc w:val="left"/>
      <w:pPr>
        <w:ind w:left="5706" w:hanging="360"/>
      </w:pPr>
    </w:lvl>
    <w:lvl w:ilvl="4" w:tplc="040E0019" w:tentative="1">
      <w:start w:val="1"/>
      <w:numFmt w:val="lowerLetter"/>
      <w:lvlText w:val="%5."/>
      <w:lvlJc w:val="left"/>
      <w:pPr>
        <w:ind w:left="6426" w:hanging="360"/>
      </w:pPr>
    </w:lvl>
    <w:lvl w:ilvl="5" w:tplc="040E001B" w:tentative="1">
      <w:start w:val="1"/>
      <w:numFmt w:val="lowerRoman"/>
      <w:lvlText w:val="%6."/>
      <w:lvlJc w:val="right"/>
      <w:pPr>
        <w:ind w:left="7146" w:hanging="180"/>
      </w:pPr>
    </w:lvl>
    <w:lvl w:ilvl="6" w:tplc="040E000F" w:tentative="1">
      <w:start w:val="1"/>
      <w:numFmt w:val="decimal"/>
      <w:lvlText w:val="%7."/>
      <w:lvlJc w:val="left"/>
      <w:pPr>
        <w:ind w:left="7866" w:hanging="360"/>
      </w:pPr>
    </w:lvl>
    <w:lvl w:ilvl="7" w:tplc="040E0019" w:tentative="1">
      <w:start w:val="1"/>
      <w:numFmt w:val="lowerLetter"/>
      <w:lvlText w:val="%8."/>
      <w:lvlJc w:val="left"/>
      <w:pPr>
        <w:ind w:left="8586" w:hanging="360"/>
      </w:pPr>
    </w:lvl>
    <w:lvl w:ilvl="8" w:tplc="040E001B" w:tentative="1">
      <w:start w:val="1"/>
      <w:numFmt w:val="lowerRoman"/>
      <w:lvlText w:val="%9."/>
      <w:lvlJc w:val="right"/>
      <w:pPr>
        <w:ind w:left="9306" w:hanging="180"/>
      </w:pPr>
    </w:lvl>
  </w:abstractNum>
  <w:abstractNum w:abstractNumId="3">
    <w:nsid w:val="324D7712"/>
    <w:multiLevelType w:val="hybridMultilevel"/>
    <w:tmpl w:val="B940862E"/>
    <w:lvl w:ilvl="0" w:tplc="D030563C">
      <w:start w:val="2"/>
      <w:numFmt w:val="bullet"/>
      <w:lvlText w:val="-"/>
      <w:lvlJc w:val="left"/>
      <w:pPr>
        <w:ind w:left="3192" w:hanging="360"/>
      </w:pPr>
      <w:rPr>
        <w:rFonts w:ascii="Arial" w:eastAsia="Times New Roman" w:hAnsi="Arial" w:cs="Arial" w:hint="default"/>
      </w:rPr>
    </w:lvl>
    <w:lvl w:ilvl="1" w:tplc="040E0003" w:tentative="1">
      <w:start w:val="1"/>
      <w:numFmt w:val="bullet"/>
      <w:lvlText w:val="o"/>
      <w:lvlJc w:val="left"/>
      <w:pPr>
        <w:ind w:left="3912" w:hanging="360"/>
      </w:pPr>
      <w:rPr>
        <w:rFonts w:ascii="Courier New" w:hAnsi="Courier New" w:cs="Courier New" w:hint="default"/>
      </w:rPr>
    </w:lvl>
    <w:lvl w:ilvl="2" w:tplc="040E0005" w:tentative="1">
      <w:start w:val="1"/>
      <w:numFmt w:val="bullet"/>
      <w:lvlText w:val=""/>
      <w:lvlJc w:val="left"/>
      <w:pPr>
        <w:ind w:left="4632" w:hanging="360"/>
      </w:pPr>
      <w:rPr>
        <w:rFonts w:ascii="Wingdings" w:hAnsi="Wingdings" w:hint="default"/>
      </w:rPr>
    </w:lvl>
    <w:lvl w:ilvl="3" w:tplc="040E0001" w:tentative="1">
      <w:start w:val="1"/>
      <w:numFmt w:val="bullet"/>
      <w:lvlText w:val=""/>
      <w:lvlJc w:val="left"/>
      <w:pPr>
        <w:ind w:left="5352" w:hanging="360"/>
      </w:pPr>
      <w:rPr>
        <w:rFonts w:ascii="Symbol" w:hAnsi="Symbol" w:hint="default"/>
      </w:rPr>
    </w:lvl>
    <w:lvl w:ilvl="4" w:tplc="040E0003" w:tentative="1">
      <w:start w:val="1"/>
      <w:numFmt w:val="bullet"/>
      <w:lvlText w:val="o"/>
      <w:lvlJc w:val="left"/>
      <w:pPr>
        <w:ind w:left="6072" w:hanging="360"/>
      </w:pPr>
      <w:rPr>
        <w:rFonts w:ascii="Courier New" w:hAnsi="Courier New" w:cs="Courier New" w:hint="default"/>
      </w:rPr>
    </w:lvl>
    <w:lvl w:ilvl="5" w:tplc="040E0005" w:tentative="1">
      <w:start w:val="1"/>
      <w:numFmt w:val="bullet"/>
      <w:lvlText w:val=""/>
      <w:lvlJc w:val="left"/>
      <w:pPr>
        <w:ind w:left="6792" w:hanging="360"/>
      </w:pPr>
      <w:rPr>
        <w:rFonts w:ascii="Wingdings" w:hAnsi="Wingdings" w:hint="default"/>
      </w:rPr>
    </w:lvl>
    <w:lvl w:ilvl="6" w:tplc="040E0001" w:tentative="1">
      <w:start w:val="1"/>
      <w:numFmt w:val="bullet"/>
      <w:lvlText w:val=""/>
      <w:lvlJc w:val="left"/>
      <w:pPr>
        <w:ind w:left="7512" w:hanging="360"/>
      </w:pPr>
      <w:rPr>
        <w:rFonts w:ascii="Symbol" w:hAnsi="Symbol" w:hint="default"/>
      </w:rPr>
    </w:lvl>
    <w:lvl w:ilvl="7" w:tplc="040E0003" w:tentative="1">
      <w:start w:val="1"/>
      <w:numFmt w:val="bullet"/>
      <w:lvlText w:val="o"/>
      <w:lvlJc w:val="left"/>
      <w:pPr>
        <w:ind w:left="8232" w:hanging="360"/>
      </w:pPr>
      <w:rPr>
        <w:rFonts w:ascii="Courier New" w:hAnsi="Courier New" w:cs="Courier New" w:hint="default"/>
      </w:rPr>
    </w:lvl>
    <w:lvl w:ilvl="8" w:tplc="040E0005" w:tentative="1">
      <w:start w:val="1"/>
      <w:numFmt w:val="bullet"/>
      <w:lvlText w:val=""/>
      <w:lvlJc w:val="left"/>
      <w:pPr>
        <w:ind w:left="8952" w:hanging="360"/>
      </w:pPr>
      <w:rPr>
        <w:rFonts w:ascii="Wingdings" w:hAnsi="Wingdings" w:hint="default"/>
      </w:rPr>
    </w:lvl>
  </w:abstractNum>
  <w:abstractNum w:abstractNumId="4">
    <w:nsid w:val="3C996BAA"/>
    <w:multiLevelType w:val="hybridMultilevel"/>
    <w:tmpl w:val="08B0833A"/>
    <w:lvl w:ilvl="0" w:tplc="C778DB1A">
      <w:start w:val="2"/>
      <w:numFmt w:val="lowerLetter"/>
      <w:lvlText w:val="%1)"/>
      <w:lvlJc w:val="left"/>
      <w:pPr>
        <w:ind w:left="3981" w:hanging="360"/>
      </w:pPr>
      <w:rPr>
        <w:rFonts w:hint="default"/>
      </w:rPr>
    </w:lvl>
    <w:lvl w:ilvl="1" w:tplc="040E0019" w:tentative="1">
      <w:start w:val="1"/>
      <w:numFmt w:val="lowerLetter"/>
      <w:lvlText w:val="%2."/>
      <w:lvlJc w:val="left"/>
      <w:pPr>
        <w:ind w:left="4701" w:hanging="360"/>
      </w:pPr>
    </w:lvl>
    <w:lvl w:ilvl="2" w:tplc="040E001B" w:tentative="1">
      <w:start w:val="1"/>
      <w:numFmt w:val="lowerRoman"/>
      <w:lvlText w:val="%3."/>
      <w:lvlJc w:val="right"/>
      <w:pPr>
        <w:ind w:left="5421" w:hanging="180"/>
      </w:pPr>
    </w:lvl>
    <w:lvl w:ilvl="3" w:tplc="040E000F" w:tentative="1">
      <w:start w:val="1"/>
      <w:numFmt w:val="decimal"/>
      <w:lvlText w:val="%4."/>
      <w:lvlJc w:val="left"/>
      <w:pPr>
        <w:ind w:left="6141" w:hanging="360"/>
      </w:pPr>
    </w:lvl>
    <w:lvl w:ilvl="4" w:tplc="040E0019" w:tentative="1">
      <w:start w:val="1"/>
      <w:numFmt w:val="lowerLetter"/>
      <w:lvlText w:val="%5."/>
      <w:lvlJc w:val="left"/>
      <w:pPr>
        <w:ind w:left="6861" w:hanging="360"/>
      </w:pPr>
    </w:lvl>
    <w:lvl w:ilvl="5" w:tplc="040E001B" w:tentative="1">
      <w:start w:val="1"/>
      <w:numFmt w:val="lowerRoman"/>
      <w:lvlText w:val="%6."/>
      <w:lvlJc w:val="right"/>
      <w:pPr>
        <w:ind w:left="7581" w:hanging="180"/>
      </w:pPr>
    </w:lvl>
    <w:lvl w:ilvl="6" w:tplc="040E000F" w:tentative="1">
      <w:start w:val="1"/>
      <w:numFmt w:val="decimal"/>
      <w:lvlText w:val="%7."/>
      <w:lvlJc w:val="left"/>
      <w:pPr>
        <w:ind w:left="8301" w:hanging="360"/>
      </w:pPr>
    </w:lvl>
    <w:lvl w:ilvl="7" w:tplc="040E0019" w:tentative="1">
      <w:start w:val="1"/>
      <w:numFmt w:val="lowerLetter"/>
      <w:lvlText w:val="%8."/>
      <w:lvlJc w:val="left"/>
      <w:pPr>
        <w:ind w:left="9021" w:hanging="360"/>
      </w:pPr>
    </w:lvl>
    <w:lvl w:ilvl="8" w:tplc="040E001B" w:tentative="1">
      <w:start w:val="1"/>
      <w:numFmt w:val="lowerRoman"/>
      <w:lvlText w:val="%9."/>
      <w:lvlJc w:val="right"/>
      <w:pPr>
        <w:ind w:left="9741" w:hanging="180"/>
      </w:pPr>
    </w:lvl>
  </w:abstractNum>
  <w:abstractNum w:abstractNumId="5">
    <w:nsid w:val="3EAF12B1"/>
    <w:multiLevelType w:val="hybridMultilevel"/>
    <w:tmpl w:val="3BCC868C"/>
    <w:lvl w:ilvl="0" w:tplc="E5E070D0">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6">
    <w:nsid w:val="427F36A0"/>
    <w:multiLevelType w:val="hybridMultilevel"/>
    <w:tmpl w:val="19C26B0A"/>
    <w:lvl w:ilvl="0" w:tplc="E9DA180E">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7">
    <w:nsid w:val="42F72E63"/>
    <w:multiLevelType w:val="hybridMultilevel"/>
    <w:tmpl w:val="11A08B40"/>
    <w:lvl w:ilvl="0" w:tplc="B8F2A9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37167CA"/>
    <w:multiLevelType w:val="hybridMultilevel"/>
    <w:tmpl w:val="D14ABBF6"/>
    <w:lvl w:ilvl="0" w:tplc="F30E03D8">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9">
    <w:nsid w:val="636571E7"/>
    <w:multiLevelType w:val="hybridMultilevel"/>
    <w:tmpl w:val="F79A565A"/>
    <w:lvl w:ilvl="0" w:tplc="B1B05C22">
      <w:start w:val="1"/>
      <w:numFmt w:val="lowerLetter"/>
      <w:lvlText w:val="%1.)"/>
      <w:lvlJc w:val="left"/>
      <w:pPr>
        <w:ind w:left="3546" w:hanging="360"/>
      </w:pPr>
      <w:rPr>
        <w:rFonts w:hint="default"/>
      </w:rPr>
    </w:lvl>
    <w:lvl w:ilvl="1" w:tplc="040E0019" w:tentative="1">
      <w:start w:val="1"/>
      <w:numFmt w:val="lowerLetter"/>
      <w:lvlText w:val="%2."/>
      <w:lvlJc w:val="left"/>
      <w:pPr>
        <w:ind w:left="4266" w:hanging="360"/>
      </w:pPr>
    </w:lvl>
    <w:lvl w:ilvl="2" w:tplc="040E001B" w:tentative="1">
      <w:start w:val="1"/>
      <w:numFmt w:val="lowerRoman"/>
      <w:lvlText w:val="%3."/>
      <w:lvlJc w:val="right"/>
      <w:pPr>
        <w:ind w:left="4986" w:hanging="180"/>
      </w:pPr>
    </w:lvl>
    <w:lvl w:ilvl="3" w:tplc="040E000F" w:tentative="1">
      <w:start w:val="1"/>
      <w:numFmt w:val="decimal"/>
      <w:lvlText w:val="%4."/>
      <w:lvlJc w:val="left"/>
      <w:pPr>
        <w:ind w:left="5706" w:hanging="360"/>
      </w:pPr>
    </w:lvl>
    <w:lvl w:ilvl="4" w:tplc="040E0019" w:tentative="1">
      <w:start w:val="1"/>
      <w:numFmt w:val="lowerLetter"/>
      <w:lvlText w:val="%5."/>
      <w:lvlJc w:val="left"/>
      <w:pPr>
        <w:ind w:left="6426" w:hanging="360"/>
      </w:pPr>
    </w:lvl>
    <w:lvl w:ilvl="5" w:tplc="040E001B" w:tentative="1">
      <w:start w:val="1"/>
      <w:numFmt w:val="lowerRoman"/>
      <w:lvlText w:val="%6."/>
      <w:lvlJc w:val="right"/>
      <w:pPr>
        <w:ind w:left="7146" w:hanging="180"/>
      </w:pPr>
    </w:lvl>
    <w:lvl w:ilvl="6" w:tplc="040E000F" w:tentative="1">
      <w:start w:val="1"/>
      <w:numFmt w:val="decimal"/>
      <w:lvlText w:val="%7."/>
      <w:lvlJc w:val="left"/>
      <w:pPr>
        <w:ind w:left="7866" w:hanging="360"/>
      </w:pPr>
    </w:lvl>
    <w:lvl w:ilvl="7" w:tplc="040E0019" w:tentative="1">
      <w:start w:val="1"/>
      <w:numFmt w:val="lowerLetter"/>
      <w:lvlText w:val="%8."/>
      <w:lvlJc w:val="left"/>
      <w:pPr>
        <w:ind w:left="8586" w:hanging="360"/>
      </w:pPr>
    </w:lvl>
    <w:lvl w:ilvl="8" w:tplc="040E001B" w:tentative="1">
      <w:start w:val="1"/>
      <w:numFmt w:val="lowerRoman"/>
      <w:lvlText w:val="%9."/>
      <w:lvlJc w:val="right"/>
      <w:pPr>
        <w:ind w:left="9306" w:hanging="180"/>
      </w:pPr>
    </w:lvl>
  </w:abstractNum>
  <w:abstractNum w:abstractNumId="10">
    <w:nsid w:val="63A33F85"/>
    <w:multiLevelType w:val="hybridMultilevel"/>
    <w:tmpl w:val="0518D8B0"/>
    <w:lvl w:ilvl="0" w:tplc="C99CE4D2">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11">
    <w:nsid w:val="64834493"/>
    <w:multiLevelType w:val="hybridMultilevel"/>
    <w:tmpl w:val="9964409E"/>
    <w:lvl w:ilvl="0" w:tplc="4A7C03AE">
      <w:start w:val="1"/>
      <w:numFmt w:val="lowerLetter"/>
      <w:lvlText w:val="%1)"/>
      <w:lvlJc w:val="left"/>
      <w:pPr>
        <w:ind w:left="2061" w:hanging="360"/>
      </w:pPr>
      <w:rPr>
        <w:rFonts w:hint="default"/>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abstractNum w:abstractNumId="12">
    <w:nsid w:val="680730A6"/>
    <w:multiLevelType w:val="hybridMultilevel"/>
    <w:tmpl w:val="65CA57A4"/>
    <w:lvl w:ilvl="0" w:tplc="AB30FD34">
      <w:start w:val="1"/>
      <w:numFmt w:val="lowerLetter"/>
      <w:lvlText w:val="%1)"/>
      <w:lvlJc w:val="left"/>
      <w:pPr>
        <w:ind w:left="3546" w:hanging="360"/>
      </w:pPr>
      <w:rPr>
        <w:rFonts w:hint="default"/>
        <w:color w:val="auto"/>
      </w:rPr>
    </w:lvl>
    <w:lvl w:ilvl="1" w:tplc="040E0019" w:tentative="1">
      <w:start w:val="1"/>
      <w:numFmt w:val="lowerLetter"/>
      <w:lvlText w:val="%2."/>
      <w:lvlJc w:val="left"/>
      <w:pPr>
        <w:ind w:left="4266" w:hanging="360"/>
      </w:pPr>
    </w:lvl>
    <w:lvl w:ilvl="2" w:tplc="040E001B" w:tentative="1">
      <w:start w:val="1"/>
      <w:numFmt w:val="lowerRoman"/>
      <w:lvlText w:val="%3."/>
      <w:lvlJc w:val="right"/>
      <w:pPr>
        <w:ind w:left="4986" w:hanging="180"/>
      </w:pPr>
    </w:lvl>
    <w:lvl w:ilvl="3" w:tplc="040E000F" w:tentative="1">
      <w:start w:val="1"/>
      <w:numFmt w:val="decimal"/>
      <w:lvlText w:val="%4."/>
      <w:lvlJc w:val="left"/>
      <w:pPr>
        <w:ind w:left="5706" w:hanging="360"/>
      </w:pPr>
    </w:lvl>
    <w:lvl w:ilvl="4" w:tplc="040E0019" w:tentative="1">
      <w:start w:val="1"/>
      <w:numFmt w:val="lowerLetter"/>
      <w:lvlText w:val="%5."/>
      <w:lvlJc w:val="left"/>
      <w:pPr>
        <w:ind w:left="6426" w:hanging="360"/>
      </w:pPr>
    </w:lvl>
    <w:lvl w:ilvl="5" w:tplc="040E001B" w:tentative="1">
      <w:start w:val="1"/>
      <w:numFmt w:val="lowerRoman"/>
      <w:lvlText w:val="%6."/>
      <w:lvlJc w:val="right"/>
      <w:pPr>
        <w:ind w:left="7146" w:hanging="180"/>
      </w:pPr>
    </w:lvl>
    <w:lvl w:ilvl="6" w:tplc="040E000F" w:tentative="1">
      <w:start w:val="1"/>
      <w:numFmt w:val="decimal"/>
      <w:lvlText w:val="%7."/>
      <w:lvlJc w:val="left"/>
      <w:pPr>
        <w:ind w:left="7866" w:hanging="360"/>
      </w:pPr>
    </w:lvl>
    <w:lvl w:ilvl="7" w:tplc="040E0019" w:tentative="1">
      <w:start w:val="1"/>
      <w:numFmt w:val="lowerLetter"/>
      <w:lvlText w:val="%8."/>
      <w:lvlJc w:val="left"/>
      <w:pPr>
        <w:ind w:left="8586" w:hanging="360"/>
      </w:pPr>
    </w:lvl>
    <w:lvl w:ilvl="8" w:tplc="040E001B" w:tentative="1">
      <w:start w:val="1"/>
      <w:numFmt w:val="lowerRoman"/>
      <w:lvlText w:val="%9."/>
      <w:lvlJc w:val="right"/>
      <w:pPr>
        <w:ind w:left="9306" w:hanging="180"/>
      </w:pPr>
    </w:lvl>
  </w:abstractNum>
  <w:abstractNum w:abstractNumId="13">
    <w:nsid w:val="702B6E2D"/>
    <w:multiLevelType w:val="hybridMultilevel"/>
    <w:tmpl w:val="C3DC72BE"/>
    <w:lvl w:ilvl="0" w:tplc="688070D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5AE692A"/>
    <w:multiLevelType w:val="hybridMultilevel"/>
    <w:tmpl w:val="07EE6EA6"/>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7722503"/>
    <w:multiLevelType w:val="hybridMultilevel"/>
    <w:tmpl w:val="509CEBAA"/>
    <w:lvl w:ilvl="0" w:tplc="7318DC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6"/>
  </w:num>
  <w:num w:numId="3">
    <w:abstractNumId w:val="7"/>
  </w:num>
  <w:num w:numId="4">
    <w:abstractNumId w:val="11"/>
  </w:num>
  <w:num w:numId="5">
    <w:abstractNumId w:val="10"/>
  </w:num>
  <w:num w:numId="6">
    <w:abstractNumId w:val="8"/>
  </w:num>
  <w:num w:numId="7">
    <w:abstractNumId w:val="0"/>
  </w:num>
  <w:num w:numId="8">
    <w:abstractNumId w:val="14"/>
  </w:num>
  <w:num w:numId="9">
    <w:abstractNumId w:val="12"/>
  </w:num>
  <w:num w:numId="10">
    <w:abstractNumId w:val="3"/>
  </w:num>
  <w:num w:numId="11">
    <w:abstractNumId w:val="2"/>
  </w:num>
  <w:num w:numId="12">
    <w:abstractNumId w:val="1"/>
  </w:num>
  <w:num w:numId="13">
    <w:abstractNumId w:val="13"/>
  </w:num>
  <w:num w:numId="14">
    <w:abstractNumId w:val="9"/>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EA"/>
    <w:rsid w:val="000259C6"/>
    <w:rsid w:val="00035106"/>
    <w:rsid w:val="0006733F"/>
    <w:rsid w:val="00093D74"/>
    <w:rsid w:val="00096D5C"/>
    <w:rsid w:val="000D358C"/>
    <w:rsid w:val="000E0DAF"/>
    <w:rsid w:val="000E1B63"/>
    <w:rsid w:val="001007C4"/>
    <w:rsid w:val="00100C28"/>
    <w:rsid w:val="00145F95"/>
    <w:rsid w:val="001B408A"/>
    <w:rsid w:val="001D0A6C"/>
    <w:rsid w:val="001D6A0C"/>
    <w:rsid w:val="001F240A"/>
    <w:rsid w:val="0020580C"/>
    <w:rsid w:val="0021070F"/>
    <w:rsid w:val="002172A0"/>
    <w:rsid w:val="002225EA"/>
    <w:rsid w:val="0023104B"/>
    <w:rsid w:val="00252D97"/>
    <w:rsid w:val="00261033"/>
    <w:rsid w:val="002654BE"/>
    <w:rsid w:val="002756D5"/>
    <w:rsid w:val="00286CC3"/>
    <w:rsid w:val="00287A70"/>
    <w:rsid w:val="002F17DB"/>
    <w:rsid w:val="00305891"/>
    <w:rsid w:val="0032605A"/>
    <w:rsid w:val="0033053C"/>
    <w:rsid w:val="00332C16"/>
    <w:rsid w:val="00337263"/>
    <w:rsid w:val="00351EF5"/>
    <w:rsid w:val="00360EE0"/>
    <w:rsid w:val="00362D0D"/>
    <w:rsid w:val="00392806"/>
    <w:rsid w:val="00466AC8"/>
    <w:rsid w:val="00471E1B"/>
    <w:rsid w:val="004773C1"/>
    <w:rsid w:val="004859F0"/>
    <w:rsid w:val="00497A0A"/>
    <w:rsid w:val="004C6D1E"/>
    <w:rsid w:val="004E04CF"/>
    <w:rsid w:val="004E4055"/>
    <w:rsid w:val="00501A34"/>
    <w:rsid w:val="00505829"/>
    <w:rsid w:val="0052783D"/>
    <w:rsid w:val="005343A6"/>
    <w:rsid w:val="00596965"/>
    <w:rsid w:val="005A57FC"/>
    <w:rsid w:val="006253A2"/>
    <w:rsid w:val="00627F62"/>
    <w:rsid w:val="00630E3A"/>
    <w:rsid w:val="006553C0"/>
    <w:rsid w:val="006A061B"/>
    <w:rsid w:val="006C2F4C"/>
    <w:rsid w:val="006E4FF6"/>
    <w:rsid w:val="007358CB"/>
    <w:rsid w:val="0074356B"/>
    <w:rsid w:val="00753E35"/>
    <w:rsid w:val="0076202C"/>
    <w:rsid w:val="00770942"/>
    <w:rsid w:val="00791C4B"/>
    <w:rsid w:val="007A1C8F"/>
    <w:rsid w:val="007A7C8D"/>
    <w:rsid w:val="00805F32"/>
    <w:rsid w:val="00807FB6"/>
    <w:rsid w:val="008406F0"/>
    <w:rsid w:val="00877E68"/>
    <w:rsid w:val="00883971"/>
    <w:rsid w:val="008D3905"/>
    <w:rsid w:val="008D76C5"/>
    <w:rsid w:val="008E736B"/>
    <w:rsid w:val="009042D6"/>
    <w:rsid w:val="0091666E"/>
    <w:rsid w:val="009328EE"/>
    <w:rsid w:val="00944743"/>
    <w:rsid w:val="009663F9"/>
    <w:rsid w:val="009A1A10"/>
    <w:rsid w:val="009A7601"/>
    <w:rsid w:val="009B0A01"/>
    <w:rsid w:val="009B4A55"/>
    <w:rsid w:val="009E064A"/>
    <w:rsid w:val="009F68DA"/>
    <w:rsid w:val="00A01AF7"/>
    <w:rsid w:val="00A048F9"/>
    <w:rsid w:val="00A37051"/>
    <w:rsid w:val="00A67B6F"/>
    <w:rsid w:val="00A90F83"/>
    <w:rsid w:val="00AE2A3E"/>
    <w:rsid w:val="00AE40DE"/>
    <w:rsid w:val="00AF49BF"/>
    <w:rsid w:val="00AF7704"/>
    <w:rsid w:val="00B55963"/>
    <w:rsid w:val="00B9475B"/>
    <w:rsid w:val="00C3510B"/>
    <w:rsid w:val="00C41278"/>
    <w:rsid w:val="00C536BC"/>
    <w:rsid w:val="00C57009"/>
    <w:rsid w:val="00C801D1"/>
    <w:rsid w:val="00C824D0"/>
    <w:rsid w:val="00CA32FA"/>
    <w:rsid w:val="00D22B95"/>
    <w:rsid w:val="00D310ED"/>
    <w:rsid w:val="00D40A3B"/>
    <w:rsid w:val="00DA29AF"/>
    <w:rsid w:val="00DA5EEA"/>
    <w:rsid w:val="00DB3027"/>
    <w:rsid w:val="00DD3E80"/>
    <w:rsid w:val="00DE6AB8"/>
    <w:rsid w:val="00E1388C"/>
    <w:rsid w:val="00E14821"/>
    <w:rsid w:val="00E36D67"/>
    <w:rsid w:val="00E61270"/>
    <w:rsid w:val="00ED4DCE"/>
    <w:rsid w:val="00F2149C"/>
    <w:rsid w:val="00F54997"/>
    <w:rsid w:val="00F56C48"/>
    <w:rsid w:val="00F623A0"/>
    <w:rsid w:val="00FB5F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5EEA"/>
    <w:rPr>
      <w:sz w:val="24"/>
      <w:szCs w:val="24"/>
      <w:lang w:eastAsia="ar-SA"/>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qFormat/>
    <w:rsid w:val="008D3905"/>
    <w:pPr>
      <w:ind w:left="720"/>
      <w:contextualSpacing/>
    </w:pPr>
  </w:style>
  <w:style w:type="paragraph" w:styleId="Nincstrkz">
    <w:name w:val="No Spacing"/>
    <w:uiPriority w:val="1"/>
    <w:qFormat/>
    <w:rsid w:val="008E736B"/>
    <w:rPr>
      <w:rFonts w:ascii="Calibri" w:eastAsia="Calibri" w:hAnsi="Calibri"/>
      <w:sz w:val="22"/>
      <w:szCs w:val="22"/>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locked/>
    <w:rsid w:val="0052783D"/>
    <w:rPr>
      <w:sz w:val="24"/>
      <w:szCs w:val="24"/>
      <w:lang w:eastAsia="ar-SA"/>
    </w:rPr>
  </w:style>
  <w:style w:type="table" w:styleId="Rcsostblzat">
    <w:name w:val="Table Grid"/>
    <w:basedOn w:val="Normltblzat"/>
    <w:rsid w:val="005278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783D"/>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5EEA"/>
    <w:rPr>
      <w:sz w:val="24"/>
      <w:szCs w:val="24"/>
      <w:lang w:eastAsia="ar-SA"/>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qFormat/>
    <w:rsid w:val="008D3905"/>
    <w:pPr>
      <w:ind w:left="720"/>
      <w:contextualSpacing/>
    </w:pPr>
  </w:style>
  <w:style w:type="paragraph" w:styleId="Nincstrkz">
    <w:name w:val="No Spacing"/>
    <w:uiPriority w:val="1"/>
    <w:qFormat/>
    <w:rsid w:val="008E736B"/>
    <w:rPr>
      <w:rFonts w:ascii="Calibri" w:eastAsia="Calibri" w:hAnsi="Calibri"/>
      <w:sz w:val="22"/>
      <w:szCs w:val="22"/>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locked/>
    <w:rsid w:val="0052783D"/>
    <w:rPr>
      <w:sz w:val="24"/>
      <w:szCs w:val="24"/>
      <w:lang w:eastAsia="ar-SA"/>
    </w:rPr>
  </w:style>
  <w:style w:type="table" w:styleId="Rcsostblzat">
    <w:name w:val="Table Grid"/>
    <w:basedOn w:val="Normltblzat"/>
    <w:rsid w:val="005278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783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8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9531B-69D1-4846-A9C8-264E2D0F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1006</Words>
  <Characters>6945</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titkárság</dc:creator>
  <cp:lastModifiedBy>Polgármester</cp:lastModifiedBy>
  <cp:revision>7</cp:revision>
  <dcterms:created xsi:type="dcterms:W3CDTF">2018-11-28T11:44:00Z</dcterms:created>
  <dcterms:modified xsi:type="dcterms:W3CDTF">2018-11-28T12:24:00Z</dcterms:modified>
</cp:coreProperties>
</file>