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F9" w:rsidRDefault="00DB0E8D">
      <w:pPr>
        <w:spacing w:line="465" w:lineRule="auto"/>
        <w:ind w:firstLine="2533"/>
      </w:pPr>
      <w:r w:rsidRPr="005303F9">
        <w:rPr>
          <w:b/>
        </w:rPr>
        <w:t>Pályázati</w:t>
      </w:r>
      <w:r w:rsidR="005303F9">
        <w:rPr>
          <w:b/>
        </w:rPr>
        <w:t xml:space="preserve"> </w:t>
      </w:r>
      <w:r w:rsidRPr="005303F9">
        <w:rPr>
          <w:b/>
        </w:rPr>
        <w:t>felhívás</w:t>
      </w:r>
      <w:r>
        <w:t xml:space="preserve"> </w:t>
      </w:r>
    </w:p>
    <w:p w:rsidR="00FD345A" w:rsidRPr="005303F9" w:rsidRDefault="005303F9" w:rsidP="005303F9">
      <w:pPr>
        <w:spacing w:line="465" w:lineRule="auto"/>
        <w:ind w:firstLine="0"/>
        <w:jc w:val="center"/>
        <w:rPr>
          <w:b/>
        </w:rPr>
      </w:pPr>
      <w:proofErr w:type="gramStart"/>
      <w:r w:rsidRPr="005303F9">
        <w:rPr>
          <w:b/>
        </w:rPr>
        <w:t>a</w:t>
      </w:r>
      <w:proofErr w:type="gramEnd"/>
      <w:r w:rsidRPr="005303F9">
        <w:rPr>
          <w:b/>
        </w:rPr>
        <w:t xml:space="preserve"> Bátaszék</w:t>
      </w:r>
      <w:r w:rsidR="00DB0E8D" w:rsidRPr="005303F9">
        <w:rPr>
          <w:b/>
        </w:rPr>
        <w:t>i Agrárlogisztikai Központ üzemeltetésére</w:t>
      </w:r>
    </w:p>
    <w:p w:rsidR="00FD345A" w:rsidRPr="005303F9" w:rsidRDefault="005303F9" w:rsidP="000009E3">
      <w:pPr>
        <w:tabs>
          <w:tab w:val="center" w:pos="3252"/>
        </w:tabs>
        <w:spacing w:after="309"/>
        <w:ind w:left="0" w:right="0" w:firstLine="0"/>
        <w:jc w:val="left"/>
        <w:rPr>
          <w:b/>
        </w:rPr>
      </w:pPr>
      <w:r w:rsidRPr="005303F9">
        <w:rPr>
          <w:b/>
        </w:rPr>
        <w:t xml:space="preserve">I. </w:t>
      </w:r>
      <w:proofErr w:type="gramStart"/>
      <w:r w:rsidR="00DB0E8D" w:rsidRPr="005303F9">
        <w:rPr>
          <w:b/>
        </w:rPr>
        <w:t>A</w:t>
      </w:r>
      <w:proofErr w:type="gramEnd"/>
      <w:r w:rsidR="00DB0E8D" w:rsidRPr="005303F9">
        <w:rPr>
          <w:b/>
        </w:rPr>
        <w:t xml:space="preserve"> pályázatot kiíró szerv megnevezése, székhelye</w:t>
      </w:r>
      <w:r w:rsidR="00DB0E8D" w:rsidRPr="005303F9">
        <w:rPr>
          <w:b/>
          <w:noProof/>
        </w:rPr>
        <w:drawing>
          <wp:inline distT="0" distB="0" distL="0" distR="0" wp14:anchorId="4D429B36" wp14:editId="0F494927">
            <wp:extent cx="31981" cy="9137"/>
            <wp:effectExtent l="0" t="0" r="0" b="0"/>
            <wp:docPr id="26396" name="Picture 26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6" name="Picture 263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81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5A" w:rsidRDefault="00961DA7" w:rsidP="00924601">
      <w:pPr>
        <w:spacing w:after="0"/>
        <w:ind w:left="540" w:right="899"/>
      </w:pPr>
      <w:proofErr w:type="gramStart"/>
      <w:r>
        <w:t>l</w:t>
      </w:r>
      <w:proofErr w:type="gramEnd"/>
      <w:r w:rsidR="00DB0E8D">
        <w:t>. A pály</w:t>
      </w:r>
      <w:r w:rsidR="005303F9">
        <w:t>ázatot kiíró szerv neve: Bátaszék</w:t>
      </w:r>
      <w:r w:rsidR="00DB0E8D">
        <w:t xml:space="preserve"> Város Önkormányzatának Képviselő-testülete</w:t>
      </w:r>
    </w:p>
    <w:p w:rsidR="00FD345A" w:rsidRDefault="00FD345A" w:rsidP="00924601">
      <w:pPr>
        <w:spacing w:after="0" w:line="259" w:lineRule="auto"/>
        <w:ind w:left="432" w:right="0" w:firstLine="0"/>
        <w:jc w:val="left"/>
      </w:pPr>
    </w:p>
    <w:p w:rsidR="00FD345A" w:rsidRDefault="00DB0E8D" w:rsidP="00924601">
      <w:pPr>
        <w:spacing w:after="0"/>
        <w:ind w:left="432" w:right="2050"/>
      </w:pPr>
      <w:r>
        <w:rPr>
          <w:noProof/>
        </w:rPr>
        <w:drawing>
          <wp:inline distT="0" distB="0" distL="0" distR="0" wp14:anchorId="09880B2D" wp14:editId="4321850E">
            <wp:extent cx="4569" cy="9137"/>
            <wp:effectExtent l="0" t="0" r="0" b="0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3F9">
        <w:t xml:space="preserve"> 2. </w:t>
      </w:r>
      <w:r>
        <w:t>A pályázatot kiíró szerv székhelye:</w:t>
      </w:r>
      <w:r w:rsidR="005303F9">
        <w:t xml:space="preserve"> 7140 Bátaszék, Szabadság u. 4.</w:t>
      </w:r>
    </w:p>
    <w:p w:rsidR="00FD345A" w:rsidRDefault="005303F9" w:rsidP="005303F9">
      <w:pPr>
        <w:ind w:left="426" w:right="899"/>
      </w:pPr>
      <w:r>
        <w:t xml:space="preserve"> </w:t>
      </w:r>
      <w:r w:rsidR="00DB0E8D">
        <w:t>3</w:t>
      </w:r>
      <w:r>
        <w:t>.</w:t>
      </w:r>
      <w:r w:rsidR="00DB0E8D">
        <w:t xml:space="preserve"> A pályázatot kiíró szerv levelezési címe:</w:t>
      </w:r>
      <w:r>
        <w:t xml:space="preserve"> 7140 Bátaszék, Szabadság u. 4.</w:t>
      </w:r>
    </w:p>
    <w:p w:rsidR="00FD345A" w:rsidRDefault="00DB0E8D">
      <w:pPr>
        <w:numPr>
          <w:ilvl w:val="0"/>
          <w:numId w:val="1"/>
        </w:numPr>
        <w:spacing w:after="29"/>
        <w:ind w:right="449" w:hanging="331"/>
        <w:jc w:val="left"/>
      </w:pPr>
      <w:r>
        <w:t>A pályá</w:t>
      </w:r>
      <w:r w:rsidR="005303F9">
        <w:t>zatot kiíró szerv e-mail címe: hivatal@bataszekph.hu</w:t>
      </w:r>
    </w:p>
    <w:p w:rsidR="000009E3" w:rsidRPr="00AA37E7" w:rsidRDefault="00DB0E8D" w:rsidP="000009E3">
      <w:pPr>
        <w:numPr>
          <w:ilvl w:val="0"/>
          <w:numId w:val="1"/>
        </w:numPr>
        <w:spacing w:after="199" w:line="259" w:lineRule="auto"/>
        <w:ind w:right="449" w:hanging="331"/>
        <w:jc w:val="left"/>
        <w:rPr>
          <w:szCs w:val="24"/>
        </w:rPr>
      </w:pPr>
      <w:r w:rsidRPr="00AA37E7">
        <w:rPr>
          <w:szCs w:val="24"/>
        </w:rPr>
        <w:t>A pályázatot kiíró s</w:t>
      </w:r>
      <w:r w:rsidR="004F58EB" w:rsidRPr="00AA37E7">
        <w:rPr>
          <w:szCs w:val="24"/>
        </w:rPr>
        <w:t>zerv telefonszáma: 06/74-591-918</w:t>
      </w:r>
    </w:p>
    <w:p w:rsidR="00FD345A" w:rsidRPr="000009E3" w:rsidRDefault="005303F9" w:rsidP="000009E3">
      <w:pPr>
        <w:spacing w:after="199" w:line="259" w:lineRule="auto"/>
        <w:ind w:left="0" w:right="449" w:firstLine="0"/>
        <w:jc w:val="left"/>
      </w:pPr>
      <w:r w:rsidRPr="000009E3">
        <w:rPr>
          <w:b/>
          <w:noProof/>
        </w:rPr>
        <w:t xml:space="preserve">II. </w:t>
      </w:r>
      <w:proofErr w:type="gramStart"/>
      <w:r w:rsidR="00DB0E8D" w:rsidRPr="000009E3">
        <w:rPr>
          <w:b/>
        </w:rPr>
        <w:t>A</w:t>
      </w:r>
      <w:proofErr w:type="gramEnd"/>
      <w:r w:rsidR="00825504" w:rsidRPr="000009E3">
        <w:rPr>
          <w:b/>
        </w:rPr>
        <w:t xml:space="preserve"> pályázat célja, </w:t>
      </w:r>
      <w:r w:rsidR="00DB0E8D" w:rsidRPr="000009E3">
        <w:rPr>
          <w:b/>
        </w:rPr>
        <w:t>jel</w:t>
      </w:r>
      <w:r w:rsidR="00825504" w:rsidRPr="000009E3">
        <w:rPr>
          <w:b/>
        </w:rPr>
        <w:t>lege (nyilvános vagy zártkörű)</w:t>
      </w:r>
    </w:p>
    <w:p w:rsidR="00FD345A" w:rsidRDefault="00DB0E8D">
      <w:pPr>
        <w:pStyle w:val="Cmsor1"/>
        <w:ind w:left="491"/>
      </w:pPr>
      <w:r>
        <w:rPr>
          <w:u w:val="none"/>
        </w:rPr>
        <w:t xml:space="preserve">1. </w:t>
      </w:r>
      <w:r>
        <w:t>A pályázati felhívás célja és tárgya</w:t>
      </w:r>
      <w:r>
        <w:rPr>
          <w:noProof/>
        </w:rPr>
        <w:drawing>
          <wp:inline distT="0" distB="0" distL="0" distR="0" wp14:anchorId="77FA3D67" wp14:editId="56129805">
            <wp:extent cx="4569" cy="4568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5A" w:rsidRDefault="00DB0E8D">
      <w:pPr>
        <w:ind w:left="1144" w:right="1007" w:hanging="403"/>
      </w:pPr>
      <w:r>
        <w:rPr>
          <w:noProof/>
        </w:rPr>
        <w:drawing>
          <wp:inline distT="0" distB="0" distL="0" distR="0" wp14:anchorId="225EDE8C" wp14:editId="2C8C5576">
            <wp:extent cx="4569" cy="9137"/>
            <wp:effectExtent l="0" t="0" r="0" b="0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267B84">
        <w:t>a</w:t>
      </w:r>
      <w:proofErr w:type="gramEnd"/>
      <w:r w:rsidR="00267B84">
        <w:t>.) Bátaszék</w:t>
      </w:r>
      <w:r>
        <w:t xml:space="preserve"> Város Önkormányzata a nyertese és kedvezményez</w:t>
      </w:r>
      <w:r w:rsidR="00267B84">
        <w:t>ettje a Területi Operatív Progra</w:t>
      </w:r>
      <w:r>
        <w:t>m (a továbbiakban: TOP) TOP — 1.</w:t>
      </w:r>
      <w:r w:rsidR="00267B84">
        <w:t>1.3-15-TL1-2016-00004</w:t>
      </w:r>
      <w:r>
        <w:t xml:space="preserve"> számú és Agr</w:t>
      </w:r>
      <w:r w:rsidR="00267B84">
        <w:t>árlogisztikai Központ kialakítása Bátaszéken elnevezésű</w:t>
      </w:r>
      <w:r>
        <w:t xml:space="preserve"> pályázatnak.</w:t>
      </w:r>
    </w:p>
    <w:p w:rsidR="00422737" w:rsidRDefault="00267B84" w:rsidP="00422737">
      <w:pPr>
        <w:ind w:right="1017"/>
        <w:rPr>
          <w:color w:val="auto"/>
          <w:sz w:val="22"/>
        </w:rPr>
      </w:pPr>
      <w:r>
        <w:t>Bátaszék</w:t>
      </w:r>
      <w:r w:rsidR="00DB0E8D">
        <w:t xml:space="preserve"> Város Önkormányzata a fenti azonosító számú pályázat, valamint annak felhívása (elérhetősége: </w:t>
      </w:r>
      <w:r w:rsidR="00DB0E8D" w:rsidRPr="003F5E51">
        <w:t>www.palyazat</w:t>
      </w:r>
      <w:r w:rsidR="00DB0E8D">
        <w:t>.gov.hu) alapján agrárlogisztik</w:t>
      </w:r>
      <w:r>
        <w:t xml:space="preserve">ai központot épít </w:t>
      </w:r>
      <w:r w:rsidR="00594941">
        <w:t>a</w:t>
      </w:r>
      <w:r>
        <w:t xml:space="preserve"> jogerő</w:t>
      </w:r>
      <w:r w:rsidR="00DB0E8D">
        <w:t xml:space="preserve">s építési engedély </w:t>
      </w:r>
      <w:r w:rsidR="00594941">
        <w:t xml:space="preserve">(1. melléklet) </w:t>
      </w:r>
      <w:r w:rsidR="00911D32">
        <w:t xml:space="preserve">és a </w:t>
      </w:r>
      <w:r w:rsidR="00594941" w:rsidRPr="00594941">
        <w:t>kiviteli tervdokumentáció</w:t>
      </w:r>
      <w:r w:rsidR="00594941">
        <w:t xml:space="preserve"> </w:t>
      </w:r>
      <w:r w:rsidR="00D97AC5">
        <w:t xml:space="preserve">alapján. </w:t>
      </w:r>
      <w:r w:rsidR="00D97AC5" w:rsidRPr="00422737">
        <w:t>A létesítmény kiviteli tervdokumentációja elérhető:</w:t>
      </w:r>
      <w:r w:rsidR="00422737">
        <w:t xml:space="preserve"> </w:t>
      </w:r>
      <w:hyperlink r:id="rId12" w:history="1">
        <w:r w:rsidR="00422737">
          <w:rPr>
            <w:rStyle w:val="Hiperhivatkozs"/>
          </w:rPr>
          <w:t>http://www.bataszek.hu/top-113-15-tl1-2016-00004___agrarlogisztikai_kozpont_kialakitasa_bataszeken</w:t>
        </w:r>
      </w:hyperlink>
    </w:p>
    <w:p w:rsidR="00FD345A" w:rsidRDefault="00FD345A" w:rsidP="00267B84">
      <w:pPr>
        <w:ind w:left="1134" w:right="1007"/>
      </w:pPr>
    </w:p>
    <w:p w:rsidR="00FD345A" w:rsidRDefault="00267B84">
      <w:pPr>
        <w:spacing w:after="295"/>
        <w:ind w:left="1150" w:right="1029" w:hanging="345"/>
      </w:pPr>
      <w:r>
        <w:t>b.) Bátaszék</w:t>
      </w:r>
      <w:r w:rsidR="00DB0E8D">
        <w:t xml:space="preserve"> Város Önkormányzati Képviselő-testülete az </w:t>
      </w:r>
      <w:proofErr w:type="gramStart"/>
      <w:r w:rsidR="00DB0E8D">
        <w:t>a.</w:t>
      </w:r>
      <w:proofErr w:type="gramEnd"/>
      <w:r w:rsidR="00DB0E8D">
        <w:t>) pontban körül írt agrárlogisztikai központot üzemeltetési szerződés útján kívánja hasznosítani.</w:t>
      </w:r>
      <w:r>
        <w:t xml:space="preserve"> A létesítmény használatba vételi engedéllyel várhatóan 2020. első negyedévében fog rendelkezni.</w:t>
      </w:r>
    </w:p>
    <w:p w:rsidR="00F473C1" w:rsidRDefault="00F473C1">
      <w:pPr>
        <w:spacing w:after="295"/>
        <w:ind w:left="1150" w:right="1029" w:hanging="345"/>
      </w:pPr>
      <w:proofErr w:type="gramStart"/>
      <w:r>
        <w:t>c.</w:t>
      </w:r>
      <w:proofErr w:type="gramEnd"/>
      <w:r>
        <w:t xml:space="preserve">) </w:t>
      </w:r>
      <w:r w:rsidRPr="00F473C1">
        <w:t xml:space="preserve">Az agrárlogisztikai központban </w:t>
      </w:r>
      <w:r w:rsidR="007E7301">
        <w:t xml:space="preserve">elsősorban </w:t>
      </w:r>
      <w:r w:rsidRPr="00F473C1">
        <w:t xml:space="preserve">a termelést követő műveletekhez, kezeléshez kapcsolódó (ún. „post </w:t>
      </w:r>
      <w:proofErr w:type="spellStart"/>
      <w:r w:rsidRPr="00F473C1">
        <w:t>harvest</w:t>
      </w:r>
      <w:proofErr w:type="spellEnd"/>
      <w:r w:rsidRPr="00F473C1">
        <w:t xml:space="preserve"> </w:t>
      </w:r>
      <w:proofErr w:type="gramStart"/>
      <w:r w:rsidRPr="00F473C1">
        <w:t>manipuláció</w:t>
      </w:r>
      <w:proofErr w:type="gramEnd"/>
      <w:r w:rsidRPr="00F473C1">
        <w:t>” jellegű tevékenységek, pl. tárolás, hűtés, válogatás, osztályozás, mosás, csomagolás, mérés) tevékenység végezhető.</w:t>
      </w:r>
    </w:p>
    <w:p w:rsidR="00FD345A" w:rsidRPr="00AA37E7" w:rsidRDefault="00DB0E8D">
      <w:pPr>
        <w:pStyle w:val="Cmsor2"/>
        <w:spacing w:after="225"/>
        <w:ind w:left="376"/>
        <w:rPr>
          <w:sz w:val="24"/>
          <w:szCs w:val="24"/>
        </w:rPr>
      </w:pPr>
      <w:r w:rsidRPr="00AA37E7">
        <w:rPr>
          <w:sz w:val="24"/>
          <w:szCs w:val="24"/>
          <w:u w:val="none"/>
        </w:rPr>
        <w:t xml:space="preserve">2. </w:t>
      </w:r>
      <w:r w:rsidR="00825504" w:rsidRPr="00AA37E7">
        <w:rPr>
          <w:sz w:val="24"/>
          <w:szCs w:val="24"/>
        </w:rPr>
        <w:t>A pályázati felhívás j</w:t>
      </w:r>
      <w:r w:rsidRPr="00AA37E7">
        <w:rPr>
          <w:sz w:val="24"/>
          <w:szCs w:val="24"/>
        </w:rPr>
        <w:t>ellege</w:t>
      </w:r>
    </w:p>
    <w:p w:rsidR="00FD345A" w:rsidRDefault="00267B84" w:rsidP="00080A8C">
      <w:pPr>
        <w:ind w:left="709" w:right="1065" w:firstLine="0"/>
      </w:pPr>
      <w:r>
        <w:t>Bátaszék</w:t>
      </w:r>
      <w:r w:rsidR="00DB0E8D">
        <w:t xml:space="preserve"> Város Önkormányzati Képviselő testülete az önkormányzat vagyonáról és </w:t>
      </w:r>
      <w:r w:rsidR="00825504">
        <w:t xml:space="preserve">a </w:t>
      </w:r>
      <w:r w:rsidR="00DB0E8D">
        <w:t>vagyongazdálk</w:t>
      </w:r>
      <w:r w:rsidR="00825504">
        <w:t>odás részletes szabályairól szóló /2019. (III</w:t>
      </w:r>
      <w:r w:rsidR="00DB0E8D">
        <w:t>.</w:t>
      </w:r>
      <w:r w:rsidR="00825504">
        <w:t xml:space="preserve"> 27</w:t>
      </w:r>
      <w:r w:rsidR="00DB0E8D">
        <w:t>.) önkormányzati rendeleténe</w:t>
      </w:r>
      <w:r w:rsidR="00825504">
        <w:t>k felhatalmazása, valamint a /2019. (III. 27.) önkormányzati határozata</w:t>
      </w:r>
      <w:r w:rsidR="00DB0E8D">
        <w:t xml:space="preserve"> értelmében </w:t>
      </w:r>
      <w:r w:rsidR="00825504" w:rsidRPr="00080A8C">
        <w:rPr>
          <w:u w:val="single"/>
        </w:rPr>
        <w:t>nyí</w:t>
      </w:r>
      <w:r w:rsidR="00DB0E8D" w:rsidRPr="00080A8C">
        <w:rPr>
          <w:u w:val="single"/>
        </w:rPr>
        <w:t xml:space="preserve">lt </w:t>
      </w:r>
      <w:r w:rsidR="00825504" w:rsidRPr="00080A8C">
        <w:rPr>
          <w:u w:val="single"/>
        </w:rPr>
        <w:t>pályázatot</w:t>
      </w:r>
      <w:r w:rsidR="00DB0E8D" w:rsidRPr="00080A8C">
        <w:rPr>
          <w:u w:val="single"/>
        </w:rPr>
        <w:t xml:space="preserve"> tesz közz</w:t>
      </w:r>
      <w:r w:rsidR="00DB0E8D" w:rsidRPr="00080A8C">
        <w:rPr>
          <w:u w:val="single" w:color="000000"/>
        </w:rPr>
        <w:t>é j</w:t>
      </w:r>
      <w:r w:rsidR="00DB0E8D">
        <w:t xml:space="preserve">elen felhívás II. 1. </w:t>
      </w:r>
      <w:proofErr w:type="gramStart"/>
      <w:r w:rsidR="00DB0E8D">
        <w:t>a</w:t>
      </w:r>
      <w:r w:rsidR="00825504">
        <w:t>.</w:t>
      </w:r>
      <w:proofErr w:type="gramEnd"/>
      <w:r w:rsidR="00825504">
        <w:t>) pontjában meghatározott ingatlan üzemelt</w:t>
      </w:r>
      <w:r w:rsidR="00DB0E8D">
        <w:t>e</w:t>
      </w:r>
      <w:r w:rsidR="00825504">
        <w:t>tésé</w:t>
      </w:r>
      <w:r w:rsidR="00DB0E8D">
        <w:t>re.</w:t>
      </w:r>
    </w:p>
    <w:p w:rsidR="00FD345A" w:rsidRDefault="00FD345A">
      <w:pPr>
        <w:spacing w:after="29" w:line="259" w:lineRule="auto"/>
        <w:ind w:left="1144" w:right="0" w:firstLine="0"/>
        <w:jc w:val="left"/>
      </w:pPr>
    </w:p>
    <w:p w:rsidR="00FD345A" w:rsidRPr="00825504" w:rsidRDefault="00DB0E8D">
      <w:pPr>
        <w:numPr>
          <w:ilvl w:val="0"/>
          <w:numId w:val="2"/>
        </w:numPr>
        <w:spacing w:after="243"/>
        <w:ind w:right="899" w:hanging="698"/>
        <w:rPr>
          <w:b/>
        </w:rPr>
      </w:pPr>
      <w:r w:rsidRPr="00825504">
        <w:rPr>
          <w:b/>
        </w:rPr>
        <w:lastRenderedPageBreak/>
        <w:t>A pályá</w:t>
      </w:r>
      <w:r w:rsidR="00825504">
        <w:rPr>
          <w:b/>
        </w:rPr>
        <w:t>zat tárgyaként az értékesítendő, hasznosítandó vagyon, vagyonrész megnevezése</w:t>
      </w:r>
    </w:p>
    <w:p w:rsidR="00FD345A" w:rsidRDefault="00DB0E8D">
      <w:pPr>
        <w:spacing w:after="266"/>
        <w:ind w:left="719" w:right="899"/>
      </w:pPr>
      <w:r>
        <w:t xml:space="preserve">A pályázat tárgya a felhívás I. 1. </w:t>
      </w:r>
      <w:proofErr w:type="gramStart"/>
      <w:r>
        <w:t>a.</w:t>
      </w:r>
      <w:proofErr w:type="gramEnd"/>
      <w:r>
        <w:t>) pont második bekezdésében me</w:t>
      </w:r>
      <w:r w:rsidR="00825504">
        <w:t>ghatározott ingatlan teljes körű</w:t>
      </w:r>
      <w:r>
        <w:t xml:space="preserve"> üzemeltetése.</w:t>
      </w:r>
    </w:p>
    <w:p w:rsidR="00FD345A" w:rsidRPr="00825504" w:rsidRDefault="00DB0E8D">
      <w:pPr>
        <w:numPr>
          <w:ilvl w:val="0"/>
          <w:numId w:val="2"/>
        </w:numPr>
        <w:spacing w:after="315"/>
        <w:ind w:right="899" w:hanging="698"/>
        <w:rPr>
          <w:b/>
        </w:rPr>
      </w:pPr>
      <w:r w:rsidRPr="00825504">
        <w:rPr>
          <w:b/>
        </w:rPr>
        <w:t>Az ajánlatok benyújtá</w:t>
      </w:r>
      <w:r w:rsidR="00825504" w:rsidRPr="00825504">
        <w:rPr>
          <w:b/>
        </w:rPr>
        <w:t>sának h</w:t>
      </w:r>
      <w:r w:rsidR="00825504">
        <w:rPr>
          <w:b/>
        </w:rPr>
        <w:t xml:space="preserve">elye, módja és </w:t>
      </w:r>
      <w:r w:rsidRPr="00825504">
        <w:rPr>
          <w:b/>
        </w:rPr>
        <w:t>ideje</w:t>
      </w:r>
    </w:p>
    <w:p w:rsidR="00FD345A" w:rsidRPr="00AA37E7" w:rsidRDefault="00DB0E8D">
      <w:pPr>
        <w:spacing w:after="0" w:line="259" w:lineRule="auto"/>
        <w:ind w:left="376" w:right="0" w:hanging="10"/>
        <w:jc w:val="left"/>
        <w:rPr>
          <w:szCs w:val="24"/>
        </w:rPr>
      </w:pPr>
      <w:proofErr w:type="gramStart"/>
      <w:r w:rsidRPr="00AA37E7">
        <w:rPr>
          <w:szCs w:val="24"/>
        </w:rPr>
        <w:t>l</w:t>
      </w:r>
      <w:proofErr w:type="gramEnd"/>
      <w:r w:rsidRPr="00AA37E7">
        <w:rPr>
          <w:szCs w:val="24"/>
        </w:rPr>
        <w:t xml:space="preserve"> . </w:t>
      </w:r>
      <w:r w:rsidR="00825504" w:rsidRPr="00AA37E7">
        <w:rPr>
          <w:szCs w:val="24"/>
          <w:u w:val="single" w:color="000000"/>
        </w:rPr>
        <w:t>Az ajánlatok benyúj</w:t>
      </w:r>
      <w:r w:rsidRPr="00AA37E7">
        <w:rPr>
          <w:szCs w:val="24"/>
          <w:u w:val="single" w:color="000000"/>
        </w:rPr>
        <w:t>tásának helye</w:t>
      </w:r>
    </w:p>
    <w:p w:rsidR="00C56BD0" w:rsidRDefault="00C56BD0">
      <w:pPr>
        <w:ind w:left="712" w:right="899"/>
      </w:pPr>
      <w:r>
        <w:t>Bátaszéki Közös Önkormányzati Hivatal</w:t>
      </w:r>
    </w:p>
    <w:p w:rsidR="00FD345A" w:rsidRDefault="000F28FE">
      <w:pPr>
        <w:ind w:left="712" w:right="899"/>
      </w:pPr>
      <w:r>
        <w:t>7140 Bátaszék, Szabadság u. 4</w:t>
      </w:r>
      <w:r w:rsidR="00DB0E8D">
        <w:t>.</w:t>
      </w:r>
      <w:r>
        <w:t xml:space="preserve">   </w:t>
      </w:r>
      <w:r w:rsidR="0084786A" w:rsidRPr="0084786A">
        <w:t>6</w:t>
      </w:r>
      <w:r w:rsidRPr="0084786A">
        <w:t>.</w:t>
      </w:r>
      <w:r w:rsidR="0084786A">
        <w:t xml:space="preserve"> számú</w:t>
      </w:r>
      <w:r w:rsidR="00DB0E8D" w:rsidRPr="0084786A">
        <w:t xml:space="preserve"> irodája</w:t>
      </w:r>
    </w:p>
    <w:p w:rsidR="000F28FE" w:rsidRDefault="000F28FE">
      <w:pPr>
        <w:ind w:left="712" w:right="899"/>
      </w:pPr>
    </w:p>
    <w:p w:rsidR="00FD345A" w:rsidRPr="00AA37E7" w:rsidRDefault="00DB0E8D">
      <w:pPr>
        <w:pStyle w:val="Cmsor2"/>
        <w:spacing w:after="240"/>
        <w:ind w:left="528"/>
        <w:rPr>
          <w:sz w:val="24"/>
          <w:szCs w:val="24"/>
        </w:rPr>
      </w:pPr>
      <w:r w:rsidRPr="00AA37E7">
        <w:rPr>
          <w:sz w:val="24"/>
          <w:szCs w:val="24"/>
          <w:u w:val="none"/>
        </w:rPr>
        <w:t xml:space="preserve">2. </w:t>
      </w:r>
      <w:r w:rsidR="000F28FE" w:rsidRPr="00AA37E7">
        <w:rPr>
          <w:sz w:val="24"/>
          <w:szCs w:val="24"/>
        </w:rPr>
        <w:t>A benyú</w:t>
      </w:r>
      <w:r w:rsidRPr="00AA37E7">
        <w:rPr>
          <w:sz w:val="24"/>
          <w:szCs w:val="24"/>
        </w:rPr>
        <w:t>jtás módja</w:t>
      </w:r>
    </w:p>
    <w:p w:rsidR="00FD345A" w:rsidRDefault="00DB0E8D">
      <w:pPr>
        <w:spacing w:after="285"/>
        <w:ind w:left="805" w:right="899"/>
      </w:pPr>
      <w:r>
        <w:t xml:space="preserve">Az ajánlatokat titkosan, </w:t>
      </w:r>
      <w:r w:rsidRPr="003F5E51">
        <w:rPr>
          <w:u w:val="single"/>
        </w:rPr>
        <w:t>zárt borítékban</w:t>
      </w:r>
      <w:r>
        <w:t xml:space="preserve"> kell benyújtani személyesen, vagy postai úton. </w:t>
      </w:r>
      <w:r>
        <w:rPr>
          <w:noProof/>
        </w:rPr>
        <w:drawing>
          <wp:inline distT="0" distB="0" distL="0" distR="0" wp14:anchorId="1EB756FA" wp14:editId="7A9076C1">
            <wp:extent cx="4569" cy="9137"/>
            <wp:effectExtent l="0" t="0" r="0" b="0"/>
            <wp:docPr id="4191" name="Picture 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" name="Picture 41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pályázat kiírója felhívja a pályázatot benyújtók figyelmét, hogy a pályázatot csak akkor tekinti határidőn belül benyújtottnak, ha a beadási határidőig meg is érkezi</w:t>
      </w:r>
      <w:r w:rsidR="000F28FE">
        <w:t>k a címzetthez. A határidő</w:t>
      </w:r>
      <w:r>
        <w:t xml:space="preserve"> lejártát követően beérkezett pályázatokat elkése</w:t>
      </w:r>
      <w:r w:rsidR="00393A54">
        <w:t>ttség okán a kiíró nem értékeli, azok érvénytelenek.</w:t>
      </w:r>
      <w:r>
        <w:t xml:space="preserve"> A pályázat, illetve az azzal kapcsolatos postai küldemények elvesztéséből eredő kockázat a pályázót terheli.</w:t>
      </w:r>
    </w:p>
    <w:p w:rsidR="00FD345A" w:rsidRDefault="00DB0E8D">
      <w:pPr>
        <w:pStyle w:val="Cmsor1"/>
        <w:ind w:left="491"/>
      </w:pPr>
      <w:r>
        <w:rPr>
          <w:u w:val="none"/>
        </w:rPr>
        <w:t xml:space="preserve">3. </w:t>
      </w:r>
      <w:r w:rsidR="003F5E51">
        <w:t>A pályázat benyújtásának határidej</w:t>
      </w:r>
      <w:r>
        <w:t>e</w:t>
      </w:r>
    </w:p>
    <w:p w:rsidR="00FD345A" w:rsidRDefault="00FD345A" w:rsidP="00961DA7">
      <w:pPr>
        <w:ind w:left="709" w:right="899" w:hanging="65"/>
      </w:pPr>
    </w:p>
    <w:p w:rsidR="00FD345A" w:rsidRDefault="00DB0E8D" w:rsidP="00961DA7">
      <w:pPr>
        <w:ind w:left="709" w:right="899"/>
      </w:pPr>
      <w:r>
        <w:rPr>
          <w:noProof/>
        </w:rPr>
        <w:drawing>
          <wp:inline distT="0" distB="0" distL="0" distR="0" wp14:anchorId="0FA9FC18" wp14:editId="0738D0DB">
            <wp:extent cx="4569" cy="4568"/>
            <wp:effectExtent l="0" t="0" r="0" b="0"/>
            <wp:docPr id="4195" name="Picture 4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5" name="Picture 41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E152F5">
        <w:t>a</w:t>
      </w:r>
      <w:proofErr w:type="gramEnd"/>
      <w:r w:rsidR="008050D3">
        <w:t>.) A pályázat beérkezés</w:t>
      </w:r>
      <w:r w:rsidR="003F5E51">
        <w:t xml:space="preserve">i határideje: </w:t>
      </w:r>
      <w:r w:rsidR="003F5E51" w:rsidRPr="0084786A">
        <w:t>2019. április</w:t>
      </w:r>
      <w:r w:rsidR="0084786A" w:rsidRPr="0084786A">
        <w:t xml:space="preserve"> 15</w:t>
      </w:r>
      <w:r w:rsidRPr="0084786A">
        <w:t>.</w:t>
      </w:r>
      <w:r w:rsidR="0084786A">
        <w:t xml:space="preserve"> 13 </w:t>
      </w:r>
      <w:r>
        <w:t>00 óra.</w:t>
      </w:r>
    </w:p>
    <w:p w:rsidR="00FD345A" w:rsidRDefault="00E152F5" w:rsidP="00961DA7">
      <w:pPr>
        <w:spacing w:after="249"/>
        <w:ind w:left="709" w:right="899"/>
      </w:pPr>
      <w:r>
        <w:t>b</w:t>
      </w:r>
      <w:r w:rsidR="00DB0E8D">
        <w:t>.) A pályázatot zárt b</w:t>
      </w:r>
      <w:r w:rsidR="003F5E51">
        <w:t>orítékban az alábbi felirattal</w:t>
      </w:r>
      <w:r w:rsidR="00DB0E8D">
        <w:t xml:space="preserve"> ellátva kell leadni:</w:t>
      </w:r>
    </w:p>
    <w:p w:rsidR="00FD345A" w:rsidRPr="00961DA7" w:rsidRDefault="00DB0E8D" w:rsidP="00961DA7">
      <w:pPr>
        <w:spacing w:after="0" w:line="259" w:lineRule="auto"/>
        <w:ind w:left="709" w:right="0" w:firstLine="0"/>
        <w:jc w:val="center"/>
        <w:rPr>
          <w:b/>
        </w:rPr>
      </w:pPr>
      <w:r w:rsidRPr="00961DA7">
        <w:rPr>
          <w:b/>
        </w:rPr>
        <w:t>„</w:t>
      </w:r>
      <w:r w:rsidR="003F5E51" w:rsidRPr="00961DA7">
        <w:rPr>
          <w:b/>
        </w:rPr>
        <w:t xml:space="preserve">Pályázat a Bátaszéki </w:t>
      </w:r>
      <w:r w:rsidRPr="00961DA7">
        <w:rPr>
          <w:b/>
        </w:rPr>
        <w:t>Agrár</w:t>
      </w:r>
      <w:r w:rsidR="003F5E51" w:rsidRPr="00961DA7">
        <w:rPr>
          <w:b/>
        </w:rPr>
        <w:t>logisztikai Központ üzemeltetésére</w:t>
      </w:r>
      <w:r w:rsidRPr="00961DA7">
        <w:rPr>
          <w:b/>
        </w:rPr>
        <w:t>”</w:t>
      </w:r>
    </w:p>
    <w:p w:rsidR="003F5E51" w:rsidRDefault="003F5E51" w:rsidP="00961DA7">
      <w:pPr>
        <w:spacing w:after="0" w:line="259" w:lineRule="auto"/>
        <w:ind w:left="709" w:right="0" w:firstLine="0"/>
        <w:jc w:val="center"/>
      </w:pPr>
    </w:p>
    <w:p w:rsidR="00FD345A" w:rsidRDefault="00DB0E8D" w:rsidP="00961DA7">
      <w:pPr>
        <w:spacing w:after="283"/>
        <w:ind w:left="709" w:right="1029"/>
      </w:pPr>
      <w:proofErr w:type="gramStart"/>
      <w:r>
        <w:t>magyar</w:t>
      </w:r>
      <w:proofErr w:type="gramEnd"/>
      <w:r>
        <w:t xml:space="preserve"> nyelven, 1 darab eredeti példányban kell benyújtani személyesen, szabályszerű meghatalmazással rendelkező meghatalmazott útján</w:t>
      </w:r>
      <w:r w:rsidR="003F5E51">
        <w:t xml:space="preserve"> </w:t>
      </w:r>
      <w:r w:rsidR="00C56BD0">
        <w:t xml:space="preserve">vagy postai úton </w:t>
      </w:r>
      <w:r w:rsidR="003F5E51">
        <w:t xml:space="preserve">az alábbi címre: </w:t>
      </w:r>
      <w:r w:rsidR="00C56BD0">
        <w:t xml:space="preserve">Bátaszki Közös Önkormányzati Hivatal </w:t>
      </w:r>
      <w:r w:rsidR="003F5E51">
        <w:t xml:space="preserve">7140 Bátaszék, Szabadság u. 4. </w:t>
      </w:r>
      <w:r w:rsidR="00C56BD0">
        <w:t>(</w:t>
      </w:r>
      <w:r w:rsidR="0084786A" w:rsidRPr="0084786A">
        <w:t>6</w:t>
      </w:r>
      <w:r w:rsidRPr="0084786A">
        <w:t>.</w:t>
      </w:r>
      <w:r w:rsidR="0084786A">
        <w:t xml:space="preserve"> számú</w:t>
      </w:r>
      <w:r w:rsidRPr="0084786A">
        <w:t xml:space="preserve"> iroda</w:t>
      </w:r>
      <w:r w:rsidR="00C56BD0">
        <w:t>)</w:t>
      </w:r>
      <w:r>
        <w:rPr>
          <w:noProof/>
        </w:rPr>
        <w:drawing>
          <wp:inline distT="0" distB="0" distL="0" distR="0" wp14:anchorId="29B11483" wp14:editId="096CACDA">
            <wp:extent cx="36549" cy="9137"/>
            <wp:effectExtent l="0" t="0" r="0" b="0"/>
            <wp:docPr id="26421" name="Picture 26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1" name="Picture 264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5A" w:rsidRPr="00246D6B" w:rsidRDefault="00DB0E8D">
      <w:pPr>
        <w:numPr>
          <w:ilvl w:val="0"/>
          <w:numId w:val="3"/>
        </w:numPr>
        <w:spacing w:after="230"/>
        <w:ind w:left="762" w:right="899" w:hanging="683"/>
        <w:rPr>
          <w:b/>
        </w:rPr>
      </w:pPr>
      <w:r w:rsidRPr="00246D6B">
        <w:rPr>
          <w:b/>
        </w:rPr>
        <w:t xml:space="preserve">Az ajánlati kötöttség </w:t>
      </w:r>
      <w:proofErr w:type="gramStart"/>
      <w:r w:rsidRPr="00246D6B">
        <w:rPr>
          <w:b/>
        </w:rPr>
        <w:t>minimális</w:t>
      </w:r>
      <w:proofErr w:type="gramEnd"/>
      <w:r w:rsidRPr="00246D6B">
        <w:rPr>
          <w:b/>
        </w:rPr>
        <w:t xml:space="preserve"> időtartama</w:t>
      </w:r>
    </w:p>
    <w:p w:rsidR="00961DA7" w:rsidRDefault="00DB0E8D" w:rsidP="00246D6B">
      <w:pPr>
        <w:spacing w:after="0"/>
        <w:ind w:left="408" w:right="1066" w:firstLine="6"/>
      </w:pPr>
      <w:r>
        <w:t xml:space="preserve">Az ajánlati kötöttség </w:t>
      </w:r>
      <w:r w:rsidRPr="005C7EF1">
        <w:t xml:space="preserve">a pályázat </w:t>
      </w:r>
      <w:r w:rsidR="00246D6B" w:rsidRPr="005C7EF1">
        <w:t>benyújtásának határidejét követő</w:t>
      </w:r>
      <w:r w:rsidR="005C7EF1" w:rsidRPr="005C7EF1">
        <w:t xml:space="preserve"> naptól számított 120</w:t>
      </w:r>
      <w:r w:rsidRPr="005C7EF1">
        <w:t xml:space="preserve"> nap.</w:t>
      </w:r>
      <w:r>
        <w:t xml:space="preserve"> </w:t>
      </w:r>
    </w:p>
    <w:p w:rsidR="00246D6B" w:rsidRDefault="00DB0E8D" w:rsidP="00246D6B">
      <w:pPr>
        <w:spacing w:after="0"/>
        <w:ind w:left="408" w:right="1066" w:firstLine="6"/>
      </w:pPr>
      <w:r>
        <w:t xml:space="preserve">Az ajánlati kötöttség megszűnik: </w:t>
      </w:r>
    </w:p>
    <w:p w:rsidR="00246D6B" w:rsidRDefault="00DB0E8D" w:rsidP="00961DA7">
      <w:pPr>
        <w:pStyle w:val="Listaszerbekezds"/>
        <w:numPr>
          <w:ilvl w:val="0"/>
          <w:numId w:val="10"/>
        </w:numPr>
        <w:spacing w:after="0"/>
        <w:ind w:right="1066"/>
      </w:pPr>
      <w:r>
        <w:t>szerződéskötéssel;</w:t>
      </w:r>
    </w:p>
    <w:p w:rsidR="00246D6B" w:rsidRDefault="00DB0E8D" w:rsidP="00961DA7">
      <w:pPr>
        <w:pStyle w:val="Listaszerbekezds"/>
        <w:numPr>
          <w:ilvl w:val="0"/>
          <w:numId w:val="10"/>
        </w:numPr>
        <w:spacing w:after="0"/>
        <w:ind w:right="1066"/>
      </w:pPr>
      <w:r>
        <w:t xml:space="preserve">a pályázat visszavonásával; </w:t>
      </w:r>
    </w:p>
    <w:p w:rsidR="00FD345A" w:rsidRDefault="00961DA7" w:rsidP="00961DA7">
      <w:pPr>
        <w:pStyle w:val="Listaszerbekezds"/>
        <w:numPr>
          <w:ilvl w:val="0"/>
          <w:numId w:val="10"/>
        </w:numPr>
        <w:spacing w:after="0"/>
        <w:ind w:right="1066"/>
      </w:pPr>
      <w:r>
        <w:t>pályázat eredménytelenné nyilvánításával.</w:t>
      </w:r>
    </w:p>
    <w:p w:rsidR="00961DA7" w:rsidRDefault="00961DA7" w:rsidP="00961DA7">
      <w:pPr>
        <w:pStyle w:val="Listaszerbekezds"/>
        <w:spacing w:after="0"/>
        <w:ind w:left="1080" w:right="1066" w:firstLine="0"/>
      </w:pPr>
    </w:p>
    <w:p w:rsidR="00FD345A" w:rsidRPr="00961DA7" w:rsidRDefault="00DB0E8D">
      <w:pPr>
        <w:numPr>
          <w:ilvl w:val="0"/>
          <w:numId w:val="3"/>
        </w:numPr>
        <w:spacing w:after="226"/>
        <w:ind w:left="762" w:right="899" w:hanging="683"/>
        <w:rPr>
          <w:b/>
        </w:rPr>
      </w:pPr>
      <w:r w:rsidRPr="00961DA7">
        <w:rPr>
          <w:b/>
        </w:rPr>
        <w:t xml:space="preserve">A pályázatra vonatkozó kérdések feltevésének, az esetleges további </w:t>
      </w:r>
      <w:proofErr w:type="gramStart"/>
      <w:r w:rsidRPr="00961DA7">
        <w:rPr>
          <w:b/>
        </w:rPr>
        <w:t>információ</w:t>
      </w:r>
      <w:proofErr w:type="gramEnd"/>
      <w:r w:rsidRPr="00961DA7">
        <w:rPr>
          <w:b/>
        </w:rPr>
        <w:t>szerzés helye és ideje</w:t>
      </w:r>
    </w:p>
    <w:p w:rsidR="00FD345A" w:rsidRDefault="00DB0E8D" w:rsidP="00961DA7">
      <w:pPr>
        <w:spacing w:after="261"/>
        <w:ind w:left="426" w:right="1094" w:firstLine="0"/>
      </w:pPr>
      <w:r>
        <w:lastRenderedPageBreak/>
        <w:t xml:space="preserve">Kiíró felhívja a pályázók figyelmét, hogy amennyiben a pályázó számára a pályázati </w:t>
      </w:r>
      <w:r>
        <w:rPr>
          <w:noProof/>
        </w:rPr>
        <w:drawing>
          <wp:inline distT="0" distB="0" distL="0" distR="0" wp14:anchorId="292FD0B5" wp14:editId="2A667B5C">
            <wp:extent cx="4569" cy="9137"/>
            <wp:effectExtent l="0" t="0" r="0" b="0"/>
            <wp:docPr id="4206" name="Picture 4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6" name="Picture 42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kiírás, vagy annak részei nem egyértelműek, vagy ellentmondó meghatározások szerepelnek benne, a Pályázó </w:t>
      </w:r>
      <w:proofErr w:type="gramStart"/>
      <w:r>
        <w:t>ezen</w:t>
      </w:r>
      <w:proofErr w:type="gramEnd"/>
      <w:r>
        <w:t xml:space="preserve"> kérdését az ajánlattételi határ</w:t>
      </w:r>
      <w:r w:rsidR="00961DA7">
        <w:t xml:space="preserve">időt megelőző 5. napig </w:t>
      </w:r>
      <w:r w:rsidR="00961DA7" w:rsidRPr="00161F42">
        <w:t>(</w:t>
      </w:r>
      <w:r w:rsidR="00161F42" w:rsidRPr="00161F42">
        <w:t>2019. 04. 10</w:t>
      </w:r>
      <w:r w:rsidRPr="00161F42">
        <w:t xml:space="preserve">. 12.00 óráig) teheti </w:t>
      </w:r>
      <w:r w:rsidR="00961DA7" w:rsidRPr="00161F42">
        <w:t>meg az alábbi e-mail címen: muszak@bataszekph.hu</w:t>
      </w:r>
    </w:p>
    <w:p w:rsidR="00FD345A" w:rsidRDefault="00961DA7" w:rsidP="00961DA7">
      <w:pPr>
        <w:spacing w:after="269"/>
        <w:ind w:left="482" w:right="899" w:firstLine="0"/>
      </w:pPr>
      <w:r>
        <w:t xml:space="preserve">A </w:t>
      </w:r>
      <w:r w:rsidR="00DB0E8D">
        <w:t>kiíró a kérdést és az arra adott válasz</w:t>
      </w:r>
      <w:r>
        <w:t>okat a honlapján közzéteszi</w:t>
      </w:r>
      <w:r w:rsidR="00C56BD0">
        <w:t xml:space="preserve"> </w:t>
      </w:r>
      <w:r w:rsidR="00941303" w:rsidRPr="00467591">
        <w:t>2019. 04. 12</w:t>
      </w:r>
      <w:r w:rsidR="00DB0E8D" w:rsidRPr="00467591">
        <w:t>.</w:t>
      </w:r>
      <w:r w:rsidR="004A785F" w:rsidRPr="00467591">
        <w:t>-én 16 óráig</w:t>
      </w:r>
    </w:p>
    <w:p w:rsidR="00FD345A" w:rsidRPr="007B6D15" w:rsidRDefault="00DB0E8D">
      <w:pPr>
        <w:numPr>
          <w:ilvl w:val="0"/>
          <w:numId w:val="3"/>
        </w:numPr>
        <w:spacing w:after="228"/>
        <w:ind w:left="762" w:right="899" w:hanging="683"/>
        <w:rPr>
          <w:b/>
        </w:rPr>
      </w:pPr>
      <w:r w:rsidRPr="007B6D15">
        <w:rPr>
          <w:b/>
        </w:rPr>
        <w:t xml:space="preserve">Részletes pályázati </w:t>
      </w:r>
      <w:r w:rsidR="002067F6" w:rsidRPr="007B6D15">
        <w:rPr>
          <w:b/>
        </w:rPr>
        <w:t xml:space="preserve">kiírás, vagy információs </w:t>
      </w:r>
      <w:proofErr w:type="gramStart"/>
      <w:r w:rsidR="007B6D15">
        <w:rPr>
          <w:b/>
        </w:rPr>
        <w:t xml:space="preserve">dokumentáció </w:t>
      </w:r>
      <w:r w:rsidRPr="007B6D15">
        <w:rPr>
          <w:b/>
        </w:rPr>
        <w:t>rendelkezésre</w:t>
      </w:r>
      <w:proofErr w:type="gramEnd"/>
      <w:r w:rsidRPr="007B6D15">
        <w:rPr>
          <w:b/>
        </w:rPr>
        <w:t xml:space="preserve"> bocsátása esetén megte</w:t>
      </w:r>
      <w:r w:rsidR="002067F6" w:rsidRPr="007B6D15">
        <w:rPr>
          <w:b/>
        </w:rPr>
        <w:t>kintésének, átvételének</w:t>
      </w:r>
      <w:r w:rsidRPr="007B6D15">
        <w:rPr>
          <w:b/>
        </w:rPr>
        <w:t xml:space="preserve"> he</w:t>
      </w:r>
      <w:r w:rsidR="002067F6" w:rsidRPr="007B6D15">
        <w:rPr>
          <w:b/>
        </w:rPr>
        <w:t>lye, módja, ideje és költsége</w:t>
      </w:r>
    </w:p>
    <w:p w:rsidR="00FD345A" w:rsidRDefault="00E152F5">
      <w:pPr>
        <w:ind w:left="353" w:right="899"/>
      </w:pPr>
      <w:r w:rsidRPr="00E152F5">
        <w:t>A pályázatot közzé kell tenni a www.bataszek.hu oldalon, valamint a Bátaszéki Közös Önkormányzati Hivatal (továbbiakban: hivatal) hirdetőtábláján</w:t>
      </w:r>
      <w:r>
        <w:t xml:space="preserve">. </w:t>
      </w:r>
      <w:r w:rsidR="00DB0E8D">
        <w:t>Jelen felhívás a teljes dokumentációt tarta</w:t>
      </w:r>
      <w:r w:rsidR="007B6D15">
        <w:t>lmazza, melyet kiíró</w:t>
      </w:r>
      <w:r>
        <w:t xml:space="preserve"> a közzététel útján</w:t>
      </w:r>
      <w:r w:rsidR="00DB0E8D">
        <w:t xml:space="preserve"> küld meg pályázók részére ellenérték megfizetése nélkül.</w:t>
      </w:r>
    </w:p>
    <w:p w:rsidR="00DC496F" w:rsidRDefault="00DC496F">
      <w:pPr>
        <w:ind w:left="353" w:right="899"/>
      </w:pPr>
    </w:p>
    <w:p w:rsidR="007B6D15" w:rsidRDefault="007B6D15">
      <w:pPr>
        <w:ind w:left="353" w:right="899"/>
      </w:pPr>
    </w:p>
    <w:p w:rsidR="00FD345A" w:rsidRPr="007B6D15" w:rsidRDefault="00DB0E8D">
      <w:pPr>
        <w:numPr>
          <w:ilvl w:val="0"/>
          <w:numId w:val="3"/>
        </w:numPr>
        <w:ind w:left="762" w:right="899" w:hanging="683"/>
        <w:rPr>
          <w:b/>
        </w:rPr>
      </w:pPr>
      <w:r w:rsidRPr="007B6D15">
        <w:rPr>
          <w:b/>
        </w:rPr>
        <w:t>A pályázat visszavonása, eredménytelenné nyilvánítása</w:t>
      </w:r>
    </w:p>
    <w:p w:rsidR="00FD345A" w:rsidRDefault="00DB0E8D">
      <w:pPr>
        <w:spacing w:after="8" w:line="259" w:lineRule="auto"/>
        <w:ind w:left="5490" w:right="0" w:firstLine="0"/>
        <w:jc w:val="left"/>
      </w:pPr>
      <w:r>
        <w:rPr>
          <w:noProof/>
        </w:rPr>
        <w:drawing>
          <wp:inline distT="0" distB="0" distL="0" distR="0" wp14:anchorId="38973677" wp14:editId="1C1135FE">
            <wp:extent cx="566509" cy="22842"/>
            <wp:effectExtent l="0" t="0" r="0" b="0"/>
            <wp:docPr id="6952" name="Picture 6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2" name="Picture 69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509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5A" w:rsidRDefault="00893780">
      <w:pPr>
        <w:numPr>
          <w:ilvl w:val="1"/>
          <w:numId w:val="3"/>
        </w:numPr>
        <w:ind w:right="899"/>
      </w:pPr>
      <w:r>
        <w:t>kiíró</w:t>
      </w:r>
      <w:r w:rsidR="00DB0E8D">
        <w:t xml:space="preserve"> fenntartja magának azt a jogot, hogy a pályázat során ajánlatot tett egyik ajánlattevővel se kössön szerződést, és ily módon a pályázatot - akár indokolás nélkül is eredménytelennek minő</w:t>
      </w:r>
      <w:r>
        <w:t>sítse, vagy azt az ajánlatok benyújtására megjelölt időpontig</w:t>
      </w:r>
      <w:r w:rsidR="00DB0E8D">
        <w:t xml:space="preserve"> visszavonja.</w:t>
      </w:r>
    </w:p>
    <w:p w:rsidR="00FD345A" w:rsidRDefault="00DB0E8D" w:rsidP="00DC09FA">
      <w:pPr>
        <w:ind w:left="525" w:right="899"/>
      </w:pPr>
      <w:r>
        <w:t xml:space="preserve">A pályázati eljárás folyamán a kiíró </w:t>
      </w:r>
      <w:r w:rsidR="00DC09FA">
        <w:t>a pályázati feltételeket nem változtathatja meg, kivéve</w:t>
      </w:r>
      <w:r>
        <w:t xml:space="preserve"> a pályá</w:t>
      </w:r>
      <w:r w:rsidR="00DC09FA">
        <w:t>zatok benyújtásának</w:t>
      </w:r>
      <w:r>
        <w:t xml:space="preserve"> határ</w:t>
      </w:r>
      <w:r w:rsidR="00DC09FA">
        <w:t xml:space="preserve">idejét megfelelő </w:t>
      </w:r>
      <w:proofErr w:type="gramStart"/>
      <w:r w:rsidR="00DC09FA">
        <w:t>indokkal</w:t>
      </w:r>
      <w:proofErr w:type="gramEnd"/>
      <w:r w:rsidR="00DC09FA">
        <w:t xml:space="preserve"> egy alkalommal legfeljebb 10 nappal meghosszabbítja.</w:t>
      </w:r>
    </w:p>
    <w:p w:rsidR="00DC09FA" w:rsidRDefault="00DC09FA" w:rsidP="00DC09FA">
      <w:pPr>
        <w:ind w:left="1143" w:right="899" w:firstLine="0"/>
      </w:pPr>
    </w:p>
    <w:p w:rsidR="00FD345A" w:rsidRPr="00DC09FA" w:rsidRDefault="00DC09FA">
      <w:pPr>
        <w:numPr>
          <w:ilvl w:val="0"/>
          <w:numId w:val="3"/>
        </w:numPr>
        <w:ind w:left="762" w:right="899" w:hanging="683"/>
        <w:rPr>
          <w:b/>
        </w:rPr>
      </w:pPr>
      <w:r w:rsidRPr="00DC09FA">
        <w:rPr>
          <w:b/>
        </w:rPr>
        <w:t>A vagy</w:t>
      </w:r>
      <w:r w:rsidR="00DB0E8D" w:rsidRPr="00DC09FA">
        <w:rPr>
          <w:b/>
        </w:rPr>
        <w:t xml:space="preserve">ontárgy jellege szerint szükséges további </w:t>
      </w:r>
      <w:proofErr w:type="gramStart"/>
      <w:r w:rsidR="00DB0E8D" w:rsidRPr="00DC09FA">
        <w:rPr>
          <w:b/>
        </w:rPr>
        <w:t>információk</w:t>
      </w:r>
      <w:proofErr w:type="gramEnd"/>
    </w:p>
    <w:p w:rsidR="00FD345A" w:rsidRDefault="00DB0E8D">
      <w:pPr>
        <w:spacing w:after="214" w:line="259" w:lineRule="auto"/>
        <w:ind w:left="5482" w:right="0" w:firstLine="0"/>
        <w:jc w:val="left"/>
      </w:pPr>
      <w:r>
        <w:rPr>
          <w:noProof/>
        </w:rPr>
        <w:drawing>
          <wp:inline distT="0" distB="0" distL="0" distR="0" wp14:anchorId="5B51250B" wp14:editId="5306F3AE">
            <wp:extent cx="360921" cy="18273"/>
            <wp:effectExtent l="0" t="0" r="0" b="0"/>
            <wp:docPr id="6953" name="Picture 6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3" name="Picture 69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921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5A" w:rsidRDefault="00DB0E8D">
      <w:pPr>
        <w:numPr>
          <w:ilvl w:val="1"/>
          <w:numId w:val="3"/>
        </w:numPr>
        <w:ind w:right="899"/>
      </w:pPr>
      <w:r>
        <w:t xml:space="preserve">kiíró kijelenti, hogy a pályázati felhívás II. </w:t>
      </w:r>
      <w:proofErr w:type="gramStart"/>
      <w:r>
        <w:t>l .</w:t>
      </w:r>
      <w:proofErr w:type="gramEnd"/>
      <w:r>
        <w:t xml:space="preserve"> a.) pontjában meghatározott ingatlan megvalósítá</w:t>
      </w:r>
      <w:r w:rsidR="00AE04CD">
        <w:t>sa TOP — 1.1.3-15-TLl-2016-00004</w:t>
      </w:r>
      <w:r>
        <w:t xml:space="preserve"> azonosító számú pályázat keretében történik. Jelen felhívás 3. melléklete a támogatási szerződés. Pályázónak a pályázatban kötelezettséget kell vállalnia arra, hogy:</w:t>
      </w:r>
    </w:p>
    <w:p w:rsidR="00FD345A" w:rsidRDefault="000D2522">
      <w:pPr>
        <w:numPr>
          <w:ilvl w:val="2"/>
          <w:numId w:val="3"/>
        </w:numPr>
        <w:ind w:right="899" w:hanging="338"/>
      </w:pPr>
      <w:r>
        <w:t>a TOP 1.1.3-15-TL1-2016-00004</w:t>
      </w:r>
      <w:r w:rsidR="00DB0E8D">
        <w:t xml:space="preserve"> kódszámú pályáza</w:t>
      </w:r>
      <w:r>
        <w:t>t pályázati felhívását (elérhető</w:t>
      </w:r>
      <w:r w:rsidR="00DB0E8D">
        <w:t>: www.palyazat.gov.hu) és annak útmutatóit megismerte és azok betartását az üzemeltetés során vállalja és magára nézve kötelezőnek ismeri el; (nyilatkozat szükséges)</w:t>
      </w:r>
    </w:p>
    <w:p w:rsidR="00FD345A" w:rsidRDefault="00DB0E8D">
      <w:pPr>
        <w:numPr>
          <w:ilvl w:val="2"/>
          <w:numId w:val="3"/>
        </w:numPr>
        <w:ind w:right="899" w:hanging="338"/>
      </w:pPr>
      <w:r>
        <w:t>pályázónak kötelezettséget kell vállalnia, hogy a 2014-2020 programozási időszakban az egyes európai uniós alapokból származó támogatások felhasználásának rendjéről szóló 2</w:t>
      </w:r>
      <w:r w:rsidR="00AC213D">
        <w:t>72/2014. (XI.5.) Korm. rendelt (továbbiakban: Korm. rendelet)</w:t>
      </w:r>
      <w:r>
        <w:t xml:space="preserve"> vonatkozó rendelkezéseit megismerte és azt magára nézve kötelezőnek is</w:t>
      </w:r>
      <w:r w:rsidR="000B42D0">
        <w:t>meri el (nyilatkozat szükséges)</w:t>
      </w:r>
    </w:p>
    <w:p w:rsidR="000B42D0" w:rsidRPr="000C243B" w:rsidRDefault="000B42D0">
      <w:pPr>
        <w:numPr>
          <w:ilvl w:val="2"/>
          <w:numId w:val="3"/>
        </w:numPr>
        <w:ind w:right="899" w:hanging="338"/>
      </w:pPr>
      <w:r w:rsidRPr="000C243B">
        <w:t xml:space="preserve">pályázónak kötelezettséget kell vállalnia, hogy a jelen felhívás 4. mellékletét képező, az Agrárlogisztikai Központ helyszínéül szolgáló </w:t>
      </w:r>
      <w:r w:rsidR="000C243B" w:rsidRPr="000C243B">
        <w:t>61/21</w:t>
      </w:r>
      <w:r w:rsidRPr="000C243B">
        <w:t xml:space="preserve"> </w:t>
      </w:r>
      <w:proofErr w:type="spellStart"/>
      <w:r w:rsidRPr="000C243B">
        <w:t>hrsz</w:t>
      </w:r>
      <w:proofErr w:type="spellEnd"/>
      <w:r w:rsidRPr="000C243B">
        <w:t xml:space="preserve">.-ú ingatlanra vonatkozó bérleti szerződést </w:t>
      </w:r>
      <w:r w:rsidR="00F27707" w:rsidRPr="000C243B">
        <w:t>a Kiíróval</w:t>
      </w:r>
      <w:r w:rsidRPr="000C243B">
        <w:t xml:space="preserve"> megköti</w:t>
      </w:r>
      <w:r w:rsidR="00282474" w:rsidRPr="000C243B">
        <w:t xml:space="preserve"> (nyilatkozat szükséges)</w:t>
      </w:r>
      <w:r w:rsidRPr="000C243B">
        <w:t>.</w:t>
      </w:r>
    </w:p>
    <w:p w:rsidR="00FD345A" w:rsidRDefault="00FD345A">
      <w:pPr>
        <w:spacing w:after="32" w:line="259" w:lineRule="auto"/>
        <w:ind w:left="770" w:right="0" w:firstLine="0"/>
        <w:jc w:val="left"/>
      </w:pPr>
    </w:p>
    <w:p w:rsidR="00FD345A" w:rsidRPr="005104FE" w:rsidRDefault="00DB0E8D">
      <w:pPr>
        <w:numPr>
          <w:ilvl w:val="0"/>
          <w:numId w:val="3"/>
        </w:numPr>
        <w:spacing w:after="230"/>
        <w:ind w:left="762" w:right="899" w:hanging="683"/>
        <w:rPr>
          <w:b/>
        </w:rPr>
      </w:pPr>
      <w:r w:rsidRPr="005104FE">
        <w:rPr>
          <w:b/>
        </w:rPr>
        <w:t>A pályázat tárgyára vonatkozó terhek, korlátozások, az esetleges elővásárlási jog, illetve az ennek gyakorlásával kapcsolatos feltételek</w:t>
      </w:r>
    </w:p>
    <w:p w:rsidR="00FD345A" w:rsidRDefault="00DB0E8D">
      <w:pPr>
        <w:ind w:left="741" w:right="899"/>
      </w:pPr>
      <w:r>
        <w:t>A pályázat tárgyát képező ingatlant terheli a IX. pontban meghatározott pályázati kötöttség.</w:t>
      </w:r>
    </w:p>
    <w:p w:rsidR="00FD345A" w:rsidRDefault="00DB0E8D">
      <w:pPr>
        <w:spacing w:after="287"/>
        <w:ind w:left="741" w:right="899"/>
      </w:pPr>
      <w:r>
        <w:t>Kiíró az elővásárlási jogot biztosítja a pályázati felhívásban és a megállapodásban.</w:t>
      </w:r>
    </w:p>
    <w:p w:rsidR="00FD345A" w:rsidRPr="00FD2202" w:rsidRDefault="00FD2202" w:rsidP="00080A8C">
      <w:pPr>
        <w:spacing w:after="302"/>
        <w:ind w:left="0" w:right="899" w:firstLine="0"/>
        <w:rPr>
          <w:b/>
        </w:rPr>
      </w:pPr>
      <w:r w:rsidRPr="00FD2202">
        <w:rPr>
          <w:b/>
        </w:rPr>
        <w:t xml:space="preserve">XI. </w:t>
      </w:r>
      <w:proofErr w:type="gramStart"/>
      <w:r w:rsidRPr="00FD2202">
        <w:rPr>
          <w:b/>
        </w:rPr>
        <w:t>A</w:t>
      </w:r>
      <w:proofErr w:type="gramEnd"/>
      <w:r w:rsidRPr="00FD2202">
        <w:rPr>
          <w:b/>
        </w:rPr>
        <w:t xml:space="preserve"> pályázat</w:t>
      </w:r>
      <w:r w:rsidR="00DB0E8D" w:rsidRPr="00FD2202">
        <w:rPr>
          <w:b/>
        </w:rPr>
        <w:t xml:space="preserve">ok bontása, az elbírálás szempontjai, </w:t>
      </w:r>
      <w:r>
        <w:rPr>
          <w:b/>
        </w:rPr>
        <w:t xml:space="preserve">felvilágosítás, </w:t>
      </w:r>
      <w:r w:rsidR="00DB0E8D" w:rsidRPr="00FD2202">
        <w:rPr>
          <w:b/>
        </w:rPr>
        <w:t>hiánypótlás</w:t>
      </w:r>
      <w:r>
        <w:rPr>
          <w:b/>
        </w:rPr>
        <w:t xml:space="preserve"> kérés</w:t>
      </w:r>
    </w:p>
    <w:p w:rsidR="00FD345A" w:rsidRDefault="00C83EC7" w:rsidP="00077AED">
      <w:pPr>
        <w:ind w:left="805" w:right="899" w:firstLine="46"/>
      </w:pPr>
      <w:r>
        <w:t xml:space="preserve">1. A pályázatok bontásának ideje: </w:t>
      </w:r>
      <w:r w:rsidR="006D7728" w:rsidRPr="006D7728">
        <w:t>2019. április 15. 14</w:t>
      </w:r>
      <w:r w:rsidRPr="006D7728">
        <w:t xml:space="preserve"> óra</w:t>
      </w:r>
    </w:p>
    <w:p w:rsidR="00C83EC7" w:rsidRDefault="00C83EC7" w:rsidP="00077AED">
      <w:pPr>
        <w:ind w:left="805" w:right="899" w:firstLine="46"/>
      </w:pPr>
      <w:r>
        <w:t xml:space="preserve">2. A pályázatok bontásának helye: </w:t>
      </w:r>
      <w:r w:rsidR="00C56BD0">
        <w:t xml:space="preserve">Bátaszéki Közös Önkormányzati Hivatal </w:t>
      </w:r>
      <w:r>
        <w:t xml:space="preserve">7140 Bátaszék, Szabadság u. 4. </w:t>
      </w:r>
      <w:proofErr w:type="spellStart"/>
      <w:r>
        <w:t>Milleniumi</w:t>
      </w:r>
      <w:proofErr w:type="spellEnd"/>
      <w:r>
        <w:t xml:space="preserve"> terem</w:t>
      </w:r>
    </w:p>
    <w:p w:rsidR="00FD345A" w:rsidRDefault="00077AED" w:rsidP="00077AED">
      <w:pPr>
        <w:ind w:left="805" w:right="899" w:firstLine="46"/>
      </w:pPr>
      <w:r>
        <w:t>3. A pályázatok értékelését a hivatal polgármester által kijelölt ügyintézői végzik. Az értékelés során megállapítják</w:t>
      </w:r>
      <w:r w:rsidR="00DB0E8D">
        <w:t>, hogy a pályázó és pályázata a kiírási feltételeknek megfelel-e.</w:t>
      </w:r>
      <w:r w:rsidR="00DB0E8D">
        <w:rPr>
          <w:noProof/>
        </w:rPr>
        <w:drawing>
          <wp:inline distT="0" distB="0" distL="0" distR="0" wp14:anchorId="4CBF4E80" wp14:editId="62335ABE">
            <wp:extent cx="242137" cy="9137"/>
            <wp:effectExtent l="0" t="0" r="0" b="0"/>
            <wp:docPr id="26434" name="Picture 26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34" name="Picture 264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2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ED" w:rsidRDefault="00077AED" w:rsidP="00077AED">
      <w:pPr>
        <w:ind w:left="805" w:right="899" w:firstLine="46"/>
      </w:pPr>
      <w:r>
        <w:t>4. A Kiíró az ajánlatok felbontása után felvilágosítást és hiánypótlást kérhet a pályázótól</w:t>
      </w:r>
      <w:r w:rsidR="00DB0E8D">
        <w:t xml:space="preserve"> </w:t>
      </w:r>
      <w:r w:rsidR="00D13082">
        <w:t>annak érdekében, hogy a pályázatok értékelése, illetve összehasonlítása jobban elvégezhető legyen.</w:t>
      </w:r>
    </w:p>
    <w:p w:rsidR="00FD345A" w:rsidRDefault="00953F60" w:rsidP="00953F60">
      <w:pPr>
        <w:ind w:left="851" w:right="899" w:firstLine="0"/>
      </w:pPr>
      <w:r>
        <w:t xml:space="preserve">5. </w:t>
      </w:r>
      <w:r w:rsidR="00D11D49">
        <w:t>A</w:t>
      </w:r>
      <w:r w:rsidR="00DB0E8D">
        <w:t xml:space="preserve"> </w:t>
      </w:r>
      <w:r w:rsidR="00D13082" w:rsidRPr="00D11D49">
        <w:t>Kiíró</w:t>
      </w:r>
      <w:r w:rsidR="00D13082">
        <w:t xml:space="preserve"> </w:t>
      </w:r>
      <w:r w:rsidR="00DB0E8D">
        <w:t>kizárja — jegyzőkönyvbe foglaltan az indok megjelölése mellett — Pályázót, ha:</w:t>
      </w:r>
    </w:p>
    <w:p w:rsidR="00FD345A" w:rsidRPr="00B62E1B" w:rsidRDefault="00DB0E8D">
      <w:pPr>
        <w:numPr>
          <w:ilvl w:val="3"/>
          <w:numId w:val="5"/>
        </w:numPr>
        <w:ind w:left="1834" w:right="899" w:hanging="345"/>
      </w:pPr>
      <w:r>
        <w:t xml:space="preserve">az általa ajánlott üzemeltetési díj nem éri el </w:t>
      </w:r>
      <w:r w:rsidR="00010F9B">
        <w:t xml:space="preserve">nettó </w:t>
      </w:r>
      <w:r w:rsidR="00C56BD0" w:rsidRPr="00B62E1B">
        <w:rPr>
          <w:u w:val="single" w:color="000000"/>
        </w:rPr>
        <w:t>12.2</w:t>
      </w:r>
      <w:r w:rsidRPr="00B62E1B">
        <w:rPr>
          <w:u w:val="single" w:color="000000"/>
        </w:rPr>
        <w:t>00.</w:t>
      </w:r>
      <w:r w:rsidRPr="00B62E1B">
        <w:t>000,- Ft/év összeget;</w:t>
      </w:r>
    </w:p>
    <w:p w:rsidR="007A2173" w:rsidRDefault="007A2173">
      <w:pPr>
        <w:numPr>
          <w:ilvl w:val="3"/>
          <w:numId w:val="5"/>
        </w:numPr>
        <w:ind w:left="1834" w:right="899" w:hanging="345"/>
      </w:pPr>
      <w:bookmarkStart w:id="0" w:name="_GoBack"/>
      <w:bookmarkEnd w:id="0"/>
      <w:r>
        <w:t>az általa ajánlott üzemeltetési időtartam nem éri el a 6 évet;</w:t>
      </w:r>
    </w:p>
    <w:p w:rsidR="00FD345A" w:rsidRDefault="00DB0E8D">
      <w:pPr>
        <w:numPr>
          <w:ilvl w:val="3"/>
          <w:numId w:val="5"/>
        </w:numPr>
        <w:ind w:left="1834" w:right="899" w:hanging="345"/>
      </w:pPr>
      <w:r>
        <w:t>akinek a pályázata a szükség</w:t>
      </w:r>
      <w:r w:rsidR="00EB46C0">
        <w:t>es igazolásokat és nyilatkozatokat</w:t>
      </w:r>
      <w:r>
        <w:t xml:space="preserve"> hiánypótlási felhívás k</w:t>
      </w:r>
      <w:r w:rsidR="006D7728">
        <w:t>ibocsátása után sem tartalmazza.</w:t>
      </w:r>
    </w:p>
    <w:p w:rsidR="00FD345A" w:rsidRDefault="00953F60">
      <w:pPr>
        <w:spacing w:after="242"/>
        <w:ind w:left="1143" w:right="1014" w:hanging="338"/>
      </w:pPr>
      <w:r>
        <w:t>6</w:t>
      </w:r>
      <w:r w:rsidR="00DB0E8D">
        <w:t>. A pályázati felhívásban meghatározott követelményeknek megfelelő pályázók közül az a nyertes pályázó, aki az alábbi bírálati szempontok és pontszámítási szabályok figyelembe vételével a legmagasabb pontszámot éri el:</w:t>
      </w:r>
    </w:p>
    <w:tbl>
      <w:tblPr>
        <w:tblStyle w:val="TableGrid"/>
        <w:tblW w:w="7868" w:type="dxa"/>
        <w:tblInd w:w="993" w:type="dxa"/>
        <w:tblCellMar>
          <w:top w:w="13" w:type="dxa"/>
          <w:right w:w="26" w:type="dxa"/>
        </w:tblCellMar>
        <w:tblLook w:val="04A0" w:firstRow="1" w:lastRow="0" w:firstColumn="1" w:lastColumn="0" w:noHBand="0" w:noVBand="1"/>
      </w:tblPr>
      <w:tblGrid>
        <w:gridCol w:w="755"/>
        <w:gridCol w:w="3329"/>
        <w:gridCol w:w="3784"/>
      </w:tblGrid>
      <w:tr w:rsidR="00FD345A">
        <w:trPr>
          <w:trHeight w:val="277"/>
        </w:trPr>
        <w:tc>
          <w:tcPr>
            <w:tcW w:w="40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345A" w:rsidRDefault="007A2173">
            <w:pPr>
              <w:spacing w:after="0" w:line="259" w:lineRule="auto"/>
              <w:ind w:left="130" w:right="0" w:firstLine="0"/>
              <w:jc w:val="left"/>
            </w:pPr>
            <w:r>
              <w:t>Bírálati szemp</w:t>
            </w:r>
            <w:r w:rsidR="00DB0E8D">
              <w:t>ont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5A" w:rsidRDefault="007A2173">
            <w:pPr>
              <w:spacing w:after="0" w:line="259" w:lineRule="auto"/>
              <w:ind w:left="139" w:right="0" w:firstLine="0"/>
              <w:jc w:val="left"/>
            </w:pPr>
            <w:r>
              <w:t>S</w:t>
            </w:r>
            <w:r w:rsidR="00DB0E8D">
              <w:t>úl</w:t>
            </w:r>
            <w:r>
              <w:t>y</w:t>
            </w:r>
            <w:r w:rsidR="00DB0E8D">
              <w:t xml:space="preserve"> szám</w:t>
            </w:r>
          </w:p>
        </w:tc>
      </w:tr>
      <w:tr w:rsidR="00FD345A" w:rsidTr="007A2173">
        <w:trPr>
          <w:trHeight w:val="533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345A" w:rsidRDefault="007A2173">
            <w:pPr>
              <w:spacing w:after="0" w:line="259" w:lineRule="auto"/>
              <w:ind w:left="496" w:right="0" w:firstLine="0"/>
              <w:jc w:val="left"/>
            </w:pPr>
            <w:r w:rsidRPr="007A2173">
              <w:rPr>
                <w:szCs w:val="24"/>
              </w:rPr>
              <w:t>1</w:t>
            </w:r>
            <w:r>
              <w:rPr>
                <w:sz w:val="32"/>
              </w:rPr>
              <w:t>.</w:t>
            </w:r>
          </w:p>
        </w:tc>
        <w:tc>
          <w:tcPr>
            <w:tcW w:w="33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345A" w:rsidRPr="00547A51" w:rsidRDefault="007A2173" w:rsidP="007A217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47A51">
              <w:rPr>
                <w:szCs w:val="24"/>
              </w:rPr>
              <w:t>Ü</w:t>
            </w:r>
            <w:r w:rsidR="00DB0E8D" w:rsidRPr="00547A51">
              <w:rPr>
                <w:szCs w:val="24"/>
              </w:rPr>
              <w:t xml:space="preserve">zemeltetési díj </w:t>
            </w:r>
            <w:r w:rsidR="000F1B9A">
              <w:rPr>
                <w:szCs w:val="24"/>
              </w:rPr>
              <w:t xml:space="preserve">nettó </w:t>
            </w:r>
            <w:r w:rsidR="00DB0E8D" w:rsidRPr="00547A51">
              <w:rPr>
                <w:szCs w:val="24"/>
              </w:rPr>
              <w:t>összege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5A" w:rsidRPr="007A2173" w:rsidRDefault="007A2173" w:rsidP="007A217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80</w:t>
            </w:r>
          </w:p>
        </w:tc>
      </w:tr>
      <w:tr w:rsidR="00FD345A" w:rsidTr="007A2173">
        <w:trPr>
          <w:trHeight w:val="53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345A" w:rsidRDefault="007A2173">
            <w:pPr>
              <w:spacing w:after="0" w:line="259" w:lineRule="auto"/>
              <w:ind w:left="307" w:right="0" w:firstLine="0"/>
              <w:jc w:val="center"/>
            </w:pPr>
            <w:r>
              <w:t>2</w:t>
            </w:r>
            <w:r w:rsidR="00DB0E8D">
              <w:t>.</w:t>
            </w:r>
          </w:p>
        </w:tc>
        <w:tc>
          <w:tcPr>
            <w:tcW w:w="33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345A" w:rsidRDefault="00D84DBC" w:rsidP="007A2173">
            <w:pPr>
              <w:spacing w:after="0" w:line="259" w:lineRule="auto"/>
              <w:ind w:left="0" w:right="86" w:firstLine="0"/>
              <w:rPr>
                <w:noProof/>
              </w:rPr>
            </w:pPr>
            <w:r>
              <w:rPr>
                <w:noProof/>
              </w:rPr>
              <w:t>Üzemeltetési időtartam</w:t>
            </w:r>
          </w:p>
          <w:p w:rsidR="007A2173" w:rsidRDefault="007A2173" w:rsidP="007A2173">
            <w:pPr>
              <w:spacing w:after="0" w:line="259" w:lineRule="auto"/>
              <w:ind w:left="0" w:right="86" w:firstLine="0"/>
            </w:pPr>
            <w:r>
              <w:rPr>
                <w:noProof/>
              </w:rPr>
              <w:t>(legalább 6 év, legfeljebb 15 év)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5A" w:rsidRDefault="007A2173">
            <w:pPr>
              <w:spacing w:after="160" w:line="259" w:lineRule="auto"/>
              <w:ind w:left="0" w:right="0" w:firstLine="0"/>
              <w:jc w:val="left"/>
            </w:pPr>
            <w:r>
              <w:t xml:space="preserve"> 10</w:t>
            </w:r>
          </w:p>
        </w:tc>
      </w:tr>
      <w:tr w:rsidR="00FD345A" w:rsidTr="007A2173">
        <w:trPr>
          <w:trHeight w:val="279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345A" w:rsidRDefault="007A2173">
            <w:pPr>
              <w:spacing w:after="0" w:line="259" w:lineRule="auto"/>
              <w:ind w:left="285" w:right="0" w:firstLine="0"/>
              <w:jc w:val="center"/>
            </w:pPr>
            <w:r>
              <w:t>3</w:t>
            </w:r>
            <w:r w:rsidR="00DB0E8D">
              <w:t>.</w:t>
            </w:r>
          </w:p>
        </w:tc>
        <w:tc>
          <w:tcPr>
            <w:tcW w:w="33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345A" w:rsidRDefault="007A2173">
            <w:pPr>
              <w:tabs>
                <w:tab w:val="right" w:pos="3302"/>
              </w:tabs>
              <w:spacing w:after="0" w:line="259" w:lineRule="auto"/>
              <w:ind w:left="0" w:right="0" w:firstLine="0"/>
              <w:jc w:val="left"/>
            </w:pPr>
            <w:r>
              <w:t>Agrártermék feldolg</w:t>
            </w:r>
            <w:r w:rsidR="00DB0E8D">
              <w:t xml:space="preserve">ozásában </w:t>
            </w:r>
            <w:r>
              <w:t>szerzett kizárólag felsőfokú végzettséggel rendelkező, 36 hónapot meghaladó tapasztalat felett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45A" w:rsidRDefault="00DB0E8D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6"/>
              </w:rPr>
              <w:t>10</w:t>
            </w:r>
          </w:p>
        </w:tc>
      </w:tr>
    </w:tbl>
    <w:p w:rsidR="00FD345A" w:rsidRDefault="00FD345A">
      <w:pPr>
        <w:spacing w:after="93" w:line="259" w:lineRule="auto"/>
        <w:ind w:left="50" w:right="0" w:firstLine="0"/>
        <w:jc w:val="left"/>
      </w:pPr>
    </w:p>
    <w:p w:rsidR="00FD345A" w:rsidRDefault="00FD345A">
      <w:pPr>
        <w:spacing w:after="151" w:line="253" w:lineRule="auto"/>
        <w:ind w:left="-15" w:right="719" w:firstLine="12"/>
        <w:jc w:val="left"/>
      </w:pPr>
    </w:p>
    <w:p w:rsidR="00FD345A" w:rsidRDefault="00DB0E8D">
      <w:pPr>
        <w:ind w:left="805" w:right="899"/>
      </w:pPr>
      <w:r>
        <w:t xml:space="preserve">Pontszámítási szabályok: </w:t>
      </w:r>
      <w:proofErr w:type="gramStart"/>
      <w:r>
        <w:t>Az</w:t>
      </w:r>
      <w:proofErr w:type="gramEnd"/>
      <w:r>
        <w:t xml:space="preserve"> l. </w:t>
      </w:r>
      <w:proofErr w:type="gramStart"/>
      <w:r>
        <w:t>bírálati</w:t>
      </w:r>
      <w:proofErr w:type="gramEnd"/>
      <w:r w:rsidR="003F2379">
        <w:t xml:space="preserve"> szempont szerint 8</w:t>
      </w:r>
      <w:r>
        <w:t>0 pontot kap az, aki a legmagasabb üzemeltetési díjat ajánlja</w:t>
      </w:r>
      <w:r w:rsidR="00655A51">
        <w:t xml:space="preserve"> meg, míg a többi pályázó nettó árát a legmagasabb nettó</w:t>
      </w:r>
      <w:r>
        <w:t xml:space="preserve"> árho</w:t>
      </w:r>
      <w:r w:rsidR="003F2379">
        <w:t>z arányosítja a kiíró.</w:t>
      </w:r>
    </w:p>
    <w:p w:rsidR="00FD345A" w:rsidRDefault="003F2379">
      <w:pPr>
        <w:ind w:left="805" w:right="1007"/>
      </w:pPr>
      <w:r>
        <w:t>A 2. bírálati szempont szerint 10</w:t>
      </w:r>
      <w:r w:rsidR="00DB0E8D">
        <w:t xml:space="preserve"> pontot kap az </w:t>
      </w:r>
      <w:r>
        <w:t>a pályázó, aki a leghosszabb idő</w:t>
      </w:r>
      <w:r w:rsidR="00DB0E8D">
        <w:t xml:space="preserve">t ajánlat meg üzemeltetési időnek, míg a többi pályázó megajánlását ehhez arányosítja a kiíró. </w:t>
      </w:r>
    </w:p>
    <w:p w:rsidR="00FD345A" w:rsidRDefault="007D37AA">
      <w:pPr>
        <w:ind w:left="805" w:right="1036"/>
      </w:pPr>
      <w:r>
        <w:t>A 3</w:t>
      </w:r>
      <w:r w:rsidR="00DB0E8D">
        <w:t>. bírálati szempont szerint 10 pontot kap az a pályázó, aki a 36 hónapot meghaladó legtöbb többlettapasztalattal rendelkezik, melyet pályázó szakmai önéletrajzzal, valamint diploma másolattal igazol, míg a többi pályázó megajánlását ehhez arányosítja a kiíró. A 36 hónap alatti, va</w:t>
      </w:r>
      <w:r>
        <w:t xml:space="preserve">gy </w:t>
      </w:r>
      <w:r w:rsidR="003A6446">
        <w:t xml:space="preserve">36 hónap </w:t>
      </w:r>
      <w:r>
        <w:t>tapasztalattal nem rendelkező</w:t>
      </w:r>
      <w:r w:rsidR="00DB0E8D">
        <w:t xml:space="preserve"> pályázó nem részesül pontszámban. Ezen bírálati szempont esetében a pályázó foglalkoztatási vagy tulajdonosi jogviszonyban álló szakembert ajánlhat meg, mely</w:t>
      </w:r>
      <w:r>
        <w:t>et pályázó a munkaszerző</w:t>
      </w:r>
      <w:r w:rsidR="00DB0E8D">
        <w:t>déssel, vagy/és cégkivonattal igazol.</w:t>
      </w:r>
    </w:p>
    <w:p w:rsidR="00FD2202" w:rsidRDefault="00FD2202">
      <w:pPr>
        <w:ind w:left="805" w:right="1036"/>
      </w:pPr>
    </w:p>
    <w:p w:rsidR="00FD2202" w:rsidRPr="005104FE" w:rsidRDefault="00080A8C" w:rsidP="00080A8C">
      <w:pPr>
        <w:spacing w:after="219"/>
        <w:ind w:left="0" w:right="899" w:firstLine="0"/>
        <w:rPr>
          <w:b/>
        </w:rPr>
      </w:pPr>
      <w:r>
        <w:rPr>
          <w:b/>
        </w:rPr>
        <w:t xml:space="preserve">XII. </w:t>
      </w:r>
      <w:r w:rsidR="00FD2202" w:rsidRPr="005104FE">
        <w:rPr>
          <w:b/>
        </w:rPr>
        <w:t>Az eredményhirdetés módja, helye és várható ideje</w:t>
      </w:r>
    </w:p>
    <w:p w:rsidR="00BF5E38" w:rsidRDefault="00BF5E38" w:rsidP="0069550A">
      <w:pPr>
        <w:spacing w:after="0"/>
        <w:ind w:left="680" w:right="1077" w:firstLine="6"/>
      </w:pPr>
      <w:r>
        <w:t xml:space="preserve">A pályázatok felbontásától számított 10 munkanapon belül kerül sor a pályázatok értékelésére, mely időtartamba nem számít bele a felvilágosítás és hiánypótlás időtartama.  A döntéshozó képviselő- testület a pályázatokat az értékeléstől számított 60 napon belül bírálja el. </w:t>
      </w:r>
      <w:r w:rsidR="008C3E6A">
        <w:t>A Kiíró a végső döntésről a pályázókat levélben értesíti.</w:t>
      </w:r>
      <w:r w:rsidRPr="00BF5E38">
        <w:t xml:space="preserve"> Eredményhirdetésnek minősül a pályázat eredménytelenné nyilvánítása is.</w:t>
      </w:r>
    </w:p>
    <w:p w:rsidR="0069550A" w:rsidRDefault="0069550A" w:rsidP="0069550A">
      <w:pPr>
        <w:spacing w:after="0"/>
        <w:ind w:left="680" w:right="1077" w:firstLine="6"/>
      </w:pPr>
    </w:p>
    <w:p w:rsidR="00FD345A" w:rsidRDefault="00413503" w:rsidP="0069550A">
      <w:pPr>
        <w:spacing w:after="0"/>
        <w:ind w:left="680" w:right="1077" w:firstLine="6"/>
      </w:pPr>
      <w:r w:rsidRPr="00413503">
        <w:t>A döntéshozó képviselő-testület képviseleté</w:t>
      </w:r>
      <w:r w:rsidR="008C3E6A">
        <w:t>ben eljáró polgármester</w:t>
      </w:r>
      <w:r w:rsidRPr="00413503">
        <w:t xml:space="preserve"> a j</w:t>
      </w:r>
      <w:r w:rsidR="00BF5E38">
        <w:t>elen pályázati felhívás 2.</w:t>
      </w:r>
      <w:r w:rsidRPr="00413503">
        <w:t xml:space="preserve"> mellékletét képező m</w:t>
      </w:r>
      <w:r w:rsidR="00BF5E38">
        <w:t xml:space="preserve">egállapodást, valamint 4. mellékletét képező bérleti szerződést a döntést követő </w:t>
      </w:r>
      <w:r w:rsidR="00BF5E38" w:rsidRPr="008C3E6A">
        <w:t>10</w:t>
      </w:r>
      <w:r w:rsidRPr="008C3E6A">
        <w:t xml:space="preserve"> munkanapon</w:t>
      </w:r>
      <w:r w:rsidR="008C3E6A">
        <w:t xml:space="preserve"> belül írja alá</w:t>
      </w:r>
      <w:r w:rsidRPr="00413503">
        <w:t>.</w:t>
      </w:r>
    </w:p>
    <w:p w:rsidR="0069550A" w:rsidRDefault="0069550A" w:rsidP="0069550A">
      <w:pPr>
        <w:spacing w:after="0"/>
        <w:ind w:left="680" w:right="1077" w:firstLine="6"/>
      </w:pPr>
    </w:p>
    <w:p w:rsidR="0069550A" w:rsidRDefault="0069550A" w:rsidP="0069550A">
      <w:pPr>
        <w:spacing w:after="0"/>
        <w:ind w:left="680" w:right="1077" w:firstLine="6"/>
      </w:pPr>
    </w:p>
    <w:p w:rsidR="00FD345A" w:rsidRPr="00080A8C" w:rsidRDefault="00DB0E8D">
      <w:pPr>
        <w:spacing w:after="339"/>
        <w:ind w:left="65" w:right="899"/>
        <w:rPr>
          <w:b/>
        </w:rPr>
      </w:pPr>
      <w:r w:rsidRPr="00080A8C">
        <w:rPr>
          <w:b/>
        </w:rPr>
        <w:t xml:space="preserve">XIII. </w:t>
      </w:r>
      <w:proofErr w:type="gramStart"/>
      <w:r w:rsidRPr="00080A8C">
        <w:rPr>
          <w:b/>
        </w:rPr>
        <w:t>A</w:t>
      </w:r>
      <w:proofErr w:type="gramEnd"/>
      <w:r w:rsidRPr="00080A8C">
        <w:rPr>
          <w:b/>
        </w:rPr>
        <w:t xml:space="preserve"> pályázati biz</w:t>
      </w:r>
      <w:r w:rsidR="005904AE" w:rsidRPr="00080A8C">
        <w:rPr>
          <w:b/>
        </w:rPr>
        <w:t>tosíték nyújtására vonatkozó elő</w:t>
      </w:r>
      <w:r w:rsidRPr="00080A8C">
        <w:rPr>
          <w:b/>
        </w:rPr>
        <w:t>írások, nyilatkozatok, igazolások</w:t>
      </w:r>
    </w:p>
    <w:p w:rsidR="00FD345A" w:rsidRDefault="00DB0E8D">
      <w:pPr>
        <w:ind w:left="805" w:right="899"/>
      </w:pPr>
      <w:r>
        <w:rPr>
          <w:noProof/>
        </w:rPr>
        <w:drawing>
          <wp:inline distT="0" distB="0" distL="0" distR="0" wp14:anchorId="672D077C" wp14:editId="4584FF6E">
            <wp:extent cx="9137" cy="9137"/>
            <wp:effectExtent l="0" t="0" r="0" b="0"/>
            <wp:docPr id="13009" name="Picture 13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9" name="Picture 130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l</w:t>
      </w:r>
      <w:proofErr w:type="gramEnd"/>
      <w:r>
        <w:t>. Kiíró a pályázati biztosíték adásától eltekint.</w:t>
      </w:r>
    </w:p>
    <w:p w:rsidR="00FD345A" w:rsidRDefault="00DB0E8D">
      <w:pPr>
        <w:spacing w:after="0" w:line="259" w:lineRule="auto"/>
        <w:ind w:left="830" w:right="0" w:hanging="10"/>
        <w:jc w:val="left"/>
      </w:pPr>
      <w:r>
        <w:rPr>
          <w:noProof/>
        </w:rPr>
        <w:drawing>
          <wp:inline distT="0" distB="0" distL="0" distR="0" wp14:anchorId="1A480192" wp14:editId="5770F303">
            <wp:extent cx="13706" cy="45683"/>
            <wp:effectExtent l="0" t="0" r="0" b="0"/>
            <wp:docPr id="26450" name="Picture 2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0" name="Picture 264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2. Az ajá</w:t>
      </w:r>
      <w:r w:rsidR="005904AE">
        <w:rPr>
          <w:sz w:val="22"/>
        </w:rPr>
        <w:t>nlathoz csatolandó nyilatkozatok</w:t>
      </w:r>
      <w:r w:rsidR="005904AE">
        <w:rPr>
          <w:rStyle w:val="Lbjegyzet-hivatkozs"/>
          <w:sz w:val="22"/>
        </w:rPr>
        <w:footnoteReference w:id="1"/>
      </w:r>
      <w:r>
        <w:rPr>
          <w:sz w:val="22"/>
          <w:vertAlign w:val="superscript"/>
        </w:rPr>
        <w:t xml:space="preserve"> </w:t>
      </w:r>
      <w:r>
        <w:rPr>
          <w:sz w:val="22"/>
        </w:rPr>
        <w:t>és igazolások, mellékletek:</w:t>
      </w:r>
    </w:p>
    <w:p w:rsidR="00FD345A" w:rsidRDefault="00DB0E8D">
      <w:pPr>
        <w:numPr>
          <w:ilvl w:val="0"/>
          <w:numId w:val="6"/>
        </w:numPr>
        <w:ind w:right="899" w:hanging="360"/>
      </w:pPr>
      <w:r>
        <w:t>nyilatkozat a pályázati feltételek elfogadásáról;</w:t>
      </w:r>
    </w:p>
    <w:p w:rsidR="00FD345A" w:rsidRDefault="00DB0E8D">
      <w:pPr>
        <w:numPr>
          <w:ilvl w:val="0"/>
          <w:numId w:val="6"/>
        </w:numPr>
        <w:ind w:right="899" w:hanging="360"/>
      </w:pPr>
      <w:r>
        <w:t>nyilatkozat a vállalt kötelezettségekre;</w:t>
      </w:r>
    </w:p>
    <w:p w:rsidR="00FD345A" w:rsidRDefault="00DB0E8D">
      <w:pPr>
        <w:numPr>
          <w:ilvl w:val="0"/>
          <w:numId w:val="6"/>
        </w:numPr>
        <w:ind w:right="899" w:hanging="360"/>
      </w:pPr>
      <w:r>
        <w:t>nyilatkozat az ajánlati kötöttségről;</w:t>
      </w:r>
    </w:p>
    <w:p w:rsidR="00FD345A" w:rsidRDefault="00DB0E8D">
      <w:pPr>
        <w:numPr>
          <w:ilvl w:val="0"/>
          <w:numId w:val="6"/>
        </w:numPr>
        <w:ind w:right="899" w:hanging="360"/>
      </w:pPr>
      <w:r>
        <w:t>nyilatkozat arról, hogy a nemzeti vagyonról szóló 2011. évi CXCVI. törvény alapján átlátható szervezetnek minősül; (mellékelt sablon alapján)</w:t>
      </w:r>
    </w:p>
    <w:p w:rsidR="00FD345A" w:rsidRDefault="00DB0E8D">
      <w:pPr>
        <w:numPr>
          <w:ilvl w:val="0"/>
          <w:numId w:val="6"/>
        </w:numPr>
        <w:ind w:right="899" w:hanging="360"/>
      </w:pPr>
      <w:r>
        <w:t>nyilatkozat arról, hogy</w:t>
      </w:r>
      <w:r w:rsidR="005904AE">
        <w:t xml:space="preserve"> a TOP — 1.1.3-15-TL1-2016-00004</w:t>
      </w:r>
      <w:r>
        <w:t xml:space="preserve"> azonosító számú pályázatot, annak felhívását, útmutatóit és az ezzel kapcsolatos jogszabályokat és rendelkezéseket megismerte és azt magára nézve kötelezőnek ismeri el;</w:t>
      </w:r>
    </w:p>
    <w:p w:rsidR="00FD345A" w:rsidRDefault="005904AE" w:rsidP="005904AE">
      <w:pPr>
        <w:numPr>
          <w:ilvl w:val="0"/>
          <w:numId w:val="6"/>
        </w:numPr>
        <w:ind w:right="899" w:hanging="360"/>
      </w:pPr>
      <w:r>
        <w:t>igazolás köztartozásmentességrő</w:t>
      </w:r>
      <w:r w:rsidR="00DB0E8D">
        <w:t>l;</w:t>
      </w:r>
    </w:p>
    <w:p w:rsidR="00FD345A" w:rsidRDefault="00DB0E8D" w:rsidP="005904AE">
      <w:pPr>
        <w:numPr>
          <w:ilvl w:val="0"/>
          <w:numId w:val="6"/>
        </w:numPr>
        <w:spacing w:after="0"/>
        <w:ind w:left="1571" w:right="902" w:hanging="360"/>
      </w:pPr>
      <w:r>
        <w:t>30 napnál nem régebbi cégkivonat;</w:t>
      </w:r>
    </w:p>
    <w:p w:rsidR="00FD345A" w:rsidRDefault="00DB0E8D" w:rsidP="005904AE">
      <w:pPr>
        <w:numPr>
          <w:ilvl w:val="0"/>
          <w:numId w:val="7"/>
        </w:numPr>
        <w:spacing w:after="0"/>
        <w:ind w:left="1571" w:right="902" w:hanging="367"/>
      </w:pPr>
      <w:r>
        <w:t>nyilatkozat arra vonatkozóan, hogy a pályázó nem áll az állami vagyonról szóló 2007. évi CVI.</w:t>
      </w:r>
      <w:r w:rsidR="00A4298A">
        <w:t xml:space="preserve"> törvény</w:t>
      </w:r>
      <w:r>
        <w:t xml:space="preserve"> 25.</w:t>
      </w:r>
      <w:r w:rsidR="00A4298A">
        <w:t xml:space="preserve"> §</w:t>
      </w:r>
      <w:r>
        <w:t xml:space="preserve"> (l) bekezdésében meghatározott kizáró okok hatálya alatt;</w:t>
      </w:r>
    </w:p>
    <w:p w:rsidR="00FD345A" w:rsidRDefault="00DB0E8D" w:rsidP="005904AE">
      <w:pPr>
        <w:numPr>
          <w:ilvl w:val="0"/>
          <w:numId w:val="7"/>
        </w:numPr>
        <w:ind w:left="1572" w:right="899" w:hanging="367"/>
      </w:pPr>
      <w:r>
        <w:t>nyilatkozat arra vonatkozóan, hogy a pá</w:t>
      </w:r>
      <w:r w:rsidR="00AC213D">
        <w:t>lyázó nem áll a közbeszerzésekrő</w:t>
      </w:r>
      <w:r>
        <w:t>l szóló 2015. évi CXL</w:t>
      </w:r>
      <w:r w:rsidR="00A4298A">
        <w:t>III. törvény</w:t>
      </w:r>
      <w:r>
        <w:t xml:space="preserve"> 62</w:t>
      </w:r>
      <w:r w:rsidR="00A4298A">
        <w:t>- 63. §</w:t>
      </w:r>
      <w:r>
        <w:t xml:space="preserve"> -</w:t>
      </w:r>
      <w:proofErr w:type="spellStart"/>
      <w:r>
        <w:t>ban</w:t>
      </w:r>
      <w:proofErr w:type="spellEnd"/>
      <w:r>
        <w:t xml:space="preserve"> felsorolt ki</w:t>
      </w:r>
      <w:r w:rsidR="00A4298A">
        <w:t>záró okok hatálya alatt;</w:t>
      </w:r>
    </w:p>
    <w:p w:rsidR="00A4298A" w:rsidRPr="002D20E8" w:rsidRDefault="00AC213D" w:rsidP="005904AE">
      <w:pPr>
        <w:numPr>
          <w:ilvl w:val="0"/>
          <w:numId w:val="7"/>
        </w:numPr>
        <w:ind w:left="1572" w:right="899" w:hanging="367"/>
      </w:pPr>
      <w:r w:rsidRPr="002D20E8">
        <w:t xml:space="preserve">nyilatkozat arról, </w:t>
      </w:r>
      <w:r w:rsidR="00866DD6" w:rsidRPr="002D20E8">
        <w:t xml:space="preserve">hogy </w:t>
      </w:r>
      <w:r w:rsidRPr="002D20E8">
        <w:t xml:space="preserve">pályázó </w:t>
      </w:r>
      <w:r w:rsidR="00866DD6" w:rsidRPr="002D20E8">
        <w:t xml:space="preserve">a tevékenységi körére vonatkozó </w:t>
      </w:r>
      <w:r w:rsidRPr="002D20E8">
        <w:t>felelősségbiztosítás</w:t>
      </w:r>
      <w:r w:rsidR="00866DD6" w:rsidRPr="002D20E8">
        <w:t>sal</w:t>
      </w:r>
      <w:r w:rsidRPr="002D20E8">
        <w:t xml:space="preserve"> minimum 40 millió Ft összeg erejéig</w:t>
      </w:r>
      <w:r w:rsidR="00866DD6" w:rsidRPr="002D20E8">
        <w:t xml:space="preserve"> rendelkezik vagy a jelen pályázati eljárás eredményeként megkötött szerződés aláírásától számított 30 napon belül rendelkezni fog</w:t>
      </w:r>
      <w:r w:rsidRPr="002D20E8">
        <w:t>;</w:t>
      </w:r>
    </w:p>
    <w:p w:rsidR="00FD345A" w:rsidRDefault="00DB0E8D" w:rsidP="005904AE">
      <w:pPr>
        <w:numPr>
          <w:ilvl w:val="0"/>
          <w:numId w:val="7"/>
        </w:numPr>
        <w:spacing w:after="508"/>
        <w:ind w:left="1572" w:right="899" w:hanging="367"/>
      </w:pPr>
      <w:r>
        <w:t>ajánlat</w:t>
      </w:r>
      <w:r w:rsidR="00866DD6">
        <w:t xml:space="preserve"> (felolvasó lapon</w:t>
      </w:r>
      <w:r w:rsidR="00D626AA" w:rsidRPr="003A6446">
        <w:rPr>
          <w:color w:val="auto"/>
        </w:rPr>
        <w:t>, 5</w:t>
      </w:r>
      <w:proofErr w:type="gramStart"/>
      <w:r w:rsidR="00D626AA" w:rsidRPr="003A6446">
        <w:rPr>
          <w:color w:val="auto"/>
        </w:rPr>
        <w:t>.sz.</w:t>
      </w:r>
      <w:proofErr w:type="gramEnd"/>
      <w:r w:rsidR="00D626AA" w:rsidRPr="003A6446">
        <w:rPr>
          <w:color w:val="auto"/>
        </w:rPr>
        <w:t xml:space="preserve"> melléklet</w:t>
      </w:r>
      <w:r w:rsidR="00866DD6">
        <w:t>)</w:t>
      </w:r>
      <w:r>
        <w:t>.</w:t>
      </w:r>
    </w:p>
    <w:p w:rsidR="00FD345A" w:rsidRDefault="00A4298A">
      <w:pPr>
        <w:ind w:left="180" w:right="899"/>
      </w:pPr>
      <w:r>
        <w:t>Bátaszék, 2019. március</w:t>
      </w:r>
    </w:p>
    <w:p w:rsidR="00395060" w:rsidRDefault="00395060">
      <w:pPr>
        <w:ind w:left="180" w:right="899"/>
      </w:pPr>
    </w:p>
    <w:p w:rsidR="00395060" w:rsidRPr="003A6446" w:rsidRDefault="00395060">
      <w:pPr>
        <w:ind w:left="180" w:right="899"/>
        <w:rPr>
          <w:color w:val="auto"/>
          <w:u w:val="single"/>
        </w:rPr>
      </w:pPr>
      <w:r w:rsidRPr="003A6446">
        <w:rPr>
          <w:color w:val="auto"/>
          <w:u w:val="single"/>
        </w:rPr>
        <w:t>Mellékletek:</w:t>
      </w:r>
    </w:p>
    <w:p w:rsidR="00395060" w:rsidRPr="003A6446" w:rsidRDefault="00395060">
      <w:pPr>
        <w:ind w:left="180" w:right="899"/>
        <w:rPr>
          <w:color w:val="auto"/>
        </w:rPr>
      </w:pPr>
      <w:r w:rsidRPr="003A6446">
        <w:rPr>
          <w:color w:val="auto"/>
        </w:rPr>
        <w:t>1</w:t>
      </w:r>
      <w:proofErr w:type="gramStart"/>
      <w:r w:rsidRPr="003A6446">
        <w:rPr>
          <w:color w:val="auto"/>
        </w:rPr>
        <w:t>.sz</w:t>
      </w:r>
      <w:proofErr w:type="gramEnd"/>
      <w:r w:rsidRPr="003A6446">
        <w:rPr>
          <w:color w:val="auto"/>
        </w:rPr>
        <w:t xml:space="preserve"> melléklet </w:t>
      </w:r>
      <w:r w:rsidR="000F1EB0" w:rsidRPr="003A6446">
        <w:rPr>
          <w:color w:val="auto"/>
        </w:rPr>
        <w:t>jogerős építési engedély</w:t>
      </w:r>
      <w:r w:rsidR="003A6446" w:rsidRPr="003A6446">
        <w:rPr>
          <w:color w:val="auto"/>
        </w:rPr>
        <w:t xml:space="preserve"> </w:t>
      </w:r>
    </w:p>
    <w:p w:rsidR="00395060" w:rsidRPr="003A6446" w:rsidRDefault="00395060">
      <w:pPr>
        <w:ind w:left="180" w:right="899"/>
        <w:rPr>
          <w:color w:val="auto"/>
        </w:rPr>
      </w:pPr>
      <w:r w:rsidRPr="003A6446">
        <w:rPr>
          <w:color w:val="auto"/>
        </w:rPr>
        <w:t>2</w:t>
      </w:r>
      <w:proofErr w:type="gramStart"/>
      <w:r w:rsidRPr="003A6446">
        <w:rPr>
          <w:color w:val="auto"/>
        </w:rPr>
        <w:t>.sz</w:t>
      </w:r>
      <w:proofErr w:type="gramEnd"/>
      <w:r w:rsidRPr="003A6446">
        <w:rPr>
          <w:color w:val="auto"/>
        </w:rPr>
        <w:t xml:space="preserve"> melléklet</w:t>
      </w:r>
      <w:r w:rsidR="00D626AA" w:rsidRPr="003A6446">
        <w:rPr>
          <w:color w:val="auto"/>
        </w:rPr>
        <w:t xml:space="preserve"> megállapodás</w:t>
      </w:r>
    </w:p>
    <w:p w:rsidR="00395060" w:rsidRPr="003A6446" w:rsidRDefault="00395060">
      <w:pPr>
        <w:ind w:left="180" w:right="899"/>
        <w:rPr>
          <w:color w:val="auto"/>
        </w:rPr>
      </w:pPr>
      <w:r w:rsidRPr="003A6446">
        <w:rPr>
          <w:color w:val="auto"/>
        </w:rPr>
        <w:t xml:space="preserve">3.sz </w:t>
      </w:r>
      <w:proofErr w:type="gramStart"/>
      <w:r w:rsidRPr="003A6446">
        <w:rPr>
          <w:color w:val="auto"/>
        </w:rPr>
        <w:t>melléklet</w:t>
      </w:r>
      <w:r w:rsidR="000F1EB0" w:rsidRPr="003A6446">
        <w:rPr>
          <w:color w:val="auto"/>
        </w:rPr>
        <w:t xml:space="preserve"> támogatási</w:t>
      </w:r>
      <w:proofErr w:type="gramEnd"/>
      <w:r w:rsidR="000F1EB0" w:rsidRPr="003A6446">
        <w:rPr>
          <w:color w:val="auto"/>
        </w:rPr>
        <w:t xml:space="preserve"> szerződés</w:t>
      </w:r>
    </w:p>
    <w:p w:rsidR="00395060" w:rsidRPr="003A6446" w:rsidRDefault="00395060">
      <w:pPr>
        <w:ind w:left="180" w:right="899"/>
        <w:rPr>
          <w:color w:val="auto"/>
        </w:rPr>
      </w:pPr>
      <w:r w:rsidRPr="003A6446">
        <w:rPr>
          <w:color w:val="auto"/>
        </w:rPr>
        <w:t>4</w:t>
      </w:r>
      <w:proofErr w:type="gramStart"/>
      <w:r w:rsidRPr="003A6446">
        <w:rPr>
          <w:color w:val="auto"/>
        </w:rPr>
        <w:t>.sz</w:t>
      </w:r>
      <w:proofErr w:type="gramEnd"/>
      <w:r w:rsidRPr="003A6446">
        <w:rPr>
          <w:color w:val="auto"/>
        </w:rPr>
        <w:t xml:space="preserve"> melléklet</w:t>
      </w:r>
      <w:r w:rsidR="00D626AA" w:rsidRPr="003A6446">
        <w:rPr>
          <w:color w:val="auto"/>
        </w:rPr>
        <w:t xml:space="preserve"> </w:t>
      </w:r>
      <w:r w:rsidR="003A6446" w:rsidRPr="003A6446">
        <w:rPr>
          <w:color w:val="auto"/>
        </w:rPr>
        <w:t>bérleti szerződés</w:t>
      </w:r>
    </w:p>
    <w:p w:rsidR="00D626AA" w:rsidRPr="003A6446" w:rsidRDefault="00D626AA">
      <w:pPr>
        <w:ind w:left="180" w:right="899"/>
        <w:rPr>
          <w:color w:val="auto"/>
        </w:rPr>
      </w:pPr>
      <w:r w:rsidRPr="003A6446">
        <w:rPr>
          <w:color w:val="auto"/>
        </w:rPr>
        <w:t>5</w:t>
      </w:r>
      <w:proofErr w:type="gramStart"/>
      <w:r w:rsidRPr="003A6446">
        <w:rPr>
          <w:color w:val="auto"/>
        </w:rPr>
        <w:t>.sz.</w:t>
      </w:r>
      <w:proofErr w:type="gramEnd"/>
      <w:r w:rsidRPr="003A6446">
        <w:rPr>
          <w:color w:val="auto"/>
        </w:rPr>
        <w:t xml:space="preserve"> melléklet felolvasólap</w:t>
      </w:r>
    </w:p>
    <w:sectPr w:rsidR="00D626AA" w:rsidRPr="003A6446">
      <w:pgSz w:w="11900" w:h="16820"/>
      <w:pgMar w:top="1462" w:right="698" w:bottom="1633" w:left="1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AE" w:rsidRDefault="005904AE" w:rsidP="005904AE">
      <w:pPr>
        <w:spacing w:after="0" w:line="240" w:lineRule="auto"/>
      </w:pPr>
      <w:r>
        <w:separator/>
      </w:r>
    </w:p>
  </w:endnote>
  <w:endnote w:type="continuationSeparator" w:id="0">
    <w:p w:rsidR="005904AE" w:rsidRDefault="005904AE" w:rsidP="0059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AE" w:rsidRDefault="005904AE" w:rsidP="005904AE">
      <w:pPr>
        <w:spacing w:after="0" w:line="240" w:lineRule="auto"/>
      </w:pPr>
      <w:r>
        <w:separator/>
      </w:r>
    </w:p>
  </w:footnote>
  <w:footnote w:type="continuationSeparator" w:id="0">
    <w:p w:rsidR="005904AE" w:rsidRDefault="005904AE" w:rsidP="005904AE">
      <w:pPr>
        <w:spacing w:after="0" w:line="240" w:lineRule="auto"/>
      </w:pPr>
      <w:r>
        <w:continuationSeparator/>
      </w:r>
    </w:p>
  </w:footnote>
  <w:footnote w:id="1">
    <w:p w:rsidR="005904AE" w:rsidRDefault="005904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nyilatkozatokat eredetiben, cégszerű aláírással ellátva kell beadni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27" type="#_x0000_t75" style="width:7.5pt;height:3pt;visibility:visible;mso-wrap-style:square" o:bullet="t">
        <v:imagedata r:id="rId2" o:title=""/>
      </v:shape>
    </w:pict>
  </w:numPicBullet>
  <w:abstractNum w:abstractNumId="0" w15:restartNumberingAfterBreak="0">
    <w:nsid w:val="180B24E4"/>
    <w:multiLevelType w:val="hybridMultilevel"/>
    <w:tmpl w:val="D27A30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55D63"/>
    <w:multiLevelType w:val="hybridMultilevel"/>
    <w:tmpl w:val="D2AA8124"/>
    <w:lvl w:ilvl="0" w:tplc="B9BA884E">
      <w:start w:val="5"/>
      <w:numFmt w:val="upperRoman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0D010">
      <w:start w:val="1"/>
      <w:numFmt w:val="upperLetter"/>
      <w:lvlText w:val="%2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8625E">
      <w:start w:val="1"/>
      <w:numFmt w:val="lowerLetter"/>
      <w:lvlText w:val="%3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25FCA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26952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082F6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A55DE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69B82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45AA4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53762B"/>
    <w:multiLevelType w:val="hybridMultilevel"/>
    <w:tmpl w:val="A2E48D64"/>
    <w:lvl w:ilvl="0" w:tplc="B8F66738">
      <w:start w:val="3"/>
      <w:numFmt w:val="upperRoman"/>
      <w:lvlText w:val="%1."/>
      <w:lvlJc w:val="left"/>
      <w:pPr>
        <w:ind w:left="7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A34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418C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C2EFB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400E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64A6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C06F8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EA89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00EEE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A3BC5"/>
    <w:multiLevelType w:val="hybridMultilevel"/>
    <w:tmpl w:val="893895EC"/>
    <w:lvl w:ilvl="0" w:tplc="2A9603C0">
      <w:start w:val="1"/>
      <w:numFmt w:val="lowerLetter"/>
      <w:lvlText w:val="%1.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8D7F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E8142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0D154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EAD68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6A13A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EA68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8DC3E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2FDD4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70232"/>
    <w:multiLevelType w:val="hybridMultilevel"/>
    <w:tmpl w:val="C630A598"/>
    <w:lvl w:ilvl="0" w:tplc="4F70FE0A">
      <w:start w:val="9"/>
      <w:numFmt w:val="lowerLetter"/>
      <w:lvlText w:val="%1.)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4396C">
      <w:start w:val="1"/>
      <w:numFmt w:val="lowerLetter"/>
      <w:lvlText w:val="%2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E41A2">
      <w:start w:val="1"/>
      <w:numFmt w:val="lowerRoman"/>
      <w:lvlText w:val="%3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A027C">
      <w:start w:val="1"/>
      <w:numFmt w:val="decimal"/>
      <w:lvlText w:val="%4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CDE78">
      <w:start w:val="1"/>
      <w:numFmt w:val="lowerLetter"/>
      <w:lvlText w:val="%5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065CA">
      <w:start w:val="1"/>
      <w:numFmt w:val="lowerRoman"/>
      <w:lvlText w:val="%6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2FF68">
      <w:start w:val="1"/>
      <w:numFmt w:val="decimal"/>
      <w:lvlText w:val="%7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46CA0">
      <w:start w:val="1"/>
      <w:numFmt w:val="lowerLetter"/>
      <w:lvlText w:val="%8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45DCE">
      <w:start w:val="1"/>
      <w:numFmt w:val="lowerRoman"/>
      <w:lvlText w:val="%9"/>
      <w:lvlJc w:val="left"/>
      <w:pPr>
        <w:ind w:left="7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CE3766"/>
    <w:multiLevelType w:val="hybridMultilevel"/>
    <w:tmpl w:val="2332AB40"/>
    <w:lvl w:ilvl="0" w:tplc="3F6EE8DA">
      <w:start w:val="4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CECAA">
      <w:start w:val="1"/>
      <w:numFmt w:val="lowerLetter"/>
      <w:lvlText w:val="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6698A">
      <w:start w:val="1"/>
      <w:numFmt w:val="lowerRoman"/>
      <w:lvlText w:val="%3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069E">
      <w:start w:val="1"/>
      <w:numFmt w:val="decimal"/>
      <w:lvlText w:val="%4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28B3C">
      <w:start w:val="1"/>
      <w:numFmt w:val="lowerLetter"/>
      <w:lvlText w:val="%5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6EECC">
      <w:start w:val="1"/>
      <w:numFmt w:val="lowerRoman"/>
      <w:lvlText w:val="%6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4AFE4">
      <w:start w:val="1"/>
      <w:numFmt w:val="decimal"/>
      <w:lvlText w:val="%7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A6234">
      <w:start w:val="1"/>
      <w:numFmt w:val="lowerLetter"/>
      <w:lvlText w:val="%8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6C2C2">
      <w:start w:val="1"/>
      <w:numFmt w:val="lowerRoman"/>
      <w:lvlText w:val="%9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514FE1"/>
    <w:multiLevelType w:val="hybridMultilevel"/>
    <w:tmpl w:val="3FF035D6"/>
    <w:lvl w:ilvl="0" w:tplc="B0EE2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0E1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08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72D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05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4D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C42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E0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8A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DC153F"/>
    <w:multiLevelType w:val="hybridMultilevel"/>
    <w:tmpl w:val="6A746C10"/>
    <w:lvl w:ilvl="0" w:tplc="17FC80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D2AA">
      <w:start w:val="1"/>
      <w:numFmt w:val="lowerLetter"/>
      <w:lvlText w:val="%2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8F80">
      <w:start w:val="1"/>
      <w:numFmt w:val="lowerRoman"/>
      <w:lvlText w:val="%3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4EC5C">
      <w:start w:val="1"/>
      <w:numFmt w:val="lowerLetter"/>
      <w:lvlRestart w:val="0"/>
      <w:lvlText w:val="%4.)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63AF0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5B8E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45238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EAFA0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0AD7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DC59D3"/>
    <w:multiLevelType w:val="hybridMultilevel"/>
    <w:tmpl w:val="83F86A9A"/>
    <w:lvl w:ilvl="0" w:tplc="111A9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AE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27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6D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E6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60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267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6B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49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1453C0B"/>
    <w:multiLevelType w:val="hybridMultilevel"/>
    <w:tmpl w:val="86D2CB22"/>
    <w:lvl w:ilvl="0" w:tplc="55EE17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3990">
      <w:start w:val="1"/>
      <w:numFmt w:val="lowerLetter"/>
      <w:lvlText w:val="%2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AAC28">
      <w:start w:val="2"/>
      <w:numFmt w:val="decimal"/>
      <w:lvlRestart w:val="0"/>
      <w:lvlText w:val="%3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080F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280C0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C93E0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0400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CDE0E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064D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5A"/>
    <w:rsid w:val="000009E3"/>
    <w:rsid w:val="00010F9B"/>
    <w:rsid w:val="00077AED"/>
    <w:rsid w:val="00080A8C"/>
    <w:rsid w:val="000B42D0"/>
    <w:rsid w:val="000C243B"/>
    <w:rsid w:val="000D2522"/>
    <w:rsid w:val="000F1B9A"/>
    <w:rsid w:val="000F1EB0"/>
    <w:rsid w:val="000F28FE"/>
    <w:rsid w:val="001525F7"/>
    <w:rsid w:val="00161F42"/>
    <w:rsid w:val="00187D87"/>
    <w:rsid w:val="002067F6"/>
    <w:rsid w:val="00246D6B"/>
    <w:rsid w:val="00267B84"/>
    <w:rsid w:val="00282474"/>
    <w:rsid w:val="002D20E8"/>
    <w:rsid w:val="002F66C0"/>
    <w:rsid w:val="00393A54"/>
    <w:rsid w:val="00395060"/>
    <w:rsid w:val="003A6446"/>
    <w:rsid w:val="003F2379"/>
    <w:rsid w:val="003F5E51"/>
    <w:rsid w:val="00411373"/>
    <w:rsid w:val="00413503"/>
    <w:rsid w:val="00422737"/>
    <w:rsid w:val="004263DC"/>
    <w:rsid w:val="00467591"/>
    <w:rsid w:val="004A785F"/>
    <w:rsid w:val="004F58EB"/>
    <w:rsid w:val="005104FE"/>
    <w:rsid w:val="005303F9"/>
    <w:rsid w:val="00547A51"/>
    <w:rsid w:val="005904AE"/>
    <w:rsid w:val="00594941"/>
    <w:rsid w:val="005C7EF1"/>
    <w:rsid w:val="00655A51"/>
    <w:rsid w:val="0069550A"/>
    <w:rsid w:val="006D7728"/>
    <w:rsid w:val="006F3DCE"/>
    <w:rsid w:val="00760CB6"/>
    <w:rsid w:val="007A2173"/>
    <w:rsid w:val="007B6D15"/>
    <w:rsid w:val="007D37AA"/>
    <w:rsid w:val="007E7301"/>
    <w:rsid w:val="008050D3"/>
    <w:rsid w:val="008123AB"/>
    <w:rsid w:val="00825504"/>
    <w:rsid w:val="0084786A"/>
    <w:rsid w:val="00866DD6"/>
    <w:rsid w:val="00893780"/>
    <w:rsid w:val="008C3E6A"/>
    <w:rsid w:val="00911D32"/>
    <w:rsid w:val="00924601"/>
    <w:rsid w:val="00941303"/>
    <w:rsid w:val="00953F60"/>
    <w:rsid w:val="00961DA7"/>
    <w:rsid w:val="009C5366"/>
    <w:rsid w:val="009D67A0"/>
    <w:rsid w:val="00A23310"/>
    <w:rsid w:val="00A4298A"/>
    <w:rsid w:val="00A61E58"/>
    <w:rsid w:val="00A6437D"/>
    <w:rsid w:val="00AA37E7"/>
    <w:rsid w:val="00AC213D"/>
    <w:rsid w:val="00AE04CD"/>
    <w:rsid w:val="00B62E1B"/>
    <w:rsid w:val="00BF5E38"/>
    <w:rsid w:val="00C065B1"/>
    <w:rsid w:val="00C56BD0"/>
    <w:rsid w:val="00C83EC7"/>
    <w:rsid w:val="00D11D49"/>
    <w:rsid w:val="00D13082"/>
    <w:rsid w:val="00D626AA"/>
    <w:rsid w:val="00D84DBC"/>
    <w:rsid w:val="00D9462C"/>
    <w:rsid w:val="00D97AC5"/>
    <w:rsid w:val="00DB0E8D"/>
    <w:rsid w:val="00DC09FA"/>
    <w:rsid w:val="00DC496F"/>
    <w:rsid w:val="00E152F5"/>
    <w:rsid w:val="00EB46C0"/>
    <w:rsid w:val="00EE3ED0"/>
    <w:rsid w:val="00F27707"/>
    <w:rsid w:val="00F473C1"/>
    <w:rsid w:val="00FD2202"/>
    <w:rsid w:val="00FD345A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C5A1FB-7D99-426E-8C3D-80E943D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47" w:lineRule="auto"/>
      <w:ind w:left="1173" w:right="269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60"/>
      <w:ind w:left="506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427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82550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904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904A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904A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86A"/>
    <w:rPr>
      <w:rFonts w:ascii="Segoe UI" w:eastAsia="Times New Roman" w:hAnsi="Segoe UI" w:cs="Segoe UI"/>
      <w:color w:val="00000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946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46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462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46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462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4227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endnotes" Target="endnotes.xml"/><Relationship Id="rId12" Type="http://schemas.openxmlformats.org/officeDocument/2006/relationships/hyperlink" Target="http://www.bataszek.hu/top-113-15-tl1-2016-00004___agrarlogisztikai_kozpont_kialakitasa_bataszeken" TargetMode="External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6D3D-A336-4ED4-ADAB-75F2968B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1459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KM_C224e-20190321093326</vt:lpstr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KM_C224e-20190321093326</dc:title>
  <dc:subject/>
  <dc:creator>Zeyer Gábor</dc:creator>
  <cp:keywords/>
  <cp:lastModifiedBy>JEGYZŐ</cp:lastModifiedBy>
  <cp:revision>89</cp:revision>
  <cp:lastPrinted>2019-03-21T14:13:00Z</cp:lastPrinted>
  <dcterms:created xsi:type="dcterms:W3CDTF">2019-03-21T07:49:00Z</dcterms:created>
  <dcterms:modified xsi:type="dcterms:W3CDTF">2019-03-25T14:17:00Z</dcterms:modified>
</cp:coreProperties>
</file>