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64" w:rsidRPr="006E1E63" w:rsidRDefault="004E7098" w:rsidP="00E46D64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118</w:t>
      </w:r>
      <w:r w:rsidR="00E46D64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</w:t>
      </w:r>
      <w:r w:rsidR="00E46D64"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E46D64" w:rsidRDefault="00E46D64" w:rsidP="00E46D64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E46D64" w:rsidRDefault="00E46D64" w:rsidP="00E46D64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E46D64" w:rsidRDefault="00C4783B" w:rsidP="00E46D64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Bátaszék Város Településrendezési Eszközeinek teljes felülvizsgálatához kapcsolódó döntések elfogadása</w:t>
      </w:r>
    </w:p>
    <w:p w:rsidR="00E46D64" w:rsidRPr="00C41077" w:rsidRDefault="00E46D64" w:rsidP="00E46D64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E46D64" w:rsidRPr="0003442F" w:rsidTr="00DD4F67">
        <w:trPr>
          <w:trHeight w:val="1978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D64" w:rsidRDefault="00E46D64" w:rsidP="000B24AE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46D64" w:rsidRPr="00DD4F67" w:rsidRDefault="00E46D64" w:rsidP="000B24AE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 w:rsidR="00DD4F67">
              <w:rPr>
                <w:rFonts w:ascii="Arial" w:hAnsi="Arial" w:cs="Arial"/>
                <w:bCs/>
                <w:color w:val="3366FF"/>
              </w:rPr>
              <w:t xml:space="preserve"> Dr. Bozsolik Róbert polgármester</w:t>
            </w:r>
          </w:p>
          <w:p w:rsidR="00E46D64" w:rsidRDefault="00E46D64" w:rsidP="000B24A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46D64" w:rsidRPr="00DD4F67" w:rsidRDefault="00E46D64" w:rsidP="000B24AE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="00DD4F67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 w:rsidR="00DD4F67">
              <w:rPr>
                <w:rFonts w:ascii="Arial" w:hAnsi="Arial" w:cs="Arial"/>
                <w:bCs/>
                <w:color w:val="3366FF"/>
              </w:rPr>
              <w:t>Bozsolik Zoltán mb. városüzemeltetési irodavezető</w:t>
            </w:r>
          </w:p>
          <w:p w:rsidR="00E46D64" w:rsidRDefault="00E46D64" w:rsidP="000B24A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46D64" w:rsidRPr="00DD4F67" w:rsidRDefault="00E46D64" w:rsidP="00206640">
            <w:pPr>
              <w:spacing w:after="0"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DD4F67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DD4F67">
              <w:rPr>
                <w:rFonts w:ascii="Arial" w:hAnsi="Arial" w:cs="Arial"/>
                <w:bCs/>
                <w:color w:val="3366FF"/>
              </w:rPr>
              <w:t>Kondriczné</w:t>
            </w:r>
            <w:proofErr w:type="spellEnd"/>
            <w:r w:rsidR="00DD4F67">
              <w:rPr>
                <w:rFonts w:ascii="Arial" w:hAnsi="Arial" w:cs="Arial"/>
                <w:bCs/>
                <w:color w:val="3366FF"/>
              </w:rPr>
              <w:t xml:space="preserve"> dr. Varga Erzsébet jegyző</w:t>
            </w:r>
          </w:p>
        </w:tc>
      </w:tr>
    </w:tbl>
    <w:p w:rsidR="00E46D64" w:rsidRPr="00BB6737" w:rsidRDefault="00E46D64" w:rsidP="00E46D64">
      <w:pPr>
        <w:jc w:val="both"/>
        <w:rPr>
          <w:rFonts w:ascii="Arial" w:hAnsi="Arial" w:cs="Arial"/>
          <w:sz w:val="20"/>
        </w:rPr>
      </w:pPr>
    </w:p>
    <w:p w:rsidR="00E46D64" w:rsidRDefault="00E46D64" w:rsidP="00E46D64">
      <w:pPr>
        <w:tabs>
          <w:tab w:val="left" w:pos="600"/>
        </w:tabs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E751A">
        <w:rPr>
          <w:rFonts w:ascii="Times New Roman" w:hAnsi="Times New Roman"/>
          <w:b/>
          <w:i/>
          <w:sz w:val="24"/>
          <w:szCs w:val="24"/>
        </w:rPr>
        <w:t>Tisztelt Képviselő-testület!</w:t>
      </w:r>
    </w:p>
    <w:p w:rsidR="00A00DDF" w:rsidRPr="00AE751A" w:rsidRDefault="00A00DDF" w:rsidP="00E46D64">
      <w:pPr>
        <w:tabs>
          <w:tab w:val="left" w:pos="600"/>
        </w:tabs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6574" w:rsidRDefault="00596961" w:rsidP="005965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 Város T</w:t>
      </w:r>
      <w:r w:rsidR="00674FCD">
        <w:rPr>
          <w:rFonts w:ascii="Times New Roman" w:hAnsi="Times New Roman"/>
          <w:sz w:val="24"/>
          <w:szCs w:val="24"/>
        </w:rPr>
        <w:t xml:space="preserve">elepülésrendezési Eszközeinek- </w:t>
      </w:r>
      <w:r w:rsidR="00674FCD" w:rsidRPr="00674FCD">
        <w:rPr>
          <w:rFonts w:ascii="Times New Roman" w:hAnsi="Times New Roman"/>
          <w:sz w:val="24"/>
          <w:szCs w:val="24"/>
        </w:rPr>
        <w:t>Településszerkezeti Terv és Helyi Építési Szabályzat -</w:t>
      </w:r>
      <w:r w:rsidR="00674FCD">
        <w:rPr>
          <w:rFonts w:ascii="Times New Roman" w:hAnsi="Times New Roman"/>
          <w:sz w:val="24"/>
          <w:szCs w:val="24"/>
        </w:rPr>
        <w:t xml:space="preserve"> teljes felülvizsgálatáról a</w:t>
      </w:r>
      <w:r w:rsidR="00674FCD" w:rsidRPr="00674FCD">
        <w:rPr>
          <w:rFonts w:ascii="Times New Roman" w:hAnsi="Times New Roman"/>
          <w:sz w:val="24"/>
          <w:szCs w:val="24"/>
        </w:rPr>
        <w:t xml:space="preserve"> 309/2018. (X. 31.) önkor</w:t>
      </w:r>
      <w:r w:rsidR="00674FCD">
        <w:rPr>
          <w:rFonts w:ascii="Times New Roman" w:hAnsi="Times New Roman"/>
          <w:sz w:val="24"/>
          <w:szCs w:val="24"/>
        </w:rPr>
        <w:t xml:space="preserve">mányzati határozat került elfogadásra. Az állami főépítész </w:t>
      </w:r>
      <w:r w:rsidR="00E036EE">
        <w:rPr>
          <w:rFonts w:ascii="Times New Roman" w:hAnsi="Times New Roman"/>
          <w:sz w:val="24"/>
          <w:szCs w:val="24"/>
        </w:rPr>
        <w:t>véleményében ezen határozat módosítását kérte az alábbiak szerint:</w:t>
      </w:r>
    </w:p>
    <w:p w:rsidR="00E036EE" w:rsidRDefault="00E036EE" w:rsidP="00E036E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036EE">
        <w:rPr>
          <w:rFonts w:ascii="Times New Roman" w:hAnsi="Times New Roman"/>
          <w:i/>
          <w:iCs/>
          <w:sz w:val="24"/>
          <w:szCs w:val="24"/>
        </w:rPr>
        <w:t>"A Kt. 309/2018. (X.31.) döntése a felülvizsgálatot támogatja, a 72/2020. (III.26.) döntése azt tartalmazza, hogy egyetért a véleményezési dokumentációban foglaltakkal, azonban részletes, a területek és egyéb elemek változtatását támogató, beazonosítható, pontokba szedett fejlesztési döntéseket nem tartalmaz. A dokumentáció bármit tartalmazhat, az önkormányzati támogatottság nem igazolt, ezért ismételten kérjük a jogszabályi harmonizáción túli, tervezett változtatásokat megalapozó Kt. döntést megküldeni.”</w:t>
      </w:r>
    </w:p>
    <w:p w:rsidR="00682047" w:rsidRDefault="00682047" w:rsidP="00E036EE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 határozat állami főépítész véleményének megfelelő módosítását az 1. számú határozati javaslat tartalmazza.</w:t>
      </w:r>
    </w:p>
    <w:p w:rsidR="00682047" w:rsidRDefault="00682047" w:rsidP="00FE0EC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 2. számú határozati javaslat a </w:t>
      </w:r>
      <w:r w:rsidRPr="00682047">
        <w:rPr>
          <w:rFonts w:ascii="Times New Roman" w:eastAsiaTheme="minorHAnsi" w:hAnsi="Times New Roman"/>
          <w:sz w:val="24"/>
          <w:szCs w:val="24"/>
        </w:rPr>
        <w:t>Döntés Bátaszék Város Településrendezési Eszközeinek - Településszerkezeti Terv és Helyi Építési Szabályzat - 2019. évi felülvizsgálata, továbbá az ahhoz készült környezeti értékeléshez beérkezett vélemények elfogadásáról</w:t>
      </w:r>
      <w:r w:rsidR="00D0329F">
        <w:rPr>
          <w:rFonts w:ascii="Times New Roman" w:eastAsiaTheme="minorHAnsi" w:hAnsi="Times New Roman"/>
          <w:sz w:val="24"/>
          <w:szCs w:val="24"/>
        </w:rPr>
        <w:t xml:space="preserve"> szól</w:t>
      </w:r>
      <w:r w:rsidR="00FE0ECE">
        <w:rPr>
          <w:rFonts w:ascii="Times New Roman" w:eastAsiaTheme="minorHAnsi" w:hAnsi="Times New Roman"/>
          <w:sz w:val="24"/>
          <w:szCs w:val="24"/>
        </w:rPr>
        <w:t>. A vélemények és a hozzá kapcsolódó tervezői válaszok az előterjesztés mellékletét képezik</w:t>
      </w:r>
      <w:r w:rsidR="00FE0ECE">
        <w:t>, a</w:t>
      </w:r>
      <w:r w:rsidR="00FE0ECE" w:rsidRPr="00FE0ECE">
        <w:rPr>
          <w:rFonts w:ascii="Times New Roman" w:eastAsiaTheme="minorHAnsi" w:hAnsi="Times New Roman"/>
          <w:sz w:val="24"/>
          <w:szCs w:val="24"/>
        </w:rPr>
        <w:t xml:space="preserve"> pa</w:t>
      </w:r>
      <w:r w:rsidR="00FE0ECE">
        <w:rPr>
          <w:rFonts w:ascii="Times New Roman" w:eastAsiaTheme="minorHAnsi" w:hAnsi="Times New Roman"/>
          <w:sz w:val="24"/>
          <w:szCs w:val="24"/>
        </w:rPr>
        <w:t>rtnerségi egyeztetés összegzésével és a l</w:t>
      </w:r>
      <w:r w:rsidR="00A00DDF">
        <w:rPr>
          <w:rFonts w:ascii="Times New Roman" w:eastAsiaTheme="minorHAnsi" w:hAnsi="Times New Roman"/>
          <w:sz w:val="24"/>
          <w:szCs w:val="24"/>
        </w:rPr>
        <w:t>akossági fórum jegyzőkönyvével</w:t>
      </w:r>
      <w:r w:rsidR="00FE0ECE" w:rsidRPr="00FE0ECE">
        <w:rPr>
          <w:rFonts w:ascii="Times New Roman" w:eastAsiaTheme="minorHAnsi" w:hAnsi="Times New Roman"/>
          <w:sz w:val="24"/>
          <w:szCs w:val="24"/>
        </w:rPr>
        <w:t xml:space="preserve"> </w:t>
      </w:r>
      <w:r w:rsidR="00A00DDF">
        <w:rPr>
          <w:rFonts w:ascii="Times New Roman" w:eastAsiaTheme="minorHAnsi" w:hAnsi="Times New Roman"/>
          <w:sz w:val="24"/>
          <w:szCs w:val="24"/>
        </w:rPr>
        <w:t>(</w:t>
      </w:r>
      <w:r w:rsidR="00FE0ECE" w:rsidRPr="00FE0ECE">
        <w:rPr>
          <w:rFonts w:ascii="Times New Roman" w:eastAsiaTheme="minorHAnsi" w:hAnsi="Times New Roman"/>
          <w:sz w:val="24"/>
          <w:szCs w:val="24"/>
        </w:rPr>
        <w:t>előzetes tájékoztatás</w:t>
      </w:r>
      <w:r w:rsidR="00A00DDF">
        <w:rPr>
          <w:rFonts w:ascii="Times New Roman" w:eastAsiaTheme="minorHAnsi" w:hAnsi="Times New Roman"/>
          <w:sz w:val="24"/>
          <w:szCs w:val="24"/>
        </w:rPr>
        <w:t>) együtt.</w:t>
      </w:r>
    </w:p>
    <w:p w:rsidR="00A00DDF" w:rsidRPr="00682047" w:rsidRDefault="00A00DDF" w:rsidP="00FE0EC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Kérem a határozati javaslatok elfogadását.</w:t>
      </w:r>
    </w:p>
    <w:p w:rsidR="00E036EE" w:rsidRDefault="00E036EE" w:rsidP="00596574">
      <w:pPr>
        <w:jc w:val="both"/>
        <w:rPr>
          <w:rFonts w:ascii="Times New Roman" w:hAnsi="Times New Roman"/>
          <w:sz w:val="24"/>
          <w:szCs w:val="24"/>
        </w:rPr>
      </w:pPr>
    </w:p>
    <w:p w:rsidR="00A00DDF" w:rsidRPr="00AE751A" w:rsidRDefault="00A00DDF" w:rsidP="0059657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4A08" w:rsidRPr="00A00DDF" w:rsidRDefault="00E94A08" w:rsidP="00E94A08">
      <w:pPr>
        <w:spacing w:line="240" w:lineRule="auto"/>
        <w:ind w:left="2835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00DDF">
        <w:rPr>
          <w:rFonts w:ascii="Times New Roman" w:hAnsi="Times New Roman"/>
          <w:b/>
          <w:i/>
          <w:iCs/>
          <w:sz w:val="24"/>
          <w:szCs w:val="24"/>
          <w:u w:val="single"/>
        </w:rPr>
        <w:lastRenderedPageBreak/>
        <w:t xml:space="preserve">1. sz. H a t á r o z a t i    j a v a s l a </w:t>
      </w:r>
      <w:proofErr w:type="gramStart"/>
      <w:r w:rsidRPr="00A00DDF">
        <w:rPr>
          <w:rFonts w:ascii="Times New Roman" w:hAnsi="Times New Roman"/>
          <w:b/>
          <w:i/>
          <w:iCs/>
          <w:sz w:val="24"/>
          <w:szCs w:val="24"/>
          <w:u w:val="single"/>
        </w:rPr>
        <w:t>t :</w:t>
      </w:r>
      <w:proofErr w:type="gramEnd"/>
      <w:r w:rsidRPr="00A00DDF">
        <w:rPr>
          <w:rFonts w:ascii="Times New Roman" w:hAnsi="Times New Roman"/>
          <w:b/>
          <w:i/>
          <w:iCs/>
          <w:sz w:val="24"/>
          <w:szCs w:val="24"/>
        </w:rPr>
        <w:tab/>
      </w:r>
      <w:r w:rsidRPr="00A00DDF"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E94A08" w:rsidRPr="00A00DDF" w:rsidRDefault="00E94A08" w:rsidP="00E94A08">
      <w:pPr>
        <w:spacing w:after="0" w:line="240" w:lineRule="auto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4A08" w:rsidRPr="00A00DDF" w:rsidRDefault="00E94A08" w:rsidP="00E94A08">
      <w:pPr>
        <w:spacing w:after="0" w:line="240" w:lineRule="auto"/>
        <w:ind w:left="2832"/>
        <w:jc w:val="both"/>
        <w:rPr>
          <w:rFonts w:ascii="Times New Roman" w:eastAsia="Times New Roman" w:hAnsi="Times New Roman"/>
          <w:i/>
          <w:snapToGrid w:val="0"/>
          <w:sz w:val="24"/>
          <w:szCs w:val="24"/>
          <w:u w:val="single"/>
          <w:lang w:eastAsia="hu-HU"/>
        </w:rPr>
      </w:pPr>
      <w:r w:rsidRPr="00A00DDF">
        <w:rPr>
          <w:rFonts w:ascii="Times New Roman" w:hAnsi="Times New Roman"/>
          <w:b/>
          <w:sz w:val="24"/>
          <w:szCs w:val="24"/>
          <w:u w:val="single"/>
        </w:rPr>
        <w:t xml:space="preserve">Bátaszék Város Településrendezési Eszközeinek - Településszerkezeti Terv és Helyi Építési Szabályzat </w:t>
      </w:r>
      <w:proofErr w:type="gramStart"/>
      <w:r w:rsidRPr="00A00DDF">
        <w:rPr>
          <w:rFonts w:ascii="Times New Roman" w:hAnsi="Times New Roman"/>
          <w:b/>
          <w:sz w:val="24"/>
          <w:szCs w:val="24"/>
          <w:u w:val="single"/>
        </w:rPr>
        <w:t>-  teljes</w:t>
      </w:r>
      <w:proofErr w:type="gramEnd"/>
      <w:r w:rsidRPr="00A00DDF">
        <w:rPr>
          <w:rFonts w:ascii="Times New Roman" w:hAnsi="Times New Roman"/>
          <w:b/>
          <w:sz w:val="24"/>
          <w:szCs w:val="24"/>
          <w:u w:val="single"/>
        </w:rPr>
        <w:t xml:space="preserve"> felülvizsgálatáról szóló 309/2018. (X. 31.) önkormányzati határozat módosításáról</w:t>
      </w:r>
    </w:p>
    <w:p w:rsidR="00E94A08" w:rsidRPr="00A00DDF" w:rsidRDefault="00E94A08" w:rsidP="00E94A08">
      <w:pPr>
        <w:spacing w:line="240" w:lineRule="auto"/>
        <w:ind w:left="2832" w:right="72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E94A08" w:rsidRPr="00A00DDF" w:rsidRDefault="00E94A08" w:rsidP="00E94A08">
      <w:pPr>
        <w:spacing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A00DDF">
        <w:rPr>
          <w:rFonts w:ascii="Times New Roman" w:hAnsi="Times New Roman"/>
          <w:sz w:val="24"/>
          <w:szCs w:val="24"/>
        </w:rPr>
        <w:t xml:space="preserve">Bátaszék Város Önkormányzata Képviselő-testületének - a Kormány által a 40/2020. (III. 11.) Korm. rendelettel kihirdetett veszélyhelyzetre tekintettel </w:t>
      </w:r>
      <w:r w:rsidRPr="00A00DDF">
        <w:rPr>
          <w:rFonts w:ascii="Times New Roman" w:hAnsi="Times New Roman"/>
          <w:i/>
          <w:sz w:val="24"/>
          <w:szCs w:val="24"/>
        </w:rPr>
        <w:t>a katasztrófavédelemről és a hozzá kapcsolódó egyes törvények módosításáról</w:t>
      </w:r>
      <w:r w:rsidRPr="00A00DDF">
        <w:rPr>
          <w:rFonts w:ascii="Times New Roman" w:hAnsi="Times New Roman"/>
          <w:sz w:val="24"/>
          <w:szCs w:val="24"/>
        </w:rPr>
        <w:t xml:space="preserve"> szóló 2011. évi CXXVIII. törvény 46. § (4) bekezdése szerinti - hatáskörében eljáró Bátaszék Város Polgármestere, a </w:t>
      </w:r>
      <w:r w:rsidRPr="00A00DDF">
        <w:rPr>
          <w:rFonts w:ascii="Times New Roman" w:hAnsi="Times New Roman"/>
          <w:i/>
          <w:sz w:val="24"/>
          <w:szCs w:val="24"/>
        </w:rPr>
        <w:t xml:space="preserve">Bátaszék Város Településrendezési Eszközeinek - Településszerkezeti Terv és Helyi Építési Szabályzat </w:t>
      </w:r>
      <w:proofErr w:type="gramStart"/>
      <w:r w:rsidRPr="00A00DDF">
        <w:rPr>
          <w:rFonts w:ascii="Times New Roman" w:hAnsi="Times New Roman"/>
          <w:i/>
          <w:sz w:val="24"/>
          <w:szCs w:val="24"/>
        </w:rPr>
        <w:t>-  teljes</w:t>
      </w:r>
      <w:proofErr w:type="gramEnd"/>
      <w:r w:rsidRPr="00A00DDF">
        <w:rPr>
          <w:rFonts w:ascii="Times New Roman" w:hAnsi="Times New Roman"/>
          <w:i/>
          <w:sz w:val="24"/>
          <w:szCs w:val="24"/>
        </w:rPr>
        <w:t xml:space="preserve"> felülvizsgálatáról</w:t>
      </w:r>
      <w:r w:rsidRPr="00A00DDF">
        <w:rPr>
          <w:rFonts w:ascii="Times New Roman" w:hAnsi="Times New Roman"/>
          <w:sz w:val="24"/>
          <w:szCs w:val="24"/>
        </w:rPr>
        <w:t xml:space="preserve"> szóló 309/2018. (X. 31.) önkormányzati határozatot az alábbi fejlesztési döntésekkel egészíti ki:</w:t>
      </w:r>
    </w:p>
    <w:p w:rsidR="00E94A08" w:rsidRPr="00A00DDF" w:rsidRDefault="00E94A08" w:rsidP="00E94A08">
      <w:pPr>
        <w:pStyle w:val="Listaszerbekezds"/>
        <w:numPr>
          <w:ilvl w:val="3"/>
          <w:numId w:val="3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Az általános mezőgazdasági terület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0130/1-2 és 0130/4-8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gazdasági területbe kívánja sorolni.</w:t>
      </w:r>
    </w:p>
    <w:p w:rsidR="00E94A08" w:rsidRPr="00A00DDF" w:rsidRDefault="00E94A08" w:rsidP="00E94A08">
      <w:pPr>
        <w:pStyle w:val="Listaszerbekezds"/>
        <w:numPr>
          <w:ilvl w:val="3"/>
          <w:numId w:val="3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Az általános mezőgazdasági terület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0139/17 és 0140/2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gazdasági területbe kívánja sorolni.</w:t>
      </w:r>
    </w:p>
    <w:p w:rsidR="00E94A08" w:rsidRPr="00A00DDF" w:rsidRDefault="00E94A08" w:rsidP="00E94A08">
      <w:pPr>
        <w:pStyle w:val="Listaszerbekezds"/>
        <w:numPr>
          <w:ilvl w:val="3"/>
          <w:numId w:val="3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zöldterület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0409/3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 északi részéből 2700 m</w:t>
      </w:r>
      <w:r w:rsidRPr="00A00DDF">
        <w:rPr>
          <w:vertAlign w:val="superscript"/>
          <w:lang w:val="hu-HU"/>
        </w:rPr>
        <w:t>2</w:t>
      </w:r>
      <w:r w:rsidRPr="00A00DDF">
        <w:rPr>
          <w:lang w:val="hu-HU"/>
        </w:rPr>
        <w:t>-t kereskedelmi szolgáltató területbe kívánja sorolni.</w:t>
      </w:r>
    </w:p>
    <w:p w:rsidR="00E94A08" w:rsidRPr="00A00DDF" w:rsidRDefault="00E94A08" w:rsidP="00E94A08">
      <w:pPr>
        <w:pStyle w:val="Listaszerbekezds"/>
        <w:numPr>
          <w:ilvl w:val="3"/>
          <w:numId w:val="3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Az erdőterület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1064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 északi részéből 1300 m</w:t>
      </w:r>
      <w:r w:rsidRPr="00A00DDF">
        <w:rPr>
          <w:vertAlign w:val="superscript"/>
          <w:lang w:val="hu-HU"/>
        </w:rPr>
        <w:t>2</w:t>
      </w:r>
      <w:r w:rsidRPr="00A00DDF">
        <w:rPr>
          <w:lang w:val="hu-HU"/>
        </w:rPr>
        <w:t>-t kereskedelmi szolgáltató területbe kívánja sorolni,</w:t>
      </w:r>
    </w:p>
    <w:p w:rsidR="00E94A08" w:rsidRPr="00A00DDF" w:rsidRDefault="00E94A08" w:rsidP="00E94A08">
      <w:pPr>
        <w:pStyle w:val="Listaszerbekezds"/>
        <w:numPr>
          <w:ilvl w:val="3"/>
          <w:numId w:val="3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zöldterület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594/2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 nyugati nyúlványából 1400 m</w:t>
      </w:r>
      <w:r w:rsidRPr="00A00DDF">
        <w:rPr>
          <w:vertAlign w:val="superscript"/>
          <w:lang w:val="hu-HU"/>
        </w:rPr>
        <w:t>2</w:t>
      </w:r>
      <w:r w:rsidRPr="00A00DDF">
        <w:rPr>
          <w:lang w:val="hu-HU"/>
        </w:rPr>
        <w:t>-t településközpont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4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beépítésre szánt különleges (sport)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739/1-2 és 743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beépítésre nem szánt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4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beépítésre szánt különleges (sport)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2215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ingatlant beépítésre nem szánt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4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beépítésre szánt különleges (agyagbánya)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0219/1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ingatlant beépítésre nem szánt különleges rekreációs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4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beépítésre szánt különleges (agyagbánya)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0219/3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ingatlant vízgazdálkodási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4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beépítésre szánt különleges (agyagbánya)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0216/1, 0219/4, 0220/2, 0220/8, 0369/8 és 0369/10 </w:t>
      </w:r>
      <w:proofErr w:type="spellStart"/>
      <w:r w:rsidRPr="00A00DDF">
        <w:rPr>
          <w:lang w:val="hu-HU"/>
        </w:rPr>
        <w:lastRenderedPageBreak/>
        <w:t>hrsz</w:t>
      </w:r>
      <w:proofErr w:type="spellEnd"/>
      <w:r w:rsidRPr="00A00DDF">
        <w:rPr>
          <w:lang w:val="hu-HU"/>
        </w:rPr>
        <w:t>-ú ingatlanokat mezőgazdasági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4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beépítésre szánt különleges (agyagbánya)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0216/1, 0216/3, 0219/5 és 0369/12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erdő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4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beépítésre szánt különleges (idegenforgalmi)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0377/4 és 0378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mezőgazdasági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4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beépítésre szánt különleges (szemétlerakó)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0366/4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ingatlant mezőgazdasági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4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beépítésre szánt különleges (átmeneti </w:t>
      </w:r>
      <w:proofErr w:type="gramStart"/>
      <w:r w:rsidRPr="00A00DDF">
        <w:rPr>
          <w:lang w:val="hu-HU"/>
        </w:rPr>
        <w:t>hulladék tároló</w:t>
      </w:r>
      <w:proofErr w:type="gramEnd"/>
      <w:r w:rsidRPr="00A00DDF">
        <w:rPr>
          <w:lang w:val="hu-HU"/>
        </w:rPr>
        <w:t xml:space="preserve">) kategóriába sorolt 046/6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ingatlant erdő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4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gazdasági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046/27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ingatlant erdő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4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beépítésre szánt különleges (strandfürdő)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0109/20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ingatlant vízgazdálkodási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4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beépítésre szánt különleges (pincesorok)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2139/2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ingatlant mezőgazdasági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5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lakó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537 és 538/2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vegyes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5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beépítésre szánt különleges (önkormányzati beruházások)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716/76 és 716/106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vegyes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5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beépítésre szánt különleges (nagy területigényű kereskedelem)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744/20, 749/2, 750 és 767/1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vegyes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5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lakó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642-644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vegyes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5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lakó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1973/92-96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gazdasági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5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gazdasági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045/6-7, 046/14, 046/27-30, 2536/2-3, 2536/5 és 2536/8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beépítésre szánt különleges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5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gazdasági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337-339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lakó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6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vízgazdálkodási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0159/3-4, 0160/11, 0152/1-2, 0150/3, /5, /7-8 és 0154/2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mezőgazdasági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6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vízgazdálkodási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0159/4, 0152/2 és 0160/8-9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erdő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6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vízgazdálkodási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0160/8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ingatlant természetközeli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6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lastRenderedPageBreak/>
        <w:t xml:space="preserve">A beépítésre szánt különleges (önkormányzati beruházások)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0409/6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ingatlant zöld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7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 xml:space="preserve">A zöldterület </w:t>
      </w:r>
      <w:proofErr w:type="gramStart"/>
      <w:r w:rsidRPr="00A00DDF">
        <w:rPr>
          <w:lang w:val="hu-HU"/>
        </w:rPr>
        <w:t>kategóriába</w:t>
      </w:r>
      <w:proofErr w:type="gramEnd"/>
      <w:r w:rsidRPr="00A00DDF">
        <w:rPr>
          <w:lang w:val="hu-HU"/>
        </w:rPr>
        <w:t xml:space="preserve"> sorolt 472/239 és 472/241 </w:t>
      </w:r>
      <w:proofErr w:type="spellStart"/>
      <w:r w:rsidRPr="00A00DDF">
        <w:rPr>
          <w:lang w:val="hu-HU"/>
        </w:rPr>
        <w:t>hrsz</w:t>
      </w:r>
      <w:proofErr w:type="spellEnd"/>
      <w:r w:rsidRPr="00A00DDF">
        <w:rPr>
          <w:lang w:val="hu-HU"/>
        </w:rPr>
        <w:t>-ú ingatlanokat lakó területbe kívánja sorolni.</w:t>
      </w:r>
    </w:p>
    <w:p w:rsidR="00E94A08" w:rsidRPr="00A00DDF" w:rsidRDefault="00E94A08" w:rsidP="00E94A08">
      <w:pPr>
        <w:pStyle w:val="Listaszerbekezds"/>
        <w:numPr>
          <w:ilvl w:val="0"/>
          <w:numId w:val="8"/>
        </w:numPr>
        <w:spacing w:after="60"/>
        <w:ind w:left="3402" w:hanging="567"/>
        <w:contextualSpacing w:val="0"/>
        <w:jc w:val="both"/>
        <w:rPr>
          <w:lang w:val="hu-HU"/>
        </w:rPr>
      </w:pPr>
      <w:r w:rsidRPr="00A00DDF">
        <w:rPr>
          <w:lang w:val="hu-HU"/>
        </w:rPr>
        <w:t>A magasabb szintű jogszabályoknak (</w:t>
      </w:r>
      <w:proofErr w:type="spellStart"/>
      <w:r w:rsidRPr="00A00DDF">
        <w:rPr>
          <w:lang w:val="hu-HU"/>
        </w:rPr>
        <w:t>OtrT</w:t>
      </w:r>
      <w:proofErr w:type="spellEnd"/>
      <w:r w:rsidRPr="00A00DDF">
        <w:rPr>
          <w:lang w:val="hu-HU"/>
        </w:rPr>
        <w:t>, OTÉK, szőlőkataszter) való megfelelés érdekében, az érintett ingatlanokat a rendeltetésüknek megfelelő területfelhasználási egységekbe kívánja sorolni.</w:t>
      </w:r>
    </w:p>
    <w:p w:rsidR="00E94A08" w:rsidRPr="00A00DDF" w:rsidRDefault="00E94A08" w:rsidP="00E94A08">
      <w:pPr>
        <w:pStyle w:val="Listaszerbekezds"/>
        <w:spacing w:after="60"/>
        <w:ind w:left="3402"/>
        <w:contextualSpacing w:val="0"/>
        <w:jc w:val="both"/>
        <w:rPr>
          <w:lang w:val="hu-HU"/>
        </w:rPr>
      </w:pPr>
    </w:p>
    <w:p w:rsidR="00E94A08" w:rsidRPr="00A00DDF" w:rsidRDefault="00E94A08" w:rsidP="00E94A08">
      <w:pPr>
        <w:pStyle w:val="Listaszerbekezds"/>
        <w:ind w:left="2880"/>
        <w:jc w:val="both"/>
        <w:rPr>
          <w:lang w:val="hu-HU"/>
        </w:rPr>
      </w:pPr>
      <w:r w:rsidRPr="00A00DDF">
        <w:rPr>
          <w:i/>
          <w:iCs/>
          <w:lang w:val="hu-HU"/>
        </w:rPr>
        <w:t>Határidő:</w:t>
      </w:r>
      <w:r w:rsidRPr="00A00DDF">
        <w:rPr>
          <w:i/>
          <w:iCs/>
          <w:lang w:val="hu-HU"/>
        </w:rPr>
        <w:tab/>
      </w:r>
      <w:r w:rsidRPr="00A00DDF">
        <w:rPr>
          <w:lang w:val="hu-HU"/>
        </w:rPr>
        <w:t>azonnal</w:t>
      </w:r>
    </w:p>
    <w:p w:rsidR="00E94A08" w:rsidRPr="00A00DDF" w:rsidRDefault="00E94A08" w:rsidP="00E94A08">
      <w:pPr>
        <w:pStyle w:val="Listaszerbekezds"/>
        <w:ind w:left="2880"/>
        <w:jc w:val="both"/>
        <w:rPr>
          <w:lang w:val="hu-HU"/>
        </w:rPr>
      </w:pPr>
      <w:r w:rsidRPr="00A00DDF">
        <w:rPr>
          <w:i/>
          <w:iCs/>
          <w:lang w:val="hu-HU"/>
        </w:rPr>
        <w:t>Felelős</w:t>
      </w:r>
      <w:r w:rsidRPr="00A00DDF">
        <w:rPr>
          <w:lang w:val="hu-HU"/>
        </w:rPr>
        <w:t>:</w:t>
      </w:r>
      <w:r w:rsidRPr="00A00DDF">
        <w:rPr>
          <w:lang w:val="hu-HU"/>
        </w:rPr>
        <w:tab/>
        <w:t>dr. Bozsolik Róbert polgármester</w:t>
      </w:r>
    </w:p>
    <w:p w:rsidR="00E94A08" w:rsidRPr="00A00DDF" w:rsidRDefault="00E94A08" w:rsidP="00E94A08">
      <w:pPr>
        <w:pStyle w:val="Listaszerbekezds"/>
        <w:tabs>
          <w:tab w:val="left" w:pos="3840"/>
        </w:tabs>
        <w:ind w:left="2880"/>
        <w:jc w:val="both"/>
        <w:rPr>
          <w:lang w:val="hu-HU"/>
        </w:rPr>
      </w:pPr>
    </w:p>
    <w:p w:rsidR="00E94A08" w:rsidRPr="00A00DDF" w:rsidRDefault="00E94A08" w:rsidP="00E94A08">
      <w:pPr>
        <w:pStyle w:val="Listaszerbekezds"/>
        <w:tabs>
          <w:tab w:val="left" w:pos="4920"/>
        </w:tabs>
        <w:ind w:left="2880"/>
        <w:jc w:val="both"/>
        <w:rPr>
          <w:bCs/>
          <w:lang w:val="hu-HU" w:eastAsia="hu-HU"/>
        </w:rPr>
      </w:pPr>
      <w:r w:rsidRPr="00A00DDF">
        <w:rPr>
          <w:i/>
          <w:iCs/>
          <w:lang w:val="hu-HU"/>
        </w:rPr>
        <w:t>Határozatról értesül</w:t>
      </w:r>
      <w:r w:rsidRPr="00A00DDF">
        <w:rPr>
          <w:lang w:val="hu-HU"/>
        </w:rPr>
        <w:t xml:space="preserve">: </w:t>
      </w:r>
    </w:p>
    <w:p w:rsidR="00E94A08" w:rsidRPr="00A00DDF" w:rsidRDefault="00E94A08" w:rsidP="00E94A08">
      <w:pPr>
        <w:pStyle w:val="Listaszerbekezds"/>
        <w:tabs>
          <w:tab w:val="left" w:pos="4920"/>
        </w:tabs>
        <w:ind w:left="2880"/>
        <w:jc w:val="both"/>
        <w:rPr>
          <w:lang w:val="hu-HU"/>
        </w:rPr>
      </w:pPr>
      <w:r w:rsidRPr="00A00DDF">
        <w:rPr>
          <w:iCs/>
          <w:lang w:val="hu-HU"/>
        </w:rPr>
        <w:t xml:space="preserve">Bátaszéki KÖH </w:t>
      </w:r>
      <w:proofErr w:type="spellStart"/>
      <w:r w:rsidRPr="00A00DDF">
        <w:rPr>
          <w:iCs/>
          <w:lang w:val="hu-HU"/>
        </w:rPr>
        <w:t>városüz</w:t>
      </w:r>
      <w:proofErr w:type="spellEnd"/>
      <w:r w:rsidRPr="00A00DDF">
        <w:rPr>
          <w:lang w:val="hu-HU"/>
        </w:rPr>
        <w:t>. iroda</w:t>
      </w:r>
    </w:p>
    <w:p w:rsidR="00E94A08" w:rsidRPr="00A00DDF" w:rsidRDefault="00E94A08" w:rsidP="00E94A08">
      <w:pPr>
        <w:pStyle w:val="Listaszerbekezds"/>
        <w:tabs>
          <w:tab w:val="left" w:pos="4920"/>
        </w:tabs>
        <w:ind w:left="2880"/>
        <w:jc w:val="both"/>
        <w:rPr>
          <w:iCs/>
          <w:lang w:val="hu-HU"/>
        </w:rPr>
      </w:pPr>
      <w:r w:rsidRPr="00A00DDF">
        <w:rPr>
          <w:iCs/>
          <w:lang w:val="hu-HU"/>
        </w:rPr>
        <w:t>Bátaszéki KÖH pénzügyi iroda</w:t>
      </w:r>
    </w:p>
    <w:p w:rsidR="00477351" w:rsidRPr="00A00DDF" w:rsidRDefault="00A00DDF" w:rsidP="00A00DDF">
      <w:pPr>
        <w:pStyle w:val="Listaszerbekezds"/>
        <w:spacing w:after="60"/>
        <w:ind w:left="2880"/>
        <w:jc w:val="both"/>
        <w:rPr>
          <w:iCs/>
          <w:lang w:val="hu-HU"/>
        </w:rPr>
      </w:pPr>
      <w:r>
        <w:rPr>
          <w:iCs/>
          <w:lang w:val="hu-HU"/>
        </w:rPr>
        <w:t>Irattár</w:t>
      </w:r>
    </w:p>
    <w:p w:rsidR="00477351" w:rsidRPr="00A00DDF" w:rsidRDefault="00477351" w:rsidP="00AE751A">
      <w:pPr>
        <w:tabs>
          <w:tab w:val="left" w:pos="142"/>
        </w:tabs>
        <w:spacing w:line="240" w:lineRule="auto"/>
        <w:ind w:left="3119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AE751A" w:rsidRPr="00A00DDF" w:rsidRDefault="00AE751A" w:rsidP="00AE751A">
      <w:pPr>
        <w:tabs>
          <w:tab w:val="left" w:pos="142"/>
        </w:tabs>
        <w:spacing w:after="0" w:line="240" w:lineRule="auto"/>
        <w:ind w:left="311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4A08" w:rsidRPr="00A00DDF" w:rsidRDefault="00E94A08" w:rsidP="00E94A08">
      <w:pPr>
        <w:spacing w:line="240" w:lineRule="auto"/>
        <w:ind w:left="2835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00DDF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2. sz. H a t á r o z a t i    j a v a s l a </w:t>
      </w:r>
      <w:proofErr w:type="gramStart"/>
      <w:r w:rsidRPr="00A00DDF">
        <w:rPr>
          <w:rFonts w:ascii="Times New Roman" w:hAnsi="Times New Roman"/>
          <w:b/>
          <w:i/>
          <w:iCs/>
          <w:sz w:val="24"/>
          <w:szCs w:val="24"/>
          <w:u w:val="single"/>
        </w:rPr>
        <w:t>t :</w:t>
      </w:r>
      <w:proofErr w:type="gramEnd"/>
      <w:r w:rsidRPr="00A00DDF">
        <w:rPr>
          <w:rFonts w:ascii="Times New Roman" w:hAnsi="Times New Roman"/>
          <w:b/>
          <w:i/>
          <w:iCs/>
          <w:sz w:val="24"/>
          <w:szCs w:val="24"/>
        </w:rPr>
        <w:tab/>
      </w:r>
      <w:r w:rsidRPr="00A00DDF"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E94A08" w:rsidRPr="00A00DDF" w:rsidRDefault="00E94A08" w:rsidP="00E94A08">
      <w:pPr>
        <w:spacing w:after="0" w:line="240" w:lineRule="auto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4A08" w:rsidRPr="00A00DDF" w:rsidRDefault="00E94A08" w:rsidP="00E94A08">
      <w:pPr>
        <w:spacing w:after="0" w:line="240" w:lineRule="auto"/>
        <w:ind w:left="2832"/>
        <w:jc w:val="both"/>
        <w:rPr>
          <w:rFonts w:ascii="Times New Roman" w:eastAsia="Times New Roman" w:hAnsi="Times New Roman"/>
          <w:i/>
          <w:snapToGrid w:val="0"/>
          <w:sz w:val="24"/>
          <w:szCs w:val="24"/>
          <w:u w:val="single"/>
          <w:lang w:eastAsia="hu-HU"/>
        </w:rPr>
      </w:pPr>
      <w:r w:rsidRPr="00A00DDF">
        <w:rPr>
          <w:rFonts w:ascii="Times New Roman" w:hAnsi="Times New Roman"/>
          <w:b/>
          <w:sz w:val="24"/>
          <w:szCs w:val="24"/>
          <w:u w:val="single"/>
        </w:rPr>
        <w:t>Bátaszék Város Településrendezési Eszközeinek - Településszerkezeti Terv és Helyi Építési Szabályzat – 2019. évi felülvizsgálata, továbbá az ahhoz készült környezeti értékeléshez beérkezett vélemények elfogadásáról</w:t>
      </w:r>
    </w:p>
    <w:p w:rsidR="00E94A08" w:rsidRPr="00A00DDF" w:rsidRDefault="00E94A08" w:rsidP="00E94A08">
      <w:pPr>
        <w:spacing w:line="240" w:lineRule="auto"/>
        <w:ind w:left="2832" w:right="72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E94A08" w:rsidRPr="00A00DDF" w:rsidRDefault="00E94A08" w:rsidP="00E94A08">
      <w:pPr>
        <w:spacing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A00DDF">
        <w:rPr>
          <w:rFonts w:ascii="Times New Roman" w:hAnsi="Times New Roman"/>
          <w:sz w:val="24"/>
          <w:szCs w:val="24"/>
        </w:rPr>
        <w:t xml:space="preserve">Bátaszék Város Önkormányzata Képviselő-testületének - a Kormány által a 40/2020. (III. 11.) Korm. rendelettel kihirdetett veszélyhelyzetre tekintettel </w:t>
      </w:r>
      <w:r w:rsidRPr="00A00DDF">
        <w:rPr>
          <w:rFonts w:ascii="Times New Roman" w:hAnsi="Times New Roman"/>
          <w:i/>
          <w:sz w:val="24"/>
          <w:szCs w:val="24"/>
        </w:rPr>
        <w:t>a katasztrófavédelemről és a hozzá kapcsolódó egyes törvények módosításáról</w:t>
      </w:r>
      <w:r w:rsidRPr="00A00DDF">
        <w:rPr>
          <w:rFonts w:ascii="Times New Roman" w:hAnsi="Times New Roman"/>
          <w:sz w:val="24"/>
          <w:szCs w:val="24"/>
        </w:rPr>
        <w:t xml:space="preserve"> szóló 2011. évi CXXVIII. törvény 46. § (4) bekezdése szerinti - hatáskörében eljáró Bátaszék Város Polgármestere,</w:t>
      </w:r>
    </w:p>
    <w:p w:rsidR="00E94A08" w:rsidRPr="00A00DDF" w:rsidRDefault="00E94A08" w:rsidP="00E94A08">
      <w:pPr>
        <w:pStyle w:val="Listaszerbekezds"/>
        <w:numPr>
          <w:ilvl w:val="0"/>
          <w:numId w:val="9"/>
        </w:numPr>
        <w:spacing w:after="160"/>
        <w:ind w:left="3260" w:right="74" w:hanging="425"/>
        <w:contextualSpacing w:val="0"/>
        <w:jc w:val="both"/>
        <w:rPr>
          <w:lang w:val="hu-HU"/>
        </w:rPr>
      </w:pPr>
      <w:r w:rsidRPr="00A00DDF">
        <w:rPr>
          <w:i/>
          <w:lang w:val="hu-HU"/>
        </w:rPr>
        <w:t xml:space="preserve">a településfejlesztési </w:t>
      </w:r>
      <w:proofErr w:type="gramStart"/>
      <w:r w:rsidRPr="00A00DDF">
        <w:rPr>
          <w:i/>
          <w:lang w:val="hu-HU"/>
        </w:rPr>
        <w:t>koncepcióról</w:t>
      </w:r>
      <w:proofErr w:type="gramEnd"/>
      <w:r w:rsidRPr="00A00DDF">
        <w:rPr>
          <w:i/>
          <w:lang w:val="hu-HU"/>
        </w:rPr>
        <w:t>, az integrált településfejlesztési stratégiáról és a településrendezési eszközökről, valamint egyes településrendezési sajátos jogintézményekről</w:t>
      </w:r>
      <w:r w:rsidRPr="00A00DDF">
        <w:rPr>
          <w:lang w:val="hu-HU"/>
        </w:rPr>
        <w:t xml:space="preserve"> szóló 314/2012. (XI. 8.) Korm. rendelet (a továbbiakban: </w:t>
      </w:r>
      <w:proofErr w:type="spellStart"/>
      <w:r w:rsidRPr="00A00DDF">
        <w:rPr>
          <w:lang w:val="hu-HU"/>
        </w:rPr>
        <w:t>EljR</w:t>
      </w:r>
      <w:proofErr w:type="spellEnd"/>
      <w:r w:rsidRPr="00A00DDF">
        <w:rPr>
          <w:lang w:val="hu-HU"/>
        </w:rPr>
        <w:t xml:space="preserve">.) 38. § előírásai alapján a város településrendezési eszközeinek tervezetét véleményeztette az érintett államigazgatási szervekkel, és a partnerekkel. Az </w:t>
      </w:r>
      <w:proofErr w:type="spellStart"/>
      <w:r w:rsidRPr="00A00DDF">
        <w:rPr>
          <w:lang w:val="hu-HU"/>
        </w:rPr>
        <w:t>EljR</w:t>
      </w:r>
      <w:proofErr w:type="spellEnd"/>
      <w:r w:rsidRPr="00A00DDF">
        <w:rPr>
          <w:lang w:val="hu-HU"/>
        </w:rPr>
        <w:t>. 39. § (2) bekezdése alapján a határozat mellékleteit alkotó véleményeket, az azokra adott tervezői válaszokat, továbbá a partnerségi egyeztetésről készült összegzést és jegyzőkönyvet megismerte, azokat elfogadja,</w:t>
      </w:r>
    </w:p>
    <w:p w:rsidR="00E94A08" w:rsidRPr="00A00DDF" w:rsidRDefault="00E94A08" w:rsidP="00E94A08">
      <w:pPr>
        <w:pStyle w:val="Listaszerbekezds"/>
        <w:numPr>
          <w:ilvl w:val="0"/>
          <w:numId w:val="9"/>
        </w:numPr>
        <w:spacing w:after="160"/>
        <w:ind w:left="3261" w:right="72" w:hanging="426"/>
        <w:jc w:val="both"/>
        <w:rPr>
          <w:lang w:val="hu-HU"/>
        </w:rPr>
      </w:pPr>
      <w:r w:rsidRPr="00A00DDF">
        <w:rPr>
          <w:i/>
          <w:lang w:val="hu-HU"/>
        </w:rPr>
        <w:t>az egyes tervek, illetve programok környezeti vizsgálatáról</w:t>
      </w:r>
      <w:r w:rsidRPr="00A00DDF">
        <w:rPr>
          <w:lang w:val="hu-HU"/>
        </w:rPr>
        <w:t xml:space="preserve"> szóló 2/2005. (I. 11.) Korm. rendelet (a továbbiakban: Rendelet) 1. § (2) a) pontjában foglaltak szerint a környezeti </w:t>
      </w:r>
      <w:r w:rsidRPr="00A00DDF">
        <w:rPr>
          <w:lang w:val="hu-HU"/>
        </w:rPr>
        <w:lastRenderedPageBreak/>
        <w:t>vizsgálatot lefolytatta, kikérte a Rendelet 4. § (2) bekezdése alapján a 2. számú mellékletben meghatározott, a környezet védelméért felelős közigazgatási szervek véleményét. A határozat mellékleteit alkotó véleményeket, valamint az azokra adott tervezői válaszokat megismerte, azokat elfogadja.</w:t>
      </w:r>
    </w:p>
    <w:p w:rsidR="00E94A08" w:rsidRPr="00A00DDF" w:rsidRDefault="00E94A08" w:rsidP="00E94A08">
      <w:pPr>
        <w:spacing w:after="0" w:line="240" w:lineRule="auto"/>
        <w:ind w:left="2835" w:right="74"/>
        <w:jc w:val="both"/>
        <w:rPr>
          <w:rFonts w:ascii="Times New Roman" w:hAnsi="Times New Roman"/>
          <w:sz w:val="24"/>
          <w:szCs w:val="24"/>
        </w:rPr>
      </w:pPr>
    </w:p>
    <w:p w:rsidR="00E94A08" w:rsidRPr="00A00DDF" w:rsidRDefault="00E94A08" w:rsidP="00E94A08">
      <w:pPr>
        <w:spacing w:after="0" w:line="240" w:lineRule="auto"/>
        <w:ind w:left="2835" w:right="74"/>
        <w:jc w:val="both"/>
        <w:rPr>
          <w:rFonts w:ascii="Times New Roman" w:hAnsi="Times New Roman"/>
          <w:sz w:val="24"/>
          <w:szCs w:val="24"/>
        </w:rPr>
      </w:pPr>
      <w:r w:rsidRPr="00A00DDF">
        <w:rPr>
          <w:rFonts w:ascii="Times New Roman" w:hAnsi="Times New Roman"/>
          <w:sz w:val="24"/>
          <w:szCs w:val="24"/>
        </w:rPr>
        <w:t>Mellékletek:</w:t>
      </w:r>
    </w:p>
    <w:p w:rsidR="00E94A08" w:rsidRPr="00A00DDF" w:rsidRDefault="00E94A08" w:rsidP="00E94A08">
      <w:pPr>
        <w:pStyle w:val="Listaszerbekezds"/>
        <w:numPr>
          <w:ilvl w:val="0"/>
          <w:numId w:val="10"/>
        </w:numPr>
        <w:ind w:left="3261" w:right="74" w:hanging="426"/>
        <w:jc w:val="both"/>
        <w:rPr>
          <w:lang w:val="hu-HU"/>
        </w:rPr>
      </w:pPr>
      <w:r w:rsidRPr="00A00DDF">
        <w:rPr>
          <w:i/>
          <w:lang w:val="hu-HU"/>
        </w:rPr>
        <w:t>melléklet</w:t>
      </w:r>
      <w:r w:rsidRPr="00A00DDF">
        <w:rPr>
          <w:lang w:val="hu-HU"/>
        </w:rPr>
        <w:tab/>
        <w:t>- Tervezői válaszok a beérkezett véleményekre (településrendezési eszközök, és környezeti vizsgálat)</w:t>
      </w:r>
    </w:p>
    <w:p w:rsidR="00E94A08" w:rsidRPr="00A00DDF" w:rsidRDefault="00E94A08" w:rsidP="00E94A08">
      <w:pPr>
        <w:pStyle w:val="Listaszerbekezds"/>
        <w:numPr>
          <w:ilvl w:val="0"/>
          <w:numId w:val="10"/>
        </w:numPr>
        <w:ind w:left="3261" w:right="74" w:hanging="426"/>
        <w:jc w:val="both"/>
        <w:rPr>
          <w:lang w:val="hu-HU"/>
        </w:rPr>
      </w:pPr>
      <w:r w:rsidRPr="00A00DDF">
        <w:rPr>
          <w:i/>
          <w:lang w:val="hu-HU"/>
        </w:rPr>
        <w:t>melléklet</w:t>
      </w:r>
      <w:r w:rsidRPr="00A00DDF">
        <w:rPr>
          <w:lang w:val="hu-HU"/>
        </w:rPr>
        <w:tab/>
        <w:t>- A partnerségi egyeztetés összegzése</w:t>
      </w:r>
    </w:p>
    <w:p w:rsidR="00E94A08" w:rsidRPr="00A00DDF" w:rsidRDefault="00E94A08" w:rsidP="00E94A08">
      <w:pPr>
        <w:pStyle w:val="Listaszerbekezds"/>
        <w:numPr>
          <w:ilvl w:val="0"/>
          <w:numId w:val="10"/>
        </w:numPr>
        <w:ind w:left="3261" w:right="74" w:hanging="426"/>
        <w:jc w:val="both"/>
        <w:rPr>
          <w:lang w:val="hu-HU"/>
        </w:rPr>
      </w:pPr>
      <w:r w:rsidRPr="00A00DDF">
        <w:rPr>
          <w:i/>
          <w:lang w:val="hu-HU"/>
        </w:rPr>
        <w:t>melléklet</w:t>
      </w:r>
      <w:r w:rsidRPr="00A00DDF">
        <w:rPr>
          <w:lang w:val="hu-HU"/>
        </w:rPr>
        <w:tab/>
        <w:t>- Lakossági fórum jegyzőkönyve: előzetes tájékoztatás</w:t>
      </w:r>
    </w:p>
    <w:p w:rsidR="00E94A08" w:rsidRPr="00A00DDF" w:rsidRDefault="00E94A08" w:rsidP="00E94A08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</w:p>
    <w:p w:rsidR="00E94A08" w:rsidRPr="00A00DDF" w:rsidRDefault="00E94A08" w:rsidP="00E94A08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</w:p>
    <w:p w:rsidR="00E94A08" w:rsidRPr="00A00DDF" w:rsidRDefault="00E94A08" w:rsidP="00E94A08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A00DDF">
        <w:rPr>
          <w:rFonts w:ascii="Times New Roman" w:hAnsi="Times New Roman"/>
          <w:i/>
          <w:iCs/>
          <w:sz w:val="24"/>
          <w:szCs w:val="24"/>
        </w:rPr>
        <w:t>Határidő:</w:t>
      </w:r>
      <w:r w:rsidRPr="00A00DDF">
        <w:rPr>
          <w:rFonts w:ascii="Times New Roman" w:hAnsi="Times New Roman"/>
          <w:i/>
          <w:iCs/>
          <w:sz w:val="24"/>
          <w:szCs w:val="24"/>
        </w:rPr>
        <w:tab/>
      </w:r>
      <w:r w:rsidRPr="00A00DDF">
        <w:rPr>
          <w:rFonts w:ascii="Times New Roman" w:hAnsi="Times New Roman"/>
          <w:sz w:val="24"/>
          <w:szCs w:val="24"/>
        </w:rPr>
        <w:t>azonnal</w:t>
      </w:r>
    </w:p>
    <w:p w:rsidR="00E94A08" w:rsidRPr="00A00DDF" w:rsidRDefault="00E94A08" w:rsidP="00E94A08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A00DDF">
        <w:rPr>
          <w:rFonts w:ascii="Times New Roman" w:hAnsi="Times New Roman"/>
          <w:i/>
          <w:iCs/>
          <w:sz w:val="24"/>
          <w:szCs w:val="24"/>
        </w:rPr>
        <w:t>Felelős</w:t>
      </w:r>
      <w:r w:rsidRPr="00A00DDF">
        <w:rPr>
          <w:rFonts w:ascii="Times New Roman" w:hAnsi="Times New Roman"/>
          <w:sz w:val="24"/>
          <w:szCs w:val="24"/>
        </w:rPr>
        <w:t>:</w:t>
      </w:r>
      <w:r w:rsidRPr="00A00DDF">
        <w:rPr>
          <w:rFonts w:ascii="Times New Roman" w:hAnsi="Times New Roman"/>
          <w:sz w:val="24"/>
          <w:szCs w:val="24"/>
        </w:rPr>
        <w:tab/>
        <w:t>dr. Bozsolik Róbert polgármester</w:t>
      </w:r>
    </w:p>
    <w:p w:rsidR="00E94A08" w:rsidRPr="00A00DDF" w:rsidRDefault="00E94A08" w:rsidP="00E94A08">
      <w:pPr>
        <w:tabs>
          <w:tab w:val="left" w:pos="3840"/>
        </w:tabs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E94A08" w:rsidRPr="00A00DDF" w:rsidRDefault="00E94A08" w:rsidP="00E94A08">
      <w:pPr>
        <w:tabs>
          <w:tab w:val="left" w:pos="4920"/>
        </w:tabs>
        <w:spacing w:after="0" w:line="240" w:lineRule="auto"/>
        <w:ind w:left="2832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A00DDF">
        <w:rPr>
          <w:rFonts w:ascii="Times New Roman" w:hAnsi="Times New Roman"/>
          <w:i/>
          <w:iCs/>
          <w:sz w:val="24"/>
          <w:szCs w:val="24"/>
        </w:rPr>
        <w:t>Határozatról értesül</w:t>
      </w:r>
      <w:r w:rsidRPr="00A00DDF">
        <w:rPr>
          <w:rFonts w:ascii="Times New Roman" w:hAnsi="Times New Roman"/>
          <w:sz w:val="24"/>
          <w:szCs w:val="24"/>
        </w:rPr>
        <w:t xml:space="preserve">: </w:t>
      </w:r>
    </w:p>
    <w:p w:rsidR="00E94A08" w:rsidRPr="00A00DDF" w:rsidRDefault="00E94A08" w:rsidP="00E94A08">
      <w:pPr>
        <w:tabs>
          <w:tab w:val="left" w:pos="4920"/>
        </w:tabs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A00DDF">
        <w:rPr>
          <w:rFonts w:ascii="Times New Roman" w:hAnsi="Times New Roman"/>
          <w:iCs/>
          <w:sz w:val="24"/>
          <w:szCs w:val="24"/>
        </w:rPr>
        <w:t xml:space="preserve">Bátaszéki KÖH </w:t>
      </w:r>
      <w:proofErr w:type="spellStart"/>
      <w:r w:rsidRPr="00A00DDF">
        <w:rPr>
          <w:rFonts w:ascii="Times New Roman" w:hAnsi="Times New Roman"/>
          <w:iCs/>
          <w:sz w:val="24"/>
          <w:szCs w:val="24"/>
        </w:rPr>
        <w:t>városüz</w:t>
      </w:r>
      <w:proofErr w:type="spellEnd"/>
      <w:r w:rsidRPr="00A00DDF">
        <w:rPr>
          <w:rFonts w:ascii="Times New Roman" w:hAnsi="Times New Roman"/>
          <w:sz w:val="24"/>
          <w:szCs w:val="24"/>
        </w:rPr>
        <w:t>. iroda</w:t>
      </w:r>
    </w:p>
    <w:p w:rsidR="00E94A08" w:rsidRPr="00A00DDF" w:rsidRDefault="00E94A08" w:rsidP="00E94A08">
      <w:pPr>
        <w:tabs>
          <w:tab w:val="left" w:pos="4920"/>
        </w:tabs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  <w:r w:rsidRPr="00A00DDF">
        <w:rPr>
          <w:rFonts w:ascii="Times New Roman" w:hAnsi="Times New Roman"/>
          <w:iCs/>
          <w:sz w:val="24"/>
          <w:szCs w:val="24"/>
        </w:rPr>
        <w:t>Bátaszéki KÖH pénzügyi iroda</w:t>
      </w:r>
    </w:p>
    <w:p w:rsidR="00E94A08" w:rsidRPr="00A00DDF" w:rsidRDefault="00E94A08" w:rsidP="00E94A08">
      <w:pPr>
        <w:tabs>
          <w:tab w:val="left" w:pos="4920"/>
        </w:tabs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  <w:r w:rsidRPr="00A00DDF">
        <w:rPr>
          <w:rFonts w:ascii="Times New Roman" w:hAnsi="Times New Roman"/>
          <w:iCs/>
          <w:sz w:val="24"/>
          <w:szCs w:val="24"/>
        </w:rPr>
        <w:t>Irattár</w:t>
      </w:r>
    </w:p>
    <w:p w:rsidR="00E94A08" w:rsidRPr="00A00DDF" w:rsidRDefault="00E94A08" w:rsidP="00E94A0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51A" w:rsidRPr="00A00DDF" w:rsidRDefault="00AE751A" w:rsidP="00E94A08">
      <w:pPr>
        <w:rPr>
          <w:rFonts w:ascii="Times New Roman" w:hAnsi="Times New Roman"/>
          <w:sz w:val="24"/>
          <w:szCs w:val="24"/>
        </w:rPr>
      </w:pPr>
    </w:p>
    <w:sectPr w:rsidR="00AE751A" w:rsidRPr="00A0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5BC"/>
    <w:multiLevelType w:val="hybridMultilevel"/>
    <w:tmpl w:val="654A5624"/>
    <w:lvl w:ilvl="0" w:tplc="1AEAD62E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ACF12DF"/>
    <w:multiLevelType w:val="hybridMultilevel"/>
    <w:tmpl w:val="1B2E3618"/>
    <w:lvl w:ilvl="0" w:tplc="81FAB4DE">
      <w:start w:val="1"/>
      <w:numFmt w:val="decimal"/>
      <w:lvlText w:val="A%1."/>
      <w:lvlJc w:val="left"/>
      <w:pPr>
        <w:ind w:left="3555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1FAB4DE">
      <w:start w:val="1"/>
      <w:numFmt w:val="decimal"/>
      <w:lvlText w:val="A%4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656A"/>
    <w:multiLevelType w:val="hybridMultilevel"/>
    <w:tmpl w:val="4DF28D86"/>
    <w:lvl w:ilvl="0" w:tplc="3CF84A06">
      <w:start w:val="1"/>
      <w:numFmt w:val="decimal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3DFF24CA"/>
    <w:multiLevelType w:val="hybridMultilevel"/>
    <w:tmpl w:val="32C04D38"/>
    <w:lvl w:ilvl="0" w:tplc="0C3474FA">
      <w:start w:val="1"/>
      <w:numFmt w:val="decimal"/>
      <w:lvlText w:val="B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94C9C"/>
    <w:multiLevelType w:val="hybridMultilevel"/>
    <w:tmpl w:val="A3E06AAA"/>
    <w:lvl w:ilvl="0" w:tplc="E744B4C8">
      <w:start w:val="1"/>
      <w:numFmt w:val="decimal"/>
      <w:lvlText w:val="D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F7540"/>
    <w:multiLevelType w:val="hybridMultilevel"/>
    <w:tmpl w:val="B30ED5BA"/>
    <w:lvl w:ilvl="0" w:tplc="296C8A7E">
      <w:start w:val="1"/>
      <w:numFmt w:val="decimal"/>
      <w:lvlText w:val="F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033EA"/>
    <w:multiLevelType w:val="hybridMultilevel"/>
    <w:tmpl w:val="8FD67344"/>
    <w:lvl w:ilvl="0" w:tplc="E130AC9A">
      <w:start w:val="1"/>
      <w:numFmt w:val="decimal"/>
      <w:lvlText w:val="E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6E8001B2"/>
    <w:multiLevelType w:val="hybridMultilevel"/>
    <w:tmpl w:val="94A0546C"/>
    <w:lvl w:ilvl="0" w:tplc="0E38DEAE">
      <w:start w:val="1"/>
      <w:numFmt w:val="decimal"/>
      <w:lvlText w:val="%1."/>
      <w:lvlJc w:val="left"/>
      <w:pPr>
        <w:ind w:left="3195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775125E1"/>
    <w:multiLevelType w:val="hybridMultilevel"/>
    <w:tmpl w:val="E98AD788"/>
    <w:lvl w:ilvl="0" w:tplc="7A8A8980">
      <w:start w:val="1"/>
      <w:numFmt w:val="decimal"/>
      <w:lvlText w:val="C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64"/>
    <w:rsid w:val="00206640"/>
    <w:rsid w:val="0030237D"/>
    <w:rsid w:val="003A5591"/>
    <w:rsid w:val="00477351"/>
    <w:rsid w:val="004E7098"/>
    <w:rsid w:val="00596574"/>
    <w:rsid w:val="00596961"/>
    <w:rsid w:val="00674FCD"/>
    <w:rsid w:val="00682047"/>
    <w:rsid w:val="00943132"/>
    <w:rsid w:val="00A00DDF"/>
    <w:rsid w:val="00AA102F"/>
    <w:rsid w:val="00AE751A"/>
    <w:rsid w:val="00AF4F0E"/>
    <w:rsid w:val="00C4783B"/>
    <w:rsid w:val="00CB108A"/>
    <w:rsid w:val="00D0329F"/>
    <w:rsid w:val="00DD4F67"/>
    <w:rsid w:val="00E036EE"/>
    <w:rsid w:val="00E46D64"/>
    <w:rsid w:val="00E74069"/>
    <w:rsid w:val="00E94A08"/>
    <w:rsid w:val="00FB7006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4E2B"/>
  <w15:chartTrackingRefBased/>
  <w15:docId w15:val="{4CCA09A0-C37C-4D37-9A18-31CB2CB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751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1105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11</cp:revision>
  <dcterms:created xsi:type="dcterms:W3CDTF">2020-06-02T13:38:00Z</dcterms:created>
  <dcterms:modified xsi:type="dcterms:W3CDTF">2020-06-09T08:54:00Z</dcterms:modified>
</cp:coreProperties>
</file>