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075EF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75EF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75EF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75EF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75EF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075EFA">
        <w:rPr>
          <w:i/>
          <w:color w:val="3366FF"/>
          <w:sz w:val="20"/>
          <w:highlight w:val="green"/>
        </w:rPr>
        <w:t>az</w:t>
      </w:r>
      <w:proofErr w:type="gramEnd"/>
      <w:r w:rsidRPr="00075EFA">
        <w:rPr>
          <w:i/>
          <w:color w:val="3366FF"/>
          <w:sz w:val="20"/>
          <w:highlight w:val="green"/>
        </w:rPr>
        <w:t xml:space="preserve"> előterjesztés </w:t>
      </w:r>
      <w:r w:rsidRPr="00075EF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75EFA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8486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  <w:bookmarkStart w:id="0" w:name="_GoBack"/>
      <w:bookmarkEnd w:id="0"/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272FBF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523FB3">
        <w:rPr>
          <w:rFonts w:ascii="Arial" w:hAnsi="Arial" w:cs="Arial"/>
          <w:color w:val="3366FF"/>
          <w:sz w:val="22"/>
          <w:szCs w:val="22"/>
        </w:rPr>
        <w:t>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84869" w:rsidRDefault="00B4508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</w:t>
      </w:r>
      <w:r w:rsidR="00983C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ingatlan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</w:t>
      </w:r>
      <w:r w:rsidR="00983C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helyi védelemre vonatkozó bejegyzésével kapcsolatban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4D4237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11DCB" w:rsidRPr="004D4237" w:rsidRDefault="00211DCB" w:rsidP="00211DC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D423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4D423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211DCB" w:rsidRPr="004D4237" w:rsidRDefault="00211DCB" w:rsidP="00211DC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11DCB" w:rsidRPr="004D4237" w:rsidRDefault="00211DCB" w:rsidP="00211DCB">
            <w:pPr>
              <w:spacing w:line="360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D423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4D423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4D4237" w:rsidRDefault="00211DCB" w:rsidP="00211DCB">
            <w:pPr>
              <w:spacing w:line="360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D423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4D423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Kondriczné dr. Varga Erzsébet </w:t>
            </w:r>
          </w:p>
          <w:p w:rsidR="00211DCB" w:rsidRPr="004D4237" w:rsidRDefault="004D4237" w:rsidP="00211DCB">
            <w:pPr>
              <w:spacing w:line="360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</w:t>
            </w:r>
            <w:r w:rsidR="00211DCB" w:rsidRPr="004D423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jegyző </w:t>
            </w:r>
          </w:p>
          <w:p w:rsidR="00211DCB" w:rsidRPr="004D4237" w:rsidRDefault="00211DCB" w:rsidP="00211DCB">
            <w:pPr>
              <w:spacing w:line="360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4D4237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</w:t>
            </w:r>
            <w:proofErr w:type="gramStart"/>
            <w:r w:rsidRPr="004D4237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="00F57089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 </w:t>
            </w:r>
            <w:r w:rsidR="00F57089" w:rsidRPr="00F57089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>:</w:t>
            </w:r>
            <w:proofErr w:type="gramEnd"/>
            <w:r w:rsidR="00F57089" w:rsidRPr="00F57089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 xml:space="preserve"> Pénzügyi és Gazdasági Bizottság</w:t>
            </w:r>
            <w:r w:rsidR="00F57089">
              <w:rPr>
                <w:rFonts w:ascii="Arial" w:hAnsi="Arial" w:cs="Arial"/>
                <w:bCs/>
                <w:iCs/>
                <w:color w:val="3366FF"/>
                <w:sz w:val="22"/>
                <w:szCs w:val="22"/>
              </w:rPr>
              <w:t xml:space="preserve"> 2020.08.25.</w:t>
            </w:r>
          </w:p>
          <w:p w:rsidR="00DA5EEA" w:rsidRPr="004D4237" w:rsidRDefault="00DA5EEA" w:rsidP="00211DC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11DCB" w:rsidRDefault="00211DCB" w:rsidP="00211DC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211DCB" w:rsidRDefault="00211DCB" w:rsidP="00211DCB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4C100F" w:rsidRPr="0066099F" w:rsidRDefault="00211DCB" w:rsidP="00211DC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6099F">
        <w:rPr>
          <w:rFonts w:ascii="Arial" w:hAnsi="Arial" w:cs="Arial"/>
          <w:sz w:val="22"/>
          <w:szCs w:val="22"/>
        </w:rPr>
        <w:t xml:space="preserve">A </w:t>
      </w:r>
      <w:r w:rsidR="004C100F" w:rsidRPr="0066099F">
        <w:rPr>
          <w:rFonts w:ascii="Arial" w:hAnsi="Arial" w:cs="Arial"/>
          <w:sz w:val="22"/>
          <w:szCs w:val="22"/>
        </w:rPr>
        <w:t>Garay 6. szám alatti ingatlan az alábbiak szerint áll helyi védettség alatt:</w:t>
      </w:r>
    </w:p>
    <w:p w:rsidR="004C100F" w:rsidRDefault="004C100F" w:rsidP="004C100F">
      <w:pPr>
        <w:rPr>
          <w:rFonts w:ascii="Calibri" w:hAnsi="Calibri" w:cs="Calibri"/>
          <w:color w:val="1F497D"/>
          <w:sz w:val="22"/>
          <w:szCs w:val="22"/>
        </w:rPr>
      </w:pPr>
    </w:p>
    <w:p w:rsidR="004C100F" w:rsidRDefault="004C100F" w:rsidP="004C100F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02"/>
        <w:gridCol w:w="2126"/>
        <w:gridCol w:w="284"/>
        <w:gridCol w:w="4322"/>
      </w:tblGrid>
      <w:tr w:rsidR="004C100F" w:rsidTr="004C100F">
        <w:trPr>
          <w:cantSplit/>
          <w:trHeight w:val="282"/>
        </w:trPr>
        <w:tc>
          <w:tcPr>
            <w:tcW w:w="4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pStyle w:val="Cmsor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624C3113" wp14:editId="200395B3">
                  <wp:extent cx="2647950" cy="1645920"/>
                  <wp:effectExtent l="0" t="0" r="0" b="0"/>
                  <wp:docPr id="3" name="Kép 3" descr="cid:image001.png@01D638C1.7D106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id:image001.png@01D638C1.7D106B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0F" w:rsidTr="004C100F">
        <w:trPr>
          <w:cantSplit/>
          <w:trHeight w:val="279"/>
        </w:trPr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Bátaszék, Garay János u. 6.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rPr>
          <w:cantSplit/>
          <w:trHeight w:val="279"/>
        </w:trPr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rPr>
          <w:cantSplit/>
          <w:trHeight w:val="279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HELYRAJZI SZÁM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VÉDETTSÉG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rPr>
          <w:cantSplit/>
          <w:trHeight w:val="279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pStyle w:val="Cmsor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rPr>
          <w:cantSplit/>
          <w:trHeight w:val="279"/>
        </w:trPr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rPr>
          <w:cantSplit/>
          <w:trHeight w:val="279"/>
        </w:trPr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pStyle w:val="Cmsor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rPr>
          <w:cantSplit/>
          <w:trHeight w:val="279"/>
        </w:trPr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lakó- és gazdasági épület, kerítés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c>
          <w:tcPr>
            <w:tcW w:w="4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c>
          <w:tcPr>
            <w:tcW w:w="92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C100F" w:rsidRDefault="004C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hu-HU"/>
              </w:rPr>
              <w:lastRenderedPageBreak/>
              <w:drawing>
                <wp:inline distT="0" distB="0" distL="0" distR="0" wp14:anchorId="4492A7CE" wp14:editId="493C5105">
                  <wp:extent cx="3782060" cy="2545715"/>
                  <wp:effectExtent l="0" t="0" r="8890" b="6985"/>
                  <wp:docPr id="2" name="Kép 2" descr="Garay 6 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Garay 6 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06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0F" w:rsidRDefault="004C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00F" w:rsidRDefault="004C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29FCF5B9" wp14:editId="686B89EE">
                  <wp:extent cx="3811270" cy="2560320"/>
                  <wp:effectExtent l="0" t="0" r="0" b="0"/>
                  <wp:docPr id="1" name="Kép 1" descr="Garay 6 HV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Garay 6 HV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c>
          <w:tcPr>
            <w:tcW w:w="92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00F" w:rsidRDefault="004C10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C100F" w:rsidTr="004C100F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pStyle w:val="Cmsor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VÉDENDŐ ÉRTÉKEK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pStyle w:val="Cmsor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KORREKCIÓS JAVASLATOK</w:t>
            </w:r>
          </w:p>
        </w:tc>
      </w:tr>
      <w:tr w:rsidR="004C100F" w:rsidTr="004C100F">
        <w:trPr>
          <w:cantSplit/>
          <w:trHeight w:val="1385"/>
        </w:trPr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hengeres tornácos hagyományos lakóház és a beforduló gazdasági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épület jellemző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település építészetére. Tornác bejárata az utcáról nyílik. Az 1800-as években épülhetett. Az épület tömege, nyílásrendje és díszítése eredeti állapotában megmaradt, védendő érték. Az eredeti kerítés átépült.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100F" w:rsidRDefault="004C100F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Homlokzat és tetőfelújítás, az eredeti kerítés visszaállítása.</w:t>
            </w:r>
          </w:p>
        </w:tc>
      </w:tr>
    </w:tbl>
    <w:p w:rsidR="00470FC5" w:rsidRPr="0066099F" w:rsidRDefault="00470FC5" w:rsidP="00470FC5">
      <w:pPr>
        <w:rPr>
          <w:rFonts w:ascii="Arial" w:hAnsi="Arial" w:cs="Arial"/>
          <w:sz w:val="22"/>
          <w:szCs w:val="22"/>
        </w:rPr>
      </w:pPr>
    </w:p>
    <w:p w:rsidR="00470FC5" w:rsidRPr="0066099F" w:rsidRDefault="00470FC5" w:rsidP="0066099F">
      <w:pPr>
        <w:jc w:val="both"/>
        <w:rPr>
          <w:rFonts w:ascii="Arial" w:hAnsi="Arial" w:cs="Arial"/>
          <w:sz w:val="22"/>
          <w:szCs w:val="22"/>
        </w:rPr>
      </w:pPr>
      <w:r w:rsidRPr="0066099F">
        <w:rPr>
          <w:rFonts w:ascii="Arial" w:hAnsi="Arial" w:cs="Arial"/>
          <w:sz w:val="22"/>
          <w:szCs w:val="22"/>
        </w:rPr>
        <w:t>Az ingatlan tulajdonosa kérelmet (1</w:t>
      </w:r>
      <w:proofErr w:type="gramStart"/>
      <w:r w:rsidRPr="0066099F">
        <w:rPr>
          <w:rFonts w:ascii="Arial" w:hAnsi="Arial" w:cs="Arial"/>
          <w:sz w:val="22"/>
          <w:szCs w:val="22"/>
        </w:rPr>
        <w:t>.sz.</w:t>
      </w:r>
      <w:proofErr w:type="gramEnd"/>
      <w:r w:rsidRPr="0066099F">
        <w:rPr>
          <w:rFonts w:ascii="Arial" w:hAnsi="Arial" w:cs="Arial"/>
          <w:sz w:val="22"/>
          <w:szCs w:val="22"/>
        </w:rPr>
        <w:t xml:space="preserve"> melléklet) ny</w:t>
      </w:r>
      <w:r w:rsidR="00272FBF">
        <w:rPr>
          <w:rFonts w:ascii="Arial" w:hAnsi="Arial" w:cs="Arial"/>
          <w:sz w:val="22"/>
          <w:szCs w:val="22"/>
        </w:rPr>
        <w:t>újtott be a helyi védelem megszü</w:t>
      </w:r>
      <w:r w:rsidRPr="0066099F">
        <w:rPr>
          <w:rFonts w:ascii="Arial" w:hAnsi="Arial" w:cs="Arial"/>
          <w:sz w:val="22"/>
          <w:szCs w:val="22"/>
        </w:rPr>
        <w:t>ntetésére vonatkozóan.</w:t>
      </w:r>
    </w:p>
    <w:p w:rsidR="006A4495" w:rsidRPr="0066099F" w:rsidRDefault="00470FC5" w:rsidP="0066099F">
      <w:pPr>
        <w:jc w:val="both"/>
        <w:rPr>
          <w:rFonts w:ascii="Arial" w:hAnsi="Arial" w:cs="Arial"/>
          <w:sz w:val="22"/>
          <w:szCs w:val="22"/>
        </w:rPr>
      </w:pPr>
      <w:r w:rsidRPr="0066099F">
        <w:rPr>
          <w:rFonts w:ascii="Arial" w:hAnsi="Arial" w:cs="Arial"/>
          <w:sz w:val="22"/>
          <w:szCs w:val="22"/>
        </w:rPr>
        <w:t xml:space="preserve">A </w:t>
      </w:r>
      <w:r w:rsidR="006A4495" w:rsidRPr="0066099F">
        <w:rPr>
          <w:rFonts w:ascii="Arial" w:hAnsi="Arial" w:cs="Arial"/>
          <w:sz w:val="22"/>
          <w:szCs w:val="22"/>
        </w:rPr>
        <w:t xml:space="preserve">főépítésztől </w:t>
      </w:r>
      <w:r w:rsidRPr="0066099F">
        <w:rPr>
          <w:rFonts w:ascii="Arial" w:hAnsi="Arial" w:cs="Arial"/>
          <w:sz w:val="22"/>
          <w:szCs w:val="22"/>
        </w:rPr>
        <w:t>szakmai vélemény</w:t>
      </w:r>
      <w:r w:rsidR="006A4495" w:rsidRPr="0066099F">
        <w:rPr>
          <w:rFonts w:ascii="Arial" w:hAnsi="Arial" w:cs="Arial"/>
          <w:sz w:val="22"/>
          <w:szCs w:val="22"/>
        </w:rPr>
        <w:t>t kértünk be a szakkérdés vonatkozásában.</w:t>
      </w:r>
    </w:p>
    <w:p w:rsidR="006A4495" w:rsidRPr="0066099F" w:rsidRDefault="00272FBF" w:rsidP="00660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főépítész á</w:t>
      </w:r>
      <w:r w:rsidR="006A4495" w:rsidRPr="0066099F">
        <w:rPr>
          <w:rFonts w:ascii="Arial" w:hAnsi="Arial" w:cs="Arial"/>
          <w:sz w:val="22"/>
          <w:szCs w:val="22"/>
        </w:rPr>
        <w:t>lláspontja szerint</w:t>
      </w:r>
      <w:r w:rsidR="00710DF1">
        <w:rPr>
          <w:rFonts w:ascii="Arial" w:hAnsi="Arial" w:cs="Arial"/>
          <w:sz w:val="22"/>
          <w:szCs w:val="22"/>
        </w:rPr>
        <w:t>:</w:t>
      </w:r>
    </w:p>
    <w:p w:rsidR="00710DF1" w:rsidRPr="00710DF1" w:rsidRDefault="00710DF1" w:rsidP="00710DF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0DF1">
        <w:rPr>
          <w:rFonts w:ascii="Arial" w:hAnsi="Arial" w:cs="Arial"/>
          <w:sz w:val="22"/>
          <w:szCs w:val="22"/>
        </w:rPr>
        <w:t>Bontásra valóban a helyi védelem törlését követően kerülhet sor. "Előre hátra nagyobb méretű garázs kapuk csináltatása” - ebből a mondatból nem feltételezek bontási szándékot. Ha pusztán a melléképületre kíván két garázskaput nyitni, azt nem akadályozza a védelem ténye. Településképi bejelentési eljárást kell lefolytatni ez esetben. A védelem az épület megerősítését sem befolyásolja.</w:t>
      </w:r>
    </w:p>
    <w:p w:rsidR="00710DF1" w:rsidRPr="00710DF1" w:rsidRDefault="00710DF1" w:rsidP="00710DF1">
      <w:pPr>
        <w:jc w:val="both"/>
        <w:rPr>
          <w:rFonts w:ascii="Arial" w:hAnsi="Arial" w:cs="Arial"/>
          <w:sz w:val="22"/>
          <w:szCs w:val="22"/>
        </w:rPr>
      </w:pPr>
    </w:p>
    <w:p w:rsidR="00710DF1" w:rsidRPr="00830887" w:rsidRDefault="00710DF1" w:rsidP="0083088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0887">
        <w:rPr>
          <w:rFonts w:ascii="Arial" w:hAnsi="Arial" w:cs="Arial"/>
          <w:sz w:val="22"/>
          <w:szCs w:val="22"/>
        </w:rPr>
        <w:lastRenderedPageBreak/>
        <w:t>Amennyiben életveszélyes a melléképület, vagy irreális költséget jelent a megerősítése, ez esetben megszüntethető a védelem. Egy TKR módosítási eljárást kell lefolytatni a rendelet módosításához. Két garázskapu miatt nem tartom indokoltnak a védelem megszüntetését.</w:t>
      </w:r>
    </w:p>
    <w:p w:rsidR="006A4495" w:rsidRPr="0066099F" w:rsidRDefault="006A4495" w:rsidP="0066099F">
      <w:pPr>
        <w:jc w:val="both"/>
        <w:rPr>
          <w:rFonts w:ascii="Arial" w:hAnsi="Arial" w:cs="Arial"/>
          <w:sz w:val="22"/>
          <w:szCs w:val="22"/>
        </w:rPr>
      </w:pPr>
    </w:p>
    <w:p w:rsidR="006A4495" w:rsidRDefault="000838B5" w:rsidP="00660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830887">
        <w:rPr>
          <w:rFonts w:ascii="Arial" w:hAnsi="Arial" w:cs="Arial"/>
          <w:sz w:val="22"/>
          <w:szCs w:val="22"/>
        </w:rPr>
        <w:t>TKR módosítási eljárás</w:t>
      </w:r>
      <w:r>
        <w:rPr>
          <w:rFonts w:ascii="Arial" w:hAnsi="Arial" w:cs="Arial"/>
          <w:sz w:val="22"/>
          <w:szCs w:val="22"/>
        </w:rPr>
        <w:t xml:space="preserve"> lakossági fórummal kezdődik, </w:t>
      </w:r>
      <w:r w:rsidR="00234358">
        <w:rPr>
          <w:rFonts w:ascii="Arial" w:hAnsi="Arial" w:cs="Arial"/>
          <w:sz w:val="22"/>
          <w:szCs w:val="22"/>
        </w:rPr>
        <w:t>a szakhatósági szerveknek is véleményezni kell. Az eljár</w:t>
      </w:r>
      <w:r w:rsidR="00A0245B">
        <w:rPr>
          <w:rFonts w:ascii="Arial" w:hAnsi="Arial" w:cs="Arial"/>
          <w:sz w:val="22"/>
          <w:szCs w:val="22"/>
        </w:rPr>
        <w:t>ás</w:t>
      </w:r>
      <w:r w:rsidR="00234358">
        <w:rPr>
          <w:rFonts w:ascii="Arial" w:hAnsi="Arial" w:cs="Arial"/>
          <w:sz w:val="22"/>
          <w:szCs w:val="22"/>
        </w:rPr>
        <w:t xml:space="preserve"> 1-2 hónapot vehet igénybe.</w:t>
      </w:r>
    </w:p>
    <w:p w:rsidR="00234358" w:rsidRPr="0066099F" w:rsidRDefault="00234358" w:rsidP="0066099F">
      <w:pPr>
        <w:jc w:val="both"/>
        <w:rPr>
          <w:rFonts w:ascii="Arial" w:hAnsi="Arial" w:cs="Arial"/>
          <w:sz w:val="22"/>
          <w:szCs w:val="22"/>
        </w:rPr>
      </w:pPr>
    </w:p>
    <w:p w:rsidR="00470FC5" w:rsidRDefault="00CF32D7" w:rsidP="0066099F">
      <w:pPr>
        <w:jc w:val="both"/>
        <w:rPr>
          <w:rFonts w:ascii="Arial" w:hAnsi="Arial" w:cs="Arial"/>
          <w:sz w:val="22"/>
          <w:szCs w:val="22"/>
        </w:rPr>
      </w:pPr>
      <w:r w:rsidRPr="00090B1E">
        <w:rPr>
          <w:rFonts w:ascii="Arial" w:hAnsi="Arial" w:cs="Arial"/>
          <w:sz w:val="22"/>
          <w:szCs w:val="22"/>
        </w:rPr>
        <w:t>Tekintettel arra, hogy az ingatlan településünk építészeti érékének</w:t>
      </w:r>
      <w:r w:rsidR="00E77D09" w:rsidRPr="00090B1E">
        <w:rPr>
          <w:rFonts w:ascii="Arial" w:hAnsi="Arial" w:cs="Arial"/>
          <w:sz w:val="22"/>
          <w:szCs w:val="22"/>
        </w:rPr>
        <w:t xml:space="preserve"> megóvása szempontjából kiemelt jelentőségű – </w:t>
      </w:r>
      <w:proofErr w:type="gramStart"/>
      <w:r w:rsidR="00E77D09" w:rsidRPr="00090B1E">
        <w:rPr>
          <w:rFonts w:ascii="Arial" w:hAnsi="Arial" w:cs="Arial"/>
          <w:sz w:val="22"/>
          <w:szCs w:val="22"/>
        </w:rPr>
        <w:t xml:space="preserve">a </w:t>
      </w:r>
      <w:r w:rsidR="00602B12" w:rsidRPr="00090B1E">
        <w:rPr>
          <w:rFonts w:ascii="Arial" w:hAnsi="Arial" w:cs="Arial"/>
          <w:sz w:val="22"/>
          <w:szCs w:val="22"/>
        </w:rPr>
        <w:t xml:space="preserve"> szakemberek</w:t>
      </w:r>
      <w:proofErr w:type="gramEnd"/>
      <w:r w:rsidR="00602B12" w:rsidRPr="00090B1E">
        <w:rPr>
          <w:rFonts w:ascii="Arial" w:hAnsi="Arial" w:cs="Arial"/>
          <w:sz w:val="22"/>
          <w:szCs w:val="22"/>
        </w:rPr>
        <w:t xml:space="preserve"> javaslatainak figyelembevételével</w:t>
      </w:r>
      <w:r w:rsidR="00E77D09" w:rsidRPr="00090B1E">
        <w:rPr>
          <w:rFonts w:ascii="Arial" w:hAnsi="Arial" w:cs="Arial"/>
          <w:sz w:val="22"/>
          <w:szCs w:val="22"/>
        </w:rPr>
        <w:t xml:space="preserve"> -  a helyi védelem megszüntetését nem javaslom.</w:t>
      </w:r>
    </w:p>
    <w:p w:rsidR="003A21DC" w:rsidRDefault="003A21DC" w:rsidP="0066099F">
      <w:pPr>
        <w:jc w:val="both"/>
        <w:rPr>
          <w:rFonts w:ascii="Arial" w:hAnsi="Arial" w:cs="Arial"/>
          <w:sz w:val="22"/>
          <w:szCs w:val="22"/>
        </w:rPr>
      </w:pPr>
    </w:p>
    <w:p w:rsidR="003A21DC" w:rsidRDefault="003A21DC" w:rsidP="006609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Kezdeményezem a határozati javaslat elfogadását.</w:t>
      </w:r>
    </w:p>
    <w:p w:rsidR="00E77D09" w:rsidRPr="00203EAA" w:rsidRDefault="00E77D09" w:rsidP="0066099F">
      <w:pPr>
        <w:jc w:val="both"/>
        <w:rPr>
          <w:rFonts w:ascii="Arial" w:hAnsi="Arial" w:cs="Arial"/>
          <w:sz w:val="22"/>
          <w:szCs w:val="22"/>
        </w:rPr>
      </w:pPr>
    </w:p>
    <w:p w:rsidR="004C100F" w:rsidRPr="00AD1FF9" w:rsidRDefault="004C100F" w:rsidP="0066099F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E77D09" w:rsidRDefault="00830887" w:rsidP="0083088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AD1FF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AD1FF9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30887" w:rsidRPr="00AD1FF9" w:rsidRDefault="00830887" w:rsidP="0083088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AD1FF9">
        <w:rPr>
          <w:rFonts w:ascii="Arial" w:hAnsi="Arial" w:cs="Arial"/>
          <w:b/>
          <w:i/>
          <w:iCs/>
          <w:sz w:val="22"/>
          <w:szCs w:val="22"/>
        </w:rPr>
        <w:tab/>
      </w:r>
      <w:r w:rsidRPr="00AD1FF9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30887" w:rsidRPr="00AD1FF9" w:rsidRDefault="00526294" w:rsidP="0083088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1FF9">
        <w:rPr>
          <w:rFonts w:ascii="Arial" w:hAnsi="Arial" w:cs="Arial"/>
          <w:b/>
          <w:sz w:val="22"/>
          <w:szCs w:val="22"/>
          <w:u w:val="single"/>
        </w:rPr>
        <w:t>Garay János u. 6. szám alatti ingatlan helyi védelm</w:t>
      </w:r>
      <w:r w:rsidR="00203EAA" w:rsidRPr="00AD1FF9">
        <w:rPr>
          <w:rFonts w:ascii="Arial" w:hAnsi="Arial" w:cs="Arial"/>
          <w:b/>
          <w:sz w:val="22"/>
          <w:szCs w:val="22"/>
          <w:u w:val="single"/>
        </w:rPr>
        <w:t>éről</w:t>
      </w:r>
    </w:p>
    <w:p w:rsidR="00203EAA" w:rsidRPr="00AD1FF9" w:rsidRDefault="00203EAA" w:rsidP="0083088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0887" w:rsidRPr="00AD1FF9" w:rsidRDefault="00830887" w:rsidP="00830887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D1FF9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43C56" w:rsidRPr="00AD1FF9" w:rsidRDefault="00476423" w:rsidP="00883499">
      <w:pPr>
        <w:pStyle w:val="Listaszerbekezds"/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AD1FF9">
        <w:rPr>
          <w:rFonts w:ascii="Arial" w:hAnsi="Arial" w:cs="Arial"/>
          <w:sz w:val="22"/>
          <w:szCs w:val="22"/>
        </w:rPr>
        <w:t>a</w:t>
      </w:r>
      <w:proofErr w:type="gramEnd"/>
      <w:r w:rsidRPr="00AD1FF9">
        <w:rPr>
          <w:rFonts w:ascii="Arial" w:hAnsi="Arial" w:cs="Arial"/>
          <w:sz w:val="22"/>
          <w:szCs w:val="22"/>
        </w:rPr>
        <w:t xml:space="preserve"> </w:t>
      </w:r>
      <w:r w:rsidR="00BA07F5" w:rsidRPr="00AD1FF9">
        <w:rPr>
          <w:rFonts w:ascii="Arial" w:hAnsi="Arial" w:cs="Arial"/>
          <w:sz w:val="22"/>
          <w:szCs w:val="22"/>
        </w:rPr>
        <w:t>Garay János u. 6. szám alatti ingatlan helyi védelm</w:t>
      </w:r>
      <w:r w:rsidR="00AD1FF9" w:rsidRPr="00AD1FF9">
        <w:rPr>
          <w:rFonts w:ascii="Arial" w:hAnsi="Arial" w:cs="Arial"/>
          <w:sz w:val="22"/>
          <w:szCs w:val="22"/>
        </w:rPr>
        <w:t>ének megszü</w:t>
      </w:r>
      <w:r w:rsidR="00B43C56" w:rsidRPr="00AD1FF9">
        <w:rPr>
          <w:rFonts w:ascii="Arial" w:hAnsi="Arial" w:cs="Arial"/>
          <w:sz w:val="22"/>
          <w:szCs w:val="22"/>
        </w:rPr>
        <w:t>ntetését nem támogatja.</w:t>
      </w:r>
    </w:p>
    <w:p w:rsidR="00B43C56" w:rsidRPr="00AD1FF9" w:rsidRDefault="00B43C56" w:rsidP="0083088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:rsidR="00830887" w:rsidRPr="003A21DC" w:rsidRDefault="00830887" w:rsidP="003A21DC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AD1FF9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B43C56" w:rsidRPr="00AD1FF9">
        <w:rPr>
          <w:rFonts w:ascii="Arial" w:hAnsi="Arial" w:cs="Arial"/>
          <w:i/>
          <w:iCs/>
          <w:sz w:val="22"/>
          <w:szCs w:val="22"/>
        </w:rPr>
        <w:t>azonnal</w:t>
      </w:r>
    </w:p>
    <w:p w:rsidR="00830887" w:rsidRPr="00AD1FF9" w:rsidRDefault="00830887" w:rsidP="00830887">
      <w:pPr>
        <w:ind w:left="2832"/>
        <w:jc w:val="both"/>
        <w:rPr>
          <w:rFonts w:ascii="Arial" w:hAnsi="Arial" w:cs="Arial"/>
          <w:sz w:val="22"/>
          <w:szCs w:val="22"/>
        </w:rPr>
      </w:pPr>
      <w:r w:rsidRPr="00AD1FF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D1FF9">
        <w:rPr>
          <w:rFonts w:ascii="Arial" w:hAnsi="Arial" w:cs="Arial"/>
          <w:sz w:val="22"/>
          <w:szCs w:val="22"/>
        </w:rPr>
        <w:t xml:space="preserve">:   </w:t>
      </w:r>
      <w:r w:rsidR="00883499" w:rsidRPr="00AD1FF9">
        <w:rPr>
          <w:rFonts w:ascii="Arial" w:hAnsi="Arial" w:cs="Arial"/>
          <w:sz w:val="22"/>
          <w:szCs w:val="22"/>
        </w:rPr>
        <w:t>Kondriczné</w:t>
      </w:r>
      <w:proofErr w:type="gramEnd"/>
      <w:r w:rsidR="00883499" w:rsidRPr="00AD1FF9">
        <w:rPr>
          <w:rFonts w:ascii="Arial" w:hAnsi="Arial" w:cs="Arial"/>
          <w:sz w:val="22"/>
          <w:szCs w:val="22"/>
        </w:rPr>
        <w:t xml:space="preserve"> dr. Varga Erzsébet jegyző</w:t>
      </w:r>
    </w:p>
    <w:p w:rsidR="00830887" w:rsidRPr="00AD1FF9" w:rsidRDefault="00830887" w:rsidP="00830887">
      <w:pPr>
        <w:ind w:left="3672"/>
        <w:jc w:val="both"/>
        <w:rPr>
          <w:rFonts w:ascii="Arial" w:hAnsi="Arial" w:cs="Arial"/>
          <w:sz w:val="22"/>
          <w:szCs w:val="22"/>
        </w:rPr>
      </w:pPr>
      <w:r w:rsidRPr="00AD1FF9">
        <w:rPr>
          <w:rFonts w:ascii="Arial" w:hAnsi="Arial" w:cs="Arial"/>
          <w:sz w:val="22"/>
          <w:szCs w:val="22"/>
        </w:rPr>
        <w:t xml:space="preserve">  (</w:t>
      </w:r>
      <w:r w:rsidR="00883499" w:rsidRPr="00AD1FF9">
        <w:rPr>
          <w:rFonts w:ascii="Arial" w:hAnsi="Arial" w:cs="Arial"/>
          <w:sz w:val="22"/>
          <w:szCs w:val="22"/>
        </w:rPr>
        <w:t>határozat megküldéséért</w:t>
      </w:r>
      <w:r w:rsidRPr="00AD1FF9">
        <w:rPr>
          <w:rFonts w:ascii="Arial" w:hAnsi="Arial" w:cs="Arial"/>
          <w:sz w:val="22"/>
          <w:szCs w:val="22"/>
        </w:rPr>
        <w:t>)</w:t>
      </w:r>
    </w:p>
    <w:p w:rsidR="00830887" w:rsidRPr="00AD1FF9" w:rsidRDefault="00830887" w:rsidP="0083088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30887" w:rsidRPr="00AD1FF9" w:rsidRDefault="00830887" w:rsidP="0083088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D1FF9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AD1FF9">
        <w:rPr>
          <w:rFonts w:ascii="Arial" w:hAnsi="Arial" w:cs="Arial"/>
          <w:sz w:val="22"/>
          <w:szCs w:val="22"/>
        </w:rPr>
        <w:t xml:space="preserve">: </w:t>
      </w:r>
      <w:r w:rsidR="00526294" w:rsidRPr="00AD1FF9">
        <w:rPr>
          <w:rFonts w:ascii="Arial" w:hAnsi="Arial" w:cs="Arial"/>
          <w:color w:val="000000"/>
          <w:sz w:val="22"/>
          <w:szCs w:val="22"/>
          <w:lang w:eastAsia="hu-HU"/>
        </w:rPr>
        <w:t>Villányi Csaba</w:t>
      </w:r>
    </w:p>
    <w:p w:rsidR="00830887" w:rsidRPr="00AD1FF9" w:rsidRDefault="00830887" w:rsidP="0083088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AD1FF9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AD1FF9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AD1FF9">
        <w:rPr>
          <w:rFonts w:ascii="Arial" w:hAnsi="Arial" w:cs="Arial"/>
          <w:sz w:val="22"/>
          <w:szCs w:val="22"/>
        </w:rPr>
        <w:t>. iroda</w:t>
      </w:r>
    </w:p>
    <w:p w:rsidR="00830887" w:rsidRPr="00AD1FF9" w:rsidRDefault="00830887" w:rsidP="0083088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D1FF9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AD1FF9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30887" w:rsidRPr="00AD1FF9" w:rsidRDefault="00830887" w:rsidP="0083088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D1FF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D1FF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C100F" w:rsidRPr="00AD1FF9" w:rsidRDefault="004C100F" w:rsidP="0066099F">
      <w:pPr>
        <w:jc w:val="both"/>
        <w:rPr>
          <w:rFonts w:ascii="Arial" w:hAnsi="Arial" w:cs="Arial"/>
          <w:sz w:val="22"/>
          <w:szCs w:val="22"/>
        </w:rPr>
      </w:pPr>
    </w:p>
    <w:sectPr w:rsidR="004C100F" w:rsidRPr="00AD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525C"/>
    <w:multiLevelType w:val="hybridMultilevel"/>
    <w:tmpl w:val="F54AA1D0"/>
    <w:lvl w:ilvl="0" w:tplc="747A076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1098"/>
    <w:multiLevelType w:val="hybridMultilevel"/>
    <w:tmpl w:val="743A3C24"/>
    <w:lvl w:ilvl="0" w:tplc="4CEA1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75EFA"/>
    <w:rsid w:val="000838B5"/>
    <w:rsid w:val="00090B1E"/>
    <w:rsid w:val="000E1B63"/>
    <w:rsid w:val="00203EAA"/>
    <w:rsid w:val="0021070F"/>
    <w:rsid w:val="00211DCB"/>
    <w:rsid w:val="00234358"/>
    <w:rsid w:val="00262FCC"/>
    <w:rsid w:val="002654BE"/>
    <w:rsid w:val="00272FBF"/>
    <w:rsid w:val="0032605A"/>
    <w:rsid w:val="00332C16"/>
    <w:rsid w:val="00332D5E"/>
    <w:rsid w:val="003A21DC"/>
    <w:rsid w:val="00470FC5"/>
    <w:rsid w:val="00476423"/>
    <w:rsid w:val="004C100F"/>
    <w:rsid w:val="004D4237"/>
    <w:rsid w:val="004E04CF"/>
    <w:rsid w:val="00523FB3"/>
    <w:rsid w:val="00526294"/>
    <w:rsid w:val="005E220A"/>
    <w:rsid w:val="00602B12"/>
    <w:rsid w:val="0066099F"/>
    <w:rsid w:val="00684869"/>
    <w:rsid w:val="006A4495"/>
    <w:rsid w:val="006C2F4C"/>
    <w:rsid w:val="006D5DC7"/>
    <w:rsid w:val="00710DF1"/>
    <w:rsid w:val="008044C8"/>
    <w:rsid w:val="00830887"/>
    <w:rsid w:val="00883499"/>
    <w:rsid w:val="008D3905"/>
    <w:rsid w:val="009663F9"/>
    <w:rsid w:val="00983C6C"/>
    <w:rsid w:val="00A0245B"/>
    <w:rsid w:val="00A149B9"/>
    <w:rsid w:val="00A73F9F"/>
    <w:rsid w:val="00AC2A81"/>
    <w:rsid w:val="00AD1FF9"/>
    <w:rsid w:val="00B43C56"/>
    <w:rsid w:val="00B45082"/>
    <w:rsid w:val="00BA07F5"/>
    <w:rsid w:val="00CF32D7"/>
    <w:rsid w:val="00D54B9E"/>
    <w:rsid w:val="00DA5EEA"/>
    <w:rsid w:val="00E14821"/>
    <w:rsid w:val="00E14DB9"/>
    <w:rsid w:val="00E77D09"/>
    <w:rsid w:val="00ED4DCE"/>
    <w:rsid w:val="00F11723"/>
    <w:rsid w:val="00F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4B81"/>
  <w15:docId w15:val="{B78D4C1D-9453-490D-80F6-D87F6E8D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00F"/>
    <w:rPr>
      <w:rFonts w:ascii="Tahoma" w:hAnsi="Tahoma" w:cs="Tahoma"/>
      <w:sz w:val="16"/>
      <w:szCs w:val="16"/>
      <w:lang w:eastAsia="ar-SA"/>
    </w:rPr>
  </w:style>
  <w:style w:type="character" w:customStyle="1" w:styleId="FontStyle127">
    <w:name w:val="Font Style127"/>
    <w:basedOn w:val="Bekezdsalapbettpusa"/>
    <w:rsid w:val="00830887"/>
    <w:rPr>
      <w:rFonts w:ascii="Times New Roman" w:eastAsia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38C1.7D106B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8C1.7D106B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jpg@01D638C1.7D106B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13</cp:revision>
  <dcterms:created xsi:type="dcterms:W3CDTF">2020-08-05T07:18:00Z</dcterms:created>
  <dcterms:modified xsi:type="dcterms:W3CDTF">2020-08-17T08:43:00Z</dcterms:modified>
</cp:coreProperties>
</file>