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E9098" w14:textId="5A21E3E5" w:rsidR="00684834" w:rsidRPr="00ED4DCE" w:rsidRDefault="002665FD" w:rsidP="00684834">
      <w:pPr>
        <w:rPr>
          <w:i/>
          <w:color w:val="3366FF"/>
          <w:sz w:val="20"/>
        </w:rPr>
      </w:pPr>
      <w:r w:rsidRPr="00431C91">
        <w:rPr>
          <w:rFonts w:ascii="Arial" w:hAnsi="Arial" w:cs="Arial"/>
        </w:rPr>
        <w:t>.</w:t>
      </w:r>
      <w:r w:rsidR="00684834" w:rsidRPr="00684834">
        <w:rPr>
          <w:i/>
          <w:color w:val="3366FF"/>
          <w:sz w:val="20"/>
        </w:rPr>
        <w:t xml:space="preserve"> </w:t>
      </w:r>
    </w:p>
    <w:p w14:paraId="610DBC62" w14:textId="77777777" w:rsidR="00684834" w:rsidRPr="00ED4DCE" w:rsidRDefault="00684834" w:rsidP="00684834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6700D909" w14:textId="77777777" w:rsidR="00684834" w:rsidRPr="00ED4DCE" w:rsidRDefault="00684834" w:rsidP="00684834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14:paraId="269329E7" w14:textId="77777777" w:rsidR="00684834" w:rsidRPr="00ED4DCE" w:rsidRDefault="00684834" w:rsidP="00684834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Pr="00ED4DCE">
        <w:rPr>
          <w:color w:val="3366FF"/>
        </w:rPr>
        <w:t xml:space="preserve"> </w:t>
      </w:r>
    </w:p>
    <w:p w14:paraId="76BB5184" w14:textId="77777777" w:rsidR="00684834" w:rsidRPr="00ED4DCE" w:rsidRDefault="00684834" w:rsidP="00684834">
      <w:pPr>
        <w:rPr>
          <w:color w:val="3366FF"/>
        </w:rPr>
      </w:pPr>
    </w:p>
    <w:p w14:paraId="0B33238D" w14:textId="763085D8" w:rsidR="00684834" w:rsidRPr="00ED4DCE" w:rsidRDefault="00684834" w:rsidP="00684834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</w:t>
      </w:r>
      <w:r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3E78F98" w14:textId="77777777" w:rsidR="00684834" w:rsidRPr="00ED4DCE" w:rsidRDefault="00684834" w:rsidP="00684834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257C9CFA" w14:textId="197D2C3A" w:rsidR="00684834" w:rsidRPr="00ED4DCE" w:rsidRDefault="00684834" w:rsidP="00684834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 xml:space="preserve">nyzat Képviselő-testületének 2022. </w:t>
      </w:r>
      <w:r w:rsidR="009B48AC">
        <w:rPr>
          <w:rFonts w:ascii="Arial" w:hAnsi="Arial" w:cs="Arial"/>
          <w:color w:val="3366FF"/>
          <w:sz w:val="22"/>
          <w:szCs w:val="22"/>
        </w:rPr>
        <w:t>február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="009B48AC">
        <w:rPr>
          <w:rFonts w:ascii="Arial" w:hAnsi="Arial" w:cs="Arial"/>
          <w:color w:val="3366FF"/>
          <w:sz w:val="22"/>
          <w:szCs w:val="22"/>
        </w:rPr>
        <w:t>15</w:t>
      </w:r>
      <w:r>
        <w:rPr>
          <w:rFonts w:ascii="Arial" w:hAnsi="Arial" w:cs="Arial"/>
          <w:color w:val="3366FF"/>
          <w:sz w:val="22"/>
          <w:szCs w:val="22"/>
        </w:rPr>
        <w:t>-</w:t>
      </w:r>
      <w:r w:rsidR="009B48AC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389EE5BB" w14:textId="77777777" w:rsidR="00684834" w:rsidRPr="00ED4DCE" w:rsidRDefault="00684834" w:rsidP="00684834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</w:t>
      </w:r>
      <w:r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42E018A4" w14:textId="77777777" w:rsidR="00684834" w:rsidRPr="00ED4DCE" w:rsidRDefault="00684834" w:rsidP="00684834">
      <w:pPr>
        <w:jc w:val="center"/>
        <w:rPr>
          <w:color w:val="3366FF"/>
        </w:rPr>
      </w:pPr>
    </w:p>
    <w:p w14:paraId="2A1E2006" w14:textId="39B0F49E" w:rsidR="00684834" w:rsidRPr="00854B19" w:rsidRDefault="00684834" w:rsidP="00684834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684834">
        <w:rPr>
          <w:rFonts w:ascii="Arial" w:hAnsi="Arial" w:cs="Arial"/>
          <w:iCs/>
          <w:color w:val="3366FF"/>
          <w:sz w:val="32"/>
          <w:szCs w:val="32"/>
          <w:u w:val="single"/>
        </w:rPr>
        <w:t>Döntés Bátaszék Város Önkormányzata Képviselő-testületének a településkép védelméről szóló 21/2017. (XII. 29.) önkormányzati rendelete 2. számú módosításáról</w:t>
      </w:r>
    </w:p>
    <w:p w14:paraId="60BF54DA" w14:textId="77777777" w:rsidR="00684834" w:rsidRPr="00ED4DCE" w:rsidRDefault="00684834" w:rsidP="00684834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684834" w:rsidRPr="00ED4DCE" w14:paraId="28E8807F" w14:textId="77777777" w:rsidTr="00AA0222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2724C2" w14:textId="77777777" w:rsidR="00684834" w:rsidRPr="00ED4DCE" w:rsidRDefault="00684834" w:rsidP="00AA0222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3BA0018" w14:textId="77777777" w:rsidR="00684834" w:rsidRPr="00854B19" w:rsidRDefault="00684834" w:rsidP="00AA0222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31A2557D" w14:textId="77777777" w:rsidR="00684834" w:rsidRPr="00ED4DCE" w:rsidRDefault="00684834" w:rsidP="00AA0222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10D699F" w14:textId="77777777" w:rsidR="009E4CA0" w:rsidRDefault="00684834" w:rsidP="00AA0222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</w:p>
          <w:p w14:paraId="3BB65BCD" w14:textId="5141B6C4" w:rsidR="00684834" w:rsidRPr="00ED4DCE" w:rsidRDefault="00684834" w:rsidP="00AA0222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</w:t>
            </w:r>
          </w:p>
          <w:p w14:paraId="2642F9C5" w14:textId="77777777" w:rsidR="007A5931" w:rsidRPr="007A5931" w:rsidRDefault="00684834" w:rsidP="007A593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A5931" w:rsidRPr="007A5931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</w:t>
            </w:r>
          </w:p>
          <w:p w14:paraId="5DEC9493" w14:textId="7274CE7C" w:rsidR="00684834" w:rsidRDefault="007A5931" w:rsidP="007A593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A5931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jegyző</w:t>
            </w:r>
          </w:p>
          <w:p w14:paraId="0E159FB2" w14:textId="77777777" w:rsidR="00684834" w:rsidRPr="00ED4DCE" w:rsidRDefault="00684834" w:rsidP="00AA0222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E9C2C6E" w14:textId="77777777" w:rsidR="00684834" w:rsidRPr="00ED4DCE" w:rsidRDefault="00684834" w:rsidP="00AA0222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78615DB6" w14:textId="77777777" w:rsidR="00684834" w:rsidRPr="00ED4DCE" w:rsidRDefault="00684834" w:rsidP="00AA0222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A56A443" w14:textId="25614B38" w:rsidR="00684834" w:rsidRPr="00ED4DCE" w:rsidRDefault="00684834" w:rsidP="00AA0222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684834"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</w:tc>
      </w:tr>
    </w:tbl>
    <w:p w14:paraId="7A966006" w14:textId="77777777" w:rsidR="00684834" w:rsidRPr="008D3905" w:rsidRDefault="00684834" w:rsidP="00684834">
      <w:pPr>
        <w:rPr>
          <w:rFonts w:ascii="Arial" w:hAnsi="Arial" w:cs="Arial"/>
        </w:rPr>
      </w:pPr>
    </w:p>
    <w:p w14:paraId="75EEC8DA" w14:textId="77777777" w:rsidR="00684834" w:rsidRPr="008D3905" w:rsidRDefault="00684834" w:rsidP="00684834">
      <w:pPr>
        <w:rPr>
          <w:rFonts w:ascii="Arial" w:hAnsi="Arial" w:cs="Arial"/>
          <w:sz w:val="20"/>
          <w:szCs w:val="20"/>
        </w:rPr>
      </w:pPr>
    </w:p>
    <w:p w14:paraId="649C4B01" w14:textId="77777777" w:rsidR="00684834" w:rsidRPr="00A05A0D" w:rsidRDefault="00684834" w:rsidP="00684834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A05A0D">
        <w:rPr>
          <w:rFonts w:ascii="Arial" w:hAnsi="Arial" w:cs="Arial"/>
          <w:b/>
        </w:rPr>
        <w:tab/>
        <w:t>Tisztelt Képviselő-testület!</w:t>
      </w:r>
    </w:p>
    <w:p w14:paraId="682A691E" w14:textId="08E66953" w:rsidR="00F004E9" w:rsidRDefault="00F004E9" w:rsidP="00F004E9">
      <w:pPr>
        <w:tabs>
          <w:tab w:val="left" w:pos="851"/>
          <w:tab w:val="left" w:pos="4140"/>
        </w:tabs>
        <w:jc w:val="both"/>
        <w:rPr>
          <w:rFonts w:ascii="Arial" w:hAnsi="Arial" w:cs="Arial"/>
        </w:rPr>
      </w:pPr>
    </w:p>
    <w:p w14:paraId="09C3DE50" w14:textId="77777777" w:rsidR="00A030CF" w:rsidRPr="00A030CF" w:rsidRDefault="00EB1F37" w:rsidP="00855DBF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A030CF">
        <w:rPr>
          <w:rFonts w:ascii="Arial" w:hAnsi="Arial" w:cs="Arial"/>
          <w:sz w:val="22"/>
          <w:szCs w:val="22"/>
        </w:rPr>
        <w:t>A településkép védelméről szóló 21/2017. (XII. 29.) önkormányzati rendelet többek között tartalmazza azt</w:t>
      </w:r>
      <w:r w:rsidR="00764ED7" w:rsidRPr="00A030CF">
        <w:rPr>
          <w:sz w:val="22"/>
          <w:szCs w:val="22"/>
        </w:rPr>
        <w:t xml:space="preserve"> </w:t>
      </w:r>
      <w:r w:rsidR="00764ED7" w:rsidRPr="00A030CF">
        <w:rPr>
          <w:rFonts w:ascii="Arial" w:hAnsi="Arial" w:cs="Arial"/>
          <w:sz w:val="22"/>
          <w:szCs w:val="22"/>
        </w:rPr>
        <w:t>a város teljes közigazgatási területén betartandó általános építészeti követelményként</w:t>
      </w:r>
      <w:r w:rsidRPr="00A030CF">
        <w:rPr>
          <w:rFonts w:ascii="Arial" w:hAnsi="Arial" w:cs="Arial"/>
          <w:sz w:val="22"/>
          <w:szCs w:val="22"/>
        </w:rPr>
        <w:t xml:space="preserve">, hogy </w:t>
      </w:r>
      <w:r w:rsidR="00855DBF" w:rsidRPr="00A030CF">
        <w:rPr>
          <w:rFonts w:ascii="Arial" w:hAnsi="Arial" w:cs="Arial"/>
          <w:sz w:val="22"/>
          <w:szCs w:val="22"/>
        </w:rPr>
        <w:t>(</w:t>
      </w:r>
      <w:r w:rsidR="001C4D9F" w:rsidRPr="00A030CF">
        <w:rPr>
          <w:rFonts w:ascii="Arial" w:hAnsi="Arial" w:cs="Arial"/>
          <w:sz w:val="22"/>
          <w:szCs w:val="22"/>
        </w:rPr>
        <w:t>16.§ (3)</w:t>
      </w:r>
      <w:r w:rsidR="00855DBF" w:rsidRPr="00A030CF">
        <w:rPr>
          <w:rFonts w:ascii="Arial" w:hAnsi="Arial" w:cs="Arial"/>
          <w:sz w:val="22"/>
          <w:szCs w:val="22"/>
        </w:rPr>
        <w:t xml:space="preserve"> pont) </w:t>
      </w:r>
      <w:r w:rsidR="001920E0" w:rsidRPr="00A030CF">
        <w:rPr>
          <w:rFonts w:ascii="Arial" w:hAnsi="Arial" w:cs="Arial"/>
          <w:sz w:val="22"/>
          <w:szCs w:val="22"/>
        </w:rPr>
        <w:t>h</w:t>
      </w:r>
      <w:r w:rsidR="001C4D9F" w:rsidRPr="00A030CF">
        <w:rPr>
          <w:rFonts w:ascii="Arial" w:hAnsi="Arial" w:cs="Arial"/>
          <w:sz w:val="22"/>
          <w:szCs w:val="22"/>
        </w:rPr>
        <w:t xml:space="preserve">ullámpala, bitumenes hullámlemez, műanyag és fém anyagú sík-, hullám- és trapézlemez, mázas kerámia, nádfonat és nádpalló anyagú </w:t>
      </w:r>
      <w:r w:rsidR="001920E0" w:rsidRPr="00A030CF">
        <w:rPr>
          <w:rFonts w:ascii="Arial" w:hAnsi="Arial" w:cs="Arial"/>
          <w:sz w:val="22"/>
          <w:szCs w:val="22"/>
        </w:rPr>
        <w:t>kerítés nem építhető</w:t>
      </w:r>
      <w:r w:rsidR="00764ED7" w:rsidRPr="00A030CF">
        <w:rPr>
          <w:rFonts w:ascii="Arial" w:hAnsi="Arial" w:cs="Arial"/>
          <w:sz w:val="22"/>
          <w:szCs w:val="22"/>
        </w:rPr>
        <w:t>.</w:t>
      </w:r>
      <w:r w:rsidR="009C2224" w:rsidRPr="00A030CF">
        <w:rPr>
          <w:rFonts w:ascii="Arial" w:hAnsi="Arial" w:cs="Arial"/>
          <w:sz w:val="22"/>
          <w:szCs w:val="22"/>
        </w:rPr>
        <w:t xml:space="preserve"> </w:t>
      </w:r>
    </w:p>
    <w:p w14:paraId="644DC555" w14:textId="5A0488BE" w:rsidR="00D445BB" w:rsidRPr="00A030CF" w:rsidRDefault="009C2224" w:rsidP="00855DBF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A030CF">
        <w:rPr>
          <w:rFonts w:ascii="Arial" w:hAnsi="Arial" w:cs="Arial"/>
          <w:sz w:val="22"/>
          <w:szCs w:val="22"/>
        </w:rPr>
        <w:t xml:space="preserve">Lakossági igény fogalmazódott meg a tekintetben, hogy </w:t>
      </w:r>
      <w:r w:rsidR="00C16A61" w:rsidRPr="00A030CF">
        <w:rPr>
          <w:rFonts w:ascii="Arial" w:hAnsi="Arial" w:cs="Arial"/>
          <w:sz w:val="22"/>
          <w:szCs w:val="22"/>
        </w:rPr>
        <w:t>fém anyagú sík-, hullám- és trapézlemez is beépíthető legyen. Indo</w:t>
      </w:r>
      <w:r w:rsidR="009E4CA0">
        <w:rPr>
          <w:rFonts w:ascii="Arial" w:hAnsi="Arial" w:cs="Arial"/>
          <w:sz w:val="22"/>
          <w:szCs w:val="22"/>
        </w:rPr>
        <w:t>ka</w:t>
      </w:r>
      <w:r w:rsidR="00C16A61" w:rsidRPr="00A030CF">
        <w:rPr>
          <w:rFonts w:ascii="Arial" w:hAnsi="Arial" w:cs="Arial"/>
          <w:sz w:val="22"/>
          <w:szCs w:val="22"/>
        </w:rPr>
        <w:t xml:space="preserve"> a bekerülési ár, </w:t>
      </w:r>
      <w:r w:rsidR="003E5B1E" w:rsidRPr="00A030CF">
        <w:rPr>
          <w:rFonts w:ascii="Arial" w:hAnsi="Arial" w:cs="Arial"/>
          <w:sz w:val="22"/>
          <w:szCs w:val="22"/>
        </w:rPr>
        <w:t>a kivitelezés egyszerű technológiája, a tartósság</w:t>
      </w:r>
      <w:r w:rsidR="001C1ED3" w:rsidRPr="00A030CF">
        <w:rPr>
          <w:rFonts w:ascii="Arial" w:hAnsi="Arial" w:cs="Arial"/>
          <w:sz w:val="22"/>
          <w:szCs w:val="22"/>
        </w:rPr>
        <w:t>, a közel nulla karbantartási költség</w:t>
      </w:r>
      <w:r w:rsidR="003E5B1E" w:rsidRPr="00A030CF">
        <w:rPr>
          <w:rFonts w:ascii="Arial" w:hAnsi="Arial" w:cs="Arial"/>
          <w:sz w:val="22"/>
          <w:szCs w:val="22"/>
        </w:rPr>
        <w:t xml:space="preserve"> és </w:t>
      </w:r>
      <w:r w:rsidR="00D445BB" w:rsidRPr="00A030CF">
        <w:rPr>
          <w:rFonts w:ascii="Arial" w:hAnsi="Arial" w:cs="Arial"/>
          <w:sz w:val="22"/>
          <w:szCs w:val="22"/>
        </w:rPr>
        <w:t>esztétikus</w:t>
      </w:r>
      <w:r w:rsidR="009E4CA0">
        <w:rPr>
          <w:rFonts w:ascii="Arial" w:hAnsi="Arial" w:cs="Arial"/>
          <w:sz w:val="22"/>
          <w:szCs w:val="22"/>
        </w:rPr>
        <w:t xml:space="preserve"> is</w:t>
      </w:r>
      <w:r w:rsidR="00D445BB" w:rsidRPr="00A030CF">
        <w:rPr>
          <w:rFonts w:ascii="Arial" w:hAnsi="Arial" w:cs="Arial"/>
          <w:sz w:val="22"/>
          <w:szCs w:val="22"/>
        </w:rPr>
        <w:t>.</w:t>
      </w:r>
    </w:p>
    <w:p w14:paraId="695A8B6E" w14:textId="77777777" w:rsidR="00D445BB" w:rsidRPr="00A030CF" w:rsidRDefault="00D445BB" w:rsidP="00855DBF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14:paraId="1B61AB19" w14:textId="1D8317CD" w:rsidR="001C4D9F" w:rsidRPr="009944F7" w:rsidRDefault="00F42F58" w:rsidP="00D214EA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A030CF">
        <w:rPr>
          <w:rFonts w:ascii="Arial" w:hAnsi="Arial" w:cs="Arial"/>
          <w:sz w:val="22"/>
          <w:szCs w:val="22"/>
        </w:rPr>
        <w:t xml:space="preserve">A rendelet </w:t>
      </w:r>
      <w:r w:rsidR="001C4D9F" w:rsidRPr="00A030CF">
        <w:rPr>
          <w:rFonts w:ascii="Arial" w:hAnsi="Arial" w:cs="Arial"/>
          <w:sz w:val="22"/>
          <w:szCs w:val="22"/>
        </w:rPr>
        <w:t>16.§</w:t>
      </w:r>
      <w:r w:rsidRPr="00A030CF">
        <w:rPr>
          <w:rFonts w:ascii="Arial" w:hAnsi="Arial" w:cs="Arial"/>
          <w:sz w:val="22"/>
          <w:szCs w:val="22"/>
        </w:rPr>
        <w:t xml:space="preserve"> </w:t>
      </w:r>
      <w:r w:rsidR="001C4D9F" w:rsidRPr="00A030CF">
        <w:rPr>
          <w:rFonts w:ascii="Arial" w:hAnsi="Arial" w:cs="Arial"/>
          <w:sz w:val="22"/>
          <w:szCs w:val="22"/>
        </w:rPr>
        <w:t>(1)</w:t>
      </w:r>
      <w:r w:rsidRPr="00A030CF">
        <w:rPr>
          <w:rFonts w:ascii="Arial" w:hAnsi="Arial" w:cs="Arial"/>
          <w:sz w:val="22"/>
          <w:szCs w:val="22"/>
        </w:rPr>
        <w:t xml:space="preserve"> </w:t>
      </w:r>
      <w:r w:rsidRPr="009944F7">
        <w:rPr>
          <w:rFonts w:ascii="Arial" w:hAnsi="Arial" w:cs="Arial"/>
          <w:sz w:val="22"/>
          <w:szCs w:val="22"/>
        </w:rPr>
        <w:t xml:space="preserve">pontja szerint (szintén a város teljes közigazgatási területén betartandó általános építészeti követelményként) </w:t>
      </w:r>
      <w:r w:rsidR="00A030CF" w:rsidRPr="009944F7">
        <w:rPr>
          <w:rFonts w:ascii="Arial" w:hAnsi="Arial" w:cs="Arial"/>
          <w:sz w:val="22"/>
          <w:szCs w:val="22"/>
        </w:rPr>
        <w:t>t</w:t>
      </w:r>
      <w:r w:rsidR="001C4D9F" w:rsidRPr="009944F7">
        <w:rPr>
          <w:rFonts w:ascii="Arial" w:hAnsi="Arial" w:cs="Arial"/>
          <w:sz w:val="22"/>
          <w:szCs w:val="22"/>
        </w:rPr>
        <w:t>etőfedő anyagként gazdasági terület és mezőgazdasági üzemi terület kivételével cserepes lemez, hullámpala, bitumenes hullámlemez, meglévő palatetőre ráragasztott bitumenes lemezes felújító technika nem alkalmazható.</w:t>
      </w:r>
    </w:p>
    <w:p w14:paraId="6FFB85EE" w14:textId="2949734A" w:rsidR="00775A25" w:rsidRPr="009944F7" w:rsidRDefault="00775A25" w:rsidP="00D214EA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>A beépítésre szánt lakóterületen elhelyezhető épület</w:t>
      </w:r>
      <w:r w:rsidR="00D214EA" w:rsidRPr="009944F7">
        <w:rPr>
          <w:rFonts w:ascii="Arial" w:hAnsi="Arial" w:cs="Arial"/>
          <w:sz w:val="22"/>
          <w:szCs w:val="22"/>
        </w:rPr>
        <w:t xml:space="preserve"> - a lakó rendeltetésen kívül – pl.:</w:t>
      </w:r>
    </w:p>
    <w:p w14:paraId="1F4E01CF" w14:textId="77777777" w:rsidR="00775A25" w:rsidRPr="009944F7" w:rsidRDefault="00775A25" w:rsidP="00D214EA">
      <w:pPr>
        <w:rPr>
          <w:rFonts w:ascii="Arial" w:hAnsi="Arial" w:cs="Arial"/>
          <w:sz w:val="22"/>
          <w:szCs w:val="22"/>
        </w:rPr>
      </w:pPr>
      <w:proofErr w:type="gramStart"/>
      <w:r w:rsidRPr="009944F7">
        <w:rPr>
          <w:rFonts w:ascii="Arial" w:hAnsi="Arial" w:cs="Arial"/>
          <w:i/>
          <w:iCs/>
          <w:sz w:val="22"/>
          <w:szCs w:val="22"/>
        </w:rPr>
        <w:t>a</w:t>
      </w:r>
      <w:proofErr w:type="gramEnd"/>
      <w:r w:rsidRPr="009944F7">
        <w:rPr>
          <w:rFonts w:ascii="Arial" w:hAnsi="Arial" w:cs="Arial"/>
          <w:i/>
          <w:iCs/>
          <w:sz w:val="22"/>
          <w:szCs w:val="22"/>
        </w:rPr>
        <w:t xml:space="preserve">) </w:t>
      </w:r>
      <w:r w:rsidRPr="009944F7">
        <w:rPr>
          <w:rFonts w:ascii="Arial" w:hAnsi="Arial" w:cs="Arial"/>
          <w:sz w:val="22"/>
          <w:szCs w:val="22"/>
        </w:rPr>
        <w:t>kereskedelmi, szolgáltató,</w:t>
      </w:r>
    </w:p>
    <w:p w14:paraId="0EA82FE7" w14:textId="77777777" w:rsidR="00775A25" w:rsidRPr="009944F7" w:rsidRDefault="00775A25" w:rsidP="00D214EA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i/>
          <w:iCs/>
          <w:sz w:val="22"/>
          <w:szCs w:val="22"/>
        </w:rPr>
        <w:t xml:space="preserve">b) </w:t>
      </w:r>
      <w:r w:rsidRPr="009944F7">
        <w:rPr>
          <w:rFonts w:ascii="Arial" w:hAnsi="Arial" w:cs="Arial"/>
          <w:sz w:val="22"/>
          <w:szCs w:val="22"/>
        </w:rPr>
        <w:t>hitéleti, nevelési, oktatási, egészségügyi, szociális,</w:t>
      </w:r>
    </w:p>
    <w:p w14:paraId="65427241" w14:textId="77777777" w:rsidR="00775A25" w:rsidRPr="009944F7" w:rsidRDefault="00775A25" w:rsidP="00D214EA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i/>
          <w:iCs/>
          <w:sz w:val="22"/>
          <w:szCs w:val="22"/>
        </w:rPr>
        <w:t xml:space="preserve">c) </w:t>
      </w:r>
      <w:r w:rsidRPr="009944F7">
        <w:rPr>
          <w:rFonts w:ascii="Arial" w:hAnsi="Arial" w:cs="Arial"/>
          <w:sz w:val="22"/>
          <w:szCs w:val="22"/>
        </w:rPr>
        <w:t>kulturális, közösségi szórakoztató,</w:t>
      </w:r>
    </w:p>
    <w:p w14:paraId="41261070" w14:textId="77777777" w:rsidR="00775A25" w:rsidRPr="009944F7" w:rsidRDefault="00775A25" w:rsidP="00D214EA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i/>
          <w:iCs/>
          <w:sz w:val="22"/>
          <w:szCs w:val="22"/>
        </w:rPr>
        <w:t xml:space="preserve">d) </w:t>
      </w:r>
      <w:r w:rsidRPr="009944F7">
        <w:rPr>
          <w:rFonts w:ascii="Arial" w:hAnsi="Arial" w:cs="Arial"/>
          <w:sz w:val="22"/>
          <w:szCs w:val="22"/>
        </w:rPr>
        <w:t>szállás jellegű,</w:t>
      </w:r>
    </w:p>
    <w:p w14:paraId="6C5176F2" w14:textId="77777777" w:rsidR="00775A25" w:rsidRPr="009944F7" w:rsidRDefault="00775A25" w:rsidP="00D214EA">
      <w:pPr>
        <w:rPr>
          <w:rFonts w:ascii="Arial" w:hAnsi="Arial" w:cs="Arial"/>
          <w:sz w:val="22"/>
          <w:szCs w:val="22"/>
        </w:rPr>
      </w:pPr>
      <w:proofErr w:type="gramStart"/>
      <w:r w:rsidRPr="009944F7">
        <w:rPr>
          <w:rFonts w:ascii="Arial" w:hAnsi="Arial" w:cs="Arial"/>
          <w:i/>
          <w:iCs/>
          <w:sz w:val="22"/>
          <w:szCs w:val="22"/>
        </w:rPr>
        <w:t>e</w:t>
      </w:r>
      <w:proofErr w:type="gramEnd"/>
      <w:r w:rsidRPr="009944F7">
        <w:rPr>
          <w:rFonts w:ascii="Arial" w:hAnsi="Arial" w:cs="Arial"/>
          <w:i/>
          <w:iCs/>
          <w:sz w:val="22"/>
          <w:szCs w:val="22"/>
        </w:rPr>
        <w:t xml:space="preserve">) </w:t>
      </w:r>
      <w:r w:rsidRPr="009944F7">
        <w:rPr>
          <w:rFonts w:ascii="Arial" w:hAnsi="Arial" w:cs="Arial"/>
          <w:sz w:val="22"/>
          <w:szCs w:val="22"/>
        </w:rPr>
        <w:t>igazgatási, iroda és</w:t>
      </w:r>
    </w:p>
    <w:p w14:paraId="0C4D0F17" w14:textId="77777777" w:rsidR="00775A25" w:rsidRPr="009944F7" w:rsidRDefault="00775A25" w:rsidP="00DF747D">
      <w:pPr>
        <w:rPr>
          <w:rFonts w:ascii="Arial" w:hAnsi="Arial" w:cs="Arial"/>
          <w:sz w:val="22"/>
          <w:szCs w:val="22"/>
        </w:rPr>
      </w:pPr>
      <w:proofErr w:type="gramStart"/>
      <w:r w:rsidRPr="009944F7">
        <w:rPr>
          <w:rFonts w:ascii="Arial" w:hAnsi="Arial" w:cs="Arial"/>
          <w:i/>
          <w:iCs/>
          <w:sz w:val="22"/>
          <w:szCs w:val="22"/>
        </w:rPr>
        <w:t>f</w:t>
      </w:r>
      <w:proofErr w:type="gramEnd"/>
      <w:r w:rsidRPr="009944F7">
        <w:rPr>
          <w:rFonts w:ascii="Arial" w:hAnsi="Arial" w:cs="Arial"/>
          <w:i/>
          <w:iCs/>
          <w:sz w:val="22"/>
          <w:szCs w:val="22"/>
        </w:rPr>
        <w:t xml:space="preserve">) </w:t>
      </w:r>
      <w:r w:rsidRPr="009944F7">
        <w:rPr>
          <w:rFonts w:ascii="Arial" w:hAnsi="Arial" w:cs="Arial"/>
          <w:sz w:val="22"/>
          <w:szCs w:val="22"/>
        </w:rPr>
        <w:t>sport</w:t>
      </w:r>
    </w:p>
    <w:p w14:paraId="03488B7F" w14:textId="77777777" w:rsidR="00775A25" w:rsidRPr="009944F7" w:rsidRDefault="00775A25" w:rsidP="00D214EA">
      <w:pPr>
        <w:rPr>
          <w:rFonts w:ascii="Arial" w:hAnsi="Arial" w:cs="Arial"/>
          <w:sz w:val="22"/>
          <w:szCs w:val="22"/>
        </w:rPr>
      </w:pPr>
      <w:proofErr w:type="gramStart"/>
      <w:r w:rsidRPr="009944F7">
        <w:rPr>
          <w:rFonts w:ascii="Arial" w:hAnsi="Arial" w:cs="Arial"/>
          <w:sz w:val="22"/>
          <w:szCs w:val="22"/>
        </w:rPr>
        <w:t>rendeltetést</w:t>
      </w:r>
      <w:proofErr w:type="gramEnd"/>
      <w:r w:rsidRPr="009944F7">
        <w:rPr>
          <w:rFonts w:ascii="Arial" w:hAnsi="Arial" w:cs="Arial"/>
          <w:sz w:val="22"/>
          <w:szCs w:val="22"/>
        </w:rPr>
        <w:t xml:space="preserve"> is tartalmazhat.</w:t>
      </w:r>
    </w:p>
    <w:p w14:paraId="1CD77E94" w14:textId="77777777" w:rsidR="008758CE" w:rsidRPr="009944F7" w:rsidRDefault="00DF747D" w:rsidP="00D214EA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 xml:space="preserve">A fenti rendeltetésű új épületek építésekor is a rendelet e pontját figyelembe kell venni. </w:t>
      </w:r>
      <w:r w:rsidR="00552CC5" w:rsidRPr="009944F7">
        <w:rPr>
          <w:rFonts w:ascii="Arial" w:hAnsi="Arial" w:cs="Arial"/>
          <w:sz w:val="22"/>
          <w:szCs w:val="22"/>
        </w:rPr>
        <w:t>Szintén a lakosság részéről igény merült fel, hogy a közterületről már nem látható</w:t>
      </w:r>
      <w:r w:rsidR="00C164BE" w:rsidRPr="009944F7">
        <w:rPr>
          <w:rFonts w:ascii="Arial" w:hAnsi="Arial" w:cs="Arial"/>
          <w:sz w:val="22"/>
          <w:szCs w:val="22"/>
        </w:rPr>
        <w:t xml:space="preserve"> </w:t>
      </w:r>
      <w:r w:rsidR="008758CE" w:rsidRPr="009944F7">
        <w:rPr>
          <w:rFonts w:ascii="Arial" w:hAnsi="Arial" w:cs="Arial"/>
          <w:sz w:val="22"/>
          <w:szCs w:val="22"/>
        </w:rPr>
        <w:t xml:space="preserve">tetőszerkezetek és tetőfedések esetén </w:t>
      </w:r>
      <w:r w:rsidR="00C164BE" w:rsidRPr="009944F7">
        <w:rPr>
          <w:rFonts w:ascii="Arial" w:hAnsi="Arial" w:cs="Arial"/>
          <w:sz w:val="22"/>
          <w:szCs w:val="22"/>
        </w:rPr>
        <w:t>tetőfedő anyagként</w:t>
      </w:r>
      <w:r w:rsidR="008769B7" w:rsidRPr="009944F7">
        <w:rPr>
          <w:rFonts w:ascii="Arial" w:hAnsi="Arial" w:cs="Arial"/>
          <w:sz w:val="22"/>
          <w:szCs w:val="22"/>
        </w:rPr>
        <w:t xml:space="preserve"> lemezfedés is alkalmazható legyen. </w:t>
      </w:r>
      <w:r w:rsidR="008758CE" w:rsidRPr="009944F7">
        <w:rPr>
          <w:rFonts w:ascii="Arial" w:hAnsi="Arial" w:cs="Arial"/>
          <w:sz w:val="22"/>
          <w:szCs w:val="22"/>
        </w:rPr>
        <w:t>Mivel közterületről ezek nem láthatók, az adott</w:t>
      </w:r>
      <w:r w:rsidR="00552CC5" w:rsidRPr="009944F7">
        <w:rPr>
          <w:rFonts w:ascii="Arial" w:hAnsi="Arial" w:cs="Arial"/>
          <w:sz w:val="22"/>
          <w:szCs w:val="22"/>
        </w:rPr>
        <w:t xml:space="preserve"> utcaképet nem befolyásol</w:t>
      </w:r>
      <w:r w:rsidR="008758CE" w:rsidRPr="009944F7">
        <w:rPr>
          <w:rFonts w:ascii="Arial" w:hAnsi="Arial" w:cs="Arial"/>
          <w:sz w:val="22"/>
          <w:szCs w:val="22"/>
        </w:rPr>
        <w:t>ják.</w:t>
      </w:r>
    </w:p>
    <w:p w14:paraId="67481A30" w14:textId="6222644D" w:rsidR="008758CE" w:rsidRPr="009944F7" w:rsidRDefault="00761FC7" w:rsidP="00D214EA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Az előterjesztés melléklete szerinti térképen látható </w:t>
      </w:r>
      <w:r w:rsidR="00DF6A0E">
        <w:rPr>
          <w:rFonts w:ascii="Arial" w:hAnsi="Arial" w:cs="Arial"/>
          <w:sz w:val="22"/>
          <w:szCs w:val="22"/>
        </w:rPr>
        <w:t>azon településrész</w:t>
      </w:r>
      <w:r w:rsidR="00842B65">
        <w:rPr>
          <w:rFonts w:ascii="Arial" w:hAnsi="Arial" w:cs="Arial"/>
          <w:sz w:val="22"/>
          <w:szCs w:val="22"/>
        </w:rPr>
        <w:t>/utcaszakaszok</w:t>
      </w:r>
      <w:bookmarkStart w:id="0" w:name="_GoBack"/>
      <w:bookmarkEnd w:id="0"/>
      <w:r w:rsidR="00DF6A0E">
        <w:rPr>
          <w:rFonts w:ascii="Arial" w:hAnsi="Arial" w:cs="Arial"/>
          <w:sz w:val="22"/>
          <w:szCs w:val="22"/>
        </w:rPr>
        <w:t xml:space="preserve">, melyen továbbra is fontosnak tartjuk a korábbi – szigorúbb – szabályozás megtartását, tekintettel </w:t>
      </w:r>
      <w:r w:rsidR="00842B65">
        <w:rPr>
          <w:rFonts w:ascii="Arial" w:hAnsi="Arial" w:cs="Arial"/>
          <w:sz w:val="22"/>
          <w:szCs w:val="22"/>
        </w:rPr>
        <w:t>az építészeti értékekre.</w:t>
      </w:r>
    </w:p>
    <w:p w14:paraId="7B1DEE98" w14:textId="77777777" w:rsidR="00472AD2" w:rsidRPr="009944F7" w:rsidRDefault="00472AD2" w:rsidP="00D214EA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14:paraId="7DF5AB02" w14:textId="77777777" w:rsidR="00B414FC" w:rsidRPr="009944F7" w:rsidRDefault="008758CE" w:rsidP="00511359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 xml:space="preserve">A fentiekre tekintettel javasoljuk a </w:t>
      </w:r>
      <w:r w:rsidR="00573C44" w:rsidRPr="009944F7">
        <w:rPr>
          <w:rFonts w:ascii="Arial" w:hAnsi="Arial" w:cs="Arial"/>
          <w:sz w:val="22"/>
          <w:szCs w:val="22"/>
        </w:rPr>
        <w:t>rendelet módosítását</w:t>
      </w:r>
      <w:r w:rsidR="00B414FC" w:rsidRPr="009944F7">
        <w:rPr>
          <w:rFonts w:ascii="Arial" w:hAnsi="Arial" w:cs="Arial"/>
          <w:sz w:val="22"/>
          <w:szCs w:val="22"/>
        </w:rPr>
        <w:t xml:space="preserve"> az alábbiak szerint:</w:t>
      </w:r>
    </w:p>
    <w:p w14:paraId="576CD188" w14:textId="42979966" w:rsidR="00511359" w:rsidRPr="009944F7" w:rsidRDefault="00511359" w:rsidP="00511359">
      <w:pPr>
        <w:rPr>
          <w:rFonts w:ascii="Arial" w:hAnsi="Arial" w:cs="Arial"/>
          <w:sz w:val="22"/>
          <w:szCs w:val="22"/>
        </w:rPr>
      </w:pPr>
    </w:p>
    <w:p w14:paraId="3A062477" w14:textId="75398ADB" w:rsidR="00BE2AA8" w:rsidRPr="009944F7" w:rsidRDefault="00BE2AA8" w:rsidP="00511359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>1.)</w:t>
      </w:r>
    </w:p>
    <w:p w14:paraId="4CE4AB15" w14:textId="2015288D" w:rsidR="00B414FC" w:rsidRPr="009944F7" w:rsidRDefault="00B414FC" w:rsidP="00511359">
      <w:pPr>
        <w:rPr>
          <w:rFonts w:ascii="Arial" w:hAnsi="Arial" w:cs="Arial"/>
          <w:sz w:val="22"/>
          <w:szCs w:val="22"/>
          <w:u w:val="single"/>
        </w:rPr>
      </w:pPr>
      <w:r w:rsidRPr="009944F7">
        <w:rPr>
          <w:rFonts w:ascii="Arial" w:hAnsi="Arial" w:cs="Arial"/>
          <w:sz w:val="22"/>
          <w:szCs w:val="22"/>
          <w:u w:val="single"/>
        </w:rPr>
        <w:t>Hatályos szöveg:</w:t>
      </w:r>
    </w:p>
    <w:p w14:paraId="2CEDA0D3" w14:textId="77777777" w:rsidR="00E01082" w:rsidRPr="009944F7" w:rsidRDefault="00E01082" w:rsidP="00E01082">
      <w:pPr>
        <w:jc w:val="both"/>
        <w:rPr>
          <w:rFonts w:ascii="Arial" w:hAnsi="Arial" w:cs="Arial"/>
          <w:b/>
          <w:sz w:val="22"/>
          <w:szCs w:val="22"/>
        </w:rPr>
      </w:pPr>
      <w:r w:rsidRPr="009944F7">
        <w:rPr>
          <w:rFonts w:ascii="Arial" w:hAnsi="Arial" w:cs="Arial"/>
          <w:b/>
          <w:sz w:val="22"/>
          <w:szCs w:val="22"/>
        </w:rPr>
        <w:t>16.§</w:t>
      </w:r>
    </w:p>
    <w:p w14:paraId="333F9C17" w14:textId="77777777" w:rsidR="00E01082" w:rsidRPr="009944F7" w:rsidRDefault="00E01082" w:rsidP="00E01082">
      <w:pPr>
        <w:jc w:val="both"/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>(1)Tetőfedő anyagként gazdasági terület és mezőgazdasági üzemi terület kivételével cserepes lemez, hullámpala, bitumenes hullámlemez, meglévő palatetőre ráragasztott bitumenes lemezes felújító technika nem alkalmazható.</w:t>
      </w:r>
    </w:p>
    <w:p w14:paraId="6F8E288E" w14:textId="77777777" w:rsidR="00E01082" w:rsidRPr="009944F7" w:rsidRDefault="00E01082" w:rsidP="00E01082">
      <w:pPr>
        <w:jc w:val="both"/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>(2)A Város belterületén gerendaház, rönkház nem építhető.</w:t>
      </w:r>
    </w:p>
    <w:p w14:paraId="6A82E146" w14:textId="77777777" w:rsidR="00E01082" w:rsidRPr="009944F7" w:rsidRDefault="00E01082" w:rsidP="00E01082">
      <w:pPr>
        <w:jc w:val="both"/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>(3)Hullámpala, bitumenes hullámlemez, műanyag és fém anyagú sík-, hullám- és trapézlemez, mázas kerámia, nádfonat és nádpalló anyagú kerítés nem építhető.</w:t>
      </w:r>
    </w:p>
    <w:p w14:paraId="5948539A" w14:textId="77777777" w:rsidR="00B414FC" w:rsidRPr="009944F7" w:rsidRDefault="00B414FC" w:rsidP="00511359">
      <w:pPr>
        <w:rPr>
          <w:rFonts w:ascii="Arial" w:hAnsi="Arial" w:cs="Arial"/>
          <w:sz w:val="22"/>
          <w:szCs w:val="22"/>
        </w:rPr>
      </w:pPr>
    </w:p>
    <w:p w14:paraId="46BC1B14" w14:textId="64CDEAC1" w:rsidR="00B414FC" w:rsidRPr="009944F7" w:rsidRDefault="00B414FC" w:rsidP="00511359">
      <w:pPr>
        <w:rPr>
          <w:rFonts w:ascii="Arial" w:hAnsi="Arial" w:cs="Arial"/>
          <w:sz w:val="22"/>
          <w:szCs w:val="22"/>
          <w:u w:val="single"/>
        </w:rPr>
      </w:pPr>
      <w:r w:rsidRPr="009944F7">
        <w:rPr>
          <w:rFonts w:ascii="Arial" w:hAnsi="Arial" w:cs="Arial"/>
          <w:sz w:val="22"/>
          <w:szCs w:val="22"/>
          <w:u w:val="single"/>
        </w:rPr>
        <w:t>Módosított szöveg:</w:t>
      </w:r>
    </w:p>
    <w:p w14:paraId="70A45504" w14:textId="77777777" w:rsidR="00AE55A1" w:rsidRPr="009944F7" w:rsidRDefault="00AE55A1" w:rsidP="00AE55A1">
      <w:pPr>
        <w:jc w:val="both"/>
        <w:rPr>
          <w:rFonts w:ascii="Arial" w:hAnsi="Arial" w:cs="Arial"/>
          <w:b/>
          <w:sz w:val="22"/>
          <w:szCs w:val="22"/>
        </w:rPr>
      </w:pPr>
      <w:r w:rsidRPr="009944F7">
        <w:rPr>
          <w:rFonts w:ascii="Arial" w:hAnsi="Arial" w:cs="Arial"/>
          <w:b/>
          <w:sz w:val="22"/>
          <w:szCs w:val="22"/>
        </w:rPr>
        <w:t>16.§</w:t>
      </w:r>
    </w:p>
    <w:p w14:paraId="6B5E6C1E" w14:textId="77777777" w:rsidR="00AE55A1" w:rsidRPr="009944F7" w:rsidRDefault="00AE55A1" w:rsidP="00AE55A1">
      <w:pPr>
        <w:jc w:val="both"/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>(1)Tetőfedő anyagként gazdasági terület és mezőgazdasági üzemi terület kivételével, hullámpala, bitumenes hullámlemez, meglévő palatetőre ráragasztott bitumenes lemezes felújító technika nem alkalmazható.</w:t>
      </w:r>
    </w:p>
    <w:p w14:paraId="2066A9DF" w14:textId="77777777" w:rsidR="00AE55A1" w:rsidRPr="009944F7" w:rsidRDefault="00AE55A1" w:rsidP="00AE55A1">
      <w:pPr>
        <w:jc w:val="both"/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>(2)A Város belterületén gerendaház, rönkház nem építhető.</w:t>
      </w:r>
    </w:p>
    <w:p w14:paraId="1D8F83F1" w14:textId="77777777" w:rsidR="00AE55A1" w:rsidRPr="009944F7" w:rsidRDefault="00AE55A1" w:rsidP="00AE55A1">
      <w:pPr>
        <w:jc w:val="both"/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>(3)Hullámpala, bitumenes hullámlemez, mázas kerámia, nádfonat és nádpalló anyagú kerítés nem építhető.</w:t>
      </w:r>
    </w:p>
    <w:p w14:paraId="58EB0281" w14:textId="77777777" w:rsidR="00B414FC" w:rsidRPr="009944F7" w:rsidRDefault="00B414FC" w:rsidP="00511359">
      <w:pPr>
        <w:rPr>
          <w:rFonts w:ascii="Arial" w:hAnsi="Arial" w:cs="Arial"/>
          <w:sz w:val="22"/>
          <w:szCs w:val="22"/>
        </w:rPr>
      </w:pPr>
    </w:p>
    <w:p w14:paraId="586934F2" w14:textId="77777777" w:rsidR="00191DDC" w:rsidRPr="009944F7" w:rsidRDefault="00191DDC" w:rsidP="00511359">
      <w:pPr>
        <w:rPr>
          <w:rFonts w:ascii="Arial" w:hAnsi="Arial" w:cs="Arial"/>
          <w:sz w:val="22"/>
          <w:szCs w:val="22"/>
        </w:rPr>
      </w:pPr>
    </w:p>
    <w:p w14:paraId="3B8CBEA6" w14:textId="207F8E5D" w:rsidR="00E01082" w:rsidRPr="009944F7" w:rsidRDefault="00AE55A1" w:rsidP="00E01082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>2</w:t>
      </w:r>
      <w:r w:rsidR="00E01082" w:rsidRPr="009944F7">
        <w:rPr>
          <w:rFonts w:ascii="Arial" w:hAnsi="Arial" w:cs="Arial"/>
          <w:sz w:val="22"/>
          <w:szCs w:val="22"/>
        </w:rPr>
        <w:t>.)</w:t>
      </w:r>
    </w:p>
    <w:p w14:paraId="217AC65D" w14:textId="77777777" w:rsidR="00E01082" w:rsidRPr="009944F7" w:rsidRDefault="00E01082" w:rsidP="00E01082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  <w:u w:val="single"/>
        </w:rPr>
        <w:t>Hatályos szöveg</w:t>
      </w:r>
      <w:r w:rsidRPr="009944F7">
        <w:rPr>
          <w:rFonts w:ascii="Arial" w:hAnsi="Arial" w:cs="Arial"/>
          <w:sz w:val="22"/>
          <w:szCs w:val="22"/>
        </w:rPr>
        <w:t>:</w:t>
      </w:r>
    </w:p>
    <w:p w14:paraId="5A793510" w14:textId="29DA42CB" w:rsidR="00BF4267" w:rsidRPr="009944F7" w:rsidRDefault="00BF4267" w:rsidP="00BF4267">
      <w:pPr>
        <w:jc w:val="both"/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 xml:space="preserve">18.§(1) c) Utcai kerítésként legfeljebb 1,80 m magas, a lakóépülettel és lábazatával azonos színezésű, épített, vakolt, vagy nyerstégla tömör kerítés építendő, </w:t>
      </w:r>
      <w:proofErr w:type="gramStart"/>
      <w:r w:rsidRPr="009944F7">
        <w:rPr>
          <w:rFonts w:ascii="Arial" w:hAnsi="Arial" w:cs="Arial"/>
          <w:sz w:val="22"/>
          <w:szCs w:val="22"/>
        </w:rPr>
        <w:t>fa anyagú</w:t>
      </w:r>
      <w:proofErr w:type="gramEnd"/>
      <w:r w:rsidRPr="009944F7">
        <w:rPr>
          <w:rFonts w:ascii="Arial" w:hAnsi="Arial" w:cs="Arial"/>
          <w:sz w:val="22"/>
          <w:szCs w:val="22"/>
        </w:rPr>
        <w:t xml:space="preserve"> tömör kapuval.</w:t>
      </w:r>
    </w:p>
    <w:p w14:paraId="0FECE528" w14:textId="77777777" w:rsidR="00E01082" w:rsidRPr="009944F7" w:rsidRDefault="00E01082" w:rsidP="00E01082">
      <w:pPr>
        <w:rPr>
          <w:rFonts w:ascii="Arial" w:hAnsi="Arial" w:cs="Arial"/>
          <w:sz w:val="22"/>
          <w:szCs w:val="22"/>
        </w:rPr>
      </w:pPr>
    </w:p>
    <w:p w14:paraId="0E1FE389" w14:textId="77777777" w:rsidR="00E01082" w:rsidRPr="009944F7" w:rsidRDefault="00E01082" w:rsidP="00E01082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  <w:u w:val="single"/>
        </w:rPr>
        <w:t>Módosított szöveg</w:t>
      </w:r>
      <w:r w:rsidRPr="009944F7">
        <w:rPr>
          <w:rFonts w:ascii="Arial" w:hAnsi="Arial" w:cs="Arial"/>
          <w:sz w:val="22"/>
          <w:szCs w:val="22"/>
        </w:rPr>
        <w:t>:</w:t>
      </w:r>
    </w:p>
    <w:p w14:paraId="7ECB35EE" w14:textId="5CD6E26E" w:rsidR="009903CA" w:rsidRPr="009944F7" w:rsidRDefault="009903CA" w:rsidP="009903CA">
      <w:pPr>
        <w:jc w:val="both"/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 xml:space="preserve">18.§(1) c) Utcai kerítésként legfeljebb 1,80 m magas, a lakóépülettel és lábazatával azonos színezésű, épített, vakolt, vagy nyerstégla tömör kerítés építendő, </w:t>
      </w:r>
      <w:proofErr w:type="gramStart"/>
      <w:r w:rsidRPr="009944F7">
        <w:rPr>
          <w:rFonts w:ascii="Arial" w:hAnsi="Arial" w:cs="Arial"/>
          <w:sz w:val="22"/>
          <w:szCs w:val="22"/>
        </w:rPr>
        <w:t>fa anyagú</w:t>
      </w:r>
      <w:proofErr w:type="gramEnd"/>
      <w:r w:rsidRPr="009944F7">
        <w:rPr>
          <w:rFonts w:ascii="Arial" w:hAnsi="Arial" w:cs="Arial"/>
          <w:sz w:val="22"/>
          <w:szCs w:val="22"/>
        </w:rPr>
        <w:t xml:space="preserve"> tömör kapuval </w:t>
      </w:r>
      <w:r w:rsidR="00931209" w:rsidRPr="009944F7">
        <w:rPr>
          <w:rFonts w:ascii="Arial" w:hAnsi="Arial" w:cs="Arial"/>
          <w:sz w:val="22"/>
          <w:szCs w:val="22"/>
        </w:rPr>
        <w:t xml:space="preserve">a </w:t>
      </w:r>
      <w:r w:rsidRPr="009944F7">
        <w:rPr>
          <w:rFonts w:ascii="Arial" w:hAnsi="Arial" w:cs="Arial"/>
          <w:sz w:val="22"/>
          <w:szCs w:val="22"/>
        </w:rPr>
        <w:t>Budai utcában</w:t>
      </w:r>
      <w:r w:rsidR="000F5C43">
        <w:rPr>
          <w:rFonts w:ascii="Arial" w:hAnsi="Arial" w:cs="Arial"/>
          <w:sz w:val="22"/>
          <w:szCs w:val="22"/>
        </w:rPr>
        <w:t xml:space="preserve"> (111. házszámig)</w:t>
      </w:r>
      <w:r w:rsidR="00A35D73" w:rsidRPr="009944F7">
        <w:rPr>
          <w:rFonts w:ascii="Arial" w:hAnsi="Arial" w:cs="Arial"/>
          <w:sz w:val="22"/>
          <w:szCs w:val="22"/>
        </w:rPr>
        <w:t xml:space="preserve">, </w:t>
      </w:r>
      <w:r w:rsidRPr="009944F7">
        <w:rPr>
          <w:rFonts w:ascii="Arial" w:hAnsi="Arial" w:cs="Arial"/>
          <w:sz w:val="22"/>
          <w:szCs w:val="22"/>
        </w:rPr>
        <w:t xml:space="preserve">a </w:t>
      </w:r>
      <w:r w:rsidR="00931209" w:rsidRPr="009944F7">
        <w:rPr>
          <w:rFonts w:ascii="Arial" w:hAnsi="Arial" w:cs="Arial"/>
          <w:sz w:val="22"/>
          <w:szCs w:val="22"/>
        </w:rPr>
        <w:t>Szabadság utcában</w:t>
      </w:r>
      <w:r w:rsidR="00A35D73" w:rsidRPr="009944F7">
        <w:rPr>
          <w:rFonts w:ascii="Arial" w:hAnsi="Arial" w:cs="Arial"/>
          <w:sz w:val="22"/>
          <w:szCs w:val="22"/>
        </w:rPr>
        <w:t xml:space="preserve">, a Szent István téren, </w:t>
      </w:r>
      <w:r w:rsidR="002C1545" w:rsidRPr="009944F7">
        <w:rPr>
          <w:rFonts w:ascii="Arial" w:hAnsi="Arial" w:cs="Arial"/>
          <w:sz w:val="22"/>
          <w:szCs w:val="22"/>
        </w:rPr>
        <w:t xml:space="preserve">a Szentháromság téren, </w:t>
      </w:r>
      <w:r w:rsidR="00A35D73" w:rsidRPr="009944F7">
        <w:rPr>
          <w:rFonts w:ascii="Arial" w:hAnsi="Arial" w:cs="Arial"/>
          <w:sz w:val="22"/>
          <w:szCs w:val="22"/>
        </w:rPr>
        <w:t>a Hősök terén</w:t>
      </w:r>
      <w:r w:rsidRPr="009944F7">
        <w:rPr>
          <w:rFonts w:ascii="Arial" w:hAnsi="Arial" w:cs="Arial"/>
          <w:sz w:val="22"/>
          <w:szCs w:val="22"/>
        </w:rPr>
        <w:t>.</w:t>
      </w:r>
    </w:p>
    <w:p w14:paraId="63E128AD" w14:textId="77777777" w:rsidR="00E01082" w:rsidRPr="009944F7" w:rsidRDefault="00E01082" w:rsidP="00E01082">
      <w:pPr>
        <w:rPr>
          <w:rFonts w:ascii="Arial" w:hAnsi="Arial" w:cs="Arial"/>
          <w:sz w:val="22"/>
          <w:szCs w:val="22"/>
        </w:rPr>
      </w:pPr>
    </w:p>
    <w:p w14:paraId="4FE26C0F" w14:textId="77777777" w:rsidR="00E01082" w:rsidRPr="009944F7" w:rsidRDefault="00E01082" w:rsidP="00E01082">
      <w:pPr>
        <w:rPr>
          <w:rFonts w:ascii="Arial" w:hAnsi="Arial" w:cs="Arial"/>
          <w:sz w:val="22"/>
          <w:szCs w:val="22"/>
        </w:rPr>
      </w:pPr>
    </w:p>
    <w:p w14:paraId="3C5854EA" w14:textId="07E330C6" w:rsidR="00E01082" w:rsidRPr="009944F7" w:rsidRDefault="00237819" w:rsidP="00E01082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>3</w:t>
      </w:r>
      <w:r w:rsidR="00E01082" w:rsidRPr="009944F7">
        <w:rPr>
          <w:rFonts w:ascii="Arial" w:hAnsi="Arial" w:cs="Arial"/>
          <w:sz w:val="22"/>
          <w:szCs w:val="22"/>
        </w:rPr>
        <w:t>.)</w:t>
      </w:r>
    </w:p>
    <w:p w14:paraId="23BE6A34" w14:textId="77777777" w:rsidR="00E01082" w:rsidRPr="009944F7" w:rsidRDefault="00E01082" w:rsidP="00E01082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  <w:u w:val="single"/>
        </w:rPr>
        <w:t>Hatályos szöveg</w:t>
      </w:r>
      <w:r w:rsidRPr="009944F7">
        <w:rPr>
          <w:rFonts w:ascii="Arial" w:hAnsi="Arial" w:cs="Arial"/>
          <w:sz w:val="22"/>
          <w:szCs w:val="22"/>
        </w:rPr>
        <w:t>:</w:t>
      </w:r>
    </w:p>
    <w:p w14:paraId="67402233" w14:textId="31DA8EDA" w:rsidR="00931209" w:rsidRPr="009944F7" w:rsidRDefault="00931209" w:rsidP="00931209">
      <w:pPr>
        <w:jc w:val="both"/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b/>
          <w:sz w:val="22"/>
          <w:szCs w:val="22"/>
        </w:rPr>
        <w:t xml:space="preserve">18.§ </w:t>
      </w:r>
      <w:r w:rsidRPr="009944F7">
        <w:rPr>
          <w:rFonts w:ascii="Arial" w:hAnsi="Arial" w:cs="Arial"/>
          <w:sz w:val="22"/>
          <w:szCs w:val="22"/>
        </w:rPr>
        <w:t xml:space="preserve">(2) c) Hagyományos natúr vörös színű égetett agyag cserépfedéstől eltérő tetőfedő anyag nem használható. </w:t>
      </w:r>
    </w:p>
    <w:p w14:paraId="0BDE8145" w14:textId="77777777" w:rsidR="00E01082" w:rsidRPr="009944F7" w:rsidRDefault="00E01082" w:rsidP="00E01082">
      <w:pPr>
        <w:rPr>
          <w:rFonts w:ascii="Arial" w:hAnsi="Arial" w:cs="Arial"/>
          <w:sz w:val="22"/>
          <w:szCs w:val="22"/>
        </w:rPr>
      </w:pPr>
    </w:p>
    <w:p w14:paraId="0EC66673" w14:textId="77777777" w:rsidR="00237819" w:rsidRPr="009944F7" w:rsidRDefault="00237819" w:rsidP="00237819">
      <w:pPr>
        <w:jc w:val="both"/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  <w:u w:val="single"/>
        </w:rPr>
        <w:t>Módosított szöveg</w:t>
      </w:r>
      <w:r w:rsidRPr="009944F7">
        <w:rPr>
          <w:rFonts w:ascii="Arial" w:hAnsi="Arial" w:cs="Arial"/>
          <w:sz w:val="22"/>
          <w:szCs w:val="22"/>
        </w:rPr>
        <w:t>:</w:t>
      </w:r>
    </w:p>
    <w:p w14:paraId="6C55069E" w14:textId="77777777" w:rsidR="00237819" w:rsidRPr="009944F7" w:rsidRDefault="00237819" w:rsidP="00237819">
      <w:pPr>
        <w:jc w:val="both"/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b/>
          <w:sz w:val="22"/>
          <w:szCs w:val="22"/>
        </w:rPr>
        <w:t xml:space="preserve">18.§ </w:t>
      </w:r>
      <w:r w:rsidRPr="009944F7">
        <w:rPr>
          <w:rFonts w:ascii="Arial" w:hAnsi="Arial" w:cs="Arial"/>
          <w:sz w:val="22"/>
          <w:szCs w:val="22"/>
        </w:rPr>
        <w:t xml:space="preserve">(2) c) Hagyományos natúr vörös színű égetett agyag cserépfedéstől eltérő tetőfedő anyag utcai épületen, valamint utcával párhuzamos gerincű udvari épület </w:t>
      </w:r>
      <w:proofErr w:type="gramStart"/>
      <w:r w:rsidRPr="009944F7">
        <w:rPr>
          <w:rFonts w:ascii="Arial" w:hAnsi="Arial" w:cs="Arial"/>
          <w:sz w:val="22"/>
          <w:szCs w:val="22"/>
        </w:rPr>
        <w:t>esetén</w:t>
      </w:r>
      <w:proofErr w:type="gramEnd"/>
      <w:r w:rsidRPr="009944F7">
        <w:rPr>
          <w:rFonts w:ascii="Arial" w:hAnsi="Arial" w:cs="Arial"/>
          <w:sz w:val="22"/>
          <w:szCs w:val="22"/>
        </w:rPr>
        <w:t xml:space="preserve"> a telken álló egyetlen épületen sem használható.</w:t>
      </w:r>
    </w:p>
    <w:p w14:paraId="066C7D6F" w14:textId="77777777" w:rsidR="00F111CE" w:rsidRPr="009944F7" w:rsidRDefault="00F111CE" w:rsidP="00E01082">
      <w:pPr>
        <w:rPr>
          <w:rFonts w:ascii="Arial" w:hAnsi="Arial" w:cs="Arial"/>
          <w:sz w:val="22"/>
          <w:szCs w:val="22"/>
        </w:rPr>
      </w:pPr>
    </w:p>
    <w:p w14:paraId="05E5ED8D" w14:textId="77777777" w:rsidR="00E01082" w:rsidRPr="009944F7" w:rsidRDefault="00E01082" w:rsidP="00E01082">
      <w:pPr>
        <w:rPr>
          <w:rFonts w:ascii="Arial" w:hAnsi="Arial" w:cs="Arial"/>
          <w:sz w:val="22"/>
          <w:szCs w:val="22"/>
        </w:rPr>
      </w:pPr>
    </w:p>
    <w:p w14:paraId="60D6F1AB" w14:textId="34691651" w:rsidR="00E01082" w:rsidRPr="009944F7" w:rsidRDefault="00237819" w:rsidP="00E01082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>4</w:t>
      </w:r>
      <w:r w:rsidR="00E01082" w:rsidRPr="009944F7">
        <w:rPr>
          <w:rFonts w:ascii="Arial" w:hAnsi="Arial" w:cs="Arial"/>
          <w:sz w:val="22"/>
          <w:szCs w:val="22"/>
        </w:rPr>
        <w:t>.)</w:t>
      </w:r>
    </w:p>
    <w:p w14:paraId="310216D9" w14:textId="77777777" w:rsidR="00E01082" w:rsidRPr="009944F7" w:rsidRDefault="00E01082" w:rsidP="00E01082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  <w:u w:val="single"/>
        </w:rPr>
        <w:t>Hatályos szöveg</w:t>
      </w:r>
      <w:r w:rsidRPr="009944F7">
        <w:rPr>
          <w:rFonts w:ascii="Arial" w:hAnsi="Arial" w:cs="Arial"/>
          <w:sz w:val="22"/>
          <w:szCs w:val="22"/>
        </w:rPr>
        <w:t>:</w:t>
      </w:r>
    </w:p>
    <w:p w14:paraId="3833419F" w14:textId="229F216C" w:rsidR="00E01082" w:rsidRPr="009944F7" w:rsidRDefault="007F376C" w:rsidP="00E01082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 xml:space="preserve">19.§ (1) c) Utcai kerítésként legfeljebb 1,80 m magas, a lakóépülettel és lábazatával azonos színezésű, épített, vakolt, vagy nyerstégla tömör kerítés létesítendő, </w:t>
      </w:r>
      <w:proofErr w:type="gramStart"/>
      <w:r w:rsidRPr="009944F7">
        <w:rPr>
          <w:rFonts w:ascii="Arial" w:hAnsi="Arial" w:cs="Arial"/>
          <w:sz w:val="22"/>
          <w:szCs w:val="22"/>
        </w:rPr>
        <w:t>fa anyagú</w:t>
      </w:r>
      <w:proofErr w:type="gramEnd"/>
      <w:r w:rsidRPr="009944F7">
        <w:rPr>
          <w:rFonts w:ascii="Arial" w:hAnsi="Arial" w:cs="Arial"/>
          <w:sz w:val="22"/>
          <w:szCs w:val="22"/>
        </w:rPr>
        <w:t xml:space="preserve"> tömör kapuval</w:t>
      </w:r>
      <w:r w:rsidR="00982470" w:rsidRPr="009944F7">
        <w:rPr>
          <w:rFonts w:ascii="Arial" w:hAnsi="Arial" w:cs="Arial"/>
          <w:sz w:val="22"/>
          <w:szCs w:val="22"/>
        </w:rPr>
        <w:t>.</w:t>
      </w:r>
    </w:p>
    <w:p w14:paraId="609BF964" w14:textId="77777777" w:rsidR="00E01082" w:rsidRPr="009944F7" w:rsidRDefault="00E01082" w:rsidP="00E01082">
      <w:pPr>
        <w:rPr>
          <w:rFonts w:ascii="Arial" w:hAnsi="Arial" w:cs="Arial"/>
          <w:sz w:val="22"/>
          <w:szCs w:val="22"/>
        </w:rPr>
      </w:pPr>
    </w:p>
    <w:p w14:paraId="5ABB51C2" w14:textId="77777777" w:rsidR="00E01082" w:rsidRPr="009944F7" w:rsidRDefault="00E01082" w:rsidP="00E01082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  <w:u w:val="single"/>
        </w:rPr>
        <w:t>Módosított szöveg</w:t>
      </w:r>
      <w:r w:rsidRPr="009944F7">
        <w:rPr>
          <w:rFonts w:ascii="Arial" w:hAnsi="Arial" w:cs="Arial"/>
          <w:sz w:val="22"/>
          <w:szCs w:val="22"/>
        </w:rPr>
        <w:t>:</w:t>
      </w:r>
    </w:p>
    <w:p w14:paraId="6AE3AA57" w14:textId="0A3B5E59" w:rsidR="00CC5FAF" w:rsidRPr="009944F7" w:rsidRDefault="007F376C" w:rsidP="00511359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 xml:space="preserve">19.§ (1) c) Utcai kerítésként legfeljebb 1,80 m magas, a lakóépülettel és lábazatával azonos színezésű, épített, vakolt, vagy nyerstégla tömör kerítés létesítendő, </w:t>
      </w:r>
      <w:proofErr w:type="gramStart"/>
      <w:r w:rsidRPr="009944F7">
        <w:rPr>
          <w:rFonts w:ascii="Arial" w:hAnsi="Arial" w:cs="Arial"/>
          <w:sz w:val="22"/>
          <w:szCs w:val="22"/>
        </w:rPr>
        <w:t>fa anyagú</w:t>
      </w:r>
      <w:proofErr w:type="gramEnd"/>
      <w:r w:rsidRPr="009944F7">
        <w:rPr>
          <w:rFonts w:ascii="Arial" w:hAnsi="Arial" w:cs="Arial"/>
          <w:sz w:val="22"/>
          <w:szCs w:val="22"/>
        </w:rPr>
        <w:t xml:space="preserve"> tömör kapuval</w:t>
      </w:r>
      <w:r w:rsidR="00982470" w:rsidRPr="009944F7">
        <w:rPr>
          <w:rFonts w:ascii="Arial" w:hAnsi="Arial" w:cs="Arial"/>
          <w:sz w:val="22"/>
          <w:szCs w:val="22"/>
        </w:rPr>
        <w:t xml:space="preserve"> a Szabadság utcában.</w:t>
      </w:r>
    </w:p>
    <w:p w14:paraId="62A0AA27" w14:textId="77777777" w:rsidR="007F376C" w:rsidRPr="009944F7" w:rsidRDefault="007F376C" w:rsidP="00E01082">
      <w:pPr>
        <w:rPr>
          <w:rFonts w:ascii="Arial" w:hAnsi="Arial" w:cs="Arial"/>
          <w:sz w:val="22"/>
          <w:szCs w:val="22"/>
        </w:rPr>
      </w:pPr>
    </w:p>
    <w:p w14:paraId="48AC7D00" w14:textId="77777777" w:rsidR="007F376C" w:rsidRPr="009944F7" w:rsidRDefault="007F376C" w:rsidP="00E01082">
      <w:pPr>
        <w:rPr>
          <w:rFonts w:ascii="Arial" w:hAnsi="Arial" w:cs="Arial"/>
          <w:sz w:val="22"/>
          <w:szCs w:val="22"/>
        </w:rPr>
      </w:pPr>
    </w:p>
    <w:p w14:paraId="58A50246" w14:textId="1036D731" w:rsidR="00E01082" w:rsidRPr="009944F7" w:rsidRDefault="006E4C6B" w:rsidP="00E01082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lastRenderedPageBreak/>
        <w:t>5</w:t>
      </w:r>
      <w:r w:rsidR="00E01082" w:rsidRPr="009944F7">
        <w:rPr>
          <w:rFonts w:ascii="Arial" w:hAnsi="Arial" w:cs="Arial"/>
          <w:sz w:val="22"/>
          <w:szCs w:val="22"/>
        </w:rPr>
        <w:t>.)</w:t>
      </w:r>
    </w:p>
    <w:p w14:paraId="4D551F94" w14:textId="77777777" w:rsidR="00E01082" w:rsidRPr="009944F7" w:rsidRDefault="00E01082" w:rsidP="00E01082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  <w:u w:val="single"/>
        </w:rPr>
        <w:t>Hatályos szöveg</w:t>
      </w:r>
      <w:r w:rsidRPr="009944F7">
        <w:rPr>
          <w:rFonts w:ascii="Arial" w:hAnsi="Arial" w:cs="Arial"/>
          <w:sz w:val="22"/>
          <w:szCs w:val="22"/>
        </w:rPr>
        <w:t>:</w:t>
      </w:r>
    </w:p>
    <w:p w14:paraId="55A95D09" w14:textId="38BCF57D" w:rsidR="00E01082" w:rsidRPr="009944F7" w:rsidRDefault="00982470" w:rsidP="00E01082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>19.§ (2) d)</w:t>
      </w:r>
      <w:r w:rsidRPr="009944F7">
        <w:rPr>
          <w:rFonts w:ascii="Arial" w:hAnsi="Arial" w:cs="Arial"/>
          <w:sz w:val="22"/>
          <w:szCs w:val="22"/>
        </w:rPr>
        <w:tab/>
        <w:t>Hagyományos natúr vörös színű cserépfedéstől eltérő tetőfedő anyag nem használható</w:t>
      </w:r>
      <w:r w:rsidR="00800F70" w:rsidRPr="009944F7">
        <w:rPr>
          <w:rFonts w:ascii="Arial" w:hAnsi="Arial" w:cs="Arial"/>
          <w:sz w:val="22"/>
          <w:szCs w:val="22"/>
        </w:rPr>
        <w:t>.</w:t>
      </w:r>
    </w:p>
    <w:p w14:paraId="3C2350AD" w14:textId="77777777" w:rsidR="00E01082" w:rsidRPr="009944F7" w:rsidRDefault="00E01082" w:rsidP="00E01082">
      <w:pPr>
        <w:rPr>
          <w:rFonts w:ascii="Arial" w:hAnsi="Arial" w:cs="Arial"/>
          <w:sz w:val="22"/>
          <w:szCs w:val="22"/>
        </w:rPr>
      </w:pPr>
    </w:p>
    <w:p w14:paraId="1EF87869" w14:textId="77777777" w:rsidR="006E4C6B" w:rsidRPr="009944F7" w:rsidRDefault="006E4C6B" w:rsidP="006E4C6B">
      <w:pPr>
        <w:jc w:val="both"/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  <w:u w:val="single"/>
        </w:rPr>
        <w:t>Módosított szöveg</w:t>
      </w:r>
      <w:r w:rsidRPr="009944F7">
        <w:rPr>
          <w:rFonts w:ascii="Arial" w:hAnsi="Arial" w:cs="Arial"/>
          <w:sz w:val="22"/>
          <w:szCs w:val="22"/>
        </w:rPr>
        <w:t>:</w:t>
      </w:r>
    </w:p>
    <w:p w14:paraId="3D302644" w14:textId="77777777" w:rsidR="006E4C6B" w:rsidRPr="009944F7" w:rsidRDefault="006E4C6B" w:rsidP="006E4C6B">
      <w:pPr>
        <w:jc w:val="both"/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b/>
          <w:sz w:val="22"/>
          <w:szCs w:val="22"/>
        </w:rPr>
        <w:t xml:space="preserve">19.§ </w:t>
      </w:r>
      <w:r w:rsidRPr="009944F7">
        <w:rPr>
          <w:rFonts w:ascii="Arial" w:hAnsi="Arial" w:cs="Arial"/>
          <w:sz w:val="22"/>
          <w:szCs w:val="22"/>
        </w:rPr>
        <w:t xml:space="preserve">(2) d) Hagyományos natúr vörös színű égetett agyag cserépfedéstől eltérő tetőfedő anyag utcai épületen, valamint utcával párhuzamos gerincű udvari épület </w:t>
      </w:r>
      <w:proofErr w:type="gramStart"/>
      <w:r w:rsidRPr="009944F7">
        <w:rPr>
          <w:rFonts w:ascii="Arial" w:hAnsi="Arial" w:cs="Arial"/>
          <w:sz w:val="22"/>
          <w:szCs w:val="22"/>
        </w:rPr>
        <w:t>esetén</w:t>
      </w:r>
      <w:proofErr w:type="gramEnd"/>
      <w:r w:rsidRPr="009944F7">
        <w:rPr>
          <w:rFonts w:ascii="Arial" w:hAnsi="Arial" w:cs="Arial"/>
          <w:sz w:val="22"/>
          <w:szCs w:val="22"/>
        </w:rPr>
        <w:t xml:space="preserve"> a telken álló egyetlen épületen sem használható.</w:t>
      </w:r>
    </w:p>
    <w:p w14:paraId="7B38DB89" w14:textId="77777777" w:rsidR="006E4C6B" w:rsidRPr="009944F7" w:rsidRDefault="006E4C6B" w:rsidP="006E4C6B">
      <w:pPr>
        <w:jc w:val="both"/>
        <w:rPr>
          <w:rFonts w:ascii="Arial" w:hAnsi="Arial" w:cs="Arial"/>
          <w:sz w:val="22"/>
          <w:szCs w:val="22"/>
        </w:rPr>
      </w:pPr>
    </w:p>
    <w:p w14:paraId="3D3EAA30" w14:textId="77777777" w:rsidR="00413C21" w:rsidRPr="009944F7" w:rsidRDefault="00413C21" w:rsidP="00511359">
      <w:pPr>
        <w:rPr>
          <w:rFonts w:ascii="Arial" w:hAnsi="Arial" w:cs="Arial"/>
          <w:sz w:val="22"/>
          <w:szCs w:val="22"/>
        </w:rPr>
      </w:pPr>
    </w:p>
    <w:p w14:paraId="28E58882" w14:textId="0F0ABCCA" w:rsidR="00413C21" w:rsidRPr="009944F7" w:rsidRDefault="006E4C6B" w:rsidP="00413C21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>6</w:t>
      </w:r>
      <w:r w:rsidR="00413C21" w:rsidRPr="009944F7">
        <w:rPr>
          <w:rFonts w:ascii="Arial" w:hAnsi="Arial" w:cs="Arial"/>
          <w:sz w:val="22"/>
          <w:szCs w:val="22"/>
        </w:rPr>
        <w:t>.)</w:t>
      </w:r>
    </w:p>
    <w:p w14:paraId="08B2BCD8" w14:textId="77777777" w:rsidR="00413C21" w:rsidRPr="009944F7" w:rsidRDefault="00413C21" w:rsidP="00413C21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  <w:u w:val="single"/>
        </w:rPr>
        <w:t>Hatályos szöveg</w:t>
      </w:r>
      <w:r w:rsidRPr="009944F7">
        <w:rPr>
          <w:rFonts w:ascii="Arial" w:hAnsi="Arial" w:cs="Arial"/>
          <w:sz w:val="22"/>
          <w:szCs w:val="22"/>
        </w:rPr>
        <w:t>:</w:t>
      </w:r>
    </w:p>
    <w:p w14:paraId="3C7E4453" w14:textId="7DABD336" w:rsidR="00413C21" w:rsidRPr="009944F7" w:rsidRDefault="00AF35BE" w:rsidP="00413C21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 xml:space="preserve">20.§ (1) c) Utcai kerítésként legfeljebb 1,80 m magas, a lakóépülettel és lábazatával azonos színezésű, épített, vakolt, vagy nyerstégla tömör kerítés létesítendő, </w:t>
      </w:r>
      <w:proofErr w:type="gramStart"/>
      <w:r w:rsidRPr="009944F7">
        <w:rPr>
          <w:rFonts w:ascii="Arial" w:hAnsi="Arial" w:cs="Arial"/>
          <w:sz w:val="22"/>
          <w:szCs w:val="22"/>
        </w:rPr>
        <w:t>fa anyagú</w:t>
      </w:r>
      <w:proofErr w:type="gramEnd"/>
      <w:r w:rsidRPr="009944F7">
        <w:rPr>
          <w:rFonts w:ascii="Arial" w:hAnsi="Arial" w:cs="Arial"/>
          <w:sz w:val="22"/>
          <w:szCs w:val="22"/>
        </w:rPr>
        <w:t xml:space="preserve"> tömör kapuval.</w:t>
      </w:r>
    </w:p>
    <w:p w14:paraId="2B934A56" w14:textId="77777777" w:rsidR="00AF35BE" w:rsidRPr="009944F7" w:rsidRDefault="00AF35BE" w:rsidP="00413C21">
      <w:pPr>
        <w:rPr>
          <w:rFonts w:ascii="Arial" w:hAnsi="Arial" w:cs="Arial"/>
          <w:sz w:val="22"/>
          <w:szCs w:val="22"/>
        </w:rPr>
      </w:pPr>
    </w:p>
    <w:p w14:paraId="530FFA78" w14:textId="77777777" w:rsidR="00413C21" w:rsidRPr="009944F7" w:rsidRDefault="00413C21" w:rsidP="00413C21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  <w:u w:val="single"/>
        </w:rPr>
        <w:t>Módosított szöveg</w:t>
      </w:r>
      <w:r w:rsidRPr="009944F7">
        <w:rPr>
          <w:rFonts w:ascii="Arial" w:hAnsi="Arial" w:cs="Arial"/>
          <w:sz w:val="22"/>
          <w:szCs w:val="22"/>
        </w:rPr>
        <w:t>:</w:t>
      </w:r>
    </w:p>
    <w:p w14:paraId="2813D85E" w14:textId="5D6B7FB8" w:rsidR="00413C21" w:rsidRPr="009944F7" w:rsidRDefault="00AF35BE" w:rsidP="00511359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 xml:space="preserve">20.§ (1) c) Utcai kerítésként legfeljebb 1,80 m magas, a lakóépülettel és lábazatával azonos színezésű, épített, vakolt, vagy nyerstégla tömör kerítés létesítendő, </w:t>
      </w:r>
      <w:proofErr w:type="gramStart"/>
      <w:r w:rsidRPr="009944F7">
        <w:rPr>
          <w:rFonts w:ascii="Arial" w:hAnsi="Arial" w:cs="Arial"/>
          <w:sz w:val="22"/>
          <w:szCs w:val="22"/>
        </w:rPr>
        <w:t>fa anyagú</w:t>
      </w:r>
      <w:proofErr w:type="gramEnd"/>
      <w:r w:rsidRPr="009944F7">
        <w:rPr>
          <w:rFonts w:ascii="Arial" w:hAnsi="Arial" w:cs="Arial"/>
          <w:sz w:val="22"/>
          <w:szCs w:val="22"/>
        </w:rPr>
        <w:t xml:space="preserve"> tömör kapuval</w:t>
      </w:r>
      <w:r w:rsidR="00A35D73" w:rsidRPr="009944F7">
        <w:rPr>
          <w:rFonts w:ascii="Arial" w:hAnsi="Arial" w:cs="Arial"/>
          <w:sz w:val="22"/>
          <w:szCs w:val="22"/>
        </w:rPr>
        <w:t xml:space="preserve"> a Kossuth </w:t>
      </w:r>
      <w:r w:rsidR="006E4C6B" w:rsidRPr="009944F7">
        <w:rPr>
          <w:rFonts w:ascii="Arial" w:hAnsi="Arial" w:cs="Arial"/>
          <w:sz w:val="22"/>
          <w:szCs w:val="22"/>
        </w:rPr>
        <w:t xml:space="preserve">Lajos </w:t>
      </w:r>
      <w:r w:rsidR="00A35D73" w:rsidRPr="009944F7">
        <w:rPr>
          <w:rFonts w:ascii="Arial" w:hAnsi="Arial" w:cs="Arial"/>
          <w:sz w:val="22"/>
          <w:szCs w:val="22"/>
        </w:rPr>
        <w:t>utcában</w:t>
      </w:r>
      <w:r w:rsidRPr="009944F7">
        <w:rPr>
          <w:rFonts w:ascii="Arial" w:hAnsi="Arial" w:cs="Arial"/>
          <w:sz w:val="22"/>
          <w:szCs w:val="22"/>
        </w:rPr>
        <w:t>.</w:t>
      </w:r>
    </w:p>
    <w:p w14:paraId="1C6066CB" w14:textId="77777777" w:rsidR="00413C21" w:rsidRPr="009944F7" w:rsidRDefault="00413C21" w:rsidP="00511359">
      <w:pPr>
        <w:rPr>
          <w:rFonts w:ascii="Arial" w:hAnsi="Arial" w:cs="Arial"/>
          <w:sz w:val="22"/>
          <w:szCs w:val="22"/>
        </w:rPr>
      </w:pPr>
    </w:p>
    <w:p w14:paraId="2E14EA5D" w14:textId="77777777" w:rsidR="00F111CE" w:rsidRPr="009944F7" w:rsidRDefault="00F111CE" w:rsidP="00511359">
      <w:pPr>
        <w:rPr>
          <w:rFonts w:ascii="Arial" w:hAnsi="Arial" w:cs="Arial"/>
          <w:sz w:val="22"/>
          <w:szCs w:val="22"/>
        </w:rPr>
      </w:pPr>
    </w:p>
    <w:p w14:paraId="578E588D" w14:textId="5F63DC92" w:rsidR="00413C21" w:rsidRPr="009944F7" w:rsidRDefault="002B4580" w:rsidP="00413C21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>7</w:t>
      </w:r>
      <w:r w:rsidR="00413C21" w:rsidRPr="009944F7">
        <w:rPr>
          <w:rFonts w:ascii="Arial" w:hAnsi="Arial" w:cs="Arial"/>
          <w:sz w:val="22"/>
          <w:szCs w:val="22"/>
        </w:rPr>
        <w:t>.)</w:t>
      </w:r>
    </w:p>
    <w:p w14:paraId="0AE7EECB" w14:textId="77777777" w:rsidR="00413C21" w:rsidRPr="009944F7" w:rsidRDefault="00413C21" w:rsidP="00413C21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  <w:u w:val="single"/>
        </w:rPr>
        <w:t>Hatályos szöveg</w:t>
      </w:r>
      <w:r w:rsidRPr="009944F7">
        <w:rPr>
          <w:rFonts w:ascii="Arial" w:hAnsi="Arial" w:cs="Arial"/>
          <w:sz w:val="22"/>
          <w:szCs w:val="22"/>
        </w:rPr>
        <w:t>:</w:t>
      </w:r>
    </w:p>
    <w:p w14:paraId="1CCB9F5C" w14:textId="5839B4CB" w:rsidR="00413C21" w:rsidRPr="009944F7" w:rsidRDefault="00C15610" w:rsidP="00413C21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 xml:space="preserve">20.§ (2) d) </w:t>
      </w:r>
      <w:r w:rsidRPr="009944F7">
        <w:rPr>
          <w:rFonts w:ascii="Arial" w:hAnsi="Arial" w:cs="Arial"/>
          <w:sz w:val="22"/>
          <w:szCs w:val="22"/>
        </w:rPr>
        <w:tab/>
        <w:t>Hagyományos natúr vörös színű cserépfedéstől eltérő tetőfedő anyag nem használható.</w:t>
      </w:r>
    </w:p>
    <w:p w14:paraId="4090F4E6" w14:textId="77777777" w:rsidR="00C15610" w:rsidRPr="009944F7" w:rsidRDefault="00C15610" w:rsidP="00413C21">
      <w:pPr>
        <w:rPr>
          <w:rFonts w:ascii="Arial" w:hAnsi="Arial" w:cs="Arial"/>
          <w:sz w:val="22"/>
          <w:szCs w:val="22"/>
        </w:rPr>
      </w:pPr>
    </w:p>
    <w:p w14:paraId="4B6CE80F" w14:textId="77777777" w:rsidR="002B4580" w:rsidRPr="009944F7" w:rsidRDefault="002B4580" w:rsidP="002B4580">
      <w:pPr>
        <w:jc w:val="both"/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  <w:u w:val="single"/>
        </w:rPr>
        <w:t>Módosított szöveg</w:t>
      </w:r>
      <w:r w:rsidRPr="009944F7">
        <w:rPr>
          <w:rFonts w:ascii="Arial" w:hAnsi="Arial" w:cs="Arial"/>
          <w:sz w:val="22"/>
          <w:szCs w:val="22"/>
        </w:rPr>
        <w:t>:</w:t>
      </w:r>
    </w:p>
    <w:p w14:paraId="2C0F6962" w14:textId="77777777" w:rsidR="002B4580" w:rsidRPr="009944F7" w:rsidRDefault="002B4580" w:rsidP="002B4580">
      <w:pPr>
        <w:jc w:val="both"/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b/>
          <w:sz w:val="22"/>
          <w:szCs w:val="22"/>
        </w:rPr>
        <w:t xml:space="preserve">20.§ </w:t>
      </w:r>
      <w:r w:rsidRPr="009944F7">
        <w:rPr>
          <w:rFonts w:ascii="Arial" w:hAnsi="Arial" w:cs="Arial"/>
          <w:sz w:val="22"/>
          <w:szCs w:val="22"/>
        </w:rPr>
        <w:t xml:space="preserve">(2) d) Hagyományos natúr vörös színű égetett agyag cserépfedéstől eltérő tetőfedő anyag utcai épületen, valamint utcával párhuzamos gerincű udvari épület </w:t>
      </w:r>
      <w:proofErr w:type="gramStart"/>
      <w:r w:rsidRPr="009944F7">
        <w:rPr>
          <w:rFonts w:ascii="Arial" w:hAnsi="Arial" w:cs="Arial"/>
          <w:sz w:val="22"/>
          <w:szCs w:val="22"/>
        </w:rPr>
        <w:t>esetén</w:t>
      </w:r>
      <w:proofErr w:type="gramEnd"/>
      <w:r w:rsidRPr="009944F7">
        <w:rPr>
          <w:rFonts w:ascii="Arial" w:hAnsi="Arial" w:cs="Arial"/>
          <w:sz w:val="22"/>
          <w:szCs w:val="22"/>
        </w:rPr>
        <w:t xml:space="preserve"> a telken álló egyetlen épületen sem használható.</w:t>
      </w:r>
    </w:p>
    <w:p w14:paraId="664A9796" w14:textId="77777777" w:rsidR="002B4580" w:rsidRPr="009944F7" w:rsidRDefault="002B4580" w:rsidP="002B4580">
      <w:pPr>
        <w:jc w:val="both"/>
        <w:rPr>
          <w:rFonts w:ascii="Arial" w:hAnsi="Arial" w:cs="Arial"/>
          <w:sz w:val="22"/>
          <w:szCs w:val="22"/>
        </w:rPr>
      </w:pPr>
    </w:p>
    <w:p w14:paraId="010EA32D" w14:textId="77777777" w:rsidR="006A0816" w:rsidRPr="009944F7" w:rsidRDefault="006A0816" w:rsidP="00511359">
      <w:pPr>
        <w:rPr>
          <w:rFonts w:ascii="Arial" w:hAnsi="Arial" w:cs="Arial"/>
          <w:sz w:val="22"/>
          <w:szCs w:val="22"/>
        </w:rPr>
      </w:pPr>
    </w:p>
    <w:p w14:paraId="385A84D1" w14:textId="42ABC7F2" w:rsidR="00F111CE" w:rsidRPr="009944F7" w:rsidRDefault="002B4580" w:rsidP="00F111CE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>8</w:t>
      </w:r>
      <w:r w:rsidR="00F111CE" w:rsidRPr="009944F7">
        <w:rPr>
          <w:rFonts w:ascii="Arial" w:hAnsi="Arial" w:cs="Arial"/>
          <w:sz w:val="22"/>
          <w:szCs w:val="22"/>
        </w:rPr>
        <w:t>.)</w:t>
      </w:r>
    </w:p>
    <w:p w14:paraId="03A613EE" w14:textId="77777777" w:rsidR="00F111CE" w:rsidRPr="009944F7" w:rsidRDefault="00F111CE" w:rsidP="00F111CE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  <w:u w:val="single"/>
        </w:rPr>
        <w:t>Hatályos szöveg</w:t>
      </w:r>
      <w:r w:rsidRPr="009944F7">
        <w:rPr>
          <w:rFonts w:ascii="Arial" w:hAnsi="Arial" w:cs="Arial"/>
          <w:sz w:val="22"/>
          <w:szCs w:val="22"/>
        </w:rPr>
        <w:t>:</w:t>
      </w:r>
    </w:p>
    <w:p w14:paraId="47AA10F8" w14:textId="2661086B" w:rsidR="00406875" w:rsidRPr="009944F7" w:rsidRDefault="00F111CE" w:rsidP="00406875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>2</w:t>
      </w:r>
      <w:r w:rsidR="00406875" w:rsidRPr="009944F7">
        <w:rPr>
          <w:rFonts w:ascii="Arial" w:hAnsi="Arial" w:cs="Arial"/>
          <w:sz w:val="22"/>
          <w:szCs w:val="22"/>
        </w:rPr>
        <w:t>1</w:t>
      </w:r>
      <w:r w:rsidRPr="009944F7">
        <w:rPr>
          <w:rFonts w:ascii="Arial" w:hAnsi="Arial" w:cs="Arial"/>
          <w:sz w:val="22"/>
          <w:szCs w:val="22"/>
        </w:rPr>
        <w:t>.§ (</w:t>
      </w:r>
      <w:r w:rsidR="00915FD5" w:rsidRPr="009944F7">
        <w:rPr>
          <w:rFonts w:ascii="Arial" w:hAnsi="Arial" w:cs="Arial"/>
          <w:sz w:val="22"/>
          <w:szCs w:val="22"/>
        </w:rPr>
        <w:t>1</w:t>
      </w:r>
      <w:r w:rsidRPr="009944F7">
        <w:rPr>
          <w:rFonts w:ascii="Arial" w:hAnsi="Arial" w:cs="Arial"/>
          <w:sz w:val="22"/>
          <w:szCs w:val="22"/>
        </w:rPr>
        <w:t xml:space="preserve">) </w:t>
      </w:r>
      <w:r w:rsidR="00406875" w:rsidRPr="009944F7">
        <w:rPr>
          <w:rFonts w:ascii="Arial" w:hAnsi="Arial" w:cs="Arial"/>
          <w:sz w:val="22"/>
          <w:szCs w:val="22"/>
        </w:rPr>
        <w:t>c</w:t>
      </w:r>
      <w:r w:rsidRPr="009944F7">
        <w:rPr>
          <w:rFonts w:ascii="Arial" w:hAnsi="Arial" w:cs="Arial"/>
          <w:sz w:val="22"/>
          <w:szCs w:val="22"/>
        </w:rPr>
        <w:t>)</w:t>
      </w:r>
      <w:r w:rsidR="00406875" w:rsidRPr="009944F7">
        <w:rPr>
          <w:rFonts w:ascii="Arial" w:hAnsi="Arial" w:cs="Arial"/>
          <w:sz w:val="22"/>
          <w:szCs w:val="22"/>
        </w:rPr>
        <w:t xml:space="preserve"> Utcai kerítésként</w:t>
      </w:r>
    </w:p>
    <w:p w14:paraId="6259E012" w14:textId="77777777" w:rsidR="00406875" w:rsidRPr="009944F7" w:rsidRDefault="00406875" w:rsidP="00406875">
      <w:pPr>
        <w:rPr>
          <w:rFonts w:ascii="Arial" w:hAnsi="Arial" w:cs="Arial"/>
          <w:sz w:val="22"/>
          <w:szCs w:val="22"/>
        </w:rPr>
      </w:pPr>
      <w:proofErr w:type="spellStart"/>
      <w:r w:rsidRPr="009944F7">
        <w:rPr>
          <w:rFonts w:ascii="Arial" w:hAnsi="Arial" w:cs="Arial"/>
          <w:sz w:val="22"/>
          <w:szCs w:val="22"/>
        </w:rPr>
        <w:t>ca</w:t>
      </w:r>
      <w:proofErr w:type="spellEnd"/>
      <w:r w:rsidRPr="009944F7">
        <w:rPr>
          <w:rFonts w:ascii="Arial" w:hAnsi="Arial" w:cs="Arial"/>
          <w:sz w:val="22"/>
          <w:szCs w:val="22"/>
        </w:rPr>
        <w:t>)</w:t>
      </w:r>
      <w:r w:rsidRPr="009944F7">
        <w:rPr>
          <w:rFonts w:ascii="Arial" w:hAnsi="Arial" w:cs="Arial"/>
          <w:sz w:val="22"/>
          <w:szCs w:val="22"/>
        </w:rPr>
        <w:tab/>
        <w:t xml:space="preserve">utcafronton álló lakóépület esetén legfeljebb 1,80 m magas, a lakóépülettel és lábazatával azonos színezésű, épített, vakolt, vagy nyerstégla tömör kerítés létesítendő </w:t>
      </w:r>
      <w:proofErr w:type="gramStart"/>
      <w:r w:rsidRPr="009944F7">
        <w:rPr>
          <w:rFonts w:ascii="Arial" w:hAnsi="Arial" w:cs="Arial"/>
          <w:sz w:val="22"/>
          <w:szCs w:val="22"/>
        </w:rPr>
        <w:t>fa anyagú</w:t>
      </w:r>
      <w:proofErr w:type="gramEnd"/>
      <w:r w:rsidRPr="009944F7">
        <w:rPr>
          <w:rFonts w:ascii="Arial" w:hAnsi="Arial" w:cs="Arial"/>
          <w:sz w:val="22"/>
          <w:szCs w:val="22"/>
        </w:rPr>
        <w:t xml:space="preserve"> tömör kapuval</w:t>
      </w:r>
    </w:p>
    <w:p w14:paraId="2CF5F48C" w14:textId="77777777" w:rsidR="00406875" w:rsidRPr="009944F7" w:rsidRDefault="00406875" w:rsidP="00406875">
      <w:pPr>
        <w:rPr>
          <w:rFonts w:ascii="Arial" w:hAnsi="Arial" w:cs="Arial"/>
          <w:sz w:val="22"/>
          <w:szCs w:val="22"/>
        </w:rPr>
      </w:pPr>
      <w:proofErr w:type="spellStart"/>
      <w:r w:rsidRPr="009944F7">
        <w:rPr>
          <w:rFonts w:ascii="Arial" w:hAnsi="Arial" w:cs="Arial"/>
          <w:sz w:val="22"/>
          <w:szCs w:val="22"/>
        </w:rPr>
        <w:t>cb</w:t>
      </w:r>
      <w:proofErr w:type="spellEnd"/>
      <w:r w:rsidRPr="009944F7">
        <w:rPr>
          <w:rFonts w:ascii="Arial" w:hAnsi="Arial" w:cs="Arial"/>
          <w:sz w:val="22"/>
          <w:szCs w:val="22"/>
        </w:rPr>
        <w:t>)</w:t>
      </w:r>
      <w:r w:rsidRPr="009944F7">
        <w:rPr>
          <w:rFonts w:ascii="Arial" w:hAnsi="Arial" w:cs="Arial"/>
          <w:sz w:val="22"/>
          <w:szCs w:val="22"/>
        </w:rPr>
        <w:tab/>
        <w:t xml:space="preserve">előkert esetén legfeljebb 1,50 m magas, ezen belül legfeljebb 50 cm magas vakolt, vagy nyerstégla lábazatra épített, álló osztású fa, vagy fémpálcás kerítés, a kerítéssel azonos megjelenésű kapuval </w:t>
      </w:r>
    </w:p>
    <w:p w14:paraId="056466AA" w14:textId="72B368D0" w:rsidR="00406875" w:rsidRPr="009944F7" w:rsidRDefault="00406875" w:rsidP="00406875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9944F7">
        <w:rPr>
          <w:rFonts w:ascii="Arial" w:hAnsi="Arial" w:cs="Arial"/>
          <w:sz w:val="22"/>
          <w:szCs w:val="22"/>
        </w:rPr>
        <w:t>létesítendő</w:t>
      </w:r>
      <w:proofErr w:type="gramEnd"/>
      <w:r w:rsidRPr="009944F7">
        <w:rPr>
          <w:rFonts w:ascii="Arial" w:hAnsi="Arial" w:cs="Arial"/>
          <w:sz w:val="22"/>
          <w:szCs w:val="22"/>
        </w:rPr>
        <w:t>.</w:t>
      </w:r>
    </w:p>
    <w:p w14:paraId="507DD70A" w14:textId="77777777" w:rsidR="00F111CE" w:rsidRPr="009944F7" w:rsidRDefault="00F111CE" w:rsidP="00F111CE">
      <w:pPr>
        <w:rPr>
          <w:rFonts w:ascii="Arial" w:hAnsi="Arial" w:cs="Arial"/>
          <w:sz w:val="22"/>
          <w:szCs w:val="22"/>
        </w:rPr>
      </w:pPr>
    </w:p>
    <w:p w14:paraId="06AF7A65" w14:textId="469913F8" w:rsidR="00F111CE" w:rsidRPr="009944F7" w:rsidRDefault="00F111CE" w:rsidP="00F111CE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  <w:u w:val="single"/>
        </w:rPr>
        <w:t>Módosított szöveg</w:t>
      </w:r>
      <w:r w:rsidRPr="009944F7">
        <w:rPr>
          <w:rFonts w:ascii="Arial" w:hAnsi="Arial" w:cs="Arial"/>
          <w:sz w:val="22"/>
          <w:szCs w:val="22"/>
        </w:rPr>
        <w:t>:</w:t>
      </w:r>
    </w:p>
    <w:p w14:paraId="57D6FC55" w14:textId="7ACDEAD9" w:rsidR="007F6E82" w:rsidRPr="009944F7" w:rsidRDefault="007F6E82" w:rsidP="007F6E82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>21.§ (</w:t>
      </w:r>
      <w:r w:rsidR="00915FD5" w:rsidRPr="009944F7">
        <w:rPr>
          <w:rFonts w:ascii="Arial" w:hAnsi="Arial" w:cs="Arial"/>
          <w:sz w:val="22"/>
          <w:szCs w:val="22"/>
        </w:rPr>
        <w:t>1</w:t>
      </w:r>
      <w:r w:rsidRPr="009944F7">
        <w:rPr>
          <w:rFonts w:ascii="Arial" w:hAnsi="Arial" w:cs="Arial"/>
          <w:sz w:val="22"/>
          <w:szCs w:val="22"/>
        </w:rPr>
        <w:t>) c) Utcai kerítésként</w:t>
      </w:r>
    </w:p>
    <w:p w14:paraId="6D9B30CD" w14:textId="5008EE8C" w:rsidR="007F6E82" w:rsidRPr="009944F7" w:rsidRDefault="007F6E82" w:rsidP="007F6E82">
      <w:pPr>
        <w:rPr>
          <w:rFonts w:ascii="Arial" w:hAnsi="Arial" w:cs="Arial"/>
          <w:sz w:val="22"/>
          <w:szCs w:val="22"/>
        </w:rPr>
      </w:pPr>
      <w:proofErr w:type="spellStart"/>
      <w:r w:rsidRPr="009944F7">
        <w:rPr>
          <w:rFonts w:ascii="Arial" w:hAnsi="Arial" w:cs="Arial"/>
          <w:sz w:val="22"/>
          <w:szCs w:val="22"/>
        </w:rPr>
        <w:t>ca</w:t>
      </w:r>
      <w:proofErr w:type="spellEnd"/>
      <w:r w:rsidRPr="009944F7">
        <w:rPr>
          <w:rFonts w:ascii="Arial" w:hAnsi="Arial" w:cs="Arial"/>
          <w:sz w:val="22"/>
          <w:szCs w:val="22"/>
        </w:rPr>
        <w:t>)</w:t>
      </w:r>
      <w:r w:rsidRPr="009944F7">
        <w:rPr>
          <w:rFonts w:ascii="Arial" w:hAnsi="Arial" w:cs="Arial"/>
          <w:sz w:val="22"/>
          <w:szCs w:val="22"/>
        </w:rPr>
        <w:tab/>
        <w:t>utcafronton álló lakóépület esetén legfeljebb 1,80 m magas, a lakóépülettel és lábazatával azonos színezésű, épített, vakolt, vagy nyerstég</w:t>
      </w:r>
      <w:r w:rsidR="00464A23" w:rsidRPr="009944F7">
        <w:rPr>
          <w:rFonts w:ascii="Arial" w:hAnsi="Arial" w:cs="Arial"/>
          <w:sz w:val="22"/>
          <w:szCs w:val="22"/>
        </w:rPr>
        <w:t xml:space="preserve">la tömör kerítés létesítendő fa, vagy fém </w:t>
      </w:r>
      <w:r w:rsidRPr="009944F7">
        <w:rPr>
          <w:rFonts w:ascii="Arial" w:hAnsi="Arial" w:cs="Arial"/>
          <w:sz w:val="22"/>
          <w:szCs w:val="22"/>
        </w:rPr>
        <w:t>anyagú tömör kapuval</w:t>
      </w:r>
    </w:p>
    <w:p w14:paraId="75AC2633" w14:textId="77777777" w:rsidR="007F6E82" w:rsidRPr="009944F7" w:rsidRDefault="007F6E82" w:rsidP="007F6E82">
      <w:pPr>
        <w:rPr>
          <w:rFonts w:ascii="Arial" w:hAnsi="Arial" w:cs="Arial"/>
          <w:sz w:val="22"/>
          <w:szCs w:val="22"/>
        </w:rPr>
      </w:pPr>
      <w:proofErr w:type="spellStart"/>
      <w:r w:rsidRPr="009944F7">
        <w:rPr>
          <w:rFonts w:ascii="Arial" w:hAnsi="Arial" w:cs="Arial"/>
          <w:sz w:val="22"/>
          <w:szCs w:val="22"/>
        </w:rPr>
        <w:t>cb</w:t>
      </w:r>
      <w:proofErr w:type="spellEnd"/>
      <w:r w:rsidRPr="009944F7">
        <w:rPr>
          <w:rFonts w:ascii="Arial" w:hAnsi="Arial" w:cs="Arial"/>
          <w:sz w:val="22"/>
          <w:szCs w:val="22"/>
        </w:rPr>
        <w:t>)</w:t>
      </w:r>
      <w:r w:rsidRPr="009944F7">
        <w:rPr>
          <w:rFonts w:ascii="Arial" w:hAnsi="Arial" w:cs="Arial"/>
          <w:sz w:val="22"/>
          <w:szCs w:val="22"/>
        </w:rPr>
        <w:tab/>
        <w:t xml:space="preserve">előkert esetén legfeljebb 1,50 m magas, ezen belül legfeljebb 50 cm magas vakolt, vagy nyerstégla lábazatra épített, álló osztású fa, vagy fémpálcás kerítés, a kerítéssel azonos megjelenésű kapuval </w:t>
      </w:r>
    </w:p>
    <w:p w14:paraId="68426AEF" w14:textId="77777777" w:rsidR="007F6E82" w:rsidRPr="009944F7" w:rsidRDefault="007F6E82" w:rsidP="007F6E82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9944F7">
        <w:rPr>
          <w:rFonts w:ascii="Arial" w:hAnsi="Arial" w:cs="Arial"/>
          <w:sz w:val="22"/>
          <w:szCs w:val="22"/>
        </w:rPr>
        <w:t>létesítendő</w:t>
      </w:r>
      <w:proofErr w:type="gramEnd"/>
      <w:r w:rsidRPr="009944F7">
        <w:rPr>
          <w:rFonts w:ascii="Arial" w:hAnsi="Arial" w:cs="Arial"/>
          <w:sz w:val="22"/>
          <w:szCs w:val="22"/>
        </w:rPr>
        <w:t>.</w:t>
      </w:r>
    </w:p>
    <w:p w14:paraId="2996B364" w14:textId="77777777" w:rsidR="006A0816" w:rsidRPr="009944F7" w:rsidRDefault="006A0816" w:rsidP="00511359">
      <w:pPr>
        <w:rPr>
          <w:rFonts w:ascii="Arial" w:hAnsi="Arial" w:cs="Arial"/>
          <w:sz w:val="22"/>
          <w:szCs w:val="22"/>
        </w:rPr>
      </w:pPr>
    </w:p>
    <w:p w14:paraId="3AE0C9FC" w14:textId="77777777" w:rsidR="00F111CE" w:rsidRPr="009944F7" w:rsidRDefault="00F111CE" w:rsidP="00511359">
      <w:pPr>
        <w:rPr>
          <w:rFonts w:ascii="Arial" w:hAnsi="Arial" w:cs="Arial"/>
          <w:sz w:val="22"/>
          <w:szCs w:val="22"/>
        </w:rPr>
      </w:pPr>
    </w:p>
    <w:p w14:paraId="22204AA3" w14:textId="6623DA88" w:rsidR="00F111CE" w:rsidRPr="009944F7" w:rsidRDefault="009944F7" w:rsidP="00F111CE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>9</w:t>
      </w:r>
      <w:r w:rsidR="00F111CE" w:rsidRPr="009944F7">
        <w:rPr>
          <w:rFonts w:ascii="Arial" w:hAnsi="Arial" w:cs="Arial"/>
          <w:sz w:val="22"/>
          <w:szCs w:val="22"/>
        </w:rPr>
        <w:t>.)</w:t>
      </w:r>
    </w:p>
    <w:p w14:paraId="4BDC0444" w14:textId="77777777" w:rsidR="00F111CE" w:rsidRPr="009944F7" w:rsidRDefault="00F111CE" w:rsidP="00F111CE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  <w:u w:val="single"/>
        </w:rPr>
        <w:t>Hatályos szöveg</w:t>
      </w:r>
      <w:r w:rsidRPr="009944F7">
        <w:rPr>
          <w:rFonts w:ascii="Arial" w:hAnsi="Arial" w:cs="Arial"/>
          <w:sz w:val="22"/>
          <w:szCs w:val="22"/>
        </w:rPr>
        <w:t>:</w:t>
      </w:r>
    </w:p>
    <w:p w14:paraId="529C6F42" w14:textId="35D37E73" w:rsidR="00F111CE" w:rsidRPr="009944F7" w:rsidRDefault="00F111CE" w:rsidP="00F111CE">
      <w:pPr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</w:rPr>
        <w:t>2</w:t>
      </w:r>
      <w:r w:rsidR="00810991" w:rsidRPr="009944F7">
        <w:rPr>
          <w:rFonts w:ascii="Arial" w:hAnsi="Arial" w:cs="Arial"/>
          <w:sz w:val="22"/>
          <w:szCs w:val="22"/>
        </w:rPr>
        <w:t>1</w:t>
      </w:r>
      <w:r w:rsidRPr="009944F7">
        <w:rPr>
          <w:rFonts w:ascii="Arial" w:hAnsi="Arial" w:cs="Arial"/>
          <w:sz w:val="22"/>
          <w:szCs w:val="22"/>
        </w:rPr>
        <w:t xml:space="preserve">.§ (2) d) </w:t>
      </w:r>
      <w:r w:rsidRPr="009944F7">
        <w:rPr>
          <w:rFonts w:ascii="Arial" w:hAnsi="Arial" w:cs="Arial"/>
          <w:sz w:val="22"/>
          <w:szCs w:val="22"/>
        </w:rPr>
        <w:tab/>
        <w:t>Hagyományos natúr vörös színű cserépfedéstől eltérő tetőfedő anyag nem használható.</w:t>
      </w:r>
    </w:p>
    <w:p w14:paraId="5665068D" w14:textId="77777777" w:rsidR="00F111CE" w:rsidRPr="009944F7" w:rsidRDefault="00F111CE" w:rsidP="00F111CE">
      <w:pPr>
        <w:rPr>
          <w:rFonts w:ascii="Arial" w:hAnsi="Arial" w:cs="Arial"/>
          <w:sz w:val="22"/>
          <w:szCs w:val="22"/>
        </w:rPr>
      </w:pPr>
    </w:p>
    <w:p w14:paraId="7A7B8A10" w14:textId="77777777" w:rsidR="003F3CC1" w:rsidRPr="009944F7" w:rsidRDefault="003F3CC1" w:rsidP="003F3CC1">
      <w:pPr>
        <w:jc w:val="both"/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sz w:val="22"/>
          <w:szCs w:val="22"/>
          <w:u w:val="single"/>
        </w:rPr>
        <w:lastRenderedPageBreak/>
        <w:t>Módosított szöveg</w:t>
      </w:r>
      <w:r w:rsidRPr="009944F7">
        <w:rPr>
          <w:rFonts w:ascii="Arial" w:hAnsi="Arial" w:cs="Arial"/>
          <w:sz w:val="22"/>
          <w:szCs w:val="22"/>
        </w:rPr>
        <w:t>:</w:t>
      </w:r>
    </w:p>
    <w:p w14:paraId="706C8D68" w14:textId="77777777" w:rsidR="003F3CC1" w:rsidRPr="009944F7" w:rsidRDefault="003F3CC1" w:rsidP="003F3CC1">
      <w:pPr>
        <w:jc w:val="both"/>
        <w:rPr>
          <w:rFonts w:ascii="Arial" w:hAnsi="Arial" w:cs="Arial"/>
          <w:sz w:val="22"/>
          <w:szCs w:val="22"/>
        </w:rPr>
      </w:pPr>
      <w:r w:rsidRPr="009944F7">
        <w:rPr>
          <w:rFonts w:ascii="Arial" w:hAnsi="Arial" w:cs="Arial"/>
          <w:b/>
          <w:sz w:val="22"/>
          <w:szCs w:val="22"/>
        </w:rPr>
        <w:t xml:space="preserve">21.§ </w:t>
      </w:r>
      <w:r w:rsidRPr="009944F7">
        <w:rPr>
          <w:rFonts w:ascii="Arial" w:hAnsi="Arial" w:cs="Arial"/>
          <w:sz w:val="22"/>
          <w:szCs w:val="22"/>
        </w:rPr>
        <w:t xml:space="preserve">(2) d) Hagyományos natúr vörös színű égetett agyag cserépfedéstől eltérő tetőfedő anyag utcai épületen, valamint utcával párhuzamos gerincű udvari épület </w:t>
      </w:r>
      <w:proofErr w:type="gramStart"/>
      <w:r w:rsidRPr="009944F7">
        <w:rPr>
          <w:rFonts w:ascii="Arial" w:hAnsi="Arial" w:cs="Arial"/>
          <w:sz w:val="22"/>
          <w:szCs w:val="22"/>
        </w:rPr>
        <w:t>esetén</w:t>
      </w:r>
      <w:proofErr w:type="gramEnd"/>
      <w:r w:rsidRPr="009944F7">
        <w:rPr>
          <w:rFonts w:ascii="Arial" w:hAnsi="Arial" w:cs="Arial"/>
          <w:sz w:val="22"/>
          <w:szCs w:val="22"/>
        </w:rPr>
        <w:t xml:space="preserve"> a telken álló egyetlen épületen sem használható.</w:t>
      </w:r>
    </w:p>
    <w:p w14:paraId="65D962F3" w14:textId="547A6B52" w:rsidR="00F111CE" w:rsidRPr="009944F7" w:rsidRDefault="00B43054" w:rsidP="00F111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módosítások a főépítésszel egyeztetésre kerültek.</w:t>
      </w:r>
    </w:p>
    <w:p w14:paraId="3E577B87" w14:textId="77777777" w:rsidR="00D939B8" w:rsidRDefault="00D939B8" w:rsidP="00511359"/>
    <w:p w14:paraId="08F83FA1" w14:textId="77777777" w:rsidR="006A0816" w:rsidRDefault="006A0816" w:rsidP="00511359"/>
    <w:p w14:paraId="5CD829A3" w14:textId="77777777" w:rsidR="003D70DB" w:rsidRPr="00B963EC" w:rsidRDefault="003D70DB" w:rsidP="003D70DB">
      <w:pPr>
        <w:tabs>
          <w:tab w:val="left" w:pos="851"/>
          <w:tab w:val="left" w:pos="414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963EC">
        <w:rPr>
          <w:rFonts w:ascii="Arial" w:hAnsi="Arial" w:cs="Arial"/>
          <w:b/>
          <w:sz w:val="22"/>
          <w:szCs w:val="22"/>
          <w:u w:val="single"/>
        </w:rPr>
        <w:t xml:space="preserve">Határozati javaslat: </w:t>
      </w:r>
    </w:p>
    <w:p w14:paraId="6BC23DF6" w14:textId="77777777" w:rsidR="003D70DB" w:rsidRPr="00B963EC" w:rsidRDefault="003D70DB" w:rsidP="003D70DB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CFE7DA" w14:textId="2077DDCF" w:rsidR="003D70DB" w:rsidRPr="00B963EC" w:rsidRDefault="003D70DB" w:rsidP="003D70DB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963EC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B963EC">
        <w:rPr>
          <w:rFonts w:ascii="Arial" w:hAnsi="Arial" w:cs="Arial"/>
          <w:b/>
          <w:sz w:val="22"/>
          <w:szCs w:val="22"/>
          <w:u w:val="single"/>
        </w:rPr>
        <w:t xml:space="preserve"> településkép védelméről szóló 21/2017. (XII. 29.) önkormányzati rendelet 2. számú módosítására</w:t>
      </w:r>
    </w:p>
    <w:p w14:paraId="63FE55CF" w14:textId="77777777" w:rsidR="003D70DB" w:rsidRPr="00B963EC" w:rsidRDefault="003D70DB" w:rsidP="003D70DB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F2EC835" w14:textId="77777777" w:rsidR="003D70DB" w:rsidRPr="00B963EC" w:rsidRDefault="003D70DB" w:rsidP="003D70DB">
      <w:pPr>
        <w:spacing w:after="120"/>
        <w:ind w:left="2835"/>
        <w:jc w:val="both"/>
        <w:rPr>
          <w:rFonts w:ascii="Arial" w:hAnsi="Arial" w:cs="Arial"/>
          <w:sz w:val="22"/>
          <w:szCs w:val="22"/>
        </w:rPr>
      </w:pPr>
      <w:r w:rsidRPr="00B963EC">
        <w:rPr>
          <w:rFonts w:ascii="Arial" w:hAnsi="Arial" w:cs="Arial"/>
          <w:sz w:val="22"/>
          <w:szCs w:val="22"/>
        </w:rPr>
        <w:t>Bátaszék Város Önkormányzatának Képviselő-testülete</w:t>
      </w:r>
    </w:p>
    <w:p w14:paraId="30C36336" w14:textId="77777777" w:rsidR="003D70DB" w:rsidRPr="00B963EC" w:rsidRDefault="003D70DB" w:rsidP="003D70DB">
      <w:pPr>
        <w:pStyle w:val="Listaszerbekezds"/>
        <w:numPr>
          <w:ilvl w:val="0"/>
          <w:numId w:val="17"/>
        </w:numPr>
        <w:spacing w:after="120"/>
        <w:ind w:left="3119" w:hanging="284"/>
        <w:jc w:val="both"/>
        <w:rPr>
          <w:rFonts w:ascii="Arial" w:hAnsi="Arial" w:cs="Arial"/>
          <w:sz w:val="22"/>
          <w:szCs w:val="22"/>
        </w:rPr>
      </w:pPr>
      <w:r w:rsidRPr="00B963EC">
        <w:rPr>
          <w:rFonts w:ascii="Arial" w:hAnsi="Arial" w:cs="Arial"/>
          <w:i/>
          <w:sz w:val="22"/>
          <w:szCs w:val="22"/>
        </w:rPr>
        <w:t>a településfejlesztési koncepcióról, az integrált településfejlesztési stratégiáról és településrendezési eszközökről, valamint egyes településrendezési sajátos jogintézményekről</w:t>
      </w:r>
      <w:r w:rsidRPr="00B963EC">
        <w:rPr>
          <w:rFonts w:ascii="Arial" w:hAnsi="Arial" w:cs="Arial"/>
          <w:sz w:val="22"/>
          <w:szCs w:val="22"/>
        </w:rPr>
        <w:t xml:space="preserve"> szóló 314/2012. (XI. 8.) Korm. rendelet (a továbbiakban: </w:t>
      </w:r>
      <w:r w:rsidRPr="00B963EC">
        <w:rPr>
          <w:rFonts w:ascii="Arial" w:hAnsi="Arial" w:cs="Arial"/>
          <w:b/>
          <w:sz w:val="22"/>
          <w:szCs w:val="22"/>
        </w:rPr>
        <w:t xml:space="preserve">korábbi </w:t>
      </w:r>
      <w:proofErr w:type="spellStart"/>
      <w:r w:rsidRPr="00B963EC">
        <w:rPr>
          <w:rFonts w:ascii="Arial" w:hAnsi="Arial" w:cs="Arial"/>
          <w:b/>
          <w:sz w:val="22"/>
          <w:szCs w:val="22"/>
        </w:rPr>
        <w:t>EljR</w:t>
      </w:r>
      <w:proofErr w:type="spellEnd"/>
      <w:r w:rsidRPr="00B963EC">
        <w:rPr>
          <w:rFonts w:ascii="Arial" w:hAnsi="Arial" w:cs="Arial"/>
          <w:b/>
          <w:sz w:val="22"/>
          <w:szCs w:val="22"/>
        </w:rPr>
        <w:t>.</w:t>
      </w:r>
      <w:r w:rsidRPr="00B963EC">
        <w:rPr>
          <w:rFonts w:ascii="Arial" w:hAnsi="Arial" w:cs="Arial"/>
          <w:sz w:val="22"/>
          <w:szCs w:val="22"/>
        </w:rPr>
        <w:t xml:space="preserve">) 43/A. § (1) bekezdése alapján dönt arról, hogy </w:t>
      </w:r>
      <w:r w:rsidRPr="00B963EC">
        <w:rPr>
          <w:rFonts w:ascii="Arial" w:hAnsi="Arial" w:cs="Arial"/>
          <w:i/>
          <w:sz w:val="22"/>
          <w:szCs w:val="22"/>
        </w:rPr>
        <w:t>a város településkép védelméről</w:t>
      </w:r>
      <w:r w:rsidRPr="00B963EC">
        <w:rPr>
          <w:rFonts w:ascii="Arial" w:hAnsi="Arial" w:cs="Arial"/>
          <w:sz w:val="22"/>
          <w:szCs w:val="22"/>
        </w:rPr>
        <w:t xml:space="preserve"> szóló 21/2017. (XII. 29.) önkormányzati rendeletét (a továbbiakban: TKR) az alábbi pontokban módosítani kívánja:</w:t>
      </w:r>
    </w:p>
    <w:p w14:paraId="52C1CCCF" w14:textId="3D1DC967" w:rsidR="003D70DB" w:rsidRPr="00B963EC" w:rsidRDefault="003D70DB" w:rsidP="008B6308">
      <w:pPr>
        <w:pStyle w:val="Listaszerbekezds"/>
        <w:numPr>
          <w:ilvl w:val="0"/>
          <w:numId w:val="18"/>
        </w:numPr>
        <w:spacing w:after="120"/>
        <w:ind w:left="4253" w:hanging="709"/>
        <w:jc w:val="both"/>
        <w:rPr>
          <w:rFonts w:ascii="Arial" w:hAnsi="Arial" w:cs="Arial"/>
          <w:sz w:val="22"/>
          <w:szCs w:val="22"/>
        </w:rPr>
      </w:pPr>
      <w:r w:rsidRPr="00B963EC">
        <w:rPr>
          <w:rFonts w:ascii="Arial" w:hAnsi="Arial" w:cs="Arial"/>
          <w:sz w:val="22"/>
          <w:szCs w:val="22"/>
        </w:rPr>
        <w:t xml:space="preserve"> az épületek tetőhéjazata anyaghasználatának felülvizsgálata,</w:t>
      </w:r>
    </w:p>
    <w:p w14:paraId="6FDAF1E5" w14:textId="5077B8BF" w:rsidR="003D70DB" w:rsidRPr="00B963EC" w:rsidRDefault="003D70DB" w:rsidP="008B6308">
      <w:pPr>
        <w:pStyle w:val="Listaszerbekezds"/>
        <w:spacing w:after="120"/>
        <w:ind w:left="4253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B963EC">
        <w:rPr>
          <w:rFonts w:ascii="Arial" w:hAnsi="Arial" w:cs="Arial"/>
          <w:sz w:val="22"/>
          <w:szCs w:val="22"/>
        </w:rPr>
        <w:t>ab</w:t>
      </w:r>
      <w:proofErr w:type="gramEnd"/>
      <w:r w:rsidRPr="00B963EC">
        <w:rPr>
          <w:rFonts w:ascii="Arial" w:hAnsi="Arial" w:cs="Arial"/>
          <w:sz w:val="22"/>
          <w:szCs w:val="22"/>
        </w:rPr>
        <w:t>) az utcai kerítések anyaghasználatának felülvizsgálata</w:t>
      </w:r>
    </w:p>
    <w:p w14:paraId="3D7ED015" w14:textId="1B81EF65" w:rsidR="003D70DB" w:rsidRPr="00B963EC" w:rsidRDefault="003D70DB" w:rsidP="008B6308">
      <w:pPr>
        <w:pStyle w:val="Listaszerbekezds"/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963EC">
        <w:rPr>
          <w:rFonts w:ascii="Arial" w:hAnsi="Arial" w:cs="Arial"/>
          <w:sz w:val="22"/>
          <w:szCs w:val="22"/>
        </w:rPr>
        <w:t xml:space="preserve">felhatalmazza a Polgármestert az a) pontban foglalt módosítás előkészítése érdekében, hogy </w:t>
      </w:r>
    </w:p>
    <w:p w14:paraId="45019311" w14:textId="462A3CE5" w:rsidR="003D70DB" w:rsidRPr="00B963EC" w:rsidRDefault="008B6308" w:rsidP="004328D6">
      <w:pPr>
        <w:spacing w:after="120"/>
        <w:ind w:left="3969" w:hanging="425"/>
        <w:jc w:val="both"/>
        <w:rPr>
          <w:rFonts w:ascii="Arial" w:hAnsi="Arial" w:cs="Arial"/>
          <w:sz w:val="22"/>
          <w:szCs w:val="22"/>
        </w:rPr>
      </w:pPr>
      <w:proofErr w:type="spellStart"/>
      <w:r w:rsidRPr="00B963EC">
        <w:rPr>
          <w:rFonts w:ascii="Arial" w:hAnsi="Arial" w:cs="Arial"/>
          <w:sz w:val="22"/>
          <w:szCs w:val="22"/>
        </w:rPr>
        <w:t>ba</w:t>
      </w:r>
      <w:proofErr w:type="spellEnd"/>
      <w:r w:rsidRPr="00B963EC">
        <w:rPr>
          <w:rFonts w:ascii="Arial" w:hAnsi="Arial" w:cs="Arial"/>
          <w:sz w:val="22"/>
          <w:szCs w:val="22"/>
        </w:rPr>
        <w:t xml:space="preserve">) </w:t>
      </w:r>
      <w:r w:rsidR="003D70DB" w:rsidRPr="00B963EC">
        <w:rPr>
          <w:rFonts w:ascii="Arial" w:hAnsi="Arial" w:cs="Arial"/>
          <w:sz w:val="22"/>
          <w:szCs w:val="22"/>
        </w:rPr>
        <w:t xml:space="preserve">a TKR társadalmi egyeztetését </w:t>
      </w:r>
      <w:r w:rsidR="003D70DB" w:rsidRPr="00B963EC">
        <w:rPr>
          <w:rFonts w:ascii="Arial" w:hAnsi="Arial" w:cs="Arial"/>
          <w:i/>
          <w:sz w:val="22"/>
          <w:szCs w:val="22"/>
        </w:rPr>
        <w:t>a veszélyhelyzet megszűnésével összefüggő átmeneti szabályokról és a járványügyi készültségről</w:t>
      </w:r>
      <w:r w:rsidR="003D70DB" w:rsidRPr="00B963EC">
        <w:rPr>
          <w:rFonts w:ascii="Arial" w:hAnsi="Arial" w:cs="Arial"/>
          <w:sz w:val="22"/>
          <w:szCs w:val="22"/>
        </w:rPr>
        <w:t xml:space="preserve"> szóló 2020. évi LVIII. törvény 165. § (2) bekezdés b) pontja szerint - </w:t>
      </w:r>
      <w:r w:rsidR="003D70DB" w:rsidRPr="00B963EC">
        <w:rPr>
          <w:rFonts w:ascii="Arial" w:hAnsi="Arial" w:cs="Arial"/>
          <w:i/>
          <w:sz w:val="22"/>
          <w:szCs w:val="22"/>
        </w:rPr>
        <w:t>Bátaszék város településfejlesztési, településrendezési és településképi feladataival összefüggő partnerségi egyeztetés szabályairól</w:t>
      </w:r>
      <w:r w:rsidR="003D70DB" w:rsidRPr="00B963EC">
        <w:rPr>
          <w:rFonts w:ascii="Arial" w:hAnsi="Arial" w:cs="Arial"/>
          <w:sz w:val="22"/>
          <w:szCs w:val="22"/>
        </w:rPr>
        <w:t xml:space="preserve"> szóló 9/2017. (IV. 28.) önkormányzati rendeletben foglalt, a partnerségi egyeztetés személyes megjelenést előíró szabályaitól eltérően - elektronikus úton folytassa le,</w:t>
      </w:r>
    </w:p>
    <w:p w14:paraId="6873BA0E" w14:textId="1364858F" w:rsidR="003D70DB" w:rsidRPr="00B963EC" w:rsidRDefault="003D70DB" w:rsidP="004328D6">
      <w:pPr>
        <w:pStyle w:val="Listaszerbekezds"/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963EC">
        <w:rPr>
          <w:rFonts w:ascii="Arial" w:hAnsi="Arial" w:cs="Arial"/>
          <w:sz w:val="22"/>
          <w:szCs w:val="22"/>
        </w:rPr>
        <w:t xml:space="preserve">a </w:t>
      </w:r>
      <w:r w:rsidRPr="00B963EC">
        <w:rPr>
          <w:rFonts w:ascii="Arial" w:hAnsi="Arial" w:cs="Arial"/>
          <w:b/>
          <w:sz w:val="22"/>
          <w:szCs w:val="22"/>
        </w:rPr>
        <w:t xml:space="preserve">korábbi </w:t>
      </w:r>
      <w:proofErr w:type="spellStart"/>
      <w:r w:rsidRPr="00B963EC">
        <w:rPr>
          <w:rFonts w:ascii="Arial" w:hAnsi="Arial" w:cs="Arial"/>
          <w:b/>
          <w:sz w:val="22"/>
          <w:szCs w:val="22"/>
        </w:rPr>
        <w:t>EljR</w:t>
      </w:r>
      <w:proofErr w:type="spellEnd"/>
      <w:r w:rsidRPr="00B963EC">
        <w:rPr>
          <w:rFonts w:ascii="Arial" w:hAnsi="Arial" w:cs="Arial"/>
          <w:b/>
          <w:sz w:val="22"/>
          <w:szCs w:val="22"/>
        </w:rPr>
        <w:t>.</w:t>
      </w:r>
      <w:r w:rsidRPr="00B963EC">
        <w:rPr>
          <w:rFonts w:ascii="Arial" w:hAnsi="Arial" w:cs="Arial"/>
          <w:sz w:val="22"/>
          <w:szCs w:val="22"/>
        </w:rPr>
        <w:t xml:space="preserve"> 43/A. § (6) bekezdés c) pontja szerint az elkészült rendelet-tervezetet küldje meg véleményezésre az eljárásban érintett államigazgatási szerveknek.</w:t>
      </w:r>
    </w:p>
    <w:p w14:paraId="3AB5A4D8" w14:textId="77777777" w:rsidR="003D70DB" w:rsidRPr="00B963EC" w:rsidRDefault="003D70DB" w:rsidP="003D70DB">
      <w:pPr>
        <w:ind w:left="3261" w:hanging="426"/>
        <w:jc w:val="both"/>
        <w:rPr>
          <w:rFonts w:ascii="Arial" w:hAnsi="Arial" w:cs="Arial"/>
          <w:sz w:val="22"/>
          <w:szCs w:val="22"/>
        </w:rPr>
      </w:pPr>
    </w:p>
    <w:p w14:paraId="6581D2AD" w14:textId="18CEBD23" w:rsidR="003D70DB" w:rsidRPr="00B963EC" w:rsidRDefault="003D70DB" w:rsidP="003D70DB">
      <w:pPr>
        <w:ind w:left="2832"/>
        <w:jc w:val="both"/>
        <w:rPr>
          <w:rFonts w:ascii="Arial" w:hAnsi="Arial" w:cs="Arial"/>
          <w:sz w:val="22"/>
          <w:szCs w:val="22"/>
        </w:rPr>
      </w:pPr>
      <w:r w:rsidRPr="00B963EC">
        <w:rPr>
          <w:rFonts w:ascii="Arial" w:hAnsi="Arial" w:cs="Arial"/>
          <w:i/>
          <w:iCs/>
          <w:sz w:val="22"/>
          <w:szCs w:val="22"/>
        </w:rPr>
        <w:t>Határidő:</w:t>
      </w:r>
      <w:r w:rsidRPr="00B963EC">
        <w:rPr>
          <w:rFonts w:ascii="Arial" w:hAnsi="Arial" w:cs="Arial"/>
          <w:i/>
          <w:iCs/>
          <w:sz w:val="22"/>
          <w:szCs w:val="22"/>
        </w:rPr>
        <w:tab/>
      </w:r>
      <w:r w:rsidR="0048223B">
        <w:rPr>
          <w:rFonts w:ascii="Arial" w:hAnsi="Arial" w:cs="Arial"/>
          <w:i/>
          <w:iCs/>
          <w:sz w:val="22"/>
          <w:szCs w:val="22"/>
        </w:rPr>
        <w:t>folyamatos</w:t>
      </w:r>
    </w:p>
    <w:p w14:paraId="407C1961" w14:textId="77777777" w:rsidR="003D70DB" w:rsidRPr="00B963EC" w:rsidRDefault="003D70DB" w:rsidP="003D70DB">
      <w:pPr>
        <w:ind w:left="2832"/>
        <w:jc w:val="both"/>
        <w:rPr>
          <w:rFonts w:ascii="Arial" w:hAnsi="Arial" w:cs="Arial"/>
          <w:sz w:val="22"/>
          <w:szCs w:val="22"/>
        </w:rPr>
      </w:pPr>
      <w:r w:rsidRPr="00B963EC">
        <w:rPr>
          <w:rFonts w:ascii="Arial" w:hAnsi="Arial" w:cs="Arial"/>
          <w:i/>
          <w:iCs/>
          <w:sz w:val="22"/>
          <w:szCs w:val="22"/>
        </w:rPr>
        <w:t>Felelős</w:t>
      </w:r>
      <w:r w:rsidRPr="00B963EC">
        <w:rPr>
          <w:rFonts w:ascii="Arial" w:hAnsi="Arial" w:cs="Arial"/>
          <w:sz w:val="22"/>
          <w:szCs w:val="22"/>
        </w:rPr>
        <w:t>:</w:t>
      </w:r>
      <w:r w:rsidRPr="00B963EC">
        <w:rPr>
          <w:rFonts w:ascii="Arial" w:hAnsi="Arial" w:cs="Arial"/>
          <w:sz w:val="22"/>
          <w:szCs w:val="22"/>
        </w:rPr>
        <w:tab/>
        <w:t>dr. Bozsolik Róbert polgármester</w:t>
      </w:r>
    </w:p>
    <w:p w14:paraId="73E6729B" w14:textId="77777777" w:rsidR="003D70DB" w:rsidRPr="00B963EC" w:rsidRDefault="003D70DB" w:rsidP="003D70DB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14:paraId="6AC79260" w14:textId="77777777" w:rsidR="003D70DB" w:rsidRPr="00B963EC" w:rsidRDefault="003D70DB" w:rsidP="003D70DB">
      <w:pPr>
        <w:tabs>
          <w:tab w:val="left" w:pos="4920"/>
        </w:tabs>
        <w:ind w:left="2832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B963EC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B963EC">
        <w:rPr>
          <w:rFonts w:ascii="Arial" w:hAnsi="Arial" w:cs="Arial"/>
          <w:sz w:val="22"/>
          <w:szCs w:val="22"/>
        </w:rPr>
        <w:t xml:space="preserve">: </w:t>
      </w:r>
    </w:p>
    <w:p w14:paraId="054766A3" w14:textId="77777777" w:rsidR="003D70DB" w:rsidRPr="00B963EC" w:rsidRDefault="003D70DB" w:rsidP="003D70DB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B963EC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B963EC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B963EC">
        <w:rPr>
          <w:rFonts w:ascii="Arial" w:hAnsi="Arial" w:cs="Arial"/>
          <w:sz w:val="22"/>
          <w:szCs w:val="22"/>
        </w:rPr>
        <w:t>. iroda</w:t>
      </w:r>
    </w:p>
    <w:p w14:paraId="1F393523" w14:textId="77777777" w:rsidR="003D70DB" w:rsidRPr="00B963EC" w:rsidRDefault="003D70DB" w:rsidP="003D70DB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B963EC">
        <w:rPr>
          <w:rFonts w:ascii="Arial" w:hAnsi="Arial" w:cs="Arial"/>
          <w:iCs/>
          <w:sz w:val="22"/>
          <w:szCs w:val="22"/>
        </w:rPr>
        <w:t>Béres István települési főépítész</w:t>
      </w:r>
    </w:p>
    <w:p w14:paraId="70B842D9" w14:textId="77777777" w:rsidR="003D70DB" w:rsidRPr="00B963EC" w:rsidRDefault="003D70DB" w:rsidP="003D70DB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B963EC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14:paraId="3F736C67" w14:textId="0EC5FF19" w:rsidR="00A741FD" w:rsidRPr="00B963EC" w:rsidRDefault="00A741FD" w:rsidP="003D70DB">
      <w:pPr>
        <w:tabs>
          <w:tab w:val="left" w:pos="851"/>
          <w:tab w:val="left" w:pos="4140"/>
        </w:tabs>
        <w:ind w:left="2835"/>
        <w:jc w:val="both"/>
        <w:rPr>
          <w:rFonts w:ascii="Arial" w:hAnsi="Arial" w:cs="Arial"/>
          <w:iCs/>
          <w:sz w:val="22"/>
          <w:szCs w:val="22"/>
        </w:rPr>
      </w:pPr>
    </w:p>
    <w:sectPr w:rsidR="00A741FD" w:rsidRPr="00B963EC" w:rsidSect="00472AD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922"/>
    <w:multiLevelType w:val="hybridMultilevel"/>
    <w:tmpl w:val="2A9CF6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291B"/>
    <w:multiLevelType w:val="hybridMultilevel"/>
    <w:tmpl w:val="79820D22"/>
    <w:lvl w:ilvl="0" w:tplc="6946275E">
      <w:start w:val="1"/>
      <w:numFmt w:val="lowerLetter"/>
      <w:lvlText w:val="a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EB037F"/>
    <w:multiLevelType w:val="hybridMultilevel"/>
    <w:tmpl w:val="3CC24C2C"/>
    <w:lvl w:ilvl="0" w:tplc="B65EA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26263"/>
    <w:multiLevelType w:val="hybridMultilevel"/>
    <w:tmpl w:val="D8526604"/>
    <w:lvl w:ilvl="0" w:tplc="B456D7B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1BB34C3C"/>
    <w:multiLevelType w:val="hybridMultilevel"/>
    <w:tmpl w:val="1422E220"/>
    <w:lvl w:ilvl="0" w:tplc="6FD81D3E">
      <w:start w:val="27"/>
      <w:numFmt w:val="lowerLetter"/>
      <w:lvlText w:val="%1)"/>
      <w:lvlJc w:val="left"/>
      <w:pPr>
        <w:ind w:left="390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>
    <w:nsid w:val="29CF19EA"/>
    <w:multiLevelType w:val="hybridMultilevel"/>
    <w:tmpl w:val="C830976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745701"/>
    <w:multiLevelType w:val="hybridMultilevel"/>
    <w:tmpl w:val="382085C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1F6794"/>
    <w:multiLevelType w:val="multilevel"/>
    <w:tmpl w:val="FD58D500"/>
    <w:lvl w:ilvl="0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>
      <w:start w:val="1"/>
      <w:numFmt w:val="lowerLetter"/>
      <w:lvlText w:val="a%2)"/>
      <w:lvlJc w:val="left"/>
      <w:pPr>
        <w:ind w:left="42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9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15" w:hanging="180"/>
      </w:pPr>
      <w:rPr>
        <w:rFonts w:hint="default"/>
      </w:rPr>
    </w:lvl>
  </w:abstractNum>
  <w:abstractNum w:abstractNumId="8">
    <w:nsid w:val="3D7D199E"/>
    <w:multiLevelType w:val="hybridMultilevel"/>
    <w:tmpl w:val="EB40B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9046F"/>
    <w:multiLevelType w:val="hybridMultilevel"/>
    <w:tmpl w:val="68200944"/>
    <w:lvl w:ilvl="0" w:tplc="361C2228">
      <w:start w:val="1"/>
      <w:numFmt w:val="lowerLetter"/>
      <w:lvlText w:val="c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BD825E0"/>
    <w:multiLevelType w:val="hybridMultilevel"/>
    <w:tmpl w:val="5B903B02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311423"/>
    <w:multiLevelType w:val="hybridMultilevel"/>
    <w:tmpl w:val="6B2E3B80"/>
    <w:lvl w:ilvl="0" w:tplc="6946275E">
      <w:start w:val="1"/>
      <w:numFmt w:val="lowerLetter"/>
      <w:lvlText w:val="a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3573BE5"/>
    <w:multiLevelType w:val="hybridMultilevel"/>
    <w:tmpl w:val="316E9528"/>
    <w:lvl w:ilvl="0" w:tplc="906AD4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65AB2337"/>
    <w:multiLevelType w:val="multilevel"/>
    <w:tmpl w:val="5EDA43C0"/>
    <w:lvl w:ilvl="0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9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15" w:hanging="180"/>
      </w:pPr>
      <w:rPr>
        <w:rFonts w:hint="default"/>
      </w:rPr>
    </w:lvl>
  </w:abstractNum>
  <w:abstractNum w:abstractNumId="17">
    <w:nsid w:val="67782144"/>
    <w:multiLevelType w:val="hybridMultilevel"/>
    <w:tmpl w:val="C816A7C6"/>
    <w:lvl w:ilvl="0" w:tplc="ADB6B770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78D5B6A"/>
    <w:multiLevelType w:val="multilevel"/>
    <w:tmpl w:val="5EDA43C0"/>
    <w:lvl w:ilvl="0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9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15" w:hanging="180"/>
      </w:pPr>
      <w:rPr>
        <w:rFonts w:hint="default"/>
      </w:rPr>
    </w:lvl>
  </w:abstractNum>
  <w:abstractNum w:abstractNumId="19">
    <w:nsid w:val="743F78C0"/>
    <w:multiLevelType w:val="multilevel"/>
    <w:tmpl w:val="FD58D500"/>
    <w:lvl w:ilvl="0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>
      <w:start w:val="1"/>
      <w:numFmt w:val="lowerLetter"/>
      <w:lvlText w:val="a%2)"/>
      <w:lvlJc w:val="left"/>
      <w:pPr>
        <w:ind w:left="42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9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15" w:hanging="180"/>
      </w:pPr>
      <w:rPr>
        <w:rFonts w:hint="default"/>
      </w:rPr>
    </w:lvl>
  </w:abstractNum>
  <w:abstractNum w:abstractNumId="2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431B0"/>
    <w:multiLevelType w:val="multilevel"/>
    <w:tmpl w:val="FD58D500"/>
    <w:lvl w:ilvl="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>
      <w:start w:val="1"/>
      <w:numFmt w:val="lowerLetter"/>
      <w:lvlText w:val="a%2)"/>
      <w:lvlJc w:val="left"/>
      <w:pPr>
        <w:ind w:left="39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6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0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7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55" w:hanging="180"/>
      </w:pPr>
      <w:rPr>
        <w:rFonts w:hint="default"/>
      </w:rPr>
    </w:lvl>
  </w:abstractNum>
  <w:abstractNum w:abstractNumId="22">
    <w:nsid w:val="7C88337B"/>
    <w:multiLevelType w:val="hybridMultilevel"/>
    <w:tmpl w:val="5A38A0B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15"/>
  </w:num>
  <w:num w:numId="5">
    <w:abstractNumId w:val="8"/>
  </w:num>
  <w:num w:numId="6">
    <w:abstractNumId w:val="17"/>
  </w:num>
  <w:num w:numId="7">
    <w:abstractNumId w:val="11"/>
  </w:num>
  <w:num w:numId="8">
    <w:abstractNumId w:val="2"/>
  </w:num>
  <w:num w:numId="9">
    <w:abstractNumId w:val="14"/>
  </w:num>
  <w:num w:numId="10">
    <w:abstractNumId w:val="3"/>
  </w:num>
  <w:num w:numId="11">
    <w:abstractNumId w:val="19"/>
  </w:num>
  <w:num w:numId="12">
    <w:abstractNumId w:val="7"/>
  </w:num>
  <w:num w:numId="13">
    <w:abstractNumId w:val="21"/>
  </w:num>
  <w:num w:numId="14">
    <w:abstractNumId w:val="18"/>
  </w:num>
  <w:num w:numId="15">
    <w:abstractNumId w:val="0"/>
  </w:num>
  <w:num w:numId="16">
    <w:abstractNumId w:val="1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 w:numId="20">
    <w:abstractNumId w:val="13"/>
  </w:num>
  <w:num w:numId="21">
    <w:abstractNumId w:val="22"/>
  </w:num>
  <w:num w:numId="22">
    <w:abstractNumId w:val="5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0226"/>
    <w:rsid w:val="000259C6"/>
    <w:rsid w:val="00056F24"/>
    <w:rsid w:val="0006733F"/>
    <w:rsid w:val="000E0DAF"/>
    <w:rsid w:val="000E1B63"/>
    <w:rsid w:val="000F5C43"/>
    <w:rsid w:val="00107F9D"/>
    <w:rsid w:val="00115A04"/>
    <w:rsid w:val="00122BCF"/>
    <w:rsid w:val="00145F95"/>
    <w:rsid w:val="00191DDC"/>
    <w:rsid w:val="001920E0"/>
    <w:rsid w:val="00197DEB"/>
    <w:rsid w:val="001C1ED3"/>
    <w:rsid w:val="001C4D9F"/>
    <w:rsid w:val="001D0A6C"/>
    <w:rsid w:val="001D1EED"/>
    <w:rsid w:val="001D32BF"/>
    <w:rsid w:val="001D6A0C"/>
    <w:rsid w:val="0021070F"/>
    <w:rsid w:val="0023104B"/>
    <w:rsid w:val="00237819"/>
    <w:rsid w:val="002600AC"/>
    <w:rsid w:val="002654BE"/>
    <w:rsid w:val="002665FD"/>
    <w:rsid w:val="00286CC3"/>
    <w:rsid w:val="00292955"/>
    <w:rsid w:val="002B4580"/>
    <w:rsid w:val="002C1545"/>
    <w:rsid w:val="002D78C8"/>
    <w:rsid w:val="002F17DB"/>
    <w:rsid w:val="002F7DED"/>
    <w:rsid w:val="00307FB4"/>
    <w:rsid w:val="0032605A"/>
    <w:rsid w:val="00332C16"/>
    <w:rsid w:val="003D3763"/>
    <w:rsid w:val="003D70DB"/>
    <w:rsid w:val="003E5B1E"/>
    <w:rsid w:val="003F3CC1"/>
    <w:rsid w:val="003F5341"/>
    <w:rsid w:val="00405CD9"/>
    <w:rsid w:val="00406875"/>
    <w:rsid w:val="0041244D"/>
    <w:rsid w:val="00413C21"/>
    <w:rsid w:val="004307E6"/>
    <w:rsid w:val="00431C91"/>
    <w:rsid w:val="004328D6"/>
    <w:rsid w:val="004410DC"/>
    <w:rsid w:val="00464A23"/>
    <w:rsid w:val="00466AC8"/>
    <w:rsid w:val="00472AD2"/>
    <w:rsid w:val="004773C1"/>
    <w:rsid w:val="0048223B"/>
    <w:rsid w:val="0048786E"/>
    <w:rsid w:val="004B7233"/>
    <w:rsid w:val="004E04CF"/>
    <w:rsid w:val="004E4055"/>
    <w:rsid w:val="00501A34"/>
    <w:rsid w:val="00511332"/>
    <w:rsid w:val="00511359"/>
    <w:rsid w:val="00526C76"/>
    <w:rsid w:val="005343A6"/>
    <w:rsid w:val="00536F91"/>
    <w:rsid w:val="00552CC5"/>
    <w:rsid w:val="00573C44"/>
    <w:rsid w:val="005B582D"/>
    <w:rsid w:val="005E7AB1"/>
    <w:rsid w:val="00625D5C"/>
    <w:rsid w:val="00626E51"/>
    <w:rsid w:val="00627F62"/>
    <w:rsid w:val="00630E3A"/>
    <w:rsid w:val="0063793B"/>
    <w:rsid w:val="00671607"/>
    <w:rsid w:val="00684834"/>
    <w:rsid w:val="00693F33"/>
    <w:rsid w:val="006A061B"/>
    <w:rsid w:val="006A0816"/>
    <w:rsid w:val="006B028E"/>
    <w:rsid w:val="006B658B"/>
    <w:rsid w:val="006C2F4C"/>
    <w:rsid w:val="006E4C6B"/>
    <w:rsid w:val="006F01D4"/>
    <w:rsid w:val="00761FC7"/>
    <w:rsid w:val="00764ED7"/>
    <w:rsid w:val="00770942"/>
    <w:rsid w:val="00775A25"/>
    <w:rsid w:val="00795214"/>
    <w:rsid w:val="007A5931"/>
    <w:rsid w:val="007A7C8D"/>
    <w:rsid w:val="007B616A"/>
    <w:rsid w:val="007D0C80"/>
    <w:rsid w:val="007F376C"/>
    <w:rsid w:val="007F6E82"/>
    <w:rsid w:val="00800F70"/>
    <w:rsid w:val="00810991"/>
    <w:rsid w:val="00814868"/>
    <w:rsid w:val="00842B65"/>
    <w:rsid w:val="00855DBF"/>
    <w:rsid w:val="00871BAF"/>
    <w:rsid w:val="008758CE"/>
    <w:rsid w:val="008769B7"/>
    <w:rsid w:val="00883940"/>
    <w:rsid w:val="00883971"/>
    <w:rsid w:val="008B43A5"/>
    <w:rsid w:val="008B6308"/>
    <w:rsid w:val="008D3905"/>
    <w:rsid w:val="008D76C5"/>
    <w:rsid w:val="008E378F"/>
    <w:rsid w:val="008F3215"/>
    <w:rsid w:val="00915FD5"/>
    <w:rsid w:val="0091666E"/>
    <w:rsid w:val="00931209"/>
    <w:rsid w:val="00951D69"/>
    <w:rsid w:val="00953181"/>
    <w:rsid w:val="00955B9D"/>
    <w:rsid w:val="009663F9"/>
    <w:rsid w:val="00982470"/>
    <w:rsid w:val="009903CA"/>
    <w:rsid w:val="009944F7"/>
    <w:rsid w:val="009A1A10"/>
    <w:rsid w:val="009A331C"/>
    <w:rsid w:val="009B0A01"/>
    <w:rsid w:val="009B48AC"/>
    <w:rsid w:val="009C2224"/>
    <w:rsid w:val="009E4CA0"/>
    <w:rsid w:val="009F53F5"/>
    <w:rsid w:val="00A027AD"/>
    <w:rsid w:val="00A030CF"/>
    <w:rsid w:val="00A048F9"/>
    <w:rsid w:val="00A35D73"/>
    <w:rsid w:val="00A67B6F"/>
    <w:rsid w:val="00A741FD"/>
    <w:rsid w:val="00A84122"/>
    <w:rsid w:val="00A9423E"/>
    <w:rsid w:val="00AA1F36"/>
    <w:rsid w:val="00AD5E25"/>
    <w:rsid w:val="00AE55A1"/>
    <w:rsid w:val="00AF35BE"/>
    <w:rsid w:val="00AF49BF"/>
    <w:rsid w:val="00B414FC"/>
    <w:rsid w:val="00B43054"/>
    <w:rsid w:val="00B84155"/>
    <w:rsid w:val="00B9475B"/>
    <w:rsid w:val="00B963EC"/>
    <w:rsid w:val="00BE2AA8"/>
    <w:rsid w:val="00BE54A5"/>
    <w:rsid w:val="00BF4267"/>
    <w:rsid w:val="00C15610"/>
    <w:rsid w:val="00C164BE"/>
    <w:rsid w:val="00C16A61"/>
    <w:rsid w:val="00C1724B"/>
    <w:rsid w:val="00C21887"/>
    <w:rsid w:val="00C31F55"/>
    <w:rsid w:val="00C36C9B"/>
    <w:rsid w:val="00C41278"/>
    <w:rsid w:val="00C45559"/>
    <w:rsid w:val="00C55ECC"/>
    <w:rsid w:val="00C56D66"/>
    <w:rsid w:val="00C57709"/>
    <w:rsid w:val="00C61240"/>
    <w:rsid w:val="00C642F4"/>
    <w:rsid w:val="00C77354"/>
    <w:rsid w:val="00C824D0"/>
    <w:rsid w:val="00C83D64"/>
    <w:rsid w:val="00CA4AED"/>
    <w:rsid w:val="00CC43D3"/>
    <w:rsid w:val="00CC5FAF"/>
    <w:rsid w:val="00CD27C5"/>
    <w:rsid w:val="00CF2732"/>
    <w:rsid w:val="00D051A2"/>
    <w:rsid w:val="00D214EA"/>
    <w:rsid w:val="00D244B3"/>
    <w:rsid w:val="00D40A3B"/>
    <w:rsid w:val="00D445BB"/>
    <w:rsid w:val="00D651B9"/>
    <w:rsid w:val="00D70725"/>
    <w:rsid w:val="00D830AE"/>
    <w:rsid w:val="00D83FC6"/>
    <w:rsid w:val="00D939B8"/>
    <w:rsid w:val="00DA091C"/>
    <w:rsid w:val="00DA5EEA"/>
    <w:rsid w:val="00DD234E"/>
    <w:rsid w:val="00DF5E25"/>
    <w:rsid w:val="00DF6A0E"/>
    <w:rsid w:val="00DF747D"/>
    <w:rsid w:val="00E01082"/>
    <w:rsid w:val="00E03B90"/>
    <w:rsid w:val="00E14821"/>
    <w:rsid w:val="00E16A14"/>
    <w:rsid w:val="00E30CFD"/>
    <w:rsid w:val="00E36D67"/>
    <w:rsid w:val="00E403F0"/>
    <w:rsid w:val="00E42186"/>
    <w:rsid w:val="00E554C6"/>
    <w:rsid w:val="00E56691"/>
    <w:rsid w:val="00E61270"/>
    <w:rsid w:val="00E84323"/>
    <w:rsid w:val="00EB1F37"/>
    <w:rsid w:val="00ED25C1"/>
    <w:rsid w:val="00ED4DCE"/>
    <w:rsid w:val="00EF6BCA"/>
    <w:rsid w:val="00F004E9"/>
    <w:rsid w:val="00F111CE"/>
    <w:rsid w:val="00F24BC5"/>
    <w:rsid w:val="00F32D47"/>
    <w:rsid w:val="00F338A8"/>
    <w:rsid w:val="00F42199"/>
    <w:rsid w:val="00F42F58"/>
    <w:rsid w:val="00F50100"/>
    <w:rsid w:val="00F616EA"/>
    <w:rsid w:val="00F65E3B"/>
    <w:rsid w:val="00FB5FA2"/>
    <w:rsid w:val="00FC1A7D"/>
    <w:rsid w:val="00FC1D7C"/>
    <w:rsid w:val="00FD108E"/>
    <w:rsid w:val="00FD1AAF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84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AD5E25"/>
    <w:rPr>
      <w:color w:val="0000FF"/>
      <w:u w:val="single"/>
    </w:rPr>
  </w:style>
  <w:style w:type="paragraph" w:customStyle="1" w:styleId="Standard">
    <w:name w:val="Standard"/>
    <w:rsid w:val="00D651B9"/>
    <w:pPr>
      <w:widowControl w:val="0"/>
    </w:pPr>
    <w:rPr>
      <w:rFonts w:ascii="Arial" w:hAnsi="Arial"/>
      <w:snapToGrid w:val="0"/>
      <w:sz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71BA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71BAF"/>
    <w:rPr>
      <w:sz w:val="16"/>
      <w:szCs w:val="16"/>
      <w:lang w:eastAsia="ar-SA"/>
    </w:rPr>
  </w:style>
  <w:style w:type="character" w:customStyle="1" w:styleId="highlighted">
    <w:name w:val="highlighted"/>
    <w:basedOn w:val="Bekezdsalapbettpusa"/>
    <w:rsid w:val="00A74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AD5E25"/>
    <w:rPr>
      <w:color w:val="0000FF"/>
      <w:u w:val="single"/>
    </w:rPr>
  </w:style>
  <w:style w:type="paragraph" w:customStyle="1" w:styleId="Standard">
    <w:name w:val="Standard"/>
    <w:rsid w:val="00D651B9"/>
    <w:pPr>
      <w:widowControl w:val="0"/>
    </w:pPr>
    <w:rPr>
      <w:rFonts w:ascii="Arial" w:hAnsi="Arial"/>
      <w:snapToGrid w:val="0"/>
      <w:sz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71BA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71BAF"/>
    <w:rPr>
      <w:sz w:val="16"/>
      <w:szCs w:val="16"/>
      <w:lang w:eastAsia="ar-SA"/>
    </w:rPr>
  </w:style>
  <w:style w:type="character" w:customStyle="1" w:styleId="highlighted">
    <w:name w:val="highlighted"/>
    <w:basedOn w:val="Bekezdsalapbettpusa"/>
    <w:rsid w:val="00A7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AB9A-7DD3-41B9-94C6-50739645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1142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B Zoli</cp:lastModifiedBy>
  <cp:revision>42</cp:revision>
  <dcterms:created xsi:type="dcterms:W3CDTF">2018-10-26T11:16:00Z</dcterms:created>
  <dcterms:modified xsi:type="dcterms:W3CDTF">2022-02-10T15:33:00Z</dcterms:modified>
</cp:coreProperties>
</file>