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146774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146774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146774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146774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146774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proofErr w:type="gramStart"/>
      <w:r w:rsidRPr="00146774">
        <w:rPr>
          <w:i/>
          <w:color w:val="3366FF"/>
          <w:sz w:val="20"/>
          <w:highlight w:val="green"/>
        </w:rPr>
        <w:t>az</w:t>
      </w:r>
      <w:proofErr w:type="gramEnd"/>
      <w:r w:rsidRPr="00146774">
        <w:rPr>
          <w:i/>
          <w:color w:val="3366FF"/>
          <w:sz w:val="20"/>
          <w:highlight w:val="green"/>
        </w:rPr>
        <w:t xml:space="preserve"> előterjesztés </w:t>
      </w:r>
      <w:r w:rsidRPr="00146774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146774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C3247A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123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A52024">
        <w:rPr>
          <w:rFonts w:ascii="Arial" w:hAnsi="Arial" w:cs="Arial"/>
          <w:color w:val="3366FF"/>
          <w:sz w:val="22"/>
          <w:szCs w:val="22"/>
        </w:rPr>
        <w:t>június 21</w:t>
      </w:r>
      <w:r w:rsidR="003D6177">
        <w:rPr>
          <w:rFonts w:ascii="Arial" w:hAnsi="Arial" w:cs="Arial"/>
          <w:color w:val="3366FF"/>
          <w:sz w:val="22"/>
          <w:szCs w:val="22"/>
        </w:rPr>
        <w:t>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EA113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CC6103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3F3BD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BD6991" w:rsidRDefault="00E9608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</w:pPr>
      <w:r w:rsidRPr="00E9608A"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  <w:t>Döntés</w:t>
      </w:r>
      <w:r w:rsidRPr="00E9608A">
        <w:rPr>
          <w:u w:val="single"/>
        </w:rPr>
        <w:t xml:space="preserve"> </w:t>
      </w:r>
      <w:r w:rsidRPr="00E9608A"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  <w:t>hírközlési hálózat megépítéséhez történő</w:t>
      </w:r>
      <w:r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  <w:t xml:space="preserve"> hozzájárulásról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E9608A" w:rsidRDefault="00E9608A" w:rsidP="00E9608A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E9608A" w:rsidRDefault="00E9608A" w:rsidP="00E9608A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:rsidR="00E9608A" w:rsidRDefault="00E9608A" w:rsidP="00E9608A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Bozsolik Zoltán mb. városüzemeltetési irodavezető</w:t>
            </w:r>
          </w:p>
          <w:p w:rsidR="00E9608A" w:rsidRDefault="00E9608A" w:rsidP="00E9608A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:rsidR="00E9608A" w:rsidRDefault="00E9608A" w:rsidP="00E9608A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végezte: </w:t>
            </w:r>
            <w:r w:rsidRPr="00165B04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dr. </w:t>
            </w:r>
            <w:proofErr w:type="spellStart"/>
            <w:r w:rsidRPr="00165B04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Firle</w:t>
            </w:r>
            <w:proofErr w:type="spellEnd"/>
            <w:r w:rsidRPr="00165B04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-Paksi Anna aljegyző</w:t>
            </w:r>
          </w:p>
          <w:p w:rsidR="00E9608A" w:rsidRDefault="00E9608A" w:rsidP="00E9608A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:rsidR="00E9608A" w:rsidRDefault="00E9608A" w:rsidP="00E9608A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:rsidR="00E9608A" w:rsidRDefault="00E9608A" w:rsidP="00E9608A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PG Bizottság: 2023. 06. </w:t>
            </w:r>
            <w:r w:rsidR="00386467">
              <w:rPr>
                <w:rFonts w:ascii="Arial" w:hAnsi="Arial" w:cs="Arial"/>
                <w:color w:val="3366FF"/>
                <w:sz w:val="22"/>
                <w:szCs w:val="22"/>
              </w:rPr>
              <w:t>20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E9608A" w:rsidRPr="005E7B90" w:rsidRDefault="00E9608A" w:rsidP="00E9608A">
      <w:pPr>
        <w:tabs>
          <w:tab w:val="left" w:pos="600"/>
        </w:tabs>
        <w:spacing w:after="200" w:line="276" w:lineRule="auto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>Tisztelt Képviselő-testület!</w:t>
      </w:r>
    </w:p>
    <w:p w:rsidR="00DA5EEA" w:rsidRPr="002D5991" w:rsidRDefault="009D3142" w:rsidP="00DA5EEA">
      <w:pPr>
        <w:rPr>
          <w:rFonts w:ascii="Arial" w:hAnsi="Arial" w:cs="Arial"/>
          <w:sz w:val="22"/>
          <w:szCs w:val="22"/>
        </w:rPr>
      </w:pPr>
      <w:r w:rsidRPr="002D5991">
        <w:rPr>
          <w:rFonts w:ascii="Arial" w:hAnsi="Arial" w:cs="Arial"/>
          <w:sz w:val="22"/>
          <w:szCs w:val="22"/>
        </w:rPr>
        <w:t xml:space="preserve">2023.05.17. napon a KEY TELECOM KFT. </w:t>
      </w:r>
      <w:proofErr w:type="gramStart"/>
      <w:r w:rsidRPr="002D5991">
        <w:rPr>
          <w:rFonts w:ascii="Arial" w:hAnsi="Arial" w:cs="Arial"/>
          <w:sz w:val="22"/>
          <w:szCs w:val="22"/>
        </w:rPr>
        <w:t>képviselői</w:t>
      </w:r>
      <w:proofErr w:type="gramEnd"/>
      <w:r w:rsidRPr="002D5991">
        <w:rPr>
          <w:rFonts w:ascii="Arial" w:hAnsi="Arial" w:cs="Arial"/>
          <w:sz w:val="22"/>
          <w:szCs w:val="22"/>
        </w:rPr>
        <w:t xml:space="preserve"> keresték meg az önkormányzatot azzal, hogy távközlési hálózatot kívánnak építeni a város teljes területén az alábbiak szerint.</w:t>
      </w:r>
    </w:p>
    <w:p w:rsidR="007A531F" w:rsidRPr="002D5991" w:rsidRDefault="007A531F" w:rsidP="007A531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2D5991">
        <w:rPr>
          <w:rFonts w:ascii="Arial" w:hAnsi="Arial" w:cs="Arial"/>
          <w:sz w:val="22"/>
          <w:szCs w:val="22"/>
        </w:rPr>
        <w:t xml:space="preserve">A digitális ökoszisztémát érintő hazai fejlesztéseket összehangoló Digitális Jólét Programban kitűzött célok elérésének alapvető feltétele, az internet széleskörű hozzáférhetőségét lehetővé tevő, az egész országot lefedő, nagy sávszélességet (legalább 30 </w:t>
      </w:r>
      <w:proofErr w:type="spellStart"/>
      <w:r w:rsidRPr="002D5991">
        <w:rPr>
          <w:rFonts w:ascii="Arial" w:hAnsi="Arial" w:cs="Arial"/>
          <w:sz w:val="22"/>
          <w:szCs w:val="22"/>
        </w:rPr>
        <w:t>Mbps</w:t>
      </w:r>
      <w:proofErr w:type="spellEnd"/>
      <w:r w:rsidRPr="002D5991">
        <w:rPr>
          <w:rFonts w:ascii="Arial" w:hAnsi="Arial" w:cs="Arial"/>
          <w:sz w:val="22"/>
          <w:szCs w:val="22"/>
        </w:rPr>
        <w:t>) biztosító hírközlési hálózatok megépítése, ami a Szupergyors Internet Program keretében valósul meg.</w:t>
      </w:r>
    </w:p>
    <w:p w:rsidR="007A531F" w:rsidRPr="002D5991" w:rsidRDefault="007A531F" w:rsidP="007A531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2D5991">
        <w:rPr>
          <w:rFonts w:ascii="Arial" w:hAnsi="Arial" w:cs="Arial"/>
          <w:sz w:val="22"/>
          <w:szCs w:val="22"/>
        </w:rPr>
        <w:t>A 392/2014 (XII.31.) Kormányrendelet a Digitális Nemzet Fejlesztési Program végrehajtásához kapcsolódó szélessávú hálózatfejlesztési beruházások megvalósításával összefüggő közigazgatási hatósági ügyeket nemzetgazdasági szempontból kiemelt jelentőségű üggyé nyilvánította.</w:t>
      </w:r>
    </w:p>
    <w:p w:rsidR="007A531F" w:rsidRPr="002D5991" w:rsidRDefault="007A531F" w:rsidP="007A531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2D5991">
        <w:rPr>
          <w:rFonts w:ascii="Arial" w:hAnsi="Arial" w:cs="Arial"/>
          <w:sz w:val="22"/>
          <w:szCs w:val="22"/>
        </w:rPr>
        <w:t xml:space="preserve">A Magyar Telekom </w:t>
      </w:r>
      <w:proofErr w:type="spellStart"/>
      <w:r w:rsidRPr="002D5991">
        <w:rPr>
          <w:rFonts w:ascii="Arial" w:hAnsi="Arial" w:cs="Arial"/>
          <w:sz w:val="22"/>
          <w:szCs w:val="22"/>
        </w:rPr>
        <w:t>Nyrt</w:t>
      </w:r>
      <w:proofErr w:type="spellEnd"/>
      <w:r w:rsidRPr="002D5991">
        <w:rPr>
          <w:rFonts w:ascii="Arial" w:hAnsi="Arial" w:cs="Arial"/>
          <w:sz w:val="22"/>
          <w:szCs w:val="22"/>
        </w:rPr>
        <w:t xml:space="preserve">. a jelenlegi szolgáltatási </w:t>
      </w:r>
      <w:proofErr w:type="gramStart"/>
      <w:r w:rsidRPr="002D5991">
        <w:rPr>
          <w:rFonts w:ascii="Arial" w:hAnsi="Arial" w:cs="Arial"/>
          <w:sz w:val="22"/>
          <w:szCs w:val="22"/>
        </w:rPr>
        <w:t>területén</w:t>
      </w:r>
      <w:proofErr w:type="gramEnd"/>
      <w:r w:rsidRPr="002D5991">
        <w:rPr>
          <w:rFonts w:ascii="Arial" w:hAnsi="Arial" w:cs="Arial"/>
          <w:sz w:val="22"/>
          <w:szCs w:val="22"/>
        </w:rPr>
        <w:t xml:space="preserve"> több helyen is a meglévő hálózatának korszerűsítését tervezi, ennek keretében történik Bátaszék település új optikai kábeles előfizetői hálózat kiépítése. A hálózat fejlesztés tervezési és kivitelezési munkáit a Key Telecom Kft. végzi, a megépült hálózat 5 évig a beruházó (Key Telecom Kft.) birtokában marad, de azt üzemeltetésre és előfizetői szolgáltatások nyújtására a Magyar Telekom </w:t>
      </w:r>
      <w:proofErr w:type="spellStart"/>
      <w:r w:rsidRPr="002D5991">
        <w:rPr>
          <w:rFonts w:ascii="Arial" w:hAnsi="Arial" w:cs="Arial"/>
          <w:sz w:val="22"/>
          <w:szCs w:val="22"/>
        </w:rPr>
        <w:t>Nyrt</w:t>
      </w:r>
      <w:proofErr w:type="spellEnd"/>
      <w:r w:rsidRPr="002D5991">
        <w:rPr>
          <w:rFonts w:ascii="Arial" w:hAnsi="Arial" w:cs="Arial"/>
          <w:sz w:val="22"/>
          <w:szCs w:val="22"/>
        </w:rPr>
        <w:t>. részére bérbe adja.</w:t>
      </w:r>
    </w:p>
    <w:p w:rsidR="007A531F" w:rsidRPr="002D5991" w:rsidRDefault="007A531F" w:rsidP="007A531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2D5991">
        <w:rPr>
          <w:rFonts w:ascii="Arial" w:hAnsi="Arial" w:cs="Arial"/>
          <w:sz w:val="22"/>
          <w:szCs w:val="22"/>
        </w:rPr>
        <w:t>A tervezett hálózatépítés megvalósításához elsősorban a meglévő Magyar Telekom távközlési hálózati infrastruktúrák (meglévő távközlési alépítmények és oszlopsorok) kerülnek felhasználásra. Ahol nem áll rendelkezésre meglévő (felhasználható) távközlési infrastruktúra, ott az új hálózat kiépítése vagy meglévő áramszolgáltatói (E</w:t>
      </w:r>
      <w:proofErr w:type="gramStart"/>
      <w:r w:rsidRPr="002D5991">
        <w:rPr>
          <w:rFonts w:ascii="Arial" w:hAnsi="Arial" w:cs="Arial"/>
          <w:sz w:val="22"/>
          <w:szCs w:val="22"/>
        </w:rPr>
        <w:t>.ON</w:t>
      </w:r>
      <w:proofErr w:type="gramEnd"/>
      <w:r w:rsidRPr="002D5991">
        <w:rPr>
          <w:rFonts w:ascii="Arial" w:hAnsi="Arial" w:cs="Arial"/>
          <w:sz w:val="22"/>
          <w:szCs w:val="22"/>
        </w:rPr>
        <w:t xml:space="preserve">) tartóoszlopokon, vagy pedig új építésű földalatti vagy földfeletti távközlési hálózattal történik. </w:t>
      </w:r>
    </w:p>
    <w:p w:rsidR="009D3142" w:rsidRPr="002D5991" w:rsidRDefault="009D3142" w:rsidP="007A531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9D3142" w:rsidRPr="002D5991" w:rsidRDefault="009D3142" w:rsidP="007A531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2D5991">
        <w:rPr>
          <w:rFonts w:ascii="Arial" w:hAnsi="Arial" w:cs="Arial"/>
          <w:sz w:val="22"/>
          <w:szCs w:val="22"/>
        </w:rPr>
        <w:t xml:space="preserve">Az 1. </w:t>
      </w:r>
      <w:r w:rsidR="002D5991">
        <w:rPr>
          <w:rFonts w:ascii="Arial" w:hAnsi="Arial" w:cs="Arial"/>
          <w:sz w:val="22"/>
          <w:szCs w:val="22"/>
        </w:rPr>
        <w:t xml:space="preserve">számú </w:t>
      </w:r>
      <w:r w:rsidRPr="002D5991">
        <w:rPr>
          <w:rFonts w:ascii="Arial" w:hAnsi="Arial" w:cs="Arial"/>
          <w:sz w:val="22"/>
          <w:szCs w:val="22"/>
        </w:rPr>
        <w:t>területre elkészítették a kiviteli tervet, amely megküldésével egyidőben kérték az önkormányzattól a tulajdonosi hozzájárulását, közútkezelői állásfoglalás kiadását. Továbbá az E-KÖZMŰ rendszerben is megkezdődött az egyeztetési eljárás.</w:t>
      </w:r>
    </w:p>
    <w:p w:rsidR="009D3142" w:rsidRPr="002D5991" w:rsidRDefault="009D3142" w:rsidP="007A531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9D3142" w:rsidRPr="002D5991" w:rsidRDefault="009D3142" w:rsidP="009D3142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  <w:r w:rsidRPr="002D5991">
        <w:rPr>
          <w:rFonts w:ascii="Arial" w:hAnsi="Arial" w:cs="Arial"/>
          <w:sz w:val="22"/>
          <w:szCs w:val="22"/>
        </w:rPr>
        <w:t>Az energiaellátási és elektronikus hírközlési hálózatokkal kapcsolatos szabályozást Bátaszék Város Önkormányzata Képviselő-testületének a településkép védelméről szóló 21/2017 (XII.29.) önkormányzati rendeletének 27. §-a tartalmazza.</w:t>
      </w:r>
    </w:p>
    <w:p w:rsidR="009D3142" w:rsidRPr="002D5991" w:rsidRDefault="009D3142" w:rsidP="009D3142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</w:p>
    <w:p w:rsidR="009D3142" w:rsidRPr="002D5991" w:rsidRDefault="00EE6B89" w:rsidP="009D3142">
      <w:pPr>
        <w:tabs>
          <w:tab w:val="center" w:pos="6237"/>
        </w:tabs>
        <w:jc w:val="both"/>
        <w:rPr>
          <w:rFonts w:ascii="Arial" w:hAnsi="Arial" w:cs="Arial"/>
          <w:i/>
          <w:sz w:val="22"/>
          <w:szCs w:val="22"/>
        </w:rPr>
      </w:pPr>
      <w:r w:rsidRPr="002D5991">
        <w:rPr>
          <w:rFonts w:ascii="Arial" w:hAnsi="Arial" w:cs="Arial"/>
          <w:b/>
          <w:i/>
          <w:sz w:val="22"/>
          <w:szCs w:val="22"/>
        </w:rPr>
        <w:t>-</w:t>
      </w:r>
      <w:r w:rsidR="009D3142" w:rsidRPr="002D5991">
        <w:rPr>
          <w:rFonts w:ascii="Arial" w:hAnsi="Arial" w:cs="Arial"/>
          <w:i/>
          <w:sz w:val="22"/>
          <w:szCs w:val="22"/>
        </w:rPr>
        <w:t xml:space="preserve"> Településképi szempontból meghatározó területen új vezetékes energiaellátási és elektronikus hírközlési hálózatokat földalatti elhelyezéssel kell megépíteni. Meglévő hálózatok rekonstrukciója településképi szempontból meghatározó területen ugyancsak földalatti elhelyezéssel történhet.</w:t>
      </w:r>
    </w:p>
    <w:p w:rsidR="009D3142" w:rsidRPr="002D5991" w:rsidRDefault="009D3142" w:rsidP="009D3142">
      <w:pPr>
        <w:tabs>
          <w:tab w:val="center" w:pos="6237"/>
        </w:tabs>
        <w:jc w:val="both"/>
        <w:rPr>
          <w:rFonts w:ascii="Arial" w:hAnsi="Arial" w:cs="Arial"/>
          <w:i/>
          <w:sz w:val="22"/>
          <w:szCs w:val="22"/>
        </w:rPr>
      </w:pPr>
    </w:p>
    <w:p w:rsidR="00EE6B89" w:rsidRPr="002D5991" w:rsidRDefault="00EE6B89" w:rsidP="009D3142">
      <w:pPr>
        <w:tabs>
          <w:tab w:val="center" w:pos="6237"/>
        </w:tabs>
        <w:jc w:val="both"/>
        <w:rPr>
          <w:rFonts w:ascii="Arial" w:hAnsi="Arial" w:cs="Arial"/>
          <w:i/>
          <w:sz w:val="22"/>
          <w:szCs w:val="22"/>
        </w:rPr>
      </w:pPr>
    </w:p>
    <w:p w:rsidR="00EE6B89" w:rsidRPr="002D5991" w:rsidRDefault="00EE6B89" w:rsidP="00EE6B89">
      <w:pPr>
        <w:tabs>
          <w:tab w:val="center" w:pos="6237"/>
        </w:tabs>
        <w:jc w:val="both"/>
        <w:rPr>
          <w:rFonts w:ascii="Arial" w:hAnsi="Arial" w:cs="Arial"/>
          <w:i/>
          <w:sz w:val="22"/>
          <w:szCs w:val="22"/>
        </w:rPr>
      </w:pPr>
      <w:r w:rsidRPr="002D5991">
        <w:rPr>
          <w:rFonts w:ascii="Arial" w:hAnsi="Arial" w:cs="Arial"/>
          <w:i/>
          <w:sz w:val="22"/>
          <w:szCs w:val="22"/>
        </w:rPr>
        <w:t>A településképi szempontból meghatározó területek – többek között:</w:t>
      </w:r>
    </w:p>
    <w:p w:rsidR="00EE6B89" w:rsidRPr="002D5991" w:rsidRDefault="00EE6B89" w:rsidP="00EE6B89">
      <w:pPr>
        <w:rPr>
          <w:sz w:val="22"/>
          <w:szCs w:val="22"/>
        </w:rPr>
      </w:pPr>
      <w:r w:rsidRPr="002D5991">
        <w:rPr>
          <w:rFonts w:ascii="Arial" w:hAnsi="Arial" w:cs="Arial"/>
          <w:sz w:val="22"/>
          <w:szCs w:val="22"/>
        </w:rPr>
        <w:t>1. Városközpont</w:t>
      </w:r>
    </w:p>
    <w:p w:rsidR="00EE6B89" w:rsidRPr="002D5991" w:rsidRDefault="00EE6B89" w:rsidP="00EE6B89">
      <w:pPr>
        <w:rPr>
          <w:sz w:val="22"/>
          <w:szCs w:val="22"/>
        </w:rPr>
      </w:pPr>
      <w:r w:rsidRPr="002D5991">
        <w:rPr>
          <w:rFonts w:ascii="Arial" w:hAnsi="Arial" w:cs="Arial"/>
          <w:sz w:val="22"/>
          <w:szCs w:val="22"/>
        </w:rPr>
        <w:t>2. Történeti település: Szék-Alsóváros, Szék-Felsőváros</w:t>
      </w:r>
    </w:p>
    <w:p w:rsidR="00EE6B89" w:rsidRPr="002D5991" w:rsidRDefault="00EE6B89" w:rsidP="00EE6B89">
      <w:pPr>
        <w:rPr>
          <w:sz w:val="22"/>
          <w:szCs w:val="22"/>
        </w:rPr>
      </w:pPr>
      <w:r w:rsidRPr="002D5991">
        <w:rPr>
          <w:rFonts w:ascii="Arial" w:hAnsi="Arial" w:cs="Arial"/>
          <w:sz w:val="22"/>
          <w:szCs w:val="22"/>
        </w:rPr>
        <w:t>3. Történeti település: német telepes városrész</w:t>
      </w:r>
    </w:p>
    <w:p w:rsidR="009D3142" w:rsidRPr="002D5991" w:rsidRDefault="009D3142" w:rsidP="009D3142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</w:p>
    <w:p w:rsidR="00EE6B89" w:rsidRDefault="00EE6B89" w:rsidP="00EE6B89">
      <w:pPr>
        <w:tabs>
          <w:tab w:val="center" w:pos="6237"/>
        </w:tabs>
        <w:jc w:val="center"/>
        <w:rPr>
          <w:rFonts w:ascii="Arial" w:hAnsi="Arial" w:cs="Arial"/>
          <w:sz w:val="22"/>
          <w:szCs w:val="22"/>
        </w:rPr>
      </w:pPr>
      <w:r w:rsidRPr="00CB50A0">
        <w:rPr>
          <w:rFonts w:ascii="Arial" w:hAnsi="Arial" w:cs="Arial"/>
          <w:b/>
          <w:noProof/>
          <w:lang w:eastAsia="hu-HU"/>
        </w:rPr>
        <w:drawing>
          <wp:inline distT="0" distB="0" distL="0" distR="0" wp14:anchorId="3AB33175" wp14:editId="077D1652">
            <wp:extent cx="3828681" cy="5669280"/>
            <wp:effectExtent l="19050" t="0" r="369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907" cy="5674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B89" w:rsidRDefault="00EE6B89" w:rsidP="009D3142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</w:p>
    <w:p w:rsidR="00EE6B89" w:rsidRDefault="00EE6B89" w:rsidP="009D3142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</w:p>
    <w:p w:rsidR="00EE6B89" w:rsidRPr="00354BD4" w:rsidRDefault="00EE6B89" w:rsidP="009D3142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</w:p>
    <w:p w:rsidR="009D3142" w:rsidRPr="00354BD4" w:rsidRDefault="009D3142" w:rsidP="009D3142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  <w:r w:rsidRPr="00354BD4">
        <w:rPr>
          <w:rFonts w:ascii="Arial" w:hAnsi="Arial" w:cs="Arial"/>
          <w:sz w:val="22"/>
          <w:szCs w:val="22"/>
        </w:rPr>
        <w:lastRenderedPageBreak/>
        <w:t>További előírásokat a témában Bátaszék Város Önkormányzata Képviselő-testületének a helyi építési szabályzatról szóló 13/2020. (VII. 14.) önkormányz</w:t>
      </w:r>
      <w:r w:rsidR="00EE6B89">
        <w:rPr>
          <w:rFonts w:ascii="Arial" w:hAnsi="Arial" w:cs="Arial"/>
          <w:sz w:val="22"/>
          <w:szCs w:val="22"/>
        </w:rPr>
        <w:t>ati rendelete 10. §-a tartalmaz:</w:t>
      </w:r>
    </w:p>
    <w:p w:rsidR="009D3142" w:rsidRPr="00273913" w:rsidRDefault="00EE6B89" w:rsidP="009D3142">
      <w:pPr>
        <w:tabs>
          <w:tab w:val="center" w:pos="6237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- új</w:t>
      </w:r>
      <w:r w:rsidR="009D3142" w:rsidRPr="00273913">
        <w:rPr>
          <w:rFonts w:ascii="Arial" w:hAnsi="Arial" w:cs="Arial"/>
          <w:i/>
          <w:sz w:val="22"/>
          <w:szCs w:val="22"/>
        </w:rPr>
        <w:t xml:space="preserve"> közművek nyomvonalainak meghatározásánál azokat úgy kell kijelölni, hogy a meglévő fásítást ne károsítsa, illetve a jövőbeni fásításokat ne korlátozza, akadályozza. </w:t>
      </w:r>
    </w:p>
    <w:p w:rsidR="009D3142" w:rsidRDefault="009D3142" w:rsidP="007A531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7A531F" w:rsidRDefault="007A531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7A531F" w:rsidRPr="002D5991" w:rsidRDefault="007A531F" w:rsidP="007A531F">
      <w:pPr>
        <w:pStyle w:val="Default"/>
        <w:rPr>
          <w:rFonts w:ascii="Arial" w:hAnsi="Arial" w:cs="Arial"/>
          <w:sz w:val="22"/>
          <w:szCs w:val="22"/>
        </w:rPr>
      </w:pPr>
      <w:r w:rsidRPr="002D5991">
        <w:rPr>
          <w:rFonts w:ascii="Arial" w:hAnsi="Arial" w:cs="Arial"/>
          <w:sz w:val="22"/>
          <w:szCs w:val="22"/>
        </w:rPr>
        <w:t xml:space="preserve">A települési lefedő hálózat 2 különálló területre bontva kerül megépítésre, minden terület önálló egységként építhető meg és helyezhető üzembe. </w:t>
      </w:r>
    </w:p>
    <w:p w:rsidR="007A531F" w:rsidRPr="002D5991" w:rsidRDefault="007A531F" w:rsidP="007A531F">
      <w:pPr>
        <w:pStyle w:val="Default"/>
        <w:rPr>
          <w:rFonts w:ascii="Arial" w:hAnsi="Arial" w:cs="Arial"/>
          <w:sz w:val="22"/>
          <w:szCs w:val="22"/>
        </w:rPr>
      </w:pPr>
      <w:r w:rsidRPr="002D5991">
        <w:rPr>
          <w:rFonts w:ascii="Arial" w:hAnsi="Arial" w:cs="Arial"/>
          <w:sz w:val="22"/>
          <w:szCs w:val="22"/>
        </w:rPr>
        <w:t xml:space="preserve">Területhatárok: </w:t>
      </w:r>
    </w:p>
    <w:p w:rsidR="007A531F" w:rsidRPr="002D5991" w:rsidRDefault="007A531F" w:rsidP="007A531F">
      <w:pPr>
        <w:pStyle w:val="Default"/>
        <w:rPr>
          <w:rFonts w:ascii="Arial" w:hAnsi="Arial" w:cs="Arial"/>
          <w:sz w:val="22"/>
          <w:szCs w:val="22"/>
        </w:rPr>
      </w:pPr>
      <w:r w:rsidRPr="002D5991">
        <w:rPr>
          <w:rFonts w:ascii="Arial" w:hAnsi="Arial" w:cs="Arial"/>
          <w:b/>
          <w:bCs/>
          <w:sz w:val="22"/>
          <w:szCs w:val="22"/>
        </w:rPr>
        <w:t xml:space="preserve">- 1. számú terület: a HÉSZ 27.§ (4) szerinti településképi szempontból meghatározó területen kívüli belterületi övezet </w:t>
      </w:r>
    </w:p>
    <w:p w:rsidR="007A531F" w:rsidRPr="002D5991" w:rsidRDefault="007A531F" w:rsidP="007A531F">
      <w:pPr>
        <w:pStyle w:val="Default"/>
        <w:rPr>
          <w:rFonts w:ascii="Arial" w:hAnsi="Arial" w:cs="Arial"/>
          <w:sz w:val="22"/>
          <w:szCs w:val="22"/>
        </w:rPr>
      </w:pPr>
      <w:r w:rsidRPr="002D5991">
        <w:rPr>
          <w:rFonts w:ascii="Arial" w:hAnsi="Arial" w:cs="Arial"/>
          <w:sz w:val="22"/>
          <w:szCs w:val="22"/>
        </w:rPr>
        <w:t xml:space="preserve">- 2. számú terület: a HÉSZ 27.§ (4) szerinti településképi szempontból meghatározó terület övezete </w:t>
      </w:r>
    </w:p>
    <w:p w:rsidR="002D5991" w:rsidRPr="002D5991" w:rsidRDefault="002D5991" w:rsidP="007A531F">
      <w:pPr>
        <w:pStyle w:val="Default"/>
        <w:rPr>
          <w:rFonts w:ascii="Arial" w:hAnsi="Arial" w:cs="Arial"/>
          <w:sz w:val="22"/>
          <w:szCs w:val="22"/>
        </w:rPr>
      </w:pPr>
    </w:p>
    <w:p w:rsidR="002D5991" w:rsidRDefault="002D5991" w:rsidP="002D599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D5991">
        <w:rPr>
          <w:rFonts w:ascii="Arial" w:hAnsi="Arial" w:cs="Arial"/>
          <w:sz w:val="22"/>
          <w:szCs w:val="22"/>
        </w:rPr>
        <w:t>A 2</w:t>
      </w:r>
      <w:proofErr w:type="gramStart"/>
      <w:r w:rsidRPr="002D5991">
        <w:rPr>
          <w:rFonts w:ascii="Arial" w:hAnsi="Arial" w:cs="Arial"/>
          <w:sz w:val="22"/>
          <w:szCs w:val="22"/>
        </w:rPr>
        <w:t>.számú</w:t>
      </w:r>
      <w:proofErr w:type="gramEnd"/>
      <w:r w:rsidRPr="002D5991">
        <w:rPr>
          <w:rFonts w:ascii="Arial" w:hAnsi="Arial" w:cs="Arial"/>
          <w:sz w:val="22"/>
          <w:szCs w:val="22"/>
        </w:rPr>
        <w:t xml:space="preserve"> területre vonatkozó terv még nem került beadásra.</w:t>
      </w:r>
      <w:r>
        <w:rPr>
          <w:rFonts w:ascii="Arial" w:hAnsi="Arial" w:cs="Arial"/>
          <w:sz w:val="22"/>
          <w:szCs w:val="22"/>
        </w:rPr>
        <w:t xml:space="preserve"> Ezekre a területekre vonatkozó önkormányzati hozzájárulást csak abban az esetben lehet megadni, ha a </w:t>
      </w:r>
      <w:r w:rsidRPr="002D5991">
        <w:rPr>
          <w:rFonts w:ascii="Arial" w:hAnsi="Arial" w:cs="Arial"/>
          <w:sz w:val="22"/>
          <w:szCs w:val="22"/>
        </w:rPr>
        <w:t xml:space="preserve">településkép védelméről szóló 21/2017 (XII.29.) önkormányzati </w:t>
      </w:r>
      <w:proofErr w:type="gramStart"/>
      <w:r w:rsidRPr="002D5991">
        <w:rPr>
          <w:rFonts w:ascii="Arial" w:hAnsi="Arial" w:cs="Arial"/>
          <w:sz w:val="22"/>
          <w:szCs w:val="22"/>
        </w:rPr>
        <w:t>rendelet</w:t>
      </w:r>
      <w:r>
        <w:rPr>
          <w:rFonts w:ascii="Arial" w:hAnsi="Arial" w:cs="Arial"/>
          <w:sz w:val="22"/>
          <w:szCs w:val="22"/>
        </w:rPr>
        <w:t xml:space="preserve"> módosításra</w:t>
      </w:r>
      <w:proofErr w:type="gramEnd"/>
      <w:r>
        <w:rPr>
          <w:rFonts w:ascii="Arial" w:hAnsi="Arial" w:cs="Arial"/>
          <w:sz w:val="22"/>
          <w:szCs w:val="22"/>
        </w:rPr>
        <w:t xml:space="preserve"> kerül. Erre vonatkozóan kérelem még nem került benyújtásra.</w:t>
      </w:r>
    </w:p>
    <w:p w:rsidR="002D5991" w:rsidRDefault="002D5991" w:rsidP="002D599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D5991" w:rsidRPr="002D5991" w:rsidRDefault="002D5991" w:rsidP="002D599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D5991">
        <w:rPr>
          <w:rFonts w:ascii="Arial" w:hAnsi="Arial" w:cs="Arial"/>
          <w:sz w:val="22"/>
          <w:szCs w:val="22"/>
        </w:rPr>
        <w:t xml:space="preserve">Az egyeztetés során az önkormányzat kérte, hogy Kövesd, </w:t>
      </w:r>
      <w:proofErr w:type="spellStart"/>
      <w:r w:rsidRPr="002D5991">
        <w:rPr>
          <w:rFonts w:ascii="Arial" w:hAnsi="Arial" w:cs="Arial"/>
          <w:sz w:val="22"/>
          <w:szCs w:val="22"/>
        </w:rPr>
        <w:t>Lajvér</w:t>
      </w:r>
      <w:proofErr w:type="spellEnd"/>
      <w:r w:rsidRPr="002D5991">
        <w:rPr>
          <w:rFonts w:ascii="Arial" w:hAnsi="Arial" w:cs="Arial"/>
          <w:sz w:val="22"/>
          <w:szCs w:val="22"/>
        </w:rPr>
        <w:t>, Vázkerámia lakótelep területeken is valósuljon meg a hálózat építés.</w:t>
      </w:r>
    </w:p>
    <w:p w:rsidR="002D5991" w:rsidRPr="002D5991" w:rsidRDefault="002D5991" w:rsidP="007A531F">
      <w:pPr>
        <w:pStyle w:val="Default"/>
        <w:rPr>
          <w:rFonts w:ascii="Arial" w:hAnsi="Arial" w:cs="Arial"/>
          <w:sz w:val="22"/>
          <w:szCs w:val="22"/>
        </w:rPr>
      </w:pPr>
    </w:p>
    <w:p w:rsidR="002D5991" w:rsidRPr="002D5991" w:rsidRDefault="002D5991" w:rsidP="007A531F">
      <w:pPr>
        <w:pStyle w:val="Default"/>
        <w:rPr>
          <w:rFonts w:ascii="Arial" w:hAnsi="Arial" w:cs="Arial"/>
          <w:sz w:val="22"/>
          <w:szCs w:val="22"/>
        </w:rPr>
      </w:pPr>
      <w:r w:rsidRPr="002D5991">
        <w:rPr>
          <w:rFonts w:ascii="Arial" w:hAnsi="Arial" w:cs="Arial"/>
          <w:sz w:val="22"/>
          <w:szCs w:val="22"/>
        </w:rPr>
        <w:t>Javasoljuk a tulajdonosi hozzájárulás megadását.</w:t>
      </w:r>
    </w:p>
    <w:p w:rsidR="002D5991" w:rsidRPr="002D5991" w:rsidRDefault="002D5991" w:rsidP="007A531F">
      <w:pPr>
        <w:pStyle w:val="Default"/>
        <w:rPr>
          <w:rFonts w:ascii="Arial" w:hAnsi="Arial" w:cs="Arial"/>
          <w:sz w:val="22"/>
          <w:szCs w:val="22"/>
        </w:rPr>
      </w:pPr>
    </w:p>
    <w:p w:rsidR="002D5991" w:rsidRDefault="002D5991" w:rsidP="002D5991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H a t á r o z a t i   j a v a s l a </w:t>
      </w:r>
      <w:proofErr w:type="gramStart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 :</w:t>
      </w:r>
      <w:proofErr w:type="gramEnd"/>
    </w:p>
    <w:p w:rsidR="002D5991" w:rsidRDefault="002D5991" w:rsidP="002D5991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2D5991" w:rsidRDefault="002D5991" w:rsidP="002D5991">
      <w:pPr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proofErr w:type="gramStart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</w:t>
      </w:r>
      <w:proofErr w:type="gramEnd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  <w:r w:rsidR="009C1D32" w:rsidRPr="009C1D32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hírközlési hálózat megépítéséhez történő hozzájárulásr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</w:t>
      </w:r>
    </w:p>
    <w:p w:rsidR="002D5991" w:rsidRDefault="002D5991" w:rsidP="002D5991">
      <w:pPr>
        <w:jc w:val="both"/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</w:pPr>
    </w:p>
    <w:p w:rsidR="002D5991" w:rsidRDefault="002D5991" w:rsidP="002D5991">
      <w:pPr>
        <w:ind w:left="2832" w:firstLine="3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D5991" w:rsidRDefault="002D5991" w:rsidP="002D5991">
      <w:pPr>
        <w:ind w:left="2832" w:firstLine="3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Bátaszék Város Önkormányzata Képviselő-testülete</w:t>
      </w:r>
    </w:p>
    <w:p w:rsidR="002D5991" w:rsidRDefault="002D5991" w:rsidP="002D5991">
      <w:pPr>
        <w:ind w:left="2832" w:firstLine="3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C1D32" w:rsidRDefault="009C1D32" w:rsidP="009C1D32">
      <w:pPr>
        <w:pStyle w:val="Listaszerbekezds"/>
        <w:numPr>
          <w:ilvl w:val="0"/>
          <w:numId w:val="4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elviekben egyetért </w:t>
      </w:r>
    </w:p>
    <w:p w:rsidR="009C1D32" w:rsidRDefault="009C1D32" w:rsidP="009C1D32">
      <w:pPr>
        <w:pStyle w:val="Listaszerbekezds"/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C1D32">
        <w:rPr>
          <w:rFonts w:ascii="Arial" w:eastAsia="Calibri" w:hAnsi="Arial" w:cs="Arial"/>
          <w:sz w:val="22"/>
          <w:szCs w:val="22"/>
          <w:lang w:eastAsia="en-US"/>
        </w:rPr>
        <w:t xml:space="preserve">új optikai kábeles előfizetői hálózat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kiépítése érdekében </w:t>
      </w:r>
      <w:r w:rsidRPr="009C1D32">
        <w:rPr>
          <w:rFonts w:ascii="Arial" w:eastAsia="Calibri" w:hAnsi="Arial" w:cs="Arial"/>
          <w:sz w:val="22"/>
          <w:szCs w:val="22"/>
          <w:lang w:eastAsia="en-US"/>
        </w:rPr>
        <w:t>a településkép védelméről szóló 21/2017 (XII.29.) önkormányzati rendelet módosítás</w:t>
      </w:r>
      <w:r>
        <w:rPr>
          <w:rFonts w:ascii="Arial" w:eastAsia="Calibri" w:hAnsi="Arial" w:cs="Arial"/>
          <w:sz w:val="22"/>
          <w:szCs w:val="22"/>
          <w:lang w:eastAsia="en-US"/>
        </w:rPr>
        <w:t>ával,</w:t>
      </w:r>
    </w:p>
    <w:p w:rsidR="009C1D32" w:rsidRPr="009C1D32" w:rsidRDefault="009C1D32" w:rsidP="009C1D32">
      <w:pPr>
        <w:pStyle w:val="Listaszerbekezds"/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D5991">
        <w:rPr>
          <w:rFonts w:ascii="Arial" w:hAnsi="Arial" w:cs="Arial"/>
          <w:sz w:val="22"/>
          <w:szCs w:val="22"/>
        </w:rPr>
        <w:t>új optikai kábeles előfizetői hálózat kiépítés</w:t>
      </w:r>
      <w:r>
        <w:rPr>
          <w:rFonts w:ascii="Arial" w:hAnsi="Arial" w:cs="Arial"/>
          <w:sz w:val="22"/>
          <w:szCs w:val="22"/>
        </w:rPr>
        <w:t>ével,</w:t>
      </w:r>
    </w:p>
    <w:p w:rsidR="009C1D32" w:rsidRPr="009C1D32" w:rsidRDefault="009C1D32" w:rsidP="009C1D32">
      <w:pPr>
        <w:pStyle w:val="Listaszerbekezds"/>
        <w:numPr>
          <w:ilvl w:val="0"/>
          <w:numId w:val="4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C1D32">
        <w:rPr>
          <w:rFonts w:ascii="Arial" w:hAnsi="Arial" w:cs="Arial"/>
          <w:sz w:val="22"/>
          <w:szCs w:val="22"/>
        </w:rPr>
        <w:t xml:space="preserve">tulajdonosi hozzájárulását adja a lakott településrészeken történő teljes kiépítésre - Kövesd, </w:t>
      </w:r>
      <w:proofErr w:type="spellStart"/>
      <w:r w:rsidRPr="009C1D32">
        <w:rPr>
          <w:rFonts w:ascii="Arial" w:hAnsi="Arial" w:cs="Arial"/>
          <w:sz w:val="22"/>
          <w:szCs w:val="22"/>
        </w:rPr>
        <w:t>Lajvér</w:t>
      </w:r>
      <w:proofErr w:type="spellEnd"/>
      <w:r w:rsidRPr="009C1D32">
        <w:rPr>
          <w:rFonts w:ascii="Arial" w:hAnsi="Arial" w:cs="Arial"/>
          <w:sz w:val="22"/>
          <w:szCs w:val="22"/>
        </w:rPr>
        <w:t xml:space="preserve">, Vázkerámia lakótelep, </w:t>
      </w:r>
      <w:proofErr w:type="spellStart"/>
      <w:r w:rsidRPr="009C1D32">
        <w:rPr>
          <w:rFonts w:ascii="Arial" w:hAnsi="Arial" w:cs="Arial"/>
          <w:sz w:val="22"/>
          <w:szCs w:val="22"/>
        </w:rPr>
        <w:t>Gauzer</w:t>
      </w:r>
      <w:proofErr w:type="spellEnd"/>
      <w:r w:rsidRPr="009C1D32">
        <w:rPr>
          <w:rFonts w:ascii="Arial" w:hAnsi="Arial" w:cs="Arial"/>
          <w:sz w:val="22"/>
          <w:szCs w:val="22"/>
        </w:rPr>
        <w:t xml:space="preserve"> telep területeket is beleértve,</w:t>
      </w:r>
    </w:p>
    <w:p w:rsidR="002D5991" w:rsidRDefault="009C1D32" w:rsidP="009C1D32">
      <w:pPr>
        <w:pStyle w:val="Listaszerbekezds"/>
        <w:numPr>
          <w:ilvl w:val="0"/>
          <w:numId w:val="4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felhatalmazza</w:t>
      </w:r>
      <w:r w:rsidR="002D599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2D5991" w:rsidRDefault="009C1D32" w:rsidP="002D5991">
      <w:pPr>
        <w:pStyle w:val="Listaszerbekezds"/>
        <w:ind w:left="3195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ca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) a város polgármesterét a tulajdonosi hozzájárulás aláírására,</w:t>
      </w:r>
    </w:p>
    <w:p w:rsidR="009C1D32" w:rsidRDefault="009C1D32" w:rsidP="002D5991">
      <w:pPr>
        <w:pStyle w:val="Listaszerbekezds"/>
        <w:ind w:left="3195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cb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) a Bátaszéki Közös Önkormányzati Hivatal aljegyzőjét a közútkezelői állásfoglalás kiadására.</w:t>
      </w:r>
    </w:p>
    <w:p w:rsidR="00277FA7" w:rsidRPr="00277FA7" w:rsidRDefault="00277FA7" w:rsidP="00277FA7">
      <w:pPr>
        <w:pStyle w:val="Listaszerbekezds"/>
        <w:numPr>
          <w:ilvl w:val="0"/>
          <w:numId w:val="4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felkéri </w:t>
      </w:r>
      <w:r w:rsidRPr="00277FA7">
        <w:rPr>
          <w:rFonts w:ascii="Arial" w:eastAsia="Calibri" w:hAnsi="Arial" w:cs="Arial"/>
          <w:sz w:val="22"/>
          <w:szCs w:val="22"/>
          <w:lang w:eastAsia="en-US"/>
        </w:rPr>
        <w:t>a Bátaszéki Közös Önkormányzati Hivatal aljegyzőjét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77FA7">
        <w:rPr>
          <w:rFonts w:ascii="Arial" w:eastAsia="Calibri" w:hAnsi="Arial" w:cs="Arial"/>
          <w:sz w:val="22"/>
          <w:szCs w:val="22"/>
          <w:lang w:eastAsia="en-US"/>
        </w:rPr>
        <w:t>a településkép védelméről szóló 21/2017 (XII.29.) önkormányzati rendelet módosításá</w:t>
      </w:r>
      <w:r>
        <w:rPr>
          <w:rFonts w:ascii="Arial" w:eastAsia="Calibri" w:hAnsi="Arial" w:cs="Arial"/>
          <w:sz w:val="22"/>
          <w:szCs w:val="22"/>
          <w:lang w:eastAsia="en-US"/>
        </w:rPr>
        <w:t>nak előkészítésére</w:t>
      </w:r>
    </w:p>
    <w:p w:rsidR="002D5991" w:rsidRDefault="002D5991" w:rsidP="002D5991">
      <w:pPr>
        <w:ind w:left="2835"/>
        <w:contextualSpacing/>
        <w:jc w:val="both"/>
        <w:rPr>
          <w:rFonts w:ascii="Arial" w:eastAsia="SimSun" w:hAnsi="Arial" w:cs="Arial"/>
          <w:i/>
          <w:iCs/>
          <w:sz w:val="22"/>
          <w:szCs w:val="22"/>
          <w:lang w:val="en-US" w:eastAsia="zh-CN"/>
        </w:rPr>
      </w:pPr>
    </w:p>
    <w:p w:rsidR="002D5991" w:rsidRDefault="002D5991" w:rsidP="002D5991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2023. </w:t>
      </w:r>
      <w:r w:rsidR="00277FA7">
        <w:rPr>
          <w:rFonts w:ascii="Arial" w:eastAsia="Calibri" w:hAnsi="Arial" w:cs="Arial"/>
          <w:sz w:val="22"/>
          <w:szCs w:val="22"/>
          <w:lang w:eastAsia="en-US"/>
        </w:rPr>
        <w:t>augusztu</w:t>
      </w:r>
      <w:r w:rsidR="009C1D32">
        <w:rPr>
          <w:rFonts w:ascii="Arial" w:eastAsia="Calibri" w:hAnsi="Arial" w:cs="Arial"/>
          <w:sz w:val="22"/>
          <w:szCs w:val="22"/>
          <w:lang w:eastAsia="en-US"/>
        </w:rPr>
        <w:t>s 30.</w:t>
      </w:r>
    </w:p>
    <w:p w:rsidR="002D5991" w:rsidRDefault="002D5991" w:rsidP="002D5991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proofErr w:type="gramStart"/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Dr.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Bozsolik Róbert polgármester</w:t>
      </w:r>
    </w:p>
    <w:p w:rsidR="002D5991" w:rsidRDefault="002D5991" w:rsidP="002D5991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(a </w:t>
      </w:r>
      <w:r w:rsidR="009C1D32" w:rsidRPr="009C1D32">
        <w:rPr>
          <w:rFonts w:ascii="Arial" w:eastAsia="Calibri" w:hAnsi="Arial" w:cs="Arial"/>
          <w:iCs/>
          <w:sz w:val="22"/>
          <w:szCs w:val="22"/>
          <w:lang w:eastAsia="en-US"/>
        </w:rPr>
        <w:t>tulajdonosi hozzájárulás</w:t>
      </w:r>
      <w:r w:rsidRPr="009C1D32"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>aláírásáért)</w:t>
      </w:r>
    </w:p>
    <w:p w:rsidR="002D5991" w:rsidRDefault="009C1D32" w:rsidP="002D5991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dr.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Firle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-Paksi Anna aljegyző</w:t>
      </w:r>
    </w:p>
    <w:p w:rsidR="00277FA7" w:rsidRDefault="009C1D32" w:rsidP="002D5991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9C1D32">
        <w:rPr>
          <w:rFonts w:ascii="Arial" w:eastAsia="Calibri" w:hAnsi="Arial" w:cs="Arial"/>
          <w:sz w:val="22"/>
          <w:szCs w:val="22"/>
          <w:lang w:eastAsia="en-US"/>
        </w:rPr>
        <w:t xml:space="preserve">            (a közútkezelői állásfoglalás aláírásáért</w:t>
      </w:r>
      <w:r w:rsidR="00277FA7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277FA7" w:rsidRPr="00277FA7">
        <w:rPr>
          <w:rFonts w:ascii="Arial" w:eastAsia="Calibri" w:hAnsi="Arial" w:cs="Arial"/>
          <w:sz w:val="22"/>
          <w:szCs w:val="22"/>
          <w:lang w:eastAsia="en-US"/>
        </w:rPr>
        <w:t xml:space="preserve">a településkép </w:t>
      </w:r>
      <w:r w:rsidR="00277FA7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</w:p>
    <w:p w:rsidR="00277FA7" w:rsidRDefault="00277FA7" w:rsidP="002D5991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</w:t>
      </w:r>
      <w:proofErr w:type="gramStart"/>
      <w:r w:rsidRPr="00277FA7">
        <w:rPr>
          <w:rFonts w:ascii="Arial" w:eastAsia="Calibri" w:hAnsi="Arial" w:cs="Arial"/>
          <w:sz w:val="22"/>
          <w:szCs w:val="22"/>
          <w:lang w:eastAsia="en-US"/>
        </w:rPr>
        <w:t>védelméről</w:t>
      </w:r>
      <w:proofErr w:type="gramEnd"/>
      <w:r w:rsidRPr="00277FA7">
        <w:rPr>
          <w:rFonts w:ascii="Arial" w:eastAsia="Calibri" w:hAnsi="Arial" w:cs="Arial"/>
          <w:sz w:val="22"/>
          <w:szCs w:val="22"/>
          <w:lang w:eastAsia="en-US"/>
        </w:rPr>
        <w:t xml:space="preserve"> szóló 21/2017 (XII.29.) önkormányzati </w:t>
      </w:r>
    </w:p>
    <w:p w:rsidR="009C1D32" w:rsidRDefault="00277FA7" w:rsidP="002D5991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</w:t>
      </w:r>
      <w:proofErr w:type="gramStart"/>
      <w:r w:rsidRPr="00277FA7">
        <w:rPr>
          <w:rFonts w:ascii="Arial" w:eastAsia="Calibri" w:hAnsi="Arial" w:cs="Arial"/>
          <w:sz w:val="22"/>
          <w:szCs w:val="22"/>
          <w:lang w:eastAsia="en-US"/>
        </w:rPr>
        <w:t>rendelet</w:t>
      </w:r>
      <w:proofErr w:type="gramEnd"/>
      <w:r w:rsidRPr="00277FA7">
        <w:rPr>
          <w:rFonts w:ascii="Arial" w:eastAsia="Calibri" w:hAnsi="Arial" w:cs="Arial"/>
          <w:sz w:val="22"/>
          <w:szCs w:val="22"/>
          <w:lang w:eastAsia="en-US"/>
        </w:rPr>
        <w:t xml:space="preserve"> módosításá</w:t>
      </w:r>
      <w:r>
        <w:rPr>
          <w:rFonts w:ascii="Arial" w:eastAsia="Calibri" w:hAnsi="Arial" w:cs="Arial"/>
          <w:sz w:val="22"/>
          <w:szCs w:val="22"/>
          <w:lang w:eastAsia="en-US"/>
        </w:rPr>
        <w:t>nak előkészítéséért</w:t>
      </w:r>
      <w:r w:rsidR="009C1D32" w:rsidRPr="009C1D32">
        <w:rPr>
          <w:rFonts w:ascii="Arial" w:eastAsia="Calibri" w:hAnsi="Arial" w:cs="Arial"/>
          <w:sz w:val="22"/>
          <w:szCs w:val="22"/>
          <w:lang w:eastAsia="en-US"/>
        </w:rPr>
        <w:t>)</w:t>
      </w:r>
    </w:p>
    <w:p w:rsidR="009C1D32" w:rsidRDefault="009C1D32" w:rsidP="002D5991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</w:p>
    <w:p w:rsidR="002D5991" w:rsidRDefault="002D5991" w:rsidP="002D5991">
      <w:pPr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értesül: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r w:rsidR="00277FA7" w:rsidRPr="00277FA7">
        <w:rPr>
          <w:rFonts w:ascii="Arial" w:eastAsia="Calibri" w:hAnsi="Arial" w:cs="Arial"/>
          <w:sz w:val="22"/>
          <w:szCs w:val="22"/>
          <w:lang w:eastAsia="en-US"/>
        </w:rPr>
        <w:t>KEY TELECOM KFT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D5991" w:rsidRDefault="002D5991" w:rsidP="002D5991">
      <w:pPr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Bátaszéki KÖH pénzügyi iroda</w:t>
      </w:r>
    </w:p>
    <w:p w:rsidR="002D5991" w:rsidRDefault="002D5991" w:rsidP="002D5991">
      <w:pPr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                               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Bátaszéki KÖH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városüz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.-i iroda</w:t>
      </w:r>
    </w:p>
    <w:p w:rsidR="002D5991" w:rsidRDefault="002D5991" w:rsidP="002D5991">
      <w:pPr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Irattár</w:t>
      </w:r>
    </w:p>
    <w:p w:rsidR="002D5991" w:rsidRDefault="002D5991" w:rsidP="002D5991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2D5991" w:rsidRDefault="002D5991" w:rsidP="007A531F">
      <w:pPr>
        <w:pStyle w:val="Default"/>
        <w:rPr>
          <w:sz w:val="23"/>
          <w:szCs w:val="23"/>
        </w:rPr>
      </w:pPr>
    </w:p>
    <w:sectPr w:rsidR="002D5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24FE8"/>
    <w:multiLevelType w:val="hybridMultilevel"/>
    <w:tmpl w:val="D4729C76"/>
    <w:lvl w:ilvl="0" w:tplc="883289F4">
      <w:start w:val="27"/>
      <w:numFmt w:val="lowerLetter"/>
      <w:lvlText w:val="%1)"/>
      <w:lvlJc w:val="left"/>
      <w:pPr>
        <w:ind w:left="35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 w15:restartNumberingAfterBreak="0">
    <w:nsid w:val="6A940AD3"/>
    <w:multiLevelType w:val="hybridMultilevel"/>
    <w:tmpl w:val="FE580852"/>
    <w:lvl w:ilvl="0" w:tplc="677A29D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204E"/>
    <w:rsid w:val="000B7D1B"/>
    <w:rsid w:val="000E1B63"/>
    <w:rsid w:val="00146774"/>
    <w:rsid w:val="001D3DD9"/>
    <w:rsid w:val="0021070F"/>
    <w:rsid w:val="00217B18"/>
    <w:rsid w:val="002654BE"/>
    <w:rsid w:val="00277FA7"/>
    <w:rsid w:val="002B3C68"/>
    <w:rsid w:val="002C1D52"/>
    <w:rsid w:val="002D5991"/>
    <w:rsid w:val="00310CE9"/>
    <w:rsid w:val="0032605A"/>
    <w:rsid w:val="00332C16"/>
    <w:rsid w:val="00386467"/>
    <w:rsid w:val="003D6177"/>
    <w:rsid w:val="003F3BDB"/>
    <w:rsid w:val="003F5633"/>
    <w:rsid w:val="00401152"/>
    <w:rsid w:val="00405270"/>
    <w:rsid w:val="0042566B"/>
    <w:rsid w:val="004400D8"/>
    <w:rsid w:val="004E04CF"/>
    <w:rsid w:val="005009E1"/>
    <w:rsid w:val="00517148"/>
    <w:rsid w:val="00523FB3"/>
    <w:rsid w:val="00583BCD"/>
    <w:rsid w:val="00593729"/>
    <w:rsid w:val="005E220A"/>
    <w:rsid w:val="005E7A3E"/>
    <w:rsid w:val="005F683B"/>
    <w:rsid w:val="006C2F4C"/>
    <w:rsid w:val="006D5DC7"/>
    <w:rsid w:val="007557E4"/>
    <w:rsid w:val="00796729"/>
    <w:rsid w:val="007A531F"/>
    <w:rsid w:val="008D3905"/>
    <w:rsid w:val="009071CA"/>
    <w:rsid w:val="009663F9"/>
    <w:rsid w:val="009C1D32"/>
    <w:rsid w:val="009D3142"/>
    <w:rsid w:val="00A45377"/>
    <w:rsid w:val="00A52024"/>
    <w:rsid w:val="00A73F9F"/>
    <w:rsid w:val="00A939D7"/>
    <w:rsid w:val="00A9447E"/>
    <w:rsid w:val="00AC2A81"/>
    <w:rsid w:val="00B75C1C"/>
    <w:rsid w:val="00BB1F10"/>
    <w:rsid w:val="00BD6991"/>
    <w:rsid w:val="00C3247A"/>
    <w:rsid w:val="00C4593A"/>
    <w:rsid w:val="00CC22B9"/>
    <w:rsid w:val="00CC6103"/>
    <w:rsid w:val="00CE1141"/>
    <w:rsid w:val="00CE6B55"/>
    <w:rsid w:val="00CE7ED4"/>
    <w:rsid w:val="00CF0BCE"/>
    <w:rsid w:val="00D04C18"/>
    <w:rsid w:val="00D453DA"/>
    <w:rsid w:val="00DA5EEA"/>
    <w:rsid w:val="00E14821"/>
    <w:rsid w:val="00E9172D"/>
    <w:rsid w:val="00E9608A"/>
    <w:rsid w:val="00EA1133"/>
    <w:rsid w:val="00ED4DCE"/>
    <w:rsid w:val="00EE6B89"/>
    <w:rsid w:val="00F01CFE"/>
    <w:rsid w:val="00F1146B"/>
    <w:rsid w:val="00F274CA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8D3905"/>
    <w:pPr>
      <w:ind w:left="720"/>
      <w:contextualSpacing/>
    </w:pPr>
  </w:style>
  <w:style w:type="paragraph" w:customStyle="1" w:styleId="Default">
    <w:name w:val="Default"/>
    <w:rsid w:val="007A53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2D599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745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58</cp:revision>
  <dcterms:created xsi:type="dcterms:W3CDTF">2020-08-05T07:06:00Z</dcterms:created>
  <dcterms:modified xsi:type="dcterms:W3CDTF">2023-06-14T09:53:00Z</dcterms:modified>
</cp:coreProperties>
</file>