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58" w:rsidRPr="0094306C" w:rsidRDefault="00461A58" w:rsidP="00461A58">
      <w:pPr>
        <w:jc w:val="right"/>
        <w:rPr>
          <w:i/>
          <w:color w:val="3366FF"/>
          <w:sz w:val="20"/>
          <w:highlight w:val="green"/>
        </w:rPr>
      </w:pPr>
      <w:r w:rsidRPr="0094306C">
        <w:rPr>
          <w:i/>
          <w:color w:val="3366FF"/>
          <w:sz w:val="20"/>
          <w:highlight w:val="green"/>
        </w:rPr>
        <w:t>A határozati javaslat elfogadásához</w:t>
      </w:r>
    </w:p>
    <w:p w:rsidR="00461A58" w:rsidRPr="0094306C" w:rsidRDefault="00461A58" w:rsidP="00461A58">
      <w:pPr>
        <w:jc w:val="right"/>
        <w:rPr>
          <w:i/>
          <w:color w:val="3366FF"/>
          <w:sz w:val="20"/>
          <w:highlight w:val="green"/>
        </w:rPr>
      </w:pPr>
      <w:r w:rsidRPr="0094306C">
        <w:rPr>
          <w:b/>
          <w:bCs/>
          <w:i/>
          <w:color w:val="3366FF"/>
          <w:sz w:val="20"/>
          <w:highlight w:val="green"/>
          <w:u w:val="single"/>
        </w:rPr>
        <w:t>egyszerű</w:t>
      </w:r>
      <w:r w:rsidRPr="0094306C">
        <w:rPr>
          <w:i/>
          <w:color w:val="3366FF"/>
          <w:sz w:val="20"/>
          <w:highlight w:val="green"/>
        </w:rPr>
        <w:t xml:space="preserve"> többség szükséges, </w:t>
      </w:r>
    </w:p>
    <w:p w:rsidR="00461A58" w:rsidRDefault="00461A58" w:rsidP="00461A58">
      <w:pPr>
        <w:jc w:val="right"/>
        <w:rPr>
          <w:color w:val="3366FF"/>
        </w:rPr>
      </w:pPr>
      <w:r w:rsidRPr="0094306C">
        <w:rPr>
          <w:i/>
          <w:color w:val="3366FF"/>
          <w:sz w:val="20"/>
          <w:highlight w:val="green"/>
        </w:rPr>
        <w:t xml:space="preserve">az előterjesztés </w:t>
      </w:r>
      <w:r w:rsidRPr="0094306C">
        <w:rPr>
          <w:b/>
          <w:i/>
          <w:color w:val="3366FF"/>
          <w:sz w:val="20"/>
          <w:highlight w:val="green"/>
          <w:u w:val="single"/>
        </w:rPr>
        <w:t>nyilvános ülésen tárgyalható</w:t>
      </w:r>
      <w:r w:rsidRPr="0094306C">
        <w:rPr>
          <w:i/>
          <w:color w:val="3366FF"/>
          <w:sz w:val="20"/>
          <w:highlight w:val="green"/>
        </w:rPr>
        <w:t>!</w:t>
      </w:r>
      <w:bookmarkStart w:id="0" w:name="_GoBack"/>
      <w:bookmarkEnd w:id="0"/>
      <w:r>
        <w:rPr>
          <w:color w:val="3366FF"/>
        </w:rPr>
        <w:t xml:space="preserve"> </w:t>
      </w:r>
    </w:p>
    <w:p w:rsidR="00461A58" w:rsidRDefault="00461A58" w:rsidP="00FA5ACC">
      <w:pPr>
        <w:ind w:left="4248" w:firstLine="708"/>
        <w:jc w:val="right"/>
        <w:rPr>
          <w:i/>
          <w:color w:val="3366FF"/>
          <w:sz w:val="20"/>
          <w:szCs w:val="20"/>
        </w:rPr>
      </w:pPr>
    </w:p>
    <w:p w:rsidR="00583E2D" w:rsidRPr="00ED4DCE" w:rsidRDefault="00583E2D" w:rsidP="005110A4">
      <w:pPr>
        <w:rPr>
          <w:color w:val="3366FF"/>
        </w:rPr>
      </w:pPr>
    </w:p>
    <w:p w:rsidR="00DA5EEA" w:rsidRPr="00ED4DCE" w:rsidRDefault="00583E2D" w:rsidP="00DA5EEA">
      <w:pPr>
        <w:jc w:val="center"/>
        <w:rPr>
          <w:rFonts w:ascii="Arial" w:hAnsi="Arial" w:cs="Arial"/>
          <w:bCs/>
          <w:i/>
          <w:color w:val="3366FF"/>
          <w:sz w:val="32"/>
          <w:szCs w:val="32"/>
          <w:u w:val="single"/>
        </w:rPr>
      </w:pPr>
      <w:r>
        <w:rPr>
          <w:rFonts w:ascii="Arial" w:hAnsi="Arial" w:cs="Arial"/>
          <w:bCs/>
          <w:i/>
          <w:color w:val="3366FF"/>
          <w:sz w:val="32"/>
          <w:szCs w:val="32"/>
          <w:u w:val="single"/>
        </w:rPr>
        <w:t>142</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ED4DCE" w:rsidRDefault="00DA5EEA" w:rsidP="00DA5EEA">
      <w:pPr>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CE1141">
        <w:rPr>
          <w:rFonts w:ascii="Arial" w:hAnsi="Arial" w:cs="Arial"/>
          <w:color w:val="3366FF"/>
          <w:sz w:val="22"/>
          <w:szCs w:val="22"/>
        </w:rPr>
        <w:t>e</w:t>
      </w:r>
      <w:r w:rsidR="002B3C68">
        <w:rPr>
          <w:rFonts w:ascii="Arial" w:hAnsi="Arial" w:cs="Arial"/>
          <w:color w:val="3366FF"/>
          <w:sz w:val="22"/>
          <w:szCs w:val="22"/>
        </w:rPr>
        <w:t>l</w:t>
      </w:r>
      <w:r w:rsidR="00F86990">
        <w:rPr>
          <w:rFonts w:ascii="Arial" w:hAnsi="Arial" w:cs="Arial"/>
          <w:color w:val="3366FF"/>
          <w:sz w:val="22"/>
          <w:szCs w:val="22"/>
        </w:rPr>
        <w:t>ő-testületének 2023.</w:t>
      </w:r>
      <w:r w:rsidR="00EA1133">
        <w:rPr>
          <w:rFonts w:ascii="Arial" w:hAnsi="Arial" w:cs="Arial"/>
          <w:color w:val="3366FF"/>
          <w:sz w:val="22"/>
          <w:szCs w:val="22"/>
        </w:rPr>
        <w:t xml:space="preserve"> </w:t>
      </w:r>
      <w:r w:rsidR="00BE4DF2">
        <w:rPr>
          <w:rFonts w:ascii="Arial" w:hAnsi="Arial" w:cs="Arial"/>
          <w:color w:val="3366FF"/>
          <w:sz w:val="22"/>
          <w:szCs w:val="22"/>
        </w:rPr>
        <w:t>augusztus 30</w:t>
      </w:r>
      <w:r w:rsidR="00D12B25">
        <w:rPr>
          <w:rFonts w:ascii="Arial" w:hAnsi="Arial" w:cs="Arial"/>
          <w:color w:val="3366FF"/>
          <w:sz w:val="22"/>
          <w:szCs w:val="22"/>
        </w:rPr>
        <w:t>-á</w:t>
      </w:r>
      <w:r w:rsidRPr="00A45377">
        <w:rPr>
          <w:rFonts w:ascii="Arial" w:hAnsi="Arial" w:cs="Arial"/>
          <w:color w:val="3366FF"/>
          <w:sz w:val="22"/>
          <w:szCs w:val="22"/>
        </w:rPr>
        <w:t>n</w:t>
      </w:r>
      <w:r w:rsidRPr="00ED4DCE">
        <w:rPr>
          <w:rFonts w:ascii="Arial" w:hAnsi="Arial" w:cs="Arial"/>
          <w:color w:val="3366FF"/>
          <w:sz w:val="22"/>
          <w:szCs w:val="22"/>
        </w:rPr>
        <w:t xml:space="preserve"> </w:t>
      </w:r>
    </w:p>
    <w:p w:rsidR="00DA5EEA" w:rsidRPr="00ED4DCE" w:rsidRDefault="00E41329" w:rsidP="00DA5EEA">
      <w:pPr>
        <w:spacing w:before="120"/>
        <w:jc w:val="center"/>
        <w:rPr>
          <w:rFonts w:ascii="Arial" w:hAnsi="Arial" w:cs="Arial"/>
          <w:color w:val="3366FF"/>
          <w:sz w:val="22"/>
          <w:szCs w:val="22"/>
        </w:rPr>
      </w:pPr>
      <w:r>
        <w:rPr>
          <w:rFonts w:ascii="Arial" w:hAnsi="Arial" w:cs="Arial"/>
          <w:color w:val="3366FF"/>
          <w:sz w:val="22"/>
          <w:szCs w:val="22"/>
        </w:rPr>
        <w:t xml:space="preserve">15 </w:t>
      </w:r>
      <w:r w:rsidR="003B4D2E">
        <w:rPr>
          <w:rFonts w:ascii="Arial" w:hAnsi="Arial" w:cs="Arial"/>
          <w:color w:val="3366FF"/>
          <w:sz w:val="22"/>
          <w:szCs w:val="22"/>
        </w:rPr>
        <w:t>órakor megtartandó</w:t>
      </w:r>
      <w:r w:rsidR="00D12B25">
        <w:rPr>
          <w:rFonts w:ascii="Arial" w:hAnsi="Arial" w:cs="Arial"/>
          <w:color w:val="3366FF"/>
          <w:sz w:val="22"/>
          <w:szCs w:val="22"/>
        </w:rPr>
        <w:t xml:space="preserve"> </w:t>
      </w:r>
      <w:r w:rsidR="00DA5EEA" w:rsidRPr="00ED4DCE">
        <w:rPr>
          <w:rFonts w:ascii="Arial" w:hAnsi="Arial" w:cs="Arial"/>
          <w:color w:val="3366FF"/>
          <w:sz w:val="22"/>
          <w:szCs w:val="22"/>
        </w:rPr>
        <w:t>ülésére</w:t>
      </w:r>
    </w:p>
    <w:p w:rsidR="00DA5EEA" w:rsidRPr="00ED4DCE" w:rsidRDefault="00DA5EEA" w:rsidP="00DA5EEA">
      <w:pPr>
        <w:jc w:val="center"/>
        <w:rPr>
          <w:color w:val="3366FF"/>
        </w:rPr>
      </w:pPr>
    </w:p>
    <w:p w:rsidR="00DA5EEA" w:rsidRPr="00FA5ACC" w:rsidRDefault="00C573D7" w:rsidP="00DA5EEA">
      <w:pPr>
        <w:widowControl w:val="0"/>
        <w:tabs>
          <w:tab w:val="left" w:pos="540"/>
        </w:tabs>
        <w:autoSpaceDE w:val="0"/>
        <w:autoSpaceDN w:val="0"/>
        <w:adjustRightInd w:val="0"/>
        <w:jc w:val="center"/>
        <w:rPr>
          <w:rFonts w:ascii="Arial" w:hAnsi="Arial" w:cs="Arial"/>
          <w:bCs/>
          <w:iCs/>
          <w:color w:val="3366FF"/>
          <w:sz w:val="32"/>
          <w:szCs w:val="32"/>
          <w:u w:val="single"/>
        </w:rPr>
      </w:pPr>
      <w:r w:rsidRPr="00FA5ACC">
        <w:rPr>
          <w:rFonts w:ascii="Arial" w:hAnsi="Arial" w:cs="Arial"/>
          <w:bCs/>
          <w:iCs/>
          <w:color w:val="3366FF"/>
          <w:sz w:val="32"/>
          <w:szCs w:val="32"/>
          <w:u w:val="single"/>
        </w:rPr>
        <w:t>Döntés Bátaszék Város Településképi Rendeletének 3. számú módosításáról</w:t>
      </w:r>
    </w:p>
    <w:p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ED4DCE">
        <w:trPr>
          <w:trHeight w:val="2961"/>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C573D7" w:rsidRPr="00FA5ACC" w:rsidRDefault="00C573D7" w:rsidP="00C573D7">
            <w:pPr>
              <w:tabs>
                <w:tab w:val="left" w:pos="1843"/>
              </w:tabs>
              <w:jc w:val="both"/>
              <w:rPr>
                <w:rFonts w:ascii="Arial" w:eastAsia="Calibri" w:hAnsi="Arial" w:cs="Arial"/>
                <w:bCs/>
                <w:color w:val="3366FF"/>
                <w:sz w:val="22"/>
                <w:szCs w:val="22"/>
              </w:rPr>
            </w:pPr>
            <w:r w:rsidRPr="00FA5ACC">
              <w:rPr>
                <w:rFonts w:ascii="Arial" w:eastAsia="Calibri" w:hAnsi="Arial" w:cs="Arial"/>
                <w:b/>
                <w:bCs/>
                <w:color w:val="3366FF"/>
                <w:sz w:val="22"/>
                <w:szCs w:val="22"/>
                <w:u w:val="single"/>
              </w:rPr>
              <w:t>Előterjesztő:</w:t>
            </w:r>
            <w:r w:rsidRPr="00FA5ACC">
              <w:rPr>
                <w:rFonts w:ascii="Arial" w:eastAsia="Calibri" w:hAnsi="Arial" w:cs="Arial"/>
                <w:bCs/>
                <w:color w:val="3366FF"/>
                <w:sz w:val="22"/>
                <w:szCs w:val="22"/>
              </w:rPr>
              <w:t xml:space="preserve"> Dr. Bozsolik Róbert polgármester</w:t>
            </w:r>
          </w:p>
          <w:p w:rsidR="00C573D7" w:rsidRPr="00FA5ACC" w:rsidRDefault="00C573D7" w:rsidP="00C573D7">
            <w:pPr>
              <w:tabs>
                <w:tab w:val="left" w:pos="1843"/>
              </w:tabs>
              <w:jc w:val="both"/>
              <w:rPr>
                <w:rFonts w:ascii="Arial" w:eastAsia="Calibri" w:hAnsi="Arial" w:cs="Arial"/>
                <w:color w:val="3366FF"/>
                <w:sz w:val="22"/>
                <w:szCs w:val="22"/>
              </w:rPr>
            </w:pPr>
          </w:p>
          <w:p w:rsidR="00C573D7" w:rsidRPr="00FA5ACC" w:rsidRDefault="00C573D7" w:rsidP="00C573D7">
            <w:pPr>
              <w:jc w:val="both"/>
              <w:rPr>
                <w:rFonts w:ascii="Arial" w:eastAsia="Calibri" w:hAnsi="Arial" w:cs="Arial"/>
                <w:bCs/>
                <w:color w:val="3366FF"/>
                <w:sz w:val="22"/>
                <w:szCs w:val="22"/>
              </w:rPr>
            </w:pPr>
            <w:r w:rsidRPr="00FA5ACC">
              <w:rPr>
                <w:rFonts w:ascii="Arial" w:eastAsia="Calibri" w:hAnsi="Arial" w:cs="Arial"/>
                <w:b/>
                <w:bCs/>
                <w:color w:val="3366FF"/>
                <w:sz w:val="22"/>
                <w:szCs w:val="22"/>
                <w:u w:val="single"/>
              </w:rPr>
              <w:t xml:space="preserve">Készítette: </w:t>
            </w:r>
            <w:r w:rsidRPr="00FA5ACC">
              <w:rPr>
                <w:rFonts w:ascii="Arial" w:eastAsia="Calibri" w:hAnsi="Arial" w:cs="Arial"/>
                <w:bCs/>
                <w:color w:val="3366FF"/>
                <w:sz w:val="22"/>
                <w:szCs w:val="22"/>
              </w:rPr>
              <w:t>Bozsolik Zoltán mb. városüzemeltetési irodavezető</w:t>
            </w:r>
          </w:p>
          <w:p w:rsidR="00C573D7" w:rsidRPr="00FA5ACC" w:rsidRDefault="00C573D7" w:rsidP="00C573D7">
            <w:pPr>
              <w:jc w:val="both"/>
              <w:rPr>
                <w:rFonts w:ascii="Arial" w:eastAsia="Calibri" w:hAnsi="Arial" w:cs="Arial"/>
                <w:color w:val="3366FF"/>
                <w:sz w:val="22"/>
                <w:szCs w:val="22"/>
              </w:rPr>
            </w:pPr>
          </w:p>
          <w:p w:rsidR="00C573D7" w:rsidRPr="00FA5ACC" w:rsidRDefault="00C573D7" w:rsidP="00C573D7">
            <w:pPr>
              <w:jc w:val="both"/>
              <w:rPr>
                <w:rFonts w:ascii="Arial" w:eastAsia="Calibri" w:hAnsi="Arial" w:cs="Arial"/>
                <w:bCs/>
                <w:color w:val="3366FF"/>
                <w:sz w:val="22"/>
                <w:szCs w:val="22"/>
              </w:rPr>
            </w:pPr>
            <w:r w:rsidRPr="00FA5ACC">
              <w:rPr>
                <w:rFonts w:ascii="Arial" w:eastAsia="Calibri" w:hAnsi="Arial" w:cs="Arial"/>
                <w:b/>
                <w:bCs/>
                <w:color w:val="3366FF"/>
                <w:sz w:val="22"/>
                <w:szCs w:val="22"/>
                <w:u w:val="single"/>
              </w:rPr>
              <w:t xml:space="preserve">Törvényességi ellenőrzést végezte: </w:t>
            </w:r>
            <w:r w:rsidRPr="00FA5ACC">
              <w:rPr>
                <w:rFonts w:ascii="Arial" w:eastAsia="Calibri" w:hAnsi="Arial" w:cs="Arial"/>
                <w:bCs/>
                <w:color w:val="3366FF"/>
                <w:sz w:val="22"/>
                <w:szCs w:val="22"/>
              </w:rPr>
              <w:t>dr. Firle-Paksi Anna aljegyző</w:t>
            </w:r>
          </w:p>
          <w:p w:rsidR="00C573D7" w:rsidRPr="00FA5ACC" w:rsidRDefault="00C573D7" w:rsidP="00C573D7">
            <w:pPr>
              <w:jc w:val="both"/>
              <w:rPr>
                <w:rFonts w:ascii="Arial" w:eastAsia="Calibri" w:hAnsi="Arial" w:cs="Arial"/>
                <w:bCs/>
                <w:color w:val="3366FF"/>
                <w:sz w:val="22"/>
                <w:szCs w:val="22"/>
              </w:rPr>
            </w:pPr>
          </w:p>
          <w:p w:rsidR="00C573D7" w:rsidRPr="00FA5ACC" w:rsidRDefault="00C573D7" w:rsidP="00C573D7">
            <w:pPr>
              <w:rPr>
                <w:rFonts w:ascii="Arial" w:hAnsi="Arial" w:cs="Arial"/>
                <w:b/>
                <w:color w:val="3366FF"/>
                <w:sz w:val="22"/>
                <w:szCs w:val="22"/>
                <w:u w:val="single"/>
              </w:rPr>
            </w:pPr>
            <w:r w:rsidRPr="00FA5ACC">
              <w:rPr>
                <w:rFonts w:ascii="Arial" w:hAnsi="Arial" w:cs="Arial"/>
                <w:b/>
                <w:color w:val="3366FF"/>
                <w:sz w:val="22"/>
                <w:szCs w:val="22"/>
                <w:u w:val="single"/>
              </w:rPr>
              <w:t>Tárgyalja:</w:t>
            </w:r>
          </w:p>
          <w:p w:rsidR="00DA5EEA" w:rsidRPr="00FA5ACC" w:rsidRDefault="00C573D7" w:rsidP="00ED4DCE">
            <w:pPr>
              <w:rPr>
                <w:rFonts w:ascii="Arial" w:hAnsi="Arial" w:cs="Arial"/>
                <w:bCs/>
                <w:color w:val="3366FF"/>
                <w:sz w:val="22"/>
                <w:szCs w:val="22"/>
              </w:rPr>
            </w:pPr>
            <w:r w:rsidRPr="00FA5ACC">
              <w:rPr>
                <w:rFonts w:ascii="Arial" w:hAnsi="Arial" w:cs="Arial"/>
                <w:bCs/>
                <w:color w:val="3366FF"/>
                <w:sz w:val="22"/>
                <w:szCs w:val="22"/>
              </w:rPr>
              <w:t>KOIS Bizottság: 2023. 08. 2</w:t>
            </w:r>
            <w:r w:rsidR="00FA5ACC" w:rsidRPr="00FA5ACC">
              <w:rPr>
                <w:rFonts w:ascii="Arial" w:hAnsi="Arial" w:cs="Arial"/>
                <w:bCs/>
                <w:color w:val="3366FF"/>
                <w:sz w:val="22"/>
                <w:szCs w:val="22"/>
              </w:rPr>
              <w:t>7</w:t>
            </w:r>
            <w:r w:rsidRPr="00FA5ACC">
              <w:rPr>
                <w:rFonts w:ascii="Arial" w:hAnsi="Arial" w:cs="Arial"/>
                <w:bCs/>
                <w:color w:val="3366FF"/>
                <w:sz w:val="22"/>
                <w:szCs w:val="22"/>
              </w:rPr>
              <w:t>.</w:t>
            </w:r>
          </w:p>
          <w:p w:rsidR="00C573D7" w:rsidRPr="00FA5ACC" w:rsidRDefault="00C573D7" w:rsidP="00ED4DCE">
            <w:pPr>
              <w:rPr>
                <w:rFonts w:ascii="Arial" w:hAnsi="Arial" w:cs="Arial"/>
                <w:bCs/>
                <w:color w:val="3366FF"/>
                <w:sz w:val="22"/>
                <w:szCs w:val="22"/>
              </w:rPr>
            </w:pPr>
            <w:r w:rsidRPr="00FA5ACC">
              <w:rPr>
                <w:rFonts w:ascii="Arial" w:hAnsi="Arial" w:cs="Arial"/>
                <w:bCs/>
                <w:color w:val="3366FF"/>
                <w:sz w:val="22"/>
                <w:szCs w:val="22"/>
              </w:rPr>
              <w:t>Szociális Bizottság: 2023. 08. 28.</w:t>
            </w:r>
          </w:p>
          <w:p w:rsidR="00FA5ACC" w:rsidRPr="00FA5ACC" w:rsidRDefault="00FA5ACC" w:rsidP="00FA5ACC">
            <w:pPr>
              <w:rPr>
                <w:rFonts w:ascii="Arial" w:hAnsi="Arial" w:cs="Arial"/>
                <w:color w:val="3366FF"/>
                <w:sz w:val="22"/>
                <w:szCs w:val="22"/>
              </w:rPr>
            </w:pPr>
            <w:r w:rsidRPr="00FA5ACC">
              <w:rPr>
                <w:rFonts w:ascii="Arial" w:hAnsi="Arial" w:cs="Arial"/>
                <w:color w:val="3366FF"/>
                <w:sz w:val="22"/>
                <w:szCs w:val="22"/>
              </w:rPr>
              <w:t>PG Bizottság: 2023. 08. 29.</w:t>
            </w:r>
          </w:p>
          <w:p w:rsidR="00DA5EEA" w:rsidRPr="00FA5ACC" w:rsidRDefault="00DA5EEA" w:rsidP="00ED4DCE">
            <w:pPr>
              <w:rPr>
                <w:rFonts w:ascii="Arial" w:hAnsi="Arial" w:cs="Arial"/>
                <w:color w:val="3366FF"/>
                <w:sz w:val="22"/>
                <w:szCs w:val="22"/>
              </w:rPr>
            </w:pPr>
          </w:p>
          <w:p w:rsidR="00DA5EEA" w:rsidRPr="00ED4DCE" w:rsidRDefault="00DA5EEA" w:rsidP="00ED4DCE">
            <w:pPr>
              <w:jc w:val="both"/>
              <w:rPr>
                <w:rFonts w:ascii="Arial" w:hAnsi="Arial" w:cs="Arial"/>
                <w:color w:val="3366FF"/>
                <w:sz w:val="22"/>
                <w:szCs w:val="22"/>
                <w:shd w:val="clear" w:color="auto" w:fill="FF0000"/>
              </w:rPr>
            </w:pPr>
          </w:p>
        </w:tc>
      </w:tr>
    </w:tbl>
    <w:p w:rsidR="00DA5EEA" w:rsidRPr="008D3905" w:rsidRDefault="00DA5EEA" w:rsidP="00DA5EEA">
      <w:pPr>
        <w:rPr>
          <w:rFonts w:ascii="Arial" w:hAnsi="Arial" w:cs="Arial"/>
        </w:rPr>
      </w:pPr>
    </w:p>
    <w:p w:rsidR="00461A58" w:rsidRDefault="00461A58" w:rsidP="00C573D7">
      <w:pPr>
        <w:rPr>
          <w:rFonts w:ascii="Arial" w:hAnsi="Arial" w:cs="Arial"/>
          <w:b/>
          <w:sz w:val="22"/>
          <w:szCs w:val="22"/>
        </w:rPr>
      </w:pPr>
    </w:p>
    <w:p w:rsidR="00C573D7" w:rsidRPr="00461A58" w:rsidRDefault="00C573D7" w:rsidP="00C573D7">
      <w:pPr>
        <w:rPr>
          <w:rFonts w:ascii="Arial" w:hAnsi="Arial" w:cs="Arial"/>
          <w:b/>
          <w:sz w:val="22"/>
          <w:szCs w:val="22"/>
        </w:rPr>
      </w:pPr>
      <w:r w:rsidRPr="00461A58">
        <w:rPr>
          <w:rFonts w:ascii="Arial" w:hAnsi="Arial" w:cs="Arial"/>
          <w:b/>
          <w:sz w:val="22"/>
          <w:szCs w:val="22"/>
        </w:rPr>
        <w:t>Tisztelt Képviselő-testület!</w:t>
      </w:r>
    </w:p>
    <w:p w:rsidR="00CE1C51" w:rsidRDefault="00CE1C51" w:rsidP="00DA5EEA">
      <w:pPr>
        <w:tabs>
          <w:tab w:val="num" w:pos="0"/>
        </w:tabs>
        <w:jc w:val="both"/>
        <w:rPr>
          <w:rFonts w:ascii="Arial" w:hAnsi="Arial" w:cs="Arial"/>
          <w:sz w:val="20"/>
          <w:szCs w:val="20"/>
        </w:rPr>
      </w:pPr>
    </w:p>
    <w:p w:rsidR="00461A58" w:rsidRDefault="00461A58" w:rsidP="00DA5EEA">
      <w:pPr>
        <w:tabs>
          <w:tab w:val="num" w:pos="0"/>
        </w:tabs>
        <w:jc w:val="both"/>
        <w:rPr>
          <w:rFonts w:ascii="Arial" w:hAnsi="Arial" w:cs="Arial"/>
          <w:sz w:val="20"/>
          <w:szCs w:val="20"/>
        </w:rPr>
      </w:pPr>
    </w:p>
    <w:p w:rsidR="00CF14A4" w:rsidRPr="002D5991" w:rsidRDefault="00CF14A4" w:rsidP="00615205">
      <w:pPr>
        <w:jc w:val="both"/>
        <w:rPr>
          <w:rFonts w:ascii="Arial" w:hAnsi="Arial" w:cs="Arial"/>
          <w:sz w:val="22"/>
          <w:szCs w:val="22"/>
        </w:rPr>
      </w:pPr>
      <w:r w:rsidRPr="002D5991">
        <w:rPr>
          <w:rFonts w:ascii="Arial" w:hAnsi="Arial" w:cs="Arial"/>
          <w:sz w:val="22"/>
          <w:szCs w:val="22"/>
        </w:rPr>
        <w:t>2023.05.17. napon a KEY TELECOM KFT. képviselői</w:t>
      </w:r>
      <w:r w:rsidR="00615205">
        <w:rPr>
          <w:rFonts w:ascii="Arial" w:hAnsi="Arial" w:cs="Arial"/>
          <w:sz w:val="22"/>
          <w:szCs w:val="22"/>
        </w:rPr>
        <w:t xml:space="preserve"> keresték meg az önkormányzatot </w:t>
      </w:r>
      <w:r w:rsidRPr="002D5991">
        <w:rPr>
          <w:rFonts w:ascii="Arial" w:hAnsi="Arial" w:cs="Arial"/>
          <w:sz w:val="22"/>
          <w:szCs w:val="22"/>
        </w:rPr>
        <w:t>azzal, hogy távközlési hálózatot kívánnak építeni a város teljes területén az alábbiak szerint.</w:t>
      </w:r>
    </w:p>
    <w:p w:rsidR="00CF14A4" w:rsidRDefault="00CF14A4" w:rsidP="00615205">
      <w:pPr>
        <w:tabs>
          <w:tab w:val="num" w:pos="0"/>
        </w:tabs>
        <w:jc w:val="both"/>
        <w:rPr>
          <w:rFonts w:ascii="Arial" w:hAnsi="Arial" w:cs="Arial"/>
          <w:sz w:val="22"/>
          <w:szCs w:val="22"/>
        </w:rPr>
      </w:pPr>
      <w:r w:rsidRPr="002D5991">
        <w:rPr>
          <w:rFonts w:ascii="Arial" w:hAnsi="Arial" w:cs="Arial"/>
          <w:sz w:val="22"/>
          <w:szCs w:val="22"/>
        </w:rPr>
        <w:t>A digitális ökoszisztémát érintő hazai fejlesztéseket összehangoló Digitális Jólét Programban kitűzött célok elérésének alapvető feltétele, az internet széleskörű hozzáférhetőségét lehetővé tevő, az egész országot lefedő, nagy sávszélességet (legalább 30 Mbps) biztosító hírközlési hálózatok megépítése, ami a Szupergyors Internet Program keretében valósul meg.</w:t>
      </w:r>
    </w:p>
    <w:p w:rsidR="005A4E0A" w:rsidRDefault="005A4E0A" w:rsidP="00615205">
      <w:pPr>
        <w:tabs>
          <w:tab w:val="num" w:pos="0"/>
        </w:tabs>
        <w:jc w:val="both"/>
        <w:rPr>
          <w:rFonts w:ascii="Arial" w:hAnsi="Arial" w:cs="Arial"/>
          <w:sz w:val="22"/>
          <w:szCs w:val="22"/>
        </w:rPr>
      </w:pPr>
    </w:p>
    <w:p w:rsidR="005A4E0A" w:rsidRPr="00CE1C51" w:rsidRDefault="005A4E0A" w:rsidP="00615205">
      <w:pPr>
        <w:tabs>
          <w:tab w:val="num" w:pos="0"/>
        </w:tabs>
        <w:jc w:val="both"/>
        <w:rPr>
          <w:rFonts w:ascii="Arial" w:hAnsi="Arial" w:cs="Arial"/>
          <w:sz w:val="22"/>
          <w:szCs w:val="22"/>
        </w:rPr>
      </w:pPr>
      <w:r>
        <w:rPr>
          <w:rFonts w:ascii="Arial" w:hAnsi="Arial" w:cs="Arial"/>
          <w:sz w:val="22"/>
          <w:szCs w:val="22"/>
        </w:rPr>
        <w:t xml:space="preserve">A hálózat kiépítés érint </w:t>
      </w:r>
      <w:r w:rsidRPr="00CE1C51">
        <w:rPr>
          <w:rFonts w:ascii="Arial" w:hAnsi="Arial" w:cs="Arial"/>
          <w:sz w:val="22"/>
          <w:szCs w:val="22"/>
        </w:rPr>
        <w:t>a HÉSZ 27.§ (4) szerinti településképi szempontból meghatározó terület</w:t>
      </w:r>
      <w:r w:rsidR="008C01BA">
        <w:rPr>
          <w:rFonts w:ascii="Arial" w:hAnsi="Arial" w:cs="Arial"/>
          <w:sz w:val="22"/>
          <w:szCs w:val="22"/>
        </w:rPr>
        <w:t>et is.</w:t>
      </w:r>
    </w:p>
    <w:p w:rsidR="008C01BA" w:rsidRDefault="00CE1C51" w:rsidP="00615205">
      <w:pPr>
        <w:tabs>
          <w:tab w:val="num" w:pos="0"/>
        </w:tabs>
        <w:jc w:val="both"/>
        <w:rPr>
          <w:rFonts w:ascii="Arial" w:hAnsi="Arial" w:cs="Arial"/>
          <w:sz w:val="22"/>
          <w:szCs w:val="22"/>
        </w:rPr>
      </w:pPr>
      <w:r w:rsidRPr="00CE1C51">
        <w:rPr>
          <w:rFonts w:ascii="Arial" w:hAnsi="Arial" w:cs="Arial"/>
          <w:sz w:val="22"/>
          <w:szCs w:val="22"/>
        </w:rPr>
        <w:t>Bátaszék Város Önkormányzat Képviselő-testület</w:t>
      </w:r>
      <w:r w:rsidR="008C01BA">
        <w:rPr>
          <w:rFonts w:ascii="Arial" w:hAnsi="Arial" w:cs="Arial"/>
          <w:sz w:val="22"/>
          <w:szCs w:val="22"/>
        </w:rPr>
        <w:t>e a</w:t>
      </w:r>
      <w:r w:rsidRPr="00CE1C51">
        <w:rPr>
          <w:rFonts w:ascii="Arial" w:hAnsi="Arial" w:cs="Arial"/>
          <w:sz w:val="22"/>
          <w:szCs w:val="22"/>
        </w:rPr>
        <w:t xml:space="preserve"> 154/2023.(VI.21.) önkormányzati határozat</w:t>
      </w:r>
      <w:r>
        <w:rPr>
          <w:rFonts w:ascii="Arial" w:hAnsi="Arial" w:cs="Arial"/>
          <w:sz w:val="22"/>
          <w:szCs w:val="22"/>
        </w:rPr>
        <w:t>á</w:t>
      </w:r>
      <w:r w:rsidR="00C70FFE">
        <w:rPr>
          <w:rFonts w:ascii="Arial" w:hAnsi="Arial" w:cs="Arial"/>
          <w:sz w:val="22"/>
          <w:szCs w:val="22"/>
        </w:rPr>
        <w:t>ban többek között rögzítette</w:t>
      </w:r>
      <w:r>
        <w:rPr>
          <w:rFonts w:ascii="Arial" w:hAnsi="Arial" w:cs="Arial"/>
          <w:sz w:val="22"/>
          <w:szCs w:val="22"/>
        </w:rPr>
        <w:t xml:space="preserve">, hogy </w:t>
      </w:r>
    </w:p>
    <w:p w:rsidR="00CE1C51" w:rsidRDefault="00C70FFE" w:rsidP="00615205">
      <w:pPr>
        <w:jc w:val="both"/>
        <w:rPr>
          <w:rFonts w:ascii="Arial" w:eastAsia="Calibri" w:hAnsi="Arial" w:cs="Arial"/>
          <w:sz w:val="22"/>
          <w:szCs w:val="22"/>
          <w:lang w:eastAsia="en-US"/>
        </w:rPr>
      </w:pPr>
      <w:r>
        <w:rPr>
          <w:rFonts w:ascii="Arial" w:eastAsia="Calibri" w:hAnsi="Arial" w:cs="Arial"/>
          <w:sz w:val="22"/>
          <w:szCs w:val="22"/>
          <w:lang w:eastAsia="en-US"/>
        </w:rPr>
        <w:t>-</w:t>
      </w:r>
      <w:r w:rsidR="00CE1C51" w:rsidRPr="00C70FFE">
        <w:rPr>
          <w:rFonts w:ascii="Arial" w:eastAsia="Calibri" w:hAnsi="Arial" w:cs="Arial"/>
          <w:sz w:val="22"/>
          <w:szCs w:val="22"/>
          <w:lang w:eastAsia="en-US"/>
        </w:rPr>
        <w:t xml:space="preserve">elviekben egyetért </w:t>
      </w:r>
      <w:r>
        <w:rPr>
          <w:rFonts w:ascii="Arial" w:eastAsia="Calibri" w:hAnsi="Arial" w:cs="Arial"/>
          <w:sz w:val="22"/>
          <w:szCs w:val="22"/>
          <w:lang w:eastAsia="en-US"/>
        </w:rPr>
        <w:t xml:space="preserve">az </w:t>
      </w:r>
      <w:r w:rsidR="00CE1C51" w:rsidRPr="009C1D32">
        <w:rPr>
          <w:rFonts w:ascii="Arial" w:eastAsia="Calibri" w:hAnsi="Arial" w:cs="Arial"/>
          <w:sz w:val="22"/>
          <w:szCs w:val="22"/>
          <w:lang w:eastAsia="en-US"/>
        </w:rPr>
        <w:t xml:space="preserve">új optikai kábeles előfizetői hálózat </w:t>
      </w:r>
      <w:r w:rsidR="00CE1C51">
        <w:rPr>
          <w:rFonts w:ascii="Arial" w:eastAsia="Calibri" w:hAnsi="Arial" w:cs="Arial"/>
          <w:sz w:val="22"/>
          <w:szCs w:val="22"/>
          <w:lang w:eastAsia="en-US"/>
        </w:rPr>
        <w:t xml:space="preserve">kiépítése érdekében </w:t>
      </w:r>
      <w:r w:rsidR="00CE1C51" w:rsidRPr="009C1D32">
        <w:rPr>
          <w:rFonts w:ascii="Arial" w:eastAsia="Calibri" w:hAnsi="Arial" w:cs="Arial"/>
          <w:sz w:val="22"/>
          <w:szCs w:val="22"/>
          <w:lang w:eastAsia="en-US"/>
        </w:rPr>
        <w:t>a településkép védelméről szóló 21/2017 (XII.29.) önkormányzati rendelet módosítás</w:t>
      </w:r>
      <w:r w:rsidR="00CE1C51">
        <w:rPr>
          <w:rFonts w:ascii="Arial" w:eastAsia="Calibri" w:hAnsi="Arial" w:cs="Arial"/>
          <w:sz w:val="22"/>
          <w:szCs w:val="22"/>
          <w:lang w:eastAsia="en-US"/>
        </w:rPr>
        <w:t>ával,</w:t>
      </w:r>
    </w:p>
    <w:p w:rsidR="00CE1C51" w:rsidRDefault="00C70FFE" w:rsidP="00615205">
      <w:pPr>
        <w:jc w:val="both"/>
        <w:rPr>
          <w:rFonts w:ascii="Arial" w:hAnsi="Arial" w:cs="Arial"/>
          <w:sz w:val="22"/>
          <w:szCs w:val="22"/>
        </w:rPr>
      </w:pPr>
      <w:r>
        <w:rPr>
          <w:rFonts w:ascii="Arial" w:hAnsi="Arial" w:cs="Arial"/>
          <w:sz w:val="22"/>
          <w:szCs w:val="22"/>
        </w:rPr>
        <w:t xml:space="preserve">- </w:t>
      </w:r>
      <w:r w:rsidR="00CE1C51" w:rsidRPr="00C70FFE">
        <w:rPr>
          <w:rFonts w:ascii="Arial" w:hAnsi="Arial" w:cs="Arial"/>
          <w:sz w:val="22"/>
          <w:szCs w:val="22"/>
        </w:rPr>
        <w:t>új optikai kábeles előfizetői hálózat kiépítés</w:t>
      </w:r>
      <w:r>
        <w:rPr>
          <w:rFonts w:ascii="Arial" w:hAnsi="Arial" w:cs="Arial"/>
          <w:sz w:val="22"/>
          <w:szCs w:val="22"/>
        </w:rPr>
        <w:t>ével.</w:t>
      </w:r>
    </w:p>
    <w:p w:rsidR="00C70FFE" w:rsidRDefault="00C70FFE" w:rsidP="00615205">
      <w:pPr>
        <w:jc w:val="both"/>
        <w:rPr>
          <w:rFonts w:ascii="Arial" w:hAnsi="Arial" w:cs="Arial"/>
          <w:sz w:val="22"/>
          <w:szCs w:val="22"/>
        </w:rPr>
      </w:pPr>
    </w:p>
    <w:p w:rsidR="00C70FFE" w:rsidRPr="00C70FFE" w:rsidRDefault="00C70FFE" w:rsidP="00615205">
      <w:pPr>
        <w:jc w:val="both"/>
        <w:rPr>
          <w:rFonts w:ascii="Arial" w:eastAsia="Calibri" w:hAnsi="Arial" w:cs="Arial"/>
          <w:sz w:val="22"/>
          <w:szCs w:val="22"/>
          <w:lang w:eastAsia="en-US"/>
        </w:rPr>
      </w:pPr>
    </w:p>
    <w:p w:rsidR="002A1B80" w:rsidRDefault="005A1080" w:rsidP="00615205">
      <w:pPr>
        <w:tabs>
          <w:tab w:val="num" w:pos="0"/>
        </w:tabs>
        <w:jc w:val="both"/>
        <w:rPr>
          <w:rFonts w:ascii="Arial" w:hAnsi="Arial" w:cs="Arial"/>
          <w:sz w:val="22"/>
          <w:szCs w:val="22"/>
        </w:rPr>
      </w:pPr>
      <w:r>
        <w:rPr>
          <w:rFonts w:ascii="Arial" w:hAnsi="Arial" w:cs="Arial"/>
          <w:sz w:val="22"/>
          <w:szCs w:val="22"/>
        </w:rPr>
        <w:t xml:space="preserve">Javasoljuk, hogy </w:t>
      </w:r>
      <w:r w:rsidR="00615205">
        <w:rPr>
          <w:rFonts w:ascii="Arial" w:hAnsi="Arial" w:cs="Arial"/>
          <w:sz w:val="22"/>
          <w:szCs w:val="22"/>
        </w:rPr>
        <w:t>a</w:t>
      </w:r>
      <w:r>
        <w:rPr>
          <w:rFonts w:ascii="Arial" w:hAnsi="Arial" w:cs="Arial"/>
          <w:sz w:val="22"/>
          <w:szCs w:val="22"/>
        </w:rPr>
        <w:t>z</w:t>
      </w:r>
      <w:r w:rsidR="008C01BA" w:rsidRPr="00CE1C51">
        <w:rPr>
          <w:rFonts w:ascii="Arial" w:hAnsi="Arial" w:cs="Arial"/>
          <w:sz w:val="22"/>
          <w:szCs w:val="22"/>
        </w:rPr>
        <w:t xml:space="preserve"> </w:t>
      </w:r>
      <w:r w:rsidRPr="005A1080">
        <w:rPr>
          <w:rFonts w:ascii="Arial" w:hAnsi="Arial" w:cs="Arial"/>
          <w:sz w:val="22"/>
          <w:szCs w:val="22"/>
        </w:rPr>
        <w:t>új optikai kábe</w:t>
      </w:r>
      <w:r>
        <w:rPr>
          <w:rFonts w:ascii="Arial" w:hAnsi="Arial" w:cs="Arial"/>
          <w:sz w:val="22"/>
          <w:szCs w:val="22"/>
        </w:rPr>
        <w:t xml:space="preserve">les előfizetői hálózat kiépítés érdekében </w:t>
      </w:r>
      <w:r w:rsidR="002A1B80">
        <w:rPr>
          <w:rFonts w:ascii="Arial" w:hAnsi="Arial" w:cs="Arial"/>
          <w:sz w:val="22"/>
          <w:szCs w:val="22"/>
        </w:rPr>
        <w:t xml:space="preserve">kezdeményezze a Képviselő-testület </w:t>
      </w:r>
      <w:r w:rsidR="008C01BA" w:rsidRPr="00CE1C51">
        <w:rPr>
          <w:rFonts w:ascii="Arial" w:hAnsi="Arial" w:cs="Arial"/>
          <w:sz w:val="22"/>
          <w:szCs w:val="22"/>
        </w:rPr>
        <w:t>a településkép védelméről szóló 21/2017 (XII.29.) önkormányzati rendelet módosítá</w:t>
      </w:r>
      <w:r w:rsidR="002A1B80">
        <w:rPr>
          <w:rFonts w:ascii="Arial" w:hAnsi="Arial" w:cs="Arial"/>
          <w:sz w:val="22"/>
          <w:szCs w:val="22"/>
        </w:rPr>
        <w:t>sát a határozati javaslat elfogadásával.</w:t>
      </w:r>
    </w:p>
    <w:p w:rsidR="002A1B80" w:rsidRDefault="002A1B80" w:rsidP="008C01BA">
      <w:pPr>
        <w:tabs>
          <w:tab w:val="num" w:pos="0"/>
        </w:tabs>
        <w:jc w:val="both"/>
        <w:rPr>
          <w:rFonts w:ascii="Arial" w:hAnsi="Arial" w:cs="Arial"/>
          <w:sz w:val="22"/>
          <w:szCs w:val="22"/>
        </w:rPr>
      </w:pPr>
    </w:p>
    <w:p w:rsidR="00C573D7" w:rsidRDefault="00C573D7" w:rsidP="00DA5EEA">
      <w:pPr>
        <w:tabs>
          <w:tab w:val="num" w:pos="0"/>
        </w:tabs>
        <w:jc w:val="both"/>
        <w:rPr>
          <w:rFonts w:ascii="Arial" w:hAnsi="Arial" w:cs="Arial"/>
          <w:sz w:val="20"/>
          <w:szCs w:val="20"/>
        </w:rPr>
      </w:pPr>
    </w:p>
    <w:p w:rsidR="00C573D7" w:rsidRDefault="00C573D7" w:rsidP="00DA5EEA">
      <w:pPr>
        <w:tabs>
          <w:tab w:val="num" w:pos="0"/>
        </w:tabs>
        <w:jc w:val="both"/>
        <w:rPr>
          <w:rFonts w:ascii="Arial" w:hAnsi="Arial" w:cs="Arial"/>
          <w:sz w:val="20"/>
          <w:szCs w:val="20"/>
        </w:rPr>
      </w:pPr>
    </w:p>
    <w:p w:rsidR="00C573D7" w:rsidRPr="00461A58" w:rsidRDefault="00C573D7" w:rsidP="00C573D7">
      <w:pPr>
        <w:ind w:left="3402"/>
        <w:jc w:val="both"/>
        <w:rPr>
          <w:rFonts w:ascii="Arial" w:hAnsi="Arial" w:cs="Arial"/>
          <w:b/>
          <w:i/>
          <w:iCs/>
          <w:sz w:val="22"/>
          <w:szCs w:val="22"/>
          <w:u w:val="single"/>
        </w:rPr>
      </w:pPr>
      <w:r w:rsidRPr="00461A58">
        <w:rPr>
          <w:rFonts w:ascii="Arial" w:hAnsi="Arial" w:cs="Arial"/>
          <w:b/>
          <w:i/>
          <w:iCs/>
          <w:sz w:val="22"/>
          <w:szCs w:val="22"/>
          <w:u w:val="single"/>
        </w:rPr>
        <w:lastRenderedPageBreak/>
        <w:t>H a t á r o z a t i   j a v a s l a t :</w:t>
      </w:r>
    </w:p>
    <w:p w:rsidR="00C573D7" w:rsidRPr="00461A58" w:rsidRDefault="00C573D7" w:rsidP="00C573D7">
      <w:pPr>
        <w:ind w:left="3402"/>
        <w:jc w:val="both"/>
        <w:rPr>
          <w:rFonts w:ascii="Arial" w:hAnsi="Arial" w:cs="Arial"/>
          <w:b/>
          <w:i/>
          <w:iCs/>
          <w:sz w:val="22"/>
          <w:szCs w:val="22"/>
          <w:u w:val="single"/>
        </w:rPr>
      </w:pPr>
    </w:p>
    <w:p w:rsidR="00C573D7" w:rsidRPr="00461A58" w:rsidRDefault="00C573D7" w:rsidP="00C573D7">
      <w:pPr>
        <w:ind w:left="3402" w:right="72"/>
        <w:jc w:val="both"/>
        <w:rPr>
          <w:rFonts w:ascii="Arial" w:hAnsi="Arial" w:cs="Arial"/>
          <w:b/>
          <w:sz w:val="22"/>
          <w:szCs w:val="22"/>
          <w:u w:val="single"/>
        </w:rPr>
      </w:pPr>
      <w:r w:rsidRPr="00461A58">
        <w:rPr>
          <w:rFonts w:ascii="Arial" w:hAnsi="Arial" w:cs="Arial"/>
          <w:b/>
          <w:sz w:val="22"/>
          <w:szCs w:val="22"/>
          <w:u w:val="single"/>
        </w:rPr>
        <w:t>Bátaszék Város Településképi ren</w:t>
      </w:r>
      <w:r w:rsidR="00461A58">
        <w:rPr>
          <w:rFonts w:ascii="Arial" w:hAnsi="Arial" w:cs="Arial"/>
          <w:b/>
          <w:sz w:val="22"/>
          <w:szCs w:val="22"/>
          <w:u w:val="single"/>
        </w:rPr>
        <w:t>deletének 3. számú módosítására</w:t>
      </w:r>
    </w:p>
    <w:p w:rsidR="00C573D7" w:rsidRPr="00461A58" w:rsidRDefault="00C573D7" w:rsidP="00C573D7">
      <w:pPr>
        <w:ind w:left="3402" w:right="72"/>
        <w:jc w:val="both"/>
        <w:rPr>
          <w:rFonts w:ascii="Arial" w:hAnsi="Arial" w:cs="Arial"/>
          <w:b/>
          <w:sz w:val="22"/>
          <w:szCs w:val="22"/>
          <w:u w:val="single"/>
          <w:lang w:eastAsia="hu-HU"/>
        </w:rPr>
      </w:pPr>
    </w:p>
    <w:p w:rsidR="00C573D7" w:rsidRPr="00461A58" w:rsidRDefault="00C573D7" w:rsidP="00C573D7">
      <w:pPr>
        <w:pStyle w:val="Listaszerbekezds"/>
        <w:numPr>
          <w:ilvl w:val="0"/>
          <w:numId w:val="4"/>
        </w:numPr>
        <w:spacing w:after="120"/>
        <w:ind w:left="3402" w:firstLine="0"/>
        <w:contextualSpacing w:val="0"/>
        <w:jc w:val="both"/>
        <w:rPr>
          <w:rFonts w:ascii="Arial" w:hAnsi="Arial" w:cs="Arial"/>
          <w:sz w:val="22"/>
          <w:szCs w:val="22"/>
        </w:rPr>
      </w:pPr>
      <w:r w:rsidRPr="00461A58">
        <w:rPr>
          <w:rFonts w:ascii="Arial" w:hAnsi="Arial" w:cs="Arial"/>
          <w:sz w:val="22"/>
          <w:szCs w:val="22"/>
        </w:rPr>
        <w:t xml:space="preserve">Bátaszék Város Önkormányzatának Képviselő-testülete (a továbbiakban: Képviselő testület) </w:t>
      </w:r>
      <w:r w:rsidRPr="00461A58">
        <w:rPr>
          <w:rFonts w:ascii="Arial" w:hAnsi="Arial" w:cs="Arial"/>
          <w:i/>
          <w:sz w:val="22"/>
          <w:szCs w:val="22"/>
        </w:rPr>
        <w:t>a településtervek tartalmáról, elkészítésének és elfogadásának rendjéről, valamint egyes településrendezési sajátos jogintézményekről</w:t>
      </w:r>
      <w:r w:rsidRPr="00461A58">
        <w:rPr>
          <w:rFonts w:ascii="Arial" w:hAnsi="Arial" w:cs="Arial"/>
          <w:sz w:val="22"/>
          <w:szCs w:val="22"/>
        </w:rPr>
        <w:t xml:space="preserve"> szóló 419/2021. (VII. 15.) Korm. rendelet (a továbbiakban: új R.) 59. § (2) bekezdés a) pont előírása alapján </w:t>
      </w:r>
      <w:r w:rsidRPr="00461A58">
        <w:rPr>
          <w:rFonts w:ascii="Arial" w:hAnsi="Arial" w:cs="Arial"/>
          <w:i/>
          <w:sz w:val="22"/>
          <w:szCs w:val="22"/>
        </w:rPr>
        <w:t>a településkép védelméről</w:t>
      </w:r>
      <w:r w:rsidRPr="00461A58">
        <w:rPr>
          <w:rFonts w:ascii="Arial" w:hAnsi="Arial" w:cs="Arial"/>
          <w:sz w:val="22"/>
          <w:szCs w:val="22"/>
        </w:rPr>
        <w:t xml:space="preserve"> szóló 21/2017. (XII. 29.) önkormányzati rendeletet (a továbbiakban: TKR) a következő pontban módosítja:</w:t>
      </w:r>
    </w:p>
    <w:p w:rsidR="00C573D7" w:rsidRDefault="00C573D7" w:rsidP="00C30FA3">
      <w:pPr>
        <w:pStyle w:val="Listaszerbekezds"/>
        <w:numPr>
          <w:ilvl w:val="0"/>
          <w:numId w:val="7"/>
        </w:numPr>
        <w:spacing w:after="120"/>
        <w:ind w:left="3827" w:hanging="357"/>
        <w:jc w:val="both"/>
        <w:rPr>
          <w:rFonts w:ascii="Arial" w:hAnsi="Arial" w:cs="Arial"/>
          <w:sz w:val="22"/>
          <w:szCs w:val="22"/>
        </w:rPr>
      </w:pPr>
      <w:r w:rsidRPr="00C30FA3">
        <w:rPr>
          <w:rFonts w:ascii="Arial" w:hAnsi="Arial" w:cs="Arial"/>
          <w:sz w:val="22"/>
          <w:szCs w:val="22"/>
        </w:rPr>
        <w:t>a vezetékes energiaellátási és elektronikus hírközlési hálózatokra vonatkozó előírások módosítása, új optikai kábeles előfizetői hálózat kiépítése érdekében.</w:t>
      </w:r>
    </w:p>
    <w:p w:rsidR="00C30FA3" w:rsidRPr="00C30FA3" w:rsidRDefault="00C30FA3" w:rsidP="00C30FA3">
      <w:pPr>
        <w:pStyle w:val="Listaszerbekezds"/>
        <w:spacing w:line="120" w:lineRule="auto"/>
        <w:ind w:left="3827"/>
        <w:jc w:val="both"/>
        <w:rPr>
          <w:rFonts w:ascii="Arial" w:hAnsi="Arial" w:cs="Arial"/>
          <w:sz w:val="22"/>
          <w:szCs w:val="22"/>
        </w:rPr>
      </w:pPr>
    </w:p>
    <w:p w:rsidR="00C573D7" w:rsidRPr="00461A58" w:rsidRDefault="00C573D7" w:rsidP="00C573D7">
      <w:pPr>
        <w:pStyle w:val="Listaszerbekezds"/>
        <w:numPr>
          <w:ilvl w:val="0"/>
          <w:numId w:val="4"/>
        </w:numPr>
        <w:spacing w:after="120"/>
        <w:ind w:left="3402" w:firstLine="0"/>
        <w:contextualSpacing w:val="0"/>
        <w:jc w:val="both"/>
        <w:rPr>
          <w:rFonts w:ascii="Arial" w:hAnsi="Arial" w:cs="Arial"/>
          <w:sz w:val="22"/>
          <w:szCs w:val="22"/>
        </w:rPr>
      </w:pPr>
      <w:r w:rsidRPr="00461A58">
        <w:rPr>
          <w:rFonts w:ascii="Arial" w:hAnsi="Arial" w:cs="Arial"/>
          <w:sz w:val="22"/>
          <w:szCs w:val="22"/>
        </w:rPr>
        <w:t xml:space="preserve">A Képviselő-testület a TKR módosítását az új R. 60. § (6) bekezdés és 70. § előírásai alapján </w:t>
      </w:r>
      <w:r w:rsidRPr="00461A58">
        <w:rPr>
          <w:rFonts w:ascii="Arial" w:hAnsi="Arial" w:cs="Arial"/>
          <w:sz w:val="22"/>
          <w:szCs w:val="22"/>
          <w:u w:val="single"/>
        </w:rPr>
        <w:t>ÁLTALÁNOS EGYEZTETÉSI</w:t>
      </w:r>
      <w:r w:rsidRPr="00461A58">
        <w:rPr>
          <w:rFonts w:ascii="Arial" w:hAnsi="Arial" w:cs="Arial"/>
          <w:sz w:val="22"/>
          <w:szCs w:val="22"/>
        </w:rPr>
        <w:t xml:space="preserve"> eljárás keretében folytatja le.</w:t>
      </w:r>
    </w:p>
    <w:p w:rsidR="00C573D7" w:rsidRPr="00461A58" w:rsidRDefault="00C573D7" w:rsidP="00C573D7">
      <w:pPr>
        <w:pStyle w:val="Listaszerbekezds"/>
        <w:numPr>
          <w:ilvl w:val="0"/>
          <w:numId w:val="4"/>
        </w:numPr>
        <w:spacing w:after="120"/>
        <w:ind w:left="3402" w:firstLine="0"/>
        <w:contextualSpacing w:val="0"/>
        <w:jc w:val="both"/>
        <w:rPr>
          <w:rFonts w:ascii="Arial" w:hAnsi="Arial" w:cs="Arial"/>
          <w:sz w:val="22"/>
          <w:szCs w:val="22"/>
        </w:rPr>
      </w:pPr>
      <w:r w:rsidRPr="00461A58">
        <w:rPr>
          <w:rFonts w:ascii="Arial" w:hAnsi="Arial" w:cs="Arial"/>
          <w:sz w:val="22"/>
          <w:szCs w:val="22"/>
        </w:rPr>
        <w:t>A Képviselő-testület</w:t>
      </w:r>
      <w:r w:rsidRPr="00461A58">
        <w:rPr>
          <w:rStyle w:val="s17"/>
          <w:rFonts w:ascii="Arial" w:hAnsi="Arial" w:cs="Arial"/>
          <w:color w:val="000000"/>
          <w:sz w:val="22"/>
          <w:szCs w:val="22"/>
        </w:rPr>
        <w:t xml:space="preserve"> a TKR módosítása során a Helyi Partnerségi Egyeztetést </w:t>
      </w:r>
      <w:r w:rsidRPr="00461A58">
        <w:rPr>
          <w:rFonts w:ascii="Arial" w:hAnsi="Arial" w:cs="Arial"/>
          <w:i/>
          <w:sz w:val="22"/>
          <w:szCs w:val="22"/>
        </w:rPr>
        <w:t>a településtervvel, a kézikönyvvel és a településképi rendelettel összefüggő helyi partnerségi egyeztetés szabályairól</w:t>
      </w:r>
      <w:r w:rsidRPr="00461A58">
        <w:rPr>
          <w:rFonts w:ascii="Arial" w:hAnsi="Arial" w:cs="Arial"/>
          <w:sz w:val="22"/>
          <w:szCs w:val="22"/>
        </w:rPr>
        <w:t xml:space="preserve"> szóló 13/2022. (IX. 1.) önkormányzati rendeletben foglaltak szerint folytatja le.</w:t>
      </w:r>
    </w:p>
    <w:p w:rsidR="00C573D7" w:rsidRPr="00461A58" w:rsidRDefault="00C573D7" w:rsidP="00C573D7">
      <w:pPr>
        <w:pStyle w:val="Listaszerbekezds"/>
        <w:numPr>
          <w:ilvl w:val="0"/>
          <w:numId w:val="4"/>
        </w:numPr>
        <w:spacing w:after="120"/>
        <w:ind w:left="3402" w:firstLine="0"/>
        <w:contextualSpacing w:val="0"/>
        <w:jc w:val="both"/>
        <w:rPr>
          <w:rFonts w:ascii="Arial" w:hAnsi="Arial" w:cs="Arial"/>
          <w:sz w:val="22"/>
          <w:szCs w:val="22"/>
        </w:rPr>
      </w:pPr>
      <w:r w:rsidRPr="00461A58">
        <w:rPr>
          <w:rFonts w:ascii="Arial" w:hAnsi="Arial" w:cs="Arial"/>
          <w:sz w:val="22"/>
          <w:szCs w:val="22"/>
        </w:rPr>
        <w:t>A Képviselő-testület felkéri a Polgármestert az (1) bekezdésben foglalt módosítás előkészítése érdekében, hogy</w:t>
      </w:r>
    </w:p>
    <w:p w:rsidR="00C573D7" w:rsidRPr="00461A58" w:rsidRDefault="00C573D7" w:rsidP="00461A58">
      <w:pPr>
        <w:pStyle w:val="Listaszerbekezds"/>
        <w:numPr>
          <w:ilvl w:val="2"/>
          <w:numId w:val="4"/>
        </w:numPr>
        <w:spacing w:after="120"/>
        <w:ind w:left="3969"/>
        <w:contextualSpacing w:val="0"/>
        <w:jc w:val="both"/>
        <w:rPr>
          <w:rFonts w:ascii="Arial" w:hAnsi="Arial" w:cs="Arial"/>
          <w:sz w:val="22"/>
          <w:szCs w:val="22"/>
        </w:rPr>
      </w:pPr>
      <w:r w:rsidRPr="00461A58">
        <w:rPr>
          <w:rFonts w:ascii="Arial" w:hAnsi="Arial" w:cs="Arial"/>
          <w:sz w:val="22"/>
          <w:szCs w:val="22"/>
        </w:rPr>
        <w:t>az (1) bekezdésben részletezett tervmódosítás előkészítése érdekében, az új R. 61. § (1) bekezdés előírása alapján a módosításra vonatkozó szándékát az E-TÉR felületen a megfelelő tervezési folyamat indításával kezdeményezze,</w:t>
      </w:r>
    </w:p>
    <w:p w:rsidR="00C573D7" w:rsidRPr="00461A58" w:rsidRDefault="00C573D7" w:rsidP="00461A58">
      <w:pPr>
        <w:pStyle w:val="Listaszerbekezds"/>
        <w:numPr>
          <w:ilvl w:val="2"/>
          <w:numId w:val="4"/>
        </w:numPr>
        <w:spacing w:after="120"/>
        <w:ind w:left="3969"/>
        <w:contextualSpacing w:val="0"/>
        <w:jc w:val="both"/>
        <w:rPr>
          <w:rFonts w:ascii="Arial" w:hAnsi="Arial" w:cs="Arial"/>
          <w:sz w:val="22"/>
          <w:szCs w:val="22"/>
        </w:rPr>
      </w:pPr>
      <w:r w:rsidRPr="00461A58">
        <w:rPr>
          <w:rFonts w:ascii="Arial" w:hAnsi="Arial" w:cs="Arial"/>
          <w:sz w:val="22"/>
          <w:szCs w:val="22"/>
        </w:rPr>
        <w:t>a tervezet elkészültét követően indítsa meg az E-TÉR felületen a véleményezési szakaszt az új R 66. § (1) bekezdése alapján, végezetül pedig</w:t>
      </w:r>
    </w:p>
    <w:p w:rsidR="00C573D7" w:rsidRPr="00461A58" w:rsidRDefault="00C573D7" w:rsidP="00461A58">
      <w:pPr>
        <w:pStyle w:val="Listaszerbekezds"/>
        <w:numPr>
          <w:ilvl w:val="2"/>
          <w:numId w:val="4"/>
        </w:numPr>
        <w:spacing w:after="120"/>
        <w:ind w:left="3969"/>
        <w:contextualSpacing w:val="0"/>
        <w:jc w:val="both"/>
        <w:rPr>
          <w:rFonts w:ascii="Arial" w:hAnsi="Arial" w:cs="Arial"/>
          <w:sz w:val="22"/>
          <w:szCs w:val="22"/>
        </w:rPr>
      </w:pPr>
      <w:r w:rsidRPr="00461A58">
        <w:rPr>
          <w:rFonts w:ascii="Arial" w:hAnsi="Arial" w:cs="Arial"/>
          <w:sz w:val="22"/>
          <w:szCs w:val="22"/>
        </w:rPr>
        <w:t>az új R 66. § (7) bekezdése alapján a véleményezést követően a beérkezett véleményeket - egyeztetés esetén az emlékeztetőt és a jegyzőkönyvet - ismertesse a Képviselő-testülettel.</w:t>
      </w:r>
    </w:p>
    <w:p w:rsidR="00C573D7" w:rsidRPr="00461A58" w:rsidRDefault="00C573D7" w:rsidP="00C573D7">
      <w:pPr>
        <w:ind w:left="3402" w:right="72"/>
        <w:jc w:val="both"/>
        <w:rPr>
          <w:rFonts w:ascii="Arial" w:hAnsi="Arial" w:cs="Arial"/>
          <w:sz w:val="22"/>
          <w:szCs w:val="22"/>
        </w:rPr>
      </w:pPr>
    </w:p>
    <w:p w:rsidR="00C573D7" w:rsidRPr="00461A58" w:rsidRDefault="00461A58" w:rsidP="00C573D7">
      <w:pPr>
        <w:ind w:left="3402"/>
        <w:jc w:val="both"/>
        <w:rPr>
          <w:rFonts w:ascii="Arial" w:hAnsi="Arial" w:cs="Arial"/>
          <w:sz w:val="22"/>
          <w:szCs w:val="22"/>
        </w:rPr>
      </w:pPr>
      <w:r>
        <w:rPr>
          <w:rFonts w:ascii="Arial" w:hAnsi="Arial" w:cs="Arial"/>
          <w:i/>
          <w:iCs/>
          <w:sz w:val="22"/>
          <w:szCs w:val="22"/>
        </w:rPr>
        <w:t xml:space="preserve">Határidő: </w:t>
      </w:r>
      <w:r w:rsidR="00C573D7" w:rsidRPr="00461A58">
        <w:rPr>
          <w:rFonts w:ascii="Arial" w:hAnsi="Arial" w:cs="Arial"/>
          <w:sz w:val="22"/>
          <w:szCs w:val="22"/>
        </w:rPr>
        <w:t>2023. december 31.</w:t>
      </w:r>
    </w:p>
    <w:p w:rsidR="00C573D7" w:rsidRPr="00461A58" w:rsidRDefault="00C573D7" w:rsidP="00461A58">
      <w:pPr>
        <w:ind w:left="3402"/>
        <w:jc w:val="both"/>
        <w:rPr>
          <w:rFonts w:ascii="Arial" w:hAnsi="Arial" w:cs="Arial"/>
          <w:sz w:val="22"/>
          <w:szCs w:val="22"/>
        </w:rPr>
      </w:pPr>
      <w:r w:rsidRPr="00461A58">
        <w:rPr>
          <w:rFonts w:ascii="Arial" w:hAnsi="Arial" w:cs="Arial"/>
          <w:i/>
          <w:iCs/>
          <w:sz w:val="22"/>
          <w:szCs w:val="22"/>
        </w:rPr>
        <w:t>Felelős</w:t>
      </w:r>
      <w:r w:rsidRPr="00461A58">
        <w:rPr>
          <w:rFonts w:ascii="Arial" w:hAnsi="Arial" w:cs="Arial"/>
          <w:sz w:val="22"/>
          <w:szCs w:val="22"/>
        </w:rPr>
        <w:t>:</w:t>
      </w:r>
      <w:r w:rsidRPr="00461A58">
        <w:rPr>
          <w:rFonts w:ascii="Arial" w:hAnsi="Arial" w:cs="Arial"/>
          <w:sz w:val="22"/>
          <w:szCs w:val="22"/>
        </w:rPr>
        <w:tab/>
        <w:t>Dr. Bozsolik Róbert polgármester</w:t>
      </w:r>
    </w:p>
    <w:p w:rsidR="00C573D7" w:rsidRPr="00461A58" w:rsidRDefault="00C573D7" w:rsidP="00C573D7">
      <w:pPr>
        <w:tabs>
          <w:tab w:val="left" w:pos="3840"/>
        </w:tabs>
        <w:ind w:left="3402"/>
        <w:jc w:val="both"/>
        <w:rPr>
          <w:rFonts w:ascii="Arial" w:hAnsi="Arial" w:cs="Arial"/>
          <w:sz w:val="22"/>
          <w:szCs w:val="22"/>
        </w:rPr>
      </w:pPr>
    </w:p>
    <w:p w:rsidR="00461A58" w:rsidRPr="00461A58" w:rsidRDefault="00C573D7" w:rsidP="00461A58">
      <w:pPr>
        <w:ind w:left="3402"/>
        <w:jc w:val="both"/>
        <w:rPr>
          <w:rFonts w:ascii="Arial" w:hAnsi="Arial" w:cs="Arial"/>
          <w:sz w:val="22"/>
          <w:szCs w:val="22"/>
        </w:rPr>
      </w:pPr>
      <w:r w:rsidRPr="00461A58">
        <w:rPr>
          <w:rFonts w:ascii="Arial" w:hAnsi="Arial" w:cs="Arial"/>
          <w:i/>
          <w:iCs/>
          <w:sz w:val="22"/>
          <w:szCs w:val="22"/>
        </w:rPr>
        <w:t>Határozatról értesül:</w:t>
      </w:r>
      <w:r w:rsidR="00461A58" w:rsidRPr="00461A58">
        <w:rPr>
          <w:rFonts w:ascii="Arial" w:hAnsi="Arial" w:cs="Arial"/>
          <w:iCs/>
          <w:sz w:val="22"/>
          <w:szCs w:val="22"/>
        </w:rPr>
        <w:t xml:space="preserve"> </w:t>
      </w:r>
      <w:r w:rsidR="00461A58">
        <w:rPr>
          <w:rFonts w:ascii="Arial" w:hAnsi="Arial" w:cs="Arial"/>
          <w:iCs/>
          <w:sz w:val="22"/>
          <w:szCs w:val="22"/>
        </w:rPr>
        <w:tab/>
      </w:r>
      <w:r w:rsidR="00461A58" w:rsidRPr="00461A58">
        <w:rPr>
          <w:rFonts w:ascii="Arial" w:hAnsi="Arial" w:cs="Arial"/>
          <w:iCs/>
          <w:sz w:val="22"/>
          <w:szCs w:val="22"/>
        </w:rPr>
        <w:t>Bátaszéki KÖH városüz</w:t>
      </w:r>
      <w:r w:rsidR="00461A58" w:rsidRPr="00461A58">
        <w:rPr>
          <w:rFonts w:ascii="Arial" w:hAnsi="Arial" w:cs="Arial"/>
          <w:sz w:val="22"/>
          <w:szCs w:val="22"/>
        </w:rPr>
        <w:t>. iroda</w:t>
      </w:r>
    </w:p>
    <w:p w:rsidR="00C573D7" w:rsidRPr="00461A58" w:rsidRDefault="00C573D7" w:rsidP="00461A58">
      <w:pPr>
        <w:ind w:left="5526" w:firstLine="138"/>
        <w:jc w:val="both"/>
        <w:rPr>
          <w:rFonts w:ascii="Arial" w:hAnsi="Arial" w:cs="Arial"/>
          <w:iCs/>
          <w:sz w:val="22"/>
          <w:szCs w:val="22"/>
        </w:rPr>
      </w:pPr>
      <w:r w:rsidRPr="00461A58">
        <w:rPr>
          <w:rFonts w:ascii="Arial" w:hAnsi="Arial" w:cs="Arial"/>
          <w:iCs/>
          <w:sz w:val="22"/>
          <w:szCs w:val="22"/>
        </w:rPr>
        <w:t>Bátaszéki KÖH pénzügyi iroda</w:t>
      </w:r>
    </w:p>
    <w:p w:rsidR="00C573D7" w:rsidRPr="00461A58" w:rsidRDefault="00C573D7" w:rsidP="00461A58">
      <w:pPr>
        <w:ind w:left="5388" w:firstLine="276"/>
        <w:jc w:val="both"/>
        <w:rPr>
          <w:rFonts w:ascii="Arial" w:hAnsi="Arial" w:cs="Arial"/>
          <w:iCs/>
          <w:sz w:val="22"/>
          <w:szCs w:val="22"/>
        </w:rPr>
      </w:pPr>
      <w:r w:rsidRPr="00461A58">
        <w:rPr>
          <w:rFonts w:ascii="Arial" w:hAnsi="Arial" w:cs="Arial"/>
          <w:iCs/>
          <w:sz w:val="22"/>
          <w:szCs w:val="22"/>
        </w:rPr>
        <w:t>irattár</w:t>
      </w:r>
    </w:p>
    <w:sectPr w:rsidR="00C573D7" w:rsidRPr="00461A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58" w:rsidRDefault="00461A58" w:rsidP="00461A58">
      <w:r>
        <w:separator/>
      </w:r>
    </w:p>
  </w:endnote>
  <w:endnote w:type="continuationSeparator" w:id="0">
    <w:p w:rsidR="00461A58" w:rsidRDefault="00461A58" w:rsidP="0046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58" w:rsidRDefault="00461A58" w:rsidP="00461A58">
      <w:r>
        <w:separator/>
      </w:r>
    </w:p>
  </w:footnote>
  <w:footnote w:type="continuationSeparator" w:id="0">
    <w:p w:rsidR="00461A58" w:rsidRDefault="00461A58" w:rsidP="00461A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5824FE8"/>
    <w:multiLevelType w:val="hybridMultilevel"/>
    <w:tmpl w:val="D4729C76"/>
    <w:lvl w:ilvl="0" w:tplc="883289F4">
      <w:start w:val="27"/>
      <w:numFmt w:val="lowerLetter"/>
      <w:lvlText w:val="%1)"/>
      <w:lvlJc w:val="left"/>
      <w:pPr>
        <w:ind w:left="3555" w:hanging="360"/>
      </w:pPr>
      <w:rPr>
        <w:rFonts w:hint="default"/>
      </w:rPr>
    </w:lvl>
    <w:lvl w:ilvl="1" w:tplc="040E0019" w:tentative="1">
      <w:start w:val="1"/>
      <w:numFmt w:val="lowerLetter"/>
      <w:lvlText w:val="%2."/>
      <w:lvlJc w:val="left"/>
      <w:pPr>
        <w:ind w:left="4275" w:hanging="360"/>
      </w:pPr>
    </w:lvl>
    <w:lvl w:ilvl="2" w:tplc="040E001B" w:tentative="1">
      <w:start w:val="1"/>
      <w:numFmt w:val="lowerRoman"/>
      <w:lvlText w:val="%3."/>
      <w:lvlJc w:val="right"/>
      <w:pPr>
        <w:ind w:left="4995" w:hanging="180"/>
      </w:pPr>
    </w:lvl>
    <w:lvl w:ilvl="3" w:tplc="040E000F" w:tentative="1">
      <w:start w:val="1"/>
      <w:numFmt w:val="decimal"/>
      <w:lvlText w:val="%4."/>
      <w:lvlJc w:val="left"/>
      <w:pPr>
        <w:ind w:left="5715" w:hanging="360"/>
      </w:pPr>
    </w:lvl>
    <w:lvl w:ilvl="4" w:tplc="040E0019" w:tentative="1">
      <w:start w:val="1"/>
      <w:numFmt w:val="lowerLetter"/>
      <w:lvlText w:val="%5."/>
      <w:lvlJc w:val="left"/>
      <w:pPr>
        <w:ind w:left="6435" w:hanging="360"/>
      </w:pPr>
    </w:lvl>
    <w:lvl w:ilvl="5" w:tplc="040E001B" w:tentative="1">
      <w:start w:val="1"/>
      <w:numFmt w:val="lowerRoman"/>
      <w:lvlText w:val="%6."/>
      <w:lvlJc w:val="right"/>
      <w:pPr>
        <w:ind w:left="7155" w:hanging="180"/>
      </w:pPr>
    </w:lvl>
    <w:lvl w:ilvl="6" w:tplc="040E000F" w:tentative="1">
      <w:start w:val="1"/>
      <w:numFmt w:val="decimal"/>
      <w:lvlText w:val="%7."/>
      <w:lvlJc w:val="left"/>
      <w:pPr>
        <w:ind w:left="7875" w:hanging="360"/>
      </w:pPr>
    </w:lvl>
    <w:lvl w:ilvl="7" w:tplc="040E0019" w:tentative="1">
      <w:start w:val="1"/>
      <w:numFmt w:val="lowerLetter"/>
      <w:lvlText w:val="%8."/>
      <w:lvlJc w:val="left"/>
      <w:pPr>
        <w:ind w:left="8595" w:hanging="360"/>
      </w:pPr>
    </w:lvl>
    <w:lvl w:ilvl="8" w:tplc="040E001B" w:tentative="1">
      <w:start w:val="1"/>
      <w:numFmt w:val="lowerRoman"/>
      <w:lvlText w:val="%9."/>
      <w:lvlJc w:val="right"/>
      <w:pPr>
        <w:ind w:left="9315" w:hanging="180"/>
      </w:pPr>
    </w:lvl>
  </w:abstractNum>
  <w:abstractNum w:abstractNumId="3" w15:restartNumberingAfterBreak="0">
    <w:nsid w:val="5208384D"/>
    <w:multiLevelType w:val="hybridMultilevel"/>
    <w:tmpl w:val="63B21C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423206"/>
    <w:multiLevelType w:val="multilevel"/>
    <w:tmpl w:val="39DE7F16"/>
    <w:lvl w:ilvl="0">
      <w:start w:val="1"/>
      <w:numFmt w:val="decimal"/>
      <w:lvlText w:val="(%1)"/>
      <w:lvlJc w:val="left"/>
      <w:pPr>
        <w:ind w:left="397" w:hanging="397"/>
      </w:pPr>
      <w:rPr>
        <w:rFonts w:ascii="Arial" w:hAnsi="Arial" w:cs="Arial" w:hint="default"/>
      </w:rPr>
    </w:lvl>
    <w:lvl w:ilvl="1">
      <w:start w:val="1"/>
      <w:numFmt w:val="ordinal"/>
      <w:lvlText w:val="%2"/>
      <w:lvlJc w:val="left"/>
      <w:pPr>
        <w:ind w:left="794" w:hanging="397"/>
      </w:pPr>
      <w:rPr>
        <w:rFonts w:hint="default"/>
      </w:rPr>
    </w:lvl>
    <w:lvl w:ilvl="2">
      <w:start w:val="1"/>
      <w:numFmt w:val="lowerLetter"/>
      <w:lvlText w:val="%3)"/>
      <w:lvlJc w:val="left"/>
      <w:pPr>
        <w:ind w:left="794" w:hanging="397"/>
      </w:pPr>
    </w:lvl>
    <w:lvl w:ilvl="3">
      <w:start w:val="1"/>
      <w:numFmt w:val="lowerLetter"/>
      <w:lvlText w:val="%3%4)"/>
      <w:lvlJc w:val="left"/>
      <w:pPr>
        <w:ind w:left="1191" w:hanging="397"/>
      </w:pPr>
      <w:rPr>
        <w:rFonts w:hint="default"/>
      </w:rPr>
    </w:lvl>
    <w:lvl w:ilvl="4">
      <w:start w:val="1"/>
      <w:numFmt w:val="ordinal"/>
      <w:lvlText w:val="%2%5"/>
      <w:lvlJc w:val="left"/>
      <w:pPr>
        <w:ind w:left="1191" w:hanging="397"/>
      </w:pPr>
      <w:rPr>
        <w:rFonts w:hint="default"/>
      </w:rPr>
    </w:lvl>
    <w:lvl w:ilvl="5">
      <w:start w:val="1"/>
      <w:numFmt w:val="none"/>
      <w:lvlText w:val=""/>
      <w:lvlJc w:val="left"/>
      <w:pPr>
        <w:ind w:left="794" w:hanging="39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6A940AD3"/>
    <w:multiLevelType w:val="hybridMultilevel"/>
    <w:tmpl w:val="FE580852"/>
    <w:lvl w:ilvl="0" w:tplc="677A29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6"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32A7E"/>
    <w:rsid w:val="00046BA8"/>
    <w:rsid w:val="000B204E"/>
    <w:rsid w:val="000B7D1B"/>
    <w:rsid w:val="000E1B63"/>
    <w:rsid w:val="001D3DD9"/>
    <w:rsid w:val="0021070F"/>
    <w:rsid w:val="00217B18"/>
    <w:rsid w:val="002654BE"/>
    <w:rsid w:val="002A1B80"/>
    <w:rsid w:val="002B3C68"/>
    <w:rsid w:val="002C1D52"/>
    <w:rsid w:val="00310CE9"/>
    <w:rsid w:val="0032605A"/>
    <w:rsid w:val="00332C16"/>
    <w:rsid w:val="003B4D2E"/>
    <w:rsid w:val="003D6177"/>
    <w:rsid w:val="003F3BDB"/>
    <w:rsid w:val="003F5633"/>
    <w:rsid w:val="00401152"/>
    <w:rsid w:val="00405270"/>
    <w:rsid w:val="0042566B"/>
    <w:rsid w:val="004400D8"/>
    <w:rsid w:val="00461A58"/>
    <w:rsid w:val="004E04CF"/>
    <w:rsid w:val="005009E1"/>
    <w:rsid w:val="005110A4"/>
    <w:rsid w:val="00517148"/>
    <w:rsid w:val="00523FB3"/>
    <w:rsid w:val="00583BCD"/>
    <w:rsid w:val="00583E2D"/>
    <w:rsid w:val="00593729"/>
    <w:rsid w:val="005A1080"/>
    <w:rsid w:val="005A4E0A"/>
    <w:rsid w:val="005E220A"/>
    <w:rsid w:val="005E7A3E"/>
    <w:rsid w:val="005F683B"/>
    <w:rsid w:val="00615205"/>
    <w:rsid w:val="006C2F4C"/>
    <w:rsid w:val="006D5DC7"/>
    <w:rsid w:val="007557E4"/>
    <w:rsid w:val="00796729"/>
    <w:rsid w:val="008C01BA"/>
    <w:rsid w:val="008D3905"/>
    <w:rsid w:val="009071CA"/>
    <w:rsid w:val="0094306C"/>
    <w:rsid w:val="009663F9"/>
    <w:rsid w:val="00A45377"/>
    <w:rsid w:val="00A52024"/>
    <w:rsid w:val="00A73F9F"/>
    <w:rsid w:val="00A939D7"/>
    <w:rsid w:val="00A9447E"/>
    <w:rsid w:val="00AC2A81"/>
    <w:rsid w:val="00B75C1C"/>
    <w:rsid w:val="00BB1F10"/>
    <w:rsid w:val="00BD6991"/>
    <w:rsid w:val="00BE4DF2"/>
    <w:rsid w:val="00C30FA3"/>
    <w:rsid w:val="00C4593A"/>
    <w:rsid w:val="00C573D7"/>
    <w:rsid w:val="00C70FFE"/>
    <w:rsid w:val="00CC22B9"/>
    <w:rsid w:val="00CC6103"/>
    <w:rsid w:val="00CE1141"/>
    <w:rsid w:val="00CE1C51"/>
    <w:rsid w:val="00CE6B55"/>
    <w:rsid w:val="00CE7ED4"/>
    <w:rsid w:val="00CF0BCE"/>
    <w:rsid w:val="00CF14A4"/>
    <w:rsid w:val="00D04C18"/>
    <w:rsid w:val="00D12B25"/>
    <w:rsid w:val="00D453DA"/>
    <w:rsid w:val="00DA5EEA"/>
    <w:rsid w:val="00DB41D6"/>
    <w:rsid w:val="00E14821"/>
    <w:rsid w:val="00E41329"/>
    <w:rsid w:val="00E9172D"/>
    <w:rsid w:val="00EA1133"/>
    <w:rsid w:val="00ED4DCE"/>
    <w:rsid w:val="00F1146B"/>
    <w:rsid w:val="00F274CA"/>
    <w:rsid w:val="00F86990"/>
    <w:rsid w:val="00FA5ACC"/>
    <w:rsid w:val="00FC1B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 Paragraph"/>
    <w:basedOn w:val="Norml"/>
    <w:link w:val="ListaszerbekezdsChar"/>
    <w:uiPriority w:val="34"/>
    <w:qFormat/>
    <w:rsid w:val="008D3905"/>
    <w:pPr>
      <w:ind w:left="720"/>
      <w:contextualSpacing/>
    </w:pPr>
  </w:style>
  <w:style w:type="character" w:customStyle="1" w:styleId="s17">
    <w:name w:val="s17"/>
    <w:basedOn w:val="Bekezdsalapbettpusa"/>
    <w:rsid w:val="00C573D7"/>
  </w:style>
  <w:style w:type="paragraph" w:customStyle="1" w:styleId="Default">
    <w:name w:val="Default"/>
    <w:rsid w:val="00CF14A4"/>
    <w:pPr>
      <w:autoSpaceDE w:val="0"/>
      <w:autoSpaceDN w:val="0"/>
      <w:adjustRightInd w:val="0"/>
    </w:pPr>
    <w:rPr>
      <w:rFonts w:ascii="Calibri" w:hAnsi="Calibri" w:cs="Calibri"/>
      <w:color w:val="000000"/>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CF14A4"/>
    <w:rPr>
      <w:sz w:val="24"/>
      <w:szCs w:val="24"/>
      <w:lang w:eastAsia="ar-SA"/>
    </w:rPr>
  </w:style>
  <w:style w:type="paragraph" w:styleId="lfej">
    <w:name w:val="header"/>
    <w:basedOn w:val="Norml"/>
    <w:link w:val="lfejChar"/>
    <w:uiPriority w:val="99"/>
    <w:unhideWhenUsed/>
    <w:rsid w:val="00461A58"/>
    <w:pPr>
      <w:tabs>
        <w:tab w:val="center" w:pos="4536"/>
        <w:tab w:val="right" w:pos="9072"/>
      </w:tabs>
    </w:pPr>
  </w:style>
  <w:style w:type="character" w:customStyle="1" w:styleId="lfejChar">
    <w:name w:val="Élőfej Char"/>
    <w:basedOn w:val="Bekezdsalapbettpusa"/>
    <w:link w:val="lfej"/>
    <w:uiPriority w:val="99"/>
    <w:rsid w:val="00461A58"/>
    <w:rPr>
      <w:sz w:val="24"/>
      <w:szCs w:val="24"/>
      <w:lang w:eastAsia="ar-SA"/>
    </w:rPr>
  </w:style>
  <w:style w:type="paragraph" w:styleId="llb">
    <w:name w:val="footer"/>
    <w:basedOn w:val="Norml"/>
    <w:link w:val="llbChar"/>
    <w:uiPriority w:val="99"/>
    <w:unhideWhenUsed/>
    <w:rsid w:val="00461A58"/>
    <w:pPr>
      <w:tabs>
        <w:tab w:val="center" w:pos="4536"/>
        <w:tab w:val="right" w:pos="9072"/>
      </w:tabs>
    </w:pPr>
  </w:style>
  <w:style w:type="character" w:customStyle="1" w:styleId="llbChar">
    <w:name w:val="Élőláb Char"/>
    <w:basedOn w:val="Bekezdsalapbettpusa"/>
    <w:link w:val="llb"/>
    <w:uiPriority w:val="99"/>
    <w:rsid w:val="00461A5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78900">
      <w:bodyDiv w:val="1"/>
      <w:marLeft w:val="0"/>
      <w:marRight w:val="0"/>
      <w:marTop w:val="0"/>
      <w:marBottom w:val="0"/>
      <w:divBdr>
        <w:top w:val="none" w:sz="0" w:space="0" w:color="auto"/>
        <w:left w:val="none" w:sz="0" w:space="0" w:color="auto"/>
        <w:bottom w:val="none" w:sz="0" w:space="0" w:color="auto"/>
        <w:right w:val="none" w:sz="0" w:space="0" w:color="auto"/>
      </w:divBdr>
    </w:div>
    <w:div w:id="12729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486</Words>
  <Characters>3354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67</cp:revision>
  <dcterms:created xsi:type="dcterms:W3CDTF">2020-08-05T07:06:00Z</dcterms:created>
  <dcterms:modified xsi:type="dcterms:W3CDTF">2023-08-23T12:01:00Z</dcterms:modified>
</cp:coreProperties>
</file>