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53" w:rsidRDefault="006973D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Önkormányzata Képviselő-testületének .../.... (...) önkormányzati rendelete</w:t>
      </w:r>
    </w:p>
    <w:p w:rsidR="00D81853" w:rsidRDefault="006973D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képviselő-testület és szervei szervezeti és működési szabályzatáról szóló 2/2011.(II.1.) önkormányzati rendelet módosításáról </w:t>
      </w:r>
    </w:p>
    <w:p w:rsidR="00D81853" w:rsidRDefault="006973D4">
      <w:pPr>
        <w:pStyle w:val="Szvegtrzs"/>
        <w:spacing w:before="220" w:after="0" w:line="240" w:lineRule="auto"/>
        <w:jc w:val="both"/>
      </w:pPr>
      <w:r>
        <w:t xml:space="preserve">Bátaszék Város Önkormányzatának </w:t>
      </w:r>
      <w:r>
        <w:t>Képviselő-testülete a Magyarország Alaptörvénye 32. cikk (2) bekezdésében meghatározott eredeti jogalkotói hatáskörében, Magyarország helyi önkormányzatairól szóló 2011. évi CLXXXIX. törvény 43. § (3) bekezdésében kapott felhatalmazás alapján, a Magyarorsz</w:t>
      </w:r>
      <w:r>
        <w:t>ág Alaptörvénye 32. cikk (1) bekezdés d) pontjában meghatározott feladatkörében eljárva - a képviselő-testület és szervei szervezeti és működési szabályzatáról szóló 2/2011.(II.1.) önkormányzati rendelet 25. § (4) bekezdésében biztosított véleményezési jog</w:t>
      </w:r>
      <w:r>
        <w:t>körében eljáró Pénzügyi és Gazdasági Bizottság véleményének kikérésével - a következőket rendeli el</w:t>
      </w:r>
    </w:p>
    <w:p w:rsidR="00D81853" w:rsidRDefault="006973D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D81853" w:rsidRDefault="006973D4">
      <w:pPr>
        <w:pStyle w:val="Szvegtrzs"/>
        <w:spacing w:after="0" w:line="240" w:lineRule="auto"/>
        <w:jc w:val="both"/>
      </w:pPr>
      <w:r>
        <w:t>A képviselő-testület és szervei szervezeti és működési szabályzatáról szóló Bátaszék Város Önkormányzat Képviselő-testületének 2/2011. (II. 1) önkormán</w:t>
      </w:r>
      <w:r>
        <w:t>yzati rendelete 4. melléklete az 1. melléklet szerint módosul.</w:t>
      </w:r>
    </w:p>
    <w:p w:rsidR="00D81853" w:rsidRDefault="006973D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D81853" w:rsidRDefault="006973D4">
      <w:pPr>
        <w:pStyle w:val="Szvegtrzs"/>
        <w:spacing w:after="0" w:line="240" w:lineRule="auto"/>
        <w:jc w:val="both"/>
      </w:pPr>
      <w:r>
        <w:t>Hatályát veszti a képviselő-testület és szervei szervezeti és működési szabályzatáról szóló Bátaszék Város Önkormányzat Képviselő-testületének 2/2011. (II. 1) önkormányzati rendelete 4. me</w:t>
      </w:r>
      <w:r>
        <w:t>lléklet 29. pont.</w:t>
      </w:r>
    </w:p>
    <w:p w:rsidR="00D81853" w:rsidRDefault="006973D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D81853" w:rsidRDefault="006973D4">
      <w:pPr>
        <w:pStyle w:val="Szvegtrzs"/>
        <w:spacing w:after="0" w:line="240" w:lineRule="auto"/>
        <w:jc w:val="both"/>
      </w:pPr>
      <w:r>
        <w:t>Ez a rendelet a kihirdetését követő napon lép hatályba.</w:t>
      </w:r>
      <w:r>
        <w:br w:type="page"/>
      </w:r>
    </w:p>
    <w:p w:rsidR="00D81853" w:rsidRDefault="006973D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az .../... . (... . ... .) önkormányzati rendelethez</w:t>
      </w:r>
    </w:p>
    <w:p w:rsidR="00D81853" w:rsidRDefault="006973D4">
      <w:pPr>
        <w:pStyle w:val="Szvegtrzs"/>
        <w:spacing w:before="220" w:after="0" w:line="240" w:lineRule="auto"/>
        <w:jc w:val="both"/>
      </w:pPr>
      <w:r>
        <w:t>1. A képviselő-testület és szervei szervezeti és működési szabályzatáról szóló Bátaszék Város Önkormányzat Kép</w:t>
      </w:r>
      <w:r>
        <w:t>viselő-testületének 2/2011. (II. 1) önkormányzati rendelete 4. melléklete a következő 41a. ponttal egészül ki:</w:t>
      </w:r>
    </w:p>
    <w:p w:rsidR="00D81853" w:rsidRDefault="006973D4">
      <w:pPr>
        <w:pStyle w:val="Szvegtrzs"/>
        <w:spacing w:before="240" w:after="240" w:line="240" w:lineRule="auto"/>
        <w:jc w:val="both"/>
        <w:sectPr w:rsidR="00D81853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„41a. </w:t>
      </w:r>
      <w:r>
        <w:rPr>
          <w:b/>
          <w:bCs/>
        </w:rPr>
        <w:t>082070 Történelmi hely, építmény, eg</w:t>
      </w:r>
      <w:r>
        <w:rPr>
          <w:b/>
          <w:bCs/>
        </w:rPr>
        <w:t>yéb látványosság működtetése és megóvása</w:t>
      </w:r>
      <w:r>
        <w:t>”</w:t>
      </w:r>
    </w:p>
    <w:p w:rsidR="00D81853" w:rsidRDefault="00D81853">
      <w:pPr>
        <w:pStyle w:val="Szvegtrzs"/>
        <w:spacing w:after="0"/>
        <w:jc w:val="center"/>
      </w:pPr>
    </w:p>
    <w:p w:rsidR="00D81853" w:rsidRDefault="006973D4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D81853" w:rsidRDefault="006973D4">
      <w:pPr>
        <w:pStyle w:val="Szvegtrzs"/>
        <w:spacing w:after="0" w:line="240" w:lineRule="auto"/>
        <w:jc w:val="both"/>
      </w:pPr>
      <w:r>
        <w:t xml:space="preserve">Az új alapellátási ügyeleti rendszerben az ügyeleti alapellátást 2023. október 1-től már nem Bátaszék Város Önkormányzata, illetve társulása látja el, így a „072112 Háziorvosi ügyeleti ellátás </w:t>
      </w:r>
      <w:r>
        <w:t>kormányzati funkció kód” törlése indokolt, továbbiakban ezen kód használatára nincs szükség.</w:t>
      </w:r>
    </w:p>
    <w:p w:rsidR="00D81853" w:rsidRDefault="006973D4">
      <w:pPr>
        <w:pStyle w:val="Szvegtrzs"/>
        <w:spacing w:after="0" w:line="240" w:lineRule="auto"/>
        <w:jc w:val="both"/>
      </w:pPr>
      <w:r>
        <w:t> </w:t>
      </w:r>
    </w:p>
    <w:p w:rsidR="00D81853" w:rsidRDefault="006973D4">
      <w:pPr>
        <w:pStyle w:val="Szvegtrzs"/>
        <w:spacing w:after="0" w:line="240" w:lineRule="auto"/>
        <w:jc w:val="both"/>
      </w:pPr>
      <w:r>
        <w:t>A Bátaszék, Budai u. 7. alatti műemlék épület (Számvevőség épülete) felújításának II. ütemére benyújtott pályázat pénzügyi kezeléshez szükséges a törzskönyvi nyi</w:t>
      </w:r>
      <w:r>
        <w:t>lvántartásba újabb kormányzati funkció kód felvétele. Ezen kormányzati funkciókód a „082070 Történelmi hely, építmény, egyéb látványosság működtetése és megóvása”.</w:t>
      </w:r>
    </w:p>
    <w:p w:rsidR="00D81853" w:rsidRDefault="006973D4">
      <w:pPr>
        <w:pStyle w:val="Szvegtrzs"/>
        <w:spacing w:after="0" w:line="240" w:lineRule="auto"/>
        <w:jc w:val="both"/>
      </w:pPr>
      <w:r>
        <w:t xml:space="preserve">A kormányzati funkciók meghatározását Bátaszék Város Önkormányzata Képviselő-testületének a </w:t>
      </w:r>
      <w:r>
        <w:t>képviselő-testület és szervei szervezeti és működési szabályzatáról szóló 2/2011. (II.1.) önkormányzati rendelet 4. melléklete tartalmazza, így indokolt ennek a mellékletnek két helyen történő módosítása.</w:t>
      </w:r>
    </w:p>
    <w:p w:rsidR="00D81853" w:rsidRDefault="006973D4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D81853" w:rsidRDefault="006973D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§-hoz és az 1. mellékleth</w:t>
      </w:r>
      <w:r>
        <w:rPr>
          <w:b/>
          <w:bCs/>
        </w:rPr>
        <w:t xml:space="preserve">ez </w:t>
      </w:r>
    </w:p>
    <w:p w:rsidR="00D81853" w:rsidRDefault="006973D4" w:rsidP="006973D4">
      <w:pPr>
        <w:pStyle w:val="Szvegtrzs"/>
        <w:spacing w:before="159" w:after="159" w:line="240" w:lineRule="auto"/>
        <w:ind w:right="159"/>
        <w:jc w:val="both"/>
      </w:pPr>
      <w:r>
        <w:t>Az új kormányzati funkció kóddal kiegészítésre kerül az önkormányzat kormányzati funkció kódjainak tételes felsorolása.</w:t>
      </w:r>
    </w:p>
    <w:p w:rsidR="00D81853" w:rsidRDefault="006973D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:rsidR="00D81853" w:rsidRDefault="006973D4">
      <w:pPr>
        <w:pStyle w:val="Szvegtrzs"/>
        <w:spacing w:after="0" w:line="240" w:lineRule="auto"/>
        <w:jc w:val="both"/>
      </w:pPr>
      <w:r>
        <w:t xml:space="preserve">„072112 Háziorvosi ügyeleti ellátás kormányzati funkció kód” törlése indokolt, továbbiakban ezen kód használatára nincs </w:t>
      </w:r>
      <w:r>
        <w:t>szükség, hiszen már nem önkormányzati feladat a háziorvosi ügyelet biztosítása.</w:t>
      </w:r>
    </w:p>
    <w:p w:rsidR="00D81853" w:rsidRDefault="006973D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:rsidR="00D81853" w:rsidRDefault="006973D4" w:rsidP="006973D4">
      <w:pPr>
        <w:pStyle w:val="Szvegtrzs"/>
        <w:spacing w:before="159" w:after="159" w:line="240" w:lineRule="auto"/>
        <w:ind w:right="159"/>
        <w:jc w:val="both"/>
      </w:pPr>
      <w:bookmarkStart w:id="0" w:name="_GoBack"/>
      <w:bookmarkEnd w:id="0"/>
      <w:r>
        <w:t>Hatályba léptető rendelkezést tartalmaz.</w:t>
      </w:r>
    </w:p>
    <w:sectPr w:rsidR="00D81853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73D4">
      <w:r>
        <w:separator/>
      </w:r>
    </w:p>
  </w:endnote>
  <w:endnote w:type="continuationSeparator" w:id="0">
    <w:p w:rsidR="00000000" w:rsidRDefault="0069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53" w:rsidRDefault="006973D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53" w:rsidRDefault="006973D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73D4">
      <w:r>
        <w:separator/>
      </w:r>
    </w:p>
  </w:footnote>
  <w:footnote w:type="continuationSeparator" w:id="0">
    <w:p w:rsidR="00000000" w:rsidRDefault="0069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9A8"/>
    <w:multiLevelType w:val="multilevel"/>
    <w:tmpl w:val="49CC6D1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53"/>
    <w:rsid w:val="006973D4"/>
    <w:rsid w:val="00D8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58D2"/>
  <w15:docId w15:val="{7F30A449-BB37-4A6E-97A2-7989C514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Aljegyző</cp:lastModifiedBy>
  <cp:revision>4</cp:revision>
  <dcterms:created xsi:type="dcterms:W3CDTF">2017-08-15T13:24:00Z</dcterms:created>
  <dcterms:modified xsi:type="dcterms:W3CDTF">2024-01-25T11:04:00Z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