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3FBE" w14:textId="77777777" w:rsidR="005927E9" w:rsidRPr="00F62D4B" w:rsidRDefault="005927E9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F62D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A határozati javaslatok elfogadásához</w:t>
      </w:r>
    </w:p>
    <w:p w14:paraId="1EB60D8E" w14:textId="77777777" w:rsidR="005927E9" w:rsidRPr="00F62D4B" w:rsidRDefault="00EC45D7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bookmarkStart w:id="0" w:name="_GoBack"/>
      <w:bookmarkEnd w:id="0"/>
      <w:r w:rsidRPr="00F62D4B">
        <w:rPr>
          <w:rFonts w:ascii="Times New Roman" w:hAnsi="Times New Roman" w:cs="Times New Roman"/>
          <w:b/>
          <w:bCs/>
          <w:i/>
          <w:color w:val="3366FF"/>
          <w:sz w:val="20"/>
          <w:szCs w:val="20"/>
          <w:highlight w:val="green"/>
          <w:u w:val="single"/>
        </w:rPr>
        <w:t xml:space="preserve">egyszerű </w:t>
      </w:r>
      <w:r w:rsidR="005927E9" w:rsidRPr="00F62D4B">
        <w:rPr>
          <w:rFonts w:ascii="Times New Roman" w:hAnsi="Times New Roman" w:cs="Times New Roman"/>
          <w:color w:val="3366FF"/>
          <w:sz w:val="20"/>
          <w:szCs w:val="20"/>
          <w:highlight w:val="green"/>
        </w:rPr>
        <w:t>többség</w:t>
      </w:r>
      <w:r w:rsidR="005927E9" w:rsidRPr="00F62D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szükséges</w:t>
      </w:r>
      <w:r w:rsidRPr="00F62D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,</w:t>
      </w:r>
      <w:r w:rsidR="005927E9" w:rsidRPr="00F62D4B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</w:t>
      </w:r>
    </w:p>
    <w:p w14:paraId="4932B689" w14:textId="77777777" w:rsidR="005927E9" w:rsidRPr="005927E9" w:rsidRDefault="00EC45D7" w:rsidP="005927E9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</w:rPr>
      </w:pPr>
      <w:r w:rsidRPr="00F62D4B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 xml:space="preserve">az előterjesztés </w:t>
      </w:r>
      <w:r w:rsidR="005927E9" w:rsidRPr="00F62D4B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Pr="00F62D4B">
        <w:rPr>
          <w:rFonts w:ascii="Times New Roman" w:hAnsi="Times New Roman" w:cs="Times New Roman"/>
          <w:b/>
          <w:i/>
          <w:color w:val="3366FF"/>
          <w:sz w:val="20"/>
          <w:szCs w:val="20"/>
          <w:highlight w:val="green"/>
          <w:u w:val="single"/>
        </w:rPr>
        <w:t>.</w:t>
      </w:r>
    </w:p>
    <w:p w14:paraId="39917738" w14:textId="77777777" w:rsidR="00805BCD" w:rsidRPr="005927E9" w:rsidRDefault="00805BCD" w:rsidP="005927E9">
      <w:pPr>
        <w:spacing w:after="0" w:line="240" w:lineRule="auto"/>
        <w:rPr>
          <w:rFonts w:ascii="Times New Roman" w:hAnsi="Times New Roman" w:cs="Times New Roman"/>
          <w:color w:val="3366FF"/>
          <w:sz w:val="20"/>
          <w:szCs w:val="20"/>
        </w:rPr>
      </w:pPr>
    </w:p>
    <w:p w14:paraId="1C9763D5" w14:textId="77777777" w:rsidR="005927E9" w:rsidRDefault="005927E9" w:rsidP="00805BCD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76DD969A" w14:textId="77777777" w:rsidR="00805BCD" w:rsidRPr="005927E9" w:rsidRDefault="00DB7CE6" w:rsidP="00805BCD">
      <w:pPr>
        <w:spacing w:after="0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</w:t>
      </w:r>
      <w:r w:rsidR="00805BCD" w:rsidRPr="005927E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DE782F0" w14:textId="77777777" w:rsidR="00805BCD" w:rsidRPr="005927E9" w:rsidRDefault="00805BCD" w:rsidP="00805BCD">
      <w:pPr>
        <w:spacing w:after="0"/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14:paraId="259707BB" w14:textId="77777777" w:rsidR="00001FD8" w:rsidRPr="00001FD8" w:rsidRDefault="00001FD8" w:rsidP="00001FD8">
      <w:pPr>
        <w:spacing w:after="0"/>
        <w:jc w:val="center"/>
        <w:rPr>
          <w:rFonts w:ascii="Arial" w:hAnsi="Arial" w:cs="Arial"/>
          <w:color w:val="3366FF"/>
        </w:rPr>
      </w:pPr>
      <w:r w:rsidRPr="00001FD8">
        <w:rPr>
          <w:rFonts w:ascii="Arial" w:hAnsi="Arial" w:cs="Arial"/>
          <w:color w:val="3366FF"/>
        </w:rPr>
        <w:t>Bátaszék Város Önkormányzata Képviselő-testületének 20</w:t>
      </w:r>
      <w:r w:rsidR="00D57FD1">
        <w:rPr>
          <w:rFonts w:ascii="Arial" w:hAnsi="Arial" w:cs="Arial"/>
          <w:color w:val="3366FF"/>
        </w:rPr>
        <w:t>24</w:t>
      </w:r>
      <w:r w:rsidRPr="00001FD8">
        <w:rPr>
          <w:rFonts w:ascii="Arial" w:hAnsi="Arial" w:cs="Arial"/>
          <w:color w:val="3366FF"/>
        </w:rPr>
        <w:t xml:space="preserve">. január </w:t>
      </w:r>
      <w:r w:rsidR="00E14A68">
        <w:rPr>
          <w:rFonts w:ascii="Arial" w:hAnsi="Arial" w:cs="Arial"/>
          <w:color w:val="3366FF"/>
        </w:rPr>
        <w:t>31</w:t>
      </w:r>
      <w:r w:rsidRPr="00001FD8">
        <w:rPr>
          <w:rFonts w:ascii="Arial" w:hAnsi="Arial" w:cs="Arial"/>
          <w:color w:val="3366FF"/>
        </w:rPr>
        <w:t xml:space="preserve">-én, </w:t>
      </w:r>
    </w:p>
    <w:p w14:paraId="2E1062E8" w14:textId="77777777" w:rsidR="00805BCD" w:rsidRDefault="00D57FD1" w:rsidP="00D57FD1">
      <w:pPr>
        <w:spacing w:after="0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15.3</w:t>
      </w:r>
      <w:r w:rsidR="00001FD8" w:rsidRPr="00001FD8">
        <w:rPr>
          <w:rFonts w:ascii="Arial" w:hAnsi="Arial" w:cs="Arial"/>
          <w:color w:val="3366FF"/>
        </w:rPr>
        <w:t>0 órakor megtartandó ülésére</w:t>
      </w:r>
    </w:p>
    <w:p w14:paraId="45AF2D2E" w14:textId="77777777" w:rsidR="00001FD8" w:rsidRPr="005927E9" w:rsidRDefault="00001FD8" w:rsidP="00001FD8">
      <w:pPr>
        <w:spacing w:after="0"/>
        <w:jc w:val="center"/>
        <w:rPr>
          <w:rFonts w:ascii="Times New Roman" w:hAnsi="Times New Roman" w:cs="Times New Roman"/>
          <w:color w:val="3366FF"/>
          <w:szCs w:val="24"/>
        </w:rPr>
      </w:pPr>
    </w:p>
    <w:p w14:paraId="6C6521D0" w14:textId="77777777" w:rsidR="00805BCD" w:rsidRPr="00334217" w:rsidRDefault="00DB7CE6" w:rsidP="006304B1">
      <w:pPr>
        <w:spacing w:after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334217">
        <w:rPr>
          <w:rFonts w:ascii="Arial" w:hAnsi="Arial" w:cs="Arial"/>
          <w:iCs/>
          <w:color w:val="3366FF"/>
          <w:sz w:val="32"/>
          <w:szCs w:val="32"/>
          <w:u w:val="single"/>
        </w:rPr>
        <w:t>Bányató hasznosításával kapcsolatos döntés meghozatala</w:t>
      </w:r>
    </w:p>
    <w:p w14:paraId="7ECF1C2C" w14:textId="77777777" w:rsidR="00805BCD" w:rsidRPr="005927E9" w:rsidRDefault="00805BCD" w:rsidP="00805BCD">
      <w:pPr>
        <w:tabs>
          <w:tab w:val="left" w:pos="567"/>
          <w:tab w:val="left" w:pos="6237"/>
        </w:tabs>
        <w:spacing w:after="0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0"/>
      </w:tblGrid>
      <w:tr w:rsidR="00805BCD" w14:paraId="1C08F3D8" w14:textId="77777777" w:rsidTr="003A1DDF">
        <w:trPr>
          <w:trHeight w:val="2855"/>
          <w:jc w:val="center"/>
        </w:trPr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8CEAD" w14:textId="77777777" w:rsidR="00805BCD" w:rsidRPr="005927E9" w:rsidRDefault="00805BCD" w:rsidP="00F407A9">
            <w:pPr>
              <w:tabs>
                <w:tab w:val="left" w:pos="1843"/>
              </w:tabs>
              <w:snapToGrid w:val="0"/>
              <w:spacing w:after="0"/>
              <w:rPr>
                <w:rFonts w:ascii="Arial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14:paraId="379DA514" w14:textId="77777777"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001FD8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001FD8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14:paraId="35D2CF20" w14:textId="77777777"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7360D6D0" w14:textId="77777777" w:rsid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001FD8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DB7CE6">
              <w:rPr>
                <w:rFonts w:ascii="Arial" w:eastAsia="Times New Roman" w:hAnsi="Arial" w:cs="Arial"/>
                <w:color w:val="3366FF"/>
                <w:lang w:eastAsia="ar-SA"/>
              </w:rPr>
              <w:t>Dr. Firle-Paksi Anna aljegyző</w:t>
            </w:r>
          </w:p>
          <w:p w14:paraId="651DE1BF" w14:textId="77777777" w:rsidR="00DB7CE6" w:rsidRPr="00001FD8" w:rsidRDefault="00DB7CE6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466A43B6" w14:textId="77777777" w:rsid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001FD8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001FD8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DB7CE6">
              <w:rPr>
                <w:rFonts w:ascii="Arial" w:eastAsia="Times New Roman" w:hAnsi="Arial" w:cs="Arial"/>
                <w:color w:val="3366FF"/>
                <w:lang w:eastAsia="ar-SA"/>
              </w:rPr>
              <w:t>Takaróné dr. Mihó Beatrix</w:t>
            </w:r>
          </w:p>
          <w:p w14:paraId="75B48976" w14:textId="77777777" w:rsidR="00DB7CE6" w:rsidRPr="00001FD8" w:rsidRDefault="00DB7CE6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 mb. hatósági irodavezető</w:t>
            </w:r>
          </w:p>
          <w:p w14:paraId="2A0A66BC" w14:textId="77777777" w:rsidR="00001FD8" w:rsidRPr="00001FD8" w:rsidRDefault="00001FD8" w:rsidP="00001FD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 w:rsidRPr="00001FD8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14:paraId="6C13FF4E" w14:textId="77777777" w:rsidR="00001FD8" w:rsidRDefault="00001FD8" w:rsidP="00001FD8">
            <w:pPr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001FD8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14:paraId="56363857" w14:textId="77777777" w:rsidR="00F11165" w:rsidRPr="00001FD8" w:rsidRDefault="00F11165" w:rsidP="00001FD8">
            <w:pPr>
              <w:suppressAutoHyphens/>
              <w:overflowPunct w:val="0"/>
              <w:autoSpaceDE w:val="0"/>
              <w:spacing w:after="0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14:paraId="791C35BF" w14:textId="2BA854F4" w:rsidR="00805BCD" w:rsidRPr="005927E9" w:rsidRDefault="00001FD8" w:rsidP="00001FD8">
            <w:pPr>
              <w:spacing w:after="0"/>
              <w:ind w:firstLine="39"/>
              <w:rPr>
                <w:rFonts w:ascii="Arial" w:hAnsi="Arial" w:cs="Arial"/>
                <w:bCs/>
                <w:color w:val="3366FF"/>
              </w:rPr>
            </w:pPr>
            <w:r w:rsidRPr="00001FD8">
              <w:rPr>
                <w:rFonts w:ascii="Arial" w:eastAsia="Times New Roman" w:hAnsi="Arial" w:cs="Arial"/>
                <w:color w:val="3366FF"/>
                <w:lang w:eastAsia="ar-SA"/>
              </w:rPr>
              <w:t xml:space="preserve">PG Bizottság </w:t>
            </w:r>
            <w:r w:rsidR="00F11165">
              <w:rPr>
                <w:rFonts w:ascii="Arial" w:eastAsia="Times New Roman" w:hAnsi="Arial" w:cs="Arial"/>
                <w:color w:val="3366FF"/>
                <w:lang w:eastAsia="ar-SA"/>
              </w:rPr>
              <w:t>2024.01.30.</w:t>
            </w:r>
          </w:p>
          <w:p w14:paraId="4A46DFEA" w14:textId="77777777" w:rsidR="00805BCD" w:rsidRDefault="00805BCD" w:rsidP="000636E9">
            <w:pPr>
              <w:suppressAutoHyphens/>
              <w:overflowPunct w:val="0"/>
              <w:autoSpaceDE w:val="0"/>
              <w:spacing w:after="0"/>
              <w:rPr>
                <w:rFonts w:ascii="Arial" w:hAnsi="Arial" w:cs="Arial"/>
                <w:color w:val="3366FF"/>
                <w:lang w:eastAsia="ar-SA"/>
              </w:rPr>
            </w:pPr>
          </w:p>
        </w:tc>
      </w:tr>
    </w:tbl>
    <w:p w14:paraId="1E7F6529" w14:textId="77777777" w:rsidR="00805BCD" w:rsidRDefault="00805BCD" w:rsidP="008F2BE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8589882" w14:textId="77777777" w:rsidR="005927E9" w:rsidRDefault="005927E9" w:rsidP="005927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9DF7910" w14:textId="77777777" w:rsidR="005927E9" w:rsidRDefault="005927E9" w:rsidP="007C24E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5927E9">
        <w:rPr>
          <w:rFonts w:ascii="Arial" w:eastAsia="Times New Roman" w:hAnsi="Arial" w:cs="Arial"/>
          <w:b/>
          <w:bCs/>
          <w:lang w:eastAsia="hu-HU"/>
        </w:rPr>
        <w:t>Tisztelt Képviselő-testület!</w:t>
      </w:r>
    </w:p>
    <w:p w14:paraId="36332548" w14:textId="12A1F040" w:rsidR="00FD1DC9" w:rsidRDefault="00FD1DC9" w:rsidP="00FD1D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27F49CCD" w14:textId="0F62176B" w:rsidR="00396F5E" w:rsidRPr="00E011AA" w:rsidRDefault="00396F5E" w:rsidP="00B919ED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E011AA">
        <w:rPr>
          <w:rFonts w:ascii="Arial" w:eastAsia="Times New Roman" w:hAnsi="Arial" w:cs="Arial"/>
          <w:bCs/>
          <w:lang w:eastAsia="hu-HU"/>
        </w:rPr>
        <w:t>Tájékoztatjuk</w:t>
      </w:r>
      <w:r w:rsidR="00AD4DAB" w:rsidRPr="00E011AA">
        <w:rPr>
          <w:rFonts w:ascii="Arial" w:eastAsia="Times New Roman" w:hAnsi="Arial" w:cs="Arial"/>
          <w:bCs/>
          <w:lang w:eastAsia="hu-HU"/>
        </w:rPr>
        <w:t xml:space="preserve"> a Képviselő-testületet, hogy</w:t>
      </w:r>
      <w:r w:rsidRPr="00E011AA">
        <w:rPr>
          <w:rFonts w:ascii="Arial" w:eastAsia="Times New Roman" w:hAnsi="Arial" w:cs="Arial"/>
          <w:bCs/>
          <w:lang w:eastAsia="hu-HU"/>
        </w:rPr>
        <w:t xml:space="preserve"> a Wienerberger bányató </w:t>
      </w:r>
      <w:r w:rsidR="00AD4DAB" w:rsidRPr="00E011AA">
        <w:rPr>
          <w:rFonts w:ascii="Arial" w:eastAsia="Times New Roman" w:hAnsi="Arial" w:cs="Arial"/>
          <w:bCs/>
          <w:lang w:eastAsia="hu-HU"/>
        </w:rPr>
        <w:t xml:space="preserve">és a kapcsolódó területek </w:t>
      </w:r>
      <w:r w:rsidRPr="00E011AA">
        <w:rPr>
          <w:rFonts w:ascii="Arial" w:eastAsia="Times New Roman" w:hAnsi="Arial" w:cs="Arial"/>
          <w:bCs/>
          <w:lang w:eastAsia="hu-HU"/>
        </w:rPr>
        <w:t>adásvételi szerződésének vevő általi aláírásár</w:t>
      </w:r>
      <w:r w:rsidR="00AD4DAB" w:rsidRPr="00E011AA">
        <w:rPr>
          <w:rFonts w:ascii="Arial" w:eastAsia="Times New Roman" w:hAnsi="Arial" w:cs="Arial"/>
          <w:bCs/>
          <w:lang w:eastAsia="hu-HU"/>
        </w:rPr>
        <w:t xml:space="preserve">a 2024. január 26-án kerül sor. </w:t>
      </w:r>
      <w:r w:rsidR="00B919ED" w:rsidRPr="00E011AA">
        <w:rPr>
          <w:rFonts w:ascii="Arial" w:eastAsia="Times New Roman" w:hAnsi="Arial" w:cs="Arial"/>
          <w:bCs/>
          <w:lang w:eastAsia="hu-HU"/>
        </w:rPr>
        <w:t>Ahogy a Testület által korábban jóváhagyott szerződés is rendelkezett</w:t>
      </w:r>
      <w:r w:rsidR="00B919ED" w:rsidRPr="00E011AA">
        <w:t xml:space="preserve"> </w:t>
      </w:r>
      <w:r w:rsidR="00B919ED" w:rsidRPr="00E011AA">
        <w:rPr>
          <w:rFonts w:ascii="Arial" w:eastAsia="Times New Roman" w:hAnsi="Arial" w:cs="Arial"/>
          <w:bCs/>
          <w:lang w:eastAsia="hu-HU"/>
        </w:rPr>
        <w:t>a Wienerberger Téglaipari Zrt. tulajdonjogának megszűnésével a Zrt. és a Földművelésügyi Minisztérium között létrejött haszonbérleti szerződés hatályát veszti, így megszűnik a Zrt. halgazdálkodási joga is.</w:t>
      </w:r>
    </w:p>
    <w:p w14:paraId="4BEA53B3" w14:textId="77777777" w:rsidR="00396F5E" w:rsidRPr="00E011AA" w:rsidRDefault="00396F5E" w:rsidP="00FD1DC9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</w:p>
    <w:p w14:paraId="44C6929F" w14:textId="77777777" w:rsidR="00B919ED" w:rsidRPr="00E011AA" w:rsidRDefault="00B919ED" w:rsidP="00FD1DC9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E011AA">
        <w:rPr>
          <w:rFonts w:ascii="Arial" w:eastAsia="Times New Roman" w:hAnsi="Arial" w:cs="Arial"/>
          <w:bCs/>
          <w:lang w:eastAsia="hu-HU"/>
        </w:rPr>
        <w:t>A halgazdálkodási joggal kapcsolatos alábbi jogszabályi hivatkozásra kívánjuk felhívni a Képviselő-testület figyelmét:</w:t>
      </w:r>
    </w:p>
    <w:p w14:paraId="5C83164A" w14:textId="77777777" w:rsidR="00B919ED" w:rsidRPr="00E011AA" w:rsidRDefault="00B919ED" w:rsidP="00FD1DC9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</w:p>
    <w:p w14:paraId="698A85D0" w14:textId="62C5E22F" w:rsidR="00FD1DC9" w:rsidRPr="00E011AA" w:rsidRDefault="00FD1DC9" w:rsidP="00FD1DC9">
      <w:pPr>
        <w:spacing w:after="0" w:line="240" w:lineRule="auto"/>
        <w:jc w:val="both"/>
        <w:rPr>
          <w:rFonts w:ascii="Arial" w:eastAsia="Times New Roman" w:hAnsi="Arial" w:cs="Arial"/>
          <w:bCs/>
          <w:lang w:eastAsia="hu-HU"/>
        </w:rPr>
      </w:pPr>
      <w:r w:rsidRPr="00E011AA">
        <w:rPr>
          <w:rFonts w:ascii="Arial" w:eastAsia="Times New Roman" w:hAnsi="Arial" w:cs="Arial"/>
          <w:bCs/>
          <w:lang w:eastAsia="hu-HU"/>
        </w:rPr>
        <w:t>A halgazdálkodásról és a hal védelméről szóló 2013. évi CII. törvény</w:t>
      </w:r>
      <w:r w:rsidR="008A0561" w:rsidRPr="00E011AA">
        <w:rPr>
          <w:rFonts w:ascii="Arial" w:eastAsia="Times New Roman" w:hAnsi="Arial" w:cs="Arial"/>
          <w:bCs/>
          <w:lang w:eastAsia="hu-HU"/>
        </w:rPr>
        <w:t xml:space="preserve"> (a továbbiakban: Hhtv.) rendelkezései szerint</w:t>
      </w:r>
      <w:r w:rsidRPr="00E011AA">
        <w:rPr>
          <w:rFonts w:ascii="Arial" w:eastAsia="Times New Roman" w:hAnsi="Arial" w:cs="Arial"/>
          <w:bCs/>
          <w:lang w:eastAsia="hu-HU"/>
        </w:rPr>
        <w:t xml:space="preserve">: </w:t>
      </w:r>
    </w:p>
    <w:p w14:paraId="6A7EFE01" w14:textId="05F5923A" w:rsidR="005A6CEB" w:rsidRPr="00E011AA" w:rsidRDefault="005A6CEB" w:rsidP="005A6CE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14FBC81C" w14:textId="7F92336F" w:rsidR="00FD1DC9" w:rsidRPr="002732FA" w:rsidRDefault="005340C5" w:rsidP="00FD1DC9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hu-HU"/>
        </w:rPr>
      </w:pPr>
      <w:r w:rsidRPr="002732FA">
        <w:rPr>
          <w:rFonts w:ascii="Arial" w:eastAsia="Times New Roman" w:hAnsi="Arial" w:cs="Arial"/>
          <w:bCs/>
          <w:i/>
          <w:lang w:eastAsia="hu-HU"/>
        </w:rPr>
        <w:t>„</w:t>
      </w:r>
      <w:r w:rsidR="00FD1DC9" w:rsidRPr="002732FA">
        <w:rPr>
          <w:rFonts w:ascii="Arial" w:eastAsia="Times New Roman" w:hAnsi="Arial" w:cs="Arial"/>
          <w:bCs/>
          <w:i/>
          <w:lang w:eastAsia="hu-HU"/>
        </w:rPr>
        <w:t>22. § (1) A halgazdálkodási jog, mint vagyoni értékű jog a halgazdálkodási vízterületeken – ha e törvény másképp nem rendelkezik – az államot illeti meg. A halgazdálkodási joggal kapcsolatos jogokat az állam nevében a miniszter gyakorolja.</w:t>
      </w:r>
      <w:r w:rsidRPr="002732FA">
        <w:rPr>
          <w:rFonts w:ascii="Arial" w:eastAsia="Times New Roman" w:hAnsi="Arial" w:cs="Arial"/>
          <w:bCs/>
          <w:i/>
          <w:lang w:eastAsia="hu-HU"/>
        </w:rPr>
        <w:t>”</w:t>
      </w:r>
    </w:p>
    <w:p w14:paraId="757E5C29" w14:textId="77777777" w:rsidR="00FD1DC9" w:rsidRPr="00E011AA" w:rsidRDefault="00FD1DC9" w:rsidP="00FD1D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042B240A" w14:textId="7C8B74BC" w:rsidR="00FD1DC9" w:rsidRPr="002732FA" w:rsidRDefault="009373C5" w:rsidP="00DB7CE6">
      <w:pPr>
        <w:spacing w:after="0" w:line="240" w:lineRule="auto"/>
        <w:jc w:val="both"/>
        <w:rPr>
          <w:rFonts w:ascii="Arial" w:hAnsi="Arial" w:cs="Arial"/>
          <w:bCs/>
          <w:i/>
          <w:color w:val="000000"/>
          <w:shd w:val="clear" w:color="auto" w:fill="FFFFFF"/>
        </w:rPr>
      </w:pPr>
      <w:r w:rsidRPr="002732FA">
        <w:rPr>
          <w:rFonts w:ascii="Arial" w:hAnsi="Arial" w:cs="Arial"/>
          <w:bCs/>
          <w:color w:val="000000"/>
          <w:shd w:val="clear" w:color="auto" w:fill="FFFFFF"/>
        </w:rPr>
        <w:t>„</w:t>
      </w:r>
      <w:r w:rsidR="00FD1DC9" w:rsidRPr="002732FA">
        <w:rPr>
          <w:rFonts w:ascii="Arial" w:hAnsi="Arial" w:cs="Arial"/>
          <w:bCs/>
          <w:i/>
          <w:color w:val="000000"/>
          <w:shd w:val="clear" w:color="auto" w:fill="FFFFFF"/>
        </w:rPr>
        <w:t>23. §</w:t>
      </w:r>
      <w:r w:rsidR="00FD1DC9" w:rsidRPr="002732FA">
        <w:rPr>
          <w:rFonts w:ascii="Arial" w:hAnsi="Arial" w:cs="Arial"/>
          <w:i/>
          <w:color w:val="000000"/>
          <w:shd w:val="clear" w:color="auto" w:fill="FFFFFF"/>
        </w:rPr>
        <w:t xml:space="preserve"> Az önkormányzatot illeti meg a halgazdálkodási jog, ha az ingatlan, amelyen a lefolyástalan állóvíz típusú nyilvántartott halgazdálkodási vízterület fekszik, a folyam, folyó, vízfolyás mentett oldalán helyezkedik el, és az önkormányzat többségi tulajdonában áll.</w:t>
      </w:r>
      <w:r w:rsidRPr="002732FA">
        <w:rPr>
          <w:rFonts w:ascii="Arial" w:hAnsi="Arial" w:cs="Arial"/>
          <w:i/>
          <w:color w:val="000000"/>
          <w:shd w:val="clear" w:color="auto" w:fill="FFFFFF"/>
        </w:rPr>
        <w:t>”</w:t>
      </w:r>
    </w:p>
    <w:p w14:paraId="06AEF82D" w14:textId="77777777" w:rsidR="00FD1DC9" w:rsidRPr="00E011AA" w:rsidRDefault="00FD1DC9" w:rsidP="00DB7CE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8ECEE34" w14:textId="3D91E4A6" w:rsidR="00FD1DC9" w:rsidRPr="00E011AA" w:rsidRDefault="008A0561" w:rsidP="00DB7CE6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011AA">
        <w:rPr>
          <w:rFonts w:ascii="Arial" w:hAnsi="Arial" w:cs="Arial"/>
          <w:color w:val="000000"/>
          <w:shd w:val="clear" w:color="auto" w:fill="FFFFFF"/>
        </w:rPr>
        <w:t>A halgazdálkodási jog sajá</w:t>
      </w:r>
      <w:r w:rsidR="005A6CEB" w:rsidRPr="00E011AA">
        <w:rPr>
          <w:rFonts w:ascii="Arial" w:hAnsi="Arial" w:cs="Arial"/>
          <w:color w:val="000000"/>
          <w:shd w:val="clear" w:color="auto" w:fill="FFFFFF"/>
        </w:rPr>
        <w:t xml:space="preserve">t </w:t>
      </w:r>
      <w:r w:rsidR="001412DE" w:rsidRPr="00E011AA">
        <w:rPr>
          <w:rFonts w:ascii="Arial" w:hAnsi="Arial" w:cs="Arial"/>
          <w:color w:val="000000"/>
          <w:shd w:val="clear" w:color="auto" w:fill="FFFFFF"/>
        </w:rPr>
        <w:t>rendelkezésben tartása esetén Hh</w:t>
      </w:r>
      <w:r w:rsidR="005A6CEB" w:rsidRPr="00E011AA">
        <w:rPr>
          <w:rFonts w:ascii="Arial" w:hAnsi="Arial" w:cs="Arial"/>
          <w:color w:val="000000"/>
          <w:shd w:val="clear" w:color="auto" w:fill="FFFFFF"/>
        </w:rPr>
        <w:t xml:space="preserve">tv-ből és </w:t>
      </w:r>
      <w:r w:rsidR="00FD1DC9" w:rsidRPr="00E011AA">
        <w:rPr>
          <w:rFonts w:ascii="Arial" w:hAnsi="Arial" w:cs="Arial"/>
          <w:color w:val="000000"/>
          <w:shd w:val="clear" w:color="auto" w:fill="FFFFFF"/>
        </w:rPr>
        <w:t>a halgazdálkodás és a halvédelem egyes szabályainak megállapításáról szóló 133/2013. (XII. 29.) VM rendelet</w:t>
      </w:r>
      <w:r w:rsidR="005A6CEB" w:rsidRPr="00E011AA">
        <w:rPr>
          <w:rFonts w:ascii="Arial" w:hAnsi="Arial" w:cs="Arial"/>
          <w:color w:val="000000"/>
          <w:shd w:val="clear" w:color="auto" w:fill="FFFFFF"/>
        </w:rPr>
        <w:t xml:space="preserve">ből eredő </w:t>
      </w:r>
      <w:r w:rsidR="005A6CEB" w:rsidRPr="00E011AA">
        <w:rPr>
          <w:rFonts w:ascii="Arial" w:hAnsi="Arial" w:cs="Arial"/>
          <w:b/>
          <w:color w:val="000000"/>
          <w:shd w:val="clear" w:color="auto" w:fill="FFFFFF"/>
        </w:rPr>
        <w:t>jo</w:t>
      </w:r>
      <w:r w:rsidR="005A6CEB" w:rsidRPr="00E011AA">
        <w:rPr>
          <w:rFonts w:ascii="Arial" w:hAnsi="Arial" w:cs="Arial"/>
          <w:b/>
          <w:color w:val="000000"/>
          <w:shd w:val="clear" w:color="auto" w:fill="FFFFFF"/>
        </w:rPr>
        <w:lastRenderedPageBreak/>
        <w:t>gok gyakorlása és kötelezettségek teljesítése az önkormányzatot illeti/terheli, míg a halgazdálkodási jog haszonbérbe adása esetén a haszonbérlőt, mivel ő válik a halgazdálkodásra jogosulttá.</w:t>
      </w:r>
    </w:p>
    <w:p w14:paraId="419B8EA5" w14:textId="3A1EB21C" w:rsidR="00FD1DC9" w:rsidRPr="00E011AA" w:rsidRDefault="00FD1DC9" w:rsidP="00DB7CE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6A3A97F" w14:textId="1CF20FF5" w:rsidR="005340C5" w:rsidRPr="00E011AA" w:rsidRDefault="005340C5" w:rsidP="00DB7CE6">
      <w:pPr>
        <w:spacing w:after="0" w:line="24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E011AA">
        <w:rPr>
          <w:rFonts w:ascii="Arial" w:hAnsi="Arial" w:cs="Arial"/>
          <w:i/>
          <w:color w:val="000000"/>
          <w:shd w:val="clear" w:color="auto" w:fill="FFFFFF"/>
        </w:rPr>
        <w:t>„22. § (6) A halgazdálkodási jog gyakorlásával kapcsolatos kötelezettségek és jogok e törvényben foglaltak szerinti teljesítéséért és gyakorlásáért a halgazdálkodásra jogosult felel.”</w:t>
      </w:r>
    </w:p>
    <w:p w14:paraId="697F0BEB" w14:textId="3AB106E3" w:rsidR="004C696C" w:rsidRPr="00E011AA" w:rsidRDefault="004C696C" w:rsidP="00DB7CE6">
      <w:pPr>
        <w:spacing w:after="0" w:line="240" w:lineRule="auto"/>
        <w:jc w:val="both"/>
        <w:rPr>
          <w:rFonts w:ascii="Arial" w:hAnsi="Arial" w:cs="Arial"/>
        </w:rPr>
      </w:pPr>
    </w:p>
    <w:p w14:paraId="67F2B236" w14:textId="5AAD785C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</w:rPr>
        <w:t>„</w:t>
      </w:r>
      <w:r w:rsidR="00B00BF7" w:rsidRPr="00E011AA">
        <w:rPr>
          <w:rFonts w:ascii="Arial" w:hAnsi="Arial" w:cs="Arial"/>
          <w:i/>
        </w:rPr>
        <w:t xml:space="preserve">22. § </w:t>
      </w:r>
      <w:r w:rsidRPr="00E011AA">
        <w:rPr>
          <w:rFonts w:ascii="Arial" w:hAnsi="Arial" w:cs="Arial"/>
          <w:i/>
        </w:rPr>
        <w:t>(4) A halgazdálkodási jog gyakorlója köteles</w:t>
      </w:r>
    </w:p>
    <w:p w14:paraId="64ABBE39" w14:textId="77777777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  <w:iCs/>
        </w:rPr>
        <w:t>a) </w:t>
      </w:r>
      <w:r w:rsidRPr="00E011AA">
        <w:rPr>
          <w:rFonts w:ascii="Arial" w:hAnsi="Arial" w:cs="Arial"/>
          <w:i/>
        </w:rPr>
        <w:t>a halgazdálkodási tervben előírtak szerint a halállományokat telepítésekkel szinten tartani és fejleszteni,</w:t>
      </w:r>
    </w:p>
    <w:p w14:paraId="2BAD6D2C" w14:textId="77777777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  <w:iCs/>
        </w:rPr>
        <w:t>b) </w:t>
      </w:r>
      <w:r w:rsidRPr="00E011AA">
        <w:rPr>
          <w:rFonts w:ascii="Arial" w:hAnsi="Arial" w:cs="Arial"/>
          <w:i/>
        </w:rPr>
        <w:t>az őshonos halfajok és vad típusú fajták, más őshonos hasznos víziállatok állományát védeni, szükség szerint az eltűnt őshonos halfajokat, halállományokat visszatelepíteni,</w:t>
      </w:r>
    </w:p>
    <w:p w14:paraId="3741EA01" w14:textId="77777777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  <w:iCs/>
        </w:rPr>
        <w:t>c) </w:t>
      </w:r>
      <w:r w:rsidRPr="00E011AA">
        <w:rPr>
          <w:rFonts w:ascii="Arial" w:hAnsi="Arial" w:cs="Arial"/>
          <w:i/>
        </w:rPr>
        <w:t>a vízi életközösség biológiai sokféleségét fenntartani,</w:t>
      </w:r>
    </w:p>
    <w:p w14:paraId="76BB0AF7" w14:textId="77777777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  <w:iCs/>
        </w:rPr>
        <w:t>d) </w:t>
      </w:r>
      <w:r w:rsidRPr="00E011AA">
        <w:rPr>
          <w:rFonts w:ascii="Arial" w:hAnsi="Arial" w:cs="Arial"/>
          <w:i/>
        </w:rPr>
        <w:t>a vízi élőhelyeket és a természeti környezetet megóvni,</w:t>
      </w:r>
    </w:p>
    <w:p w14:paraId="00A0A76F" w14:textId="75006536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  <w:iCs/>
        </w:rPr>
        <w:t>e) </w:t>
      </w:r>
      <w:r w:rsidRPr="00E011AA">
        <w:rPr>
          <w:rFonts w:ascii="Arial" w:hAnsi="Arial" w:cs="Arial"/>
          <w:i/>
        </w:rPr>
        <w:t>a halőrzést és a halvédelmet hatékonyan működtetni,</w:t>
      </w:r>
    </w:p>
    <w:p w14:paraId="2E4410FC" w14:textId="79AA938B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  <w:iCs/>
        </w:rPr>
        <w:t>f)</w:t>
      </w:r>
      <w:r w:rsidRPr="00E011AA">
        <w:rPr>
          <w:rFonts w:ascii="Arial" w:hAnsi="Arial" w:cs="Arial"/>
          <w:i/>
          <w:iCs/>
          <w:vertAlign w:val="superscript"/>
        </w:rPr>
        <w:t> </w:t>
      </w:r>
      <w:r w:rsidRPr="00E011AA">
        <w:rPr>
          <w:rFonts w:ascii="Arial" w:hAnsi="Arial" w:cs="Arial"/>
          <w:i/>
          <w:iCs/>
        </w:rPr>
        <w:t> </w:t>
      </w:r>
      <w:r w:rsidRPr="00E011AA">
        <w:rPr>
          <w:rFonts w:ascii="Arial" w:hAnsi="Arial" w:cs="Arial"/>
          <w:i/>
        </w:rPr>
        <w:t>a nyilvántartott halgazdálkodási vízterületen elhelyezkedő vízilétesítmények rendeltetésszerű üzemeltetéséhez fűződő vízgazdálkodási szempontokat figyelembe venni, és</w:t>
      </w:r>
    </w:p>
    <w:p w14:paraId="044C6E37" w14:textId="3F615071" w:rsidR="004C696C" w:rsidRPr="00E011AA" w:rsidRDefault="004C696C" w:rsidP="004C696C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  <w:iCs/>
        </w:rPr>
        <w:t>g) </w:t>
      </w:r>
      <w:r w:rsidRPr="00E011AA">
        <w:rPr>
          <w:rFonts w:ascii="Arial" w:hAnsi="Arial" w:cs="Arial"/>
          <w:i/>
        </w:rPr>
        <w:t>az egyéb társadalmi, gazdasági közérdeket figyelembe venni.”</w:t>
      </w:r>
    </w:p>
    <w:p w14:paraId="7506613B" w14:textId="77777777" w:rsidR="004C696C" w:rsidRPr="00E011AA" w:rsidRDefault="004C696C" w:rsidP="00DB7CE6">
      <w:pPr>
        <w:spacing w:after="0" w:line="240" w:lineRule="auto"/>
        <w:jc w:val="both"/>
        <w:rPr>
          <w:rFonts w:ascii="Arial" w:hAnsi="Arial" w:cs="Arial"/>
        </w:rPr>
      </w:pPr>
    </w:p>
    <w:p w14:paraId="052D6BAE" w14:textId="253FF793" w:rsidR="00BF6DB6" w:rsidRPr="00E011AA" w:rsidRDefault="00B00BF7" w:rsidP="00DB7CE6">
      <w:pPr>
        <w:spacing w:after="0" w:line="240" w:lineRule="auto"/>
        <w:jc w:val="both"/>
        <w:rPr>
          <w:rFonts w:ascii="Arial" w:hAnsi="Arial" w:cs="Arial"/>
        </w:rPr>
      </w:pPr>
      <w:r w:rsidRPr="00E011AA">
        <w:rPr>
          <w:rFonts w:ascii="Arial" w:hAnsi="Arial" w:cs="Arial"/>
        </w:rPr>
        <w:t>A halgazdálkodási jog átengedésére a Hhtv.</w:t>
      </w:r>
      <w:r w:rsidR="00BF6DB6" w:rsidRPr="00E011AA">
        <w:rPr>
          <w:rFonts w:ascii="Arial" w:hAnsi="Arial" w:cs="Arial"/>
        </w:rPr>
        <w:t xml:space="preserve"> </w:t>
      </w:r>
      <w:r w:rsidRPr="00E011AA">
        <w:rPr>
          <w:rFonts w:ascii="Arial" w:hAnsi="Arial" w:cs="Arial"/>
        </w:rPr>
        <w:t xml:space="preserve">kifejezetten az államot illető halgazdálkodási jog átengedésére vonatkozó rendelkezéseket </w:t>
      </w:r>
      <w:r w:rsidR="00BF6DB6" w:rsidRPr="00E011AA">
        <w:rPr>
          <w:rFonts w:ascii="Arial" w:hAnsi="Arial" w:cs="Arial"/>
        </w:rPr>
        <w:t xml:space="preserve">részletezi, annak átengedését </w:t>
      </w:r>
      <w:r w:rsidR="00CF3E30" w:rsidRPr="00E011AA">
        <w:rPr>
          <w:rFonts w:ascii="Arial" w:hAnsi="Arial" w:cs="Arial"/>
        </w:rPr>
        <w:t>pályáztatáshoz köti.</w:t>
      </w:r>
    </w:p>
    <w:p w14:paraId="295CEAB0" w14:textId="77777777" w:rsidR="00BF6DB6" w:rsidRPr="00E011AA" w:rsidRDefault="00BF6DB6" w:rsidP="00DB7CE6">
      <w:pPr>
        <w:spacing w:after="0" w:line="240" w:lineRule="auto"/>
        <w:jc w:val="both"/>
        <w:rPr>
          <w:rFonts w:ascii="Arial" w:hAnsi="Arial" w:cs="Arial"/>
        </w:rPr>
      </w:pPr>
    </w:p>
    <w:p w14:paraId="26A90272" w14:textId="53995840" w:rsidR="004C696C" w:rsidRPr="00E011AA" w:rsidRDefault="00BF6DB6" w:rsidP="00DB7CE6">
      <w:pPr>
        <w:spacing w:after="0" w:line="240" w:lineRule="auto"/>
        <w:jc w:val="both"/>
        <w:rPr>
          <w:rFonts w:ascii="Arial" w:hAnsi="Arial" w:cs="Arial"/>
        </w:rPr>
      </w:pPr>
      <w:r w:rsidRPr="00E011AA">
        <w:rPr>
          <w:rFonts w:ascii="Arial" w:hAnsi="Arial" w:cs="Arial"/>
        </w:rPr>
        <w:t xml:space="preserve">Az önkormányzatot illető halgazdálkodási jog átengedése a nemzeti vagyonról szóló </w:t>
      </w:r>
      <w:r w:rsidR="00D06DDC" w:rsidRPr="00E011AA">
        <w:rPr>
          <w:rFonts w:ascii="Arial" w:hAnsi="Arial" w:cs="Arial"/>
        </w:rPr>
        <w:t>2011. évi CXCV</w:t>
      </w:r>
      <w:r w:rsidR="0091504D" w:rsidRPr="00E011AA">
        <w:rPr>
          <w:rFonts w:ascii="Arial" w:hAnsi="Arial" w:cs="Arial"/>
        </w:rPr>
        <w:t>I</w:t>
      </w:r>
      <w:r w:rsidR="00D06DDC" w:rsidRPr="00E011AA">
        <w:rPr>
          <w:rFonts w:ascii="Arial" w:hAnsi="Arial" w:cs="Arial"/>
        </w:rPr>
        <w:t xml:space="preserve">. törvény </w:t>
      </w:r>
      <w:r w:rsidR="0091504D" w:rsidRPr="00E011AA">
        <w:rPr>
          <w:rFonts w:ascii="Arial" w:hAnsi="Arial" w:cs="Arial"/>
        </w:rPr>
        <w:t>(a továbbiakban: Nvtv.), valamint a vonatkozó önkormányzati rendelet figyelembevételével történhet.</w:t>
      </w:r>
      <w:r w:rsidRPr="00E011AA">
        <w:rPr>
          <w:rFonts w:ascii="Arial" w:hAnsi="Arial" w:cs="Arial"/>
        </w:rPr>
        <w:t xml:space="preserve">  </w:t>
      </w:r>
    </w:p>
    <w:p w14:paraId="041EA57D" w14:textId="77777777" w:rsidR="004C696C" w:rsidRPr="00E011AA" w:rsidRDefault="004C696C" w:rsidP="00DB7CE6">
      <w:pPr>
        <w:spacing w:after="0" w:line="240" w:lineRule="auto"/>
        <w:jc w:val="both"/>
        <w:rPr>
          <w:rFonts w:ascii="Arial" w:hAnsi="Arial" w:cs="Arial"/>
          <w:i/>
        </w:rPr>
      </w:pPr>
    </w:p>
    <w:p w14:paraId="2DDC49C8" w14:textId="6DFADAB9" w:rsidR="0091504D" w:rsidRPr="00E011AA" w:rsidRDefault="00396F5E" w:rsidP="0091504D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</w:rPr>
        <w:t>Nvtv. 11. § (10) bekezdése szerint: „A nemzeti vagyon hasznosítására vonatkozó szerződés csak természetes személlyel vagy átlátható szervezettel köthető.”</w:t>
      </w:r>
    </w:p>
    <w:p w14:paraId="65E9228A" w14:textId="77777777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  <w:i/>
        </w:rPr>
      </w:pPr>
    </w:p>
    <w:p w14:paraId="4BA5DE26" w14:textId="509CE621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</w:rPr>
        <w:t xml:space="preserve">Nvtv. 11. § (16) bekezdése szerint: „Törvényben, valamint a helyi önkormányzat tulajdonában álló </w:t>
      </w:r>
      <w:r w:rsidRPr="002732FA">
        <w:rPr>
          <w:rFonts w:ascii="Arial" w:hAnsi="Arial" w:cs="Arial"/>
          <w:i/>
        </w:rPr>
        <w:t>nemzeti vagyon tekintetében törvényben vagy a helyi önkormányzat rendeletében meghatározott értékhatár feletti nemzeti vagyont hasznosítani – ha törvény kivételt nem tesz – csak versenyeztetés útján, az összességében legelőnyösebb ajánlatot tevő részére, a szolgáltatás és ellenszolgáltatás értékarányosságával lehet. Nem vonatkozik ez a rendelkezés arra az esetre, ha a hasznosítás az államháztartási körbe tartozó szervezet</w:t>
      </w:r>
      <w:r w:rsidRPr="00E011AA">
        <w:rPr>
          <w:rFonts w:ascii="Arial" w:hAnsi="Arial" w:cs="Arial"/>
          <w:i/>
        </w:rPr>
        <w:t>, illetve jogszabályban előírt állami, önkormányzati feladatot ellátó gazdálkodó szervezet javára történik.”</w:t>
      </w:r>
    </w:p>
    <w:p w14:paraId="2E3563A5" w14:textId="513C7ABF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  <w:i/>
        </w:rPr>
      </w:pPr>
    </w:p>
    <w:p w14:paraId="183DC802" w14:textId="563B3BD1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</w:rPr>
      </w:pPr>
      <w:r w:rsidRPr="00E011AA">
        <w:rPr>
          <w:rFonts w:ascii="Arial" w:hAnsi="Arial" w:cs="Arial"/>
        </w:rPr>
        <w:t>Az Nvtv. 12. § (2) bekezdésének f) pontja alapján a helyi önkormányzat kizárólagos gazdasági tevékenységei körébe tartozik a helyi önkormányzat kizárólagos tulajdonában álló – külön törvény rendelkezése alapján részére átadott – vizek, közcélú vízi létesítményeinek működtetése.</w:t>
      </w:r>
    </w:p>
    <w:p w14:paraId="64A9CB6C" w14:textId="60EDE059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</w:rPr>
      </w:pPr>
    </w:p>
    <w:p w14:paraId="20C4A8AD" w14:textId="5FE2AC59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E011AA">
        <w:rPr>
          <w:rFonts w:ascii="Arial" w:hAnsi="Arial" w:cs="Arial"/>
        </w:rPr>
        <w:t xml:space="preserve">Nvtv. 12. § (3) bekezdése szerint: </w:t>
      </w:r>
      <w:r w:rsidRPr="00E011AA">
        <w:rPr>
          <w:rFonts w:ascii="Arial" w:hAnsi="Arial" w:cs="Arial"/>
          <w:i/>
        </w:rPr>
        <w:t>„</w:t>
      </w:r>
      <w:r w:rsidRPr="00E011AA">
        <w:rPr>
          <w:rFonts w:ascii="Arial" w:hAnsi="Arial" w:cs="Arial"/>
          <w:i/>
          <w:shd w:val="clear" w:color="auto" w:fill="FFFFFF"/>
        </w:rPr>
        <w:t>Az állam és a helyi önkormányzat a kizárólagos gazdasági tevékenységei gyakorlásának időleges jogát a (4)–(12) bekezdésben meghatározottak kivételével kizárólag koncesszió útján, külön törvényben szabályozott módon engedheti át.”</w:t>
      </w:r>
    </w:p>
    <w:p w14:paraId="43AEC674" w14:textId="14183958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</w:rPr>
      </w:pPr>
    </w:p>
    <w:p w14:paraId="6D44B0DF" w14:textId="005C9DB2" w:rsidR="0091504D" w:rsidRPr="00E011AA" w:rsidRDefault="00396F5E" w:rsidP="0091504D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</w:rPr>
        <w:t xml:space="preserve">Nvtv. 12. § (7) bekezdése szerint: </w:t>
      </w:r>
      <w:r w:rsidRPr="00E011AA">
        <w:rPr>
          <w:rFonts w:ascii="Arial" w:hAnsi="Arial" w:cs="Arial"/>
          <w:i/>
        </w:rPr>
        <w:t>„A kizárólagos állami tulajdonban vagy a helyi önkormányzat forgalomképtelen törzsvagyonában álló vizek, csatornák, tározók tulajdonosaként az államot vagy a helyi önkormányzatot megillető halászati jog nem minősül az (1) és (2) bekezdés szerinti kizárólagos tevékenységnek.”</w:t>
      </w:r>
    </w:p>
    <w:p w14:paraId="38996480" w14:textId="2DB2EACE" w:rsidR="00D36E67" w:rsidRPr="00E011AA" w:rsidRDefault="00966660" w:rsidP="0091504D">
      <w:pPr>
        <w:spacing w:after="0" w:line="240" w:lineRule="auto"/>
        <w:jc w:val="both"/>
        <w:rPr>
          <w:rFonts w:ascii="Arial" w:hAnsi="Arial" w:cs="Arial"/>
          <w:i/>
        </w:rPr>
      </w:pPr>
      <w:r w:rsidRPr="00E011AA">
        <w:rPr>
          <w:rFonts w:ascii="Arial" w:hAnsi="Arial" w:cs="Arial"/>
          <w:i/>
        </w:rPr>
        <w:t xml:space="preserve"> </w:t>
      </w:r>
    </w:p>
    <w:p w14:paraId="13E9427C" w14:textId="54BAA81C" w:rsidR="00396F5E" w:rsidRPr="00E011AA" w:rsidRDefault="00396F5E" w:rsidP="0091504D">
      <w:pPr>
        <w:spacing w:after="0" w:line="240" w:lineRule="auto"/>
        <w:jc w:val="both"/>
        <w:rPr>
          <w:rFonts w:ascii="Arial" w:hAnsi="Arial" w:cs="Arial"/>
        </w:rPr>
      </w:pPr>
      <w:r w:rsidRPr="00E011AA">
        <w:rPr>
          <w:rFonts w:ascii="Arial" w:hAnsi="Arial" w:cs="Arial"/>
        </w:rPr>
        <w:t xml:space="preserve">Jelen esetben a halgazdálkodási jog </w:t>
      </w:r>
      <w:r w:rsidR="00966660" w:rsidRPr="00E011AA">
        <w:rPr>
          <w:rFonts w:ascii="Arial" w:hAnsi="Arial" w:cs="Arial"/>
        </w:rPr>
        <w:t xml:space="preserve">átengedésére </w:t>
      </w:r>
      <w:r w:rsidRPr="00E011AA">
        <w:rPr>
          <w:rFonts w:ascii="Arial" w:hAnsi="Arial" w:cs="Arial"/>
        </w:rPr>
        <w:t>nem pedig az ingatlanok hasznosítási jogának átengedésére kerül sor, így versenyeztetésre nincs szükség, a haszonbér</w:t>
      </w:r>
      <w:r w:rsidR="001412DE" w:rsidRPr="00E011AA">
        <w:rPr>
          <w:rFonts w:ascii="Arial" w:hAnsi="Arial" w:cs="Arial"/>
        </w:rPr>
        <w:t xml:space="preserve">lő közvetlenül is kiválasztható. </w:t>
      </w:r>
    </w:p>
    <w:p w14:paraId="4CBB5F91" w14:textId="4B4E1D49" w:rsidR="001412DE" w:rsidRDefault="001412DE" w:rsidP="0091504D">
      <w:pPr>
        <w:spacing w:after="0" w:line="240" w:lineRule="auto"/>
        <w:jc w:val="both"/>
        <w:rPr>
          <w:rFonts w:ascii="Arial" w:hAnsi="Arial" w:cs="Arial"/>
        </w:rPr>
      </w:pPr>
    </w:p>
    <w:p w14:paraId="0EC64AAC" w14:textId="60102EE0" w:rsidR="001412DE" w:rsidRDefault="00E011AA" w:rsidP="009150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fentiekre tekintettel, valamint</w:t>
      </w:r>
      <w:r w:rsidR="001412DE" w:rsidRPr="00E011AA">
        <w:rPr>
          <w:rFonts w:ascii="Arial" w:hAnsi="Arial" w:cs="Arial"/>
          <w:b/>
        </w:rPr>
        <w:t xml:space="preserve"> arra, hogy a Bátaszéki Horgász Egyesület – amelyet a bátaszéki, és környező települések horgász közössége alkot - jelenleg is alhaszonbérlő</w:t>
      </w:r>
      <w:r w:rsidR="00A304B4" w:rsidRPr="00E011AA">
        <w:rPr>
          <w:rFonts w:ascii="Arial" w:hAnsi="Arial" w:cs="Arial"/>
          <w:b/>
        </w:rPr>
        <w:t xml:space="preserve">re jellemző minőségben látja el a vízi létesítmény üzemeltetésével kapcsolatos kötelezettségek széles </w:t>
      </w:r>
      <w:r w:rsidR="00A304B4" w:rsidRPr="00E011AA">
        <w:rPr>
          <w:rFonts w:ascii="Arial" w:hAnsi="Arial" w:cs="Arial"/>
          <w:b/>
        </w:rPr>
        <w:lastRenderedPageBreak/>
        <w:t xml:space="preserve">körét, továbbá </w:t>
      </w:r>
      <w:r w:rsidR="001412DE" w:rsidRPr="00E011AA">
        <w:rPr>
          <w:rFonts w:ascii="Arial" w:hAnsi="Arial" w:cs="Arial"/>
          <w:b/>
        </w:rPr>
        <w:t xml:space="preserve">Bátaszék Város Önkormányzata korábban is segítette ezen </w:t>
      </w:r>
      <w:r>
        <w:rPr>
          <w:rFonts w:ascii="Arial" w:hAnsi="Arial" w:cs="Arial"/>
          <w:b/>
        </w:rPr>
        <w:t>tevékenység gyakorlásának</w:t>
      </w:r>
      <w:r w:rsidR="001412DE" w:rsidRPr="00E011AA">
        <w:rPr>
          <w:rFonts w:ascii="Arial" w:hAnsi="Arial" w:cs="Arial"/>
          <w:b/>
        </w:rPr>
        <w:t xml:space="preserve"> megszerzésében az egyesület</w:t>
      </w:r>
      <w:r>
        <w:rPr>
          <w:rFonts w:ascii="Arial" w:hAnsi="Arial" w:cs="Arial"/>
          <w:b/>
        </w:rPr>
        <w:t>et</w:t>
      </w:r>
      <w:r w:rsidR="001412DE" w:rsidRPr="00E011AA">
        <w:rPr>
          <w:rFonts w:ascii="Arial" w:hAnsi="Arial" w:cs="Arial"/>
          <w:b/>
        </w:rPr>
        <w:t xml:space="preserve">, javasoljuk a halgazdálkodási jog </w:t>
      </w:r>
      <w:r w:rsidR="00B33594" w:rsidRPr="00E011AA">
        <w:rPr>
          <w:rFonts w:ascii="Arial" w:hAnsi="Arial" w:cs="Arial"/>
          <w:b/>
        </w:rPr>
        <w:t xml:space="preserve">haszonbérbe </w:t>
      </w:r>
      <w:r w:rsidR="00A304B4" w:rsidRPr="00E011AA">
        <w:rPr>
          <w:rFonts w:ascii="Arial" w:hAnsi="Arial" w:cs="Arial"/>
          <w:b/>
        </w:rPr>
        <w:t>adását az egyesület részére.</w:t>
      </w:r>
    </w:p>
    <w:p w14:paraId="51A34BC5" w14:textId="77777777" w:rsidR="00E011AA" w:rsidRDefault="00E011AA" w:rsidP="0091504D">
      <w:pPr>
        <w:spacing w:after="0" w:line="240" w:lineRule="auto"/>
        <w:jc w:val="both"/>
        <w:rPr>
          <w:rFonts w:ascii="Arial" w:hAnsi="Arial" w:cs="Arial"/>
          <w:b/>
        </w:rPr>
      </w:pPr>
    </w:p>
    <w:p w14:paraId="0D0FD07C" w14:textId="66BFE2C0" w:rsidR="00E011AA" w:rsidRPr="00015C6A" w:rsidRDefault="00E011AA" w:rsidP="0091504D">
      <w:pPr>
        <w:spacing w:after="0" w:line="240" w:lineRule="auto"/>
        <w:jc w:val="both"/>
        <w:rPr>
          <w:rFonts w:ascii="Arial" w:hAnsi="Arial" w:cs="Arial"/>
          <w:b/>
        </w:rPr>
      </w:pPr>
      <w:r w:rsidRPr="00E011AA">
        <w:rPr>
          <w:rFonts w:ascii="Arial" w:hAnsi="Arial" w:cs="Arial"/>
        </w:rPr>
        <w:t>Az önkormányzat halgazdálkodási jogára nem terjed ki az államot megillető halgazdálkodási jog vagyonkezelésbe, pályázati úton történő haszonbérbe, valamint alhaszonbérbe adásának egyes szabályairól szóló 89/2015. (XII. 22.) FM rendelet</w:t>
      </w:r>
      <w:r>
        <w:rPr>
          <w:rFonts w:ascii="Arial" w:hAnsi="Arial" w:cs="Arial"/>
        </w:rPr>
        <w:t xml:space="preserve"> hatálya, ám véleményünk </w:t>
      </w:r>
      <w:r w:rsidRPr="00015C6A">
        <w:rPr>
          <w:rFonts w:ascii="Arial" w:hAnsi="Arial" w:cs="Arial"/>
        </w:rPr>
        <w:t xml:space="preserve">szerint a haszonbérleti díj mértékének </w:t>
      </w:r>
      <w:r w:rsidR="00015C6A" w:rsidRPr="00015C6A">
        <w:rPr>
          <w:rFonts w:ascii="Arial" w:hAnsi="Arial" w:cs="Arial"/>
        </w:rPr>
        <w:t>meghatározásánál</w:t>
      </w:r>
      <w:r w:rsidRPr="00015C6A">
        <w:rPr>
          <w:rFonts w:ascii="Arial" w:hAnsi="Arial" w:cs="Arial"/>
        </w:rPr>
        <w:t xml:space="preserve"> irányadó lehet a Képviselő-testület számára a rendelet 3. mellékletében meghatározott haszonbérleti díj mértéke, amely tó, bányató, víztározó esetében 3000,- Ft/ha/év mértékű.</w:t>
      </w:r>
    </w:p>
    <w:p w14:paraId="7745C8F4" w14:textId="03FFF201" w:rsidR="00E011AA" w:rsidRDefault="00E011AA" w:rsidP="0091504D">
      <w:pPr>
        <w:spacing w:after="0" w:line="240" w:lineRule="auto"/>
        <w:jc w:val="both"/>
        <w:rPr>
          <w:rFonts w:ascii="Arial" w:hAnsi="Arial" w:cs="Arial"/>
          <w:b/>
        </w:rPr>
      </w:pPr>
    </w:p>
    <w:p w14:paraId="747B166A" w14:textId="1DBBDF1B" w:rsidR="005B41BB" w:rsidRDefault="00302D97" w:rsidP="005B41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B41BB">
        <w:rPr>
          <w:rFonts w:ascii="Arial" w:hAnsi="Arial" w:cs="Arial"/>
          <w:b/>
        </w:rPr>
        <w:t>Javasoljuk</w:t>
      </w:r>
      <w:r w:rsidR="002F4078">
        <w:rPr>
          <w:rFonts w:ascii="Arial" w:hAnsi="Arial" w:cs="Arial"/>
          <w:b/>
        </w:rPr>
        <w:t xml:space="preserve"> a Képvis</w:t>
      </w:r>
      <w:r w:rsidR="00D85EC7">
        <w:rPr>
          <w:rFonts w:ascii="Arial" w:hAnsi="Arial" w:cs="Arial"/>
          <w:b/>
        </w:rPr>
        <w:t>e</w:t>
      </w:r>
      <w:r w:rsidR="002F4078">
        <w:rPr>
          <w:rFonts w:ascii="Arial" w:hAnsi="Arial" w:cs="Arial"/>
          <w:b/>
        </w:rPr>
        <w:t>lő-te</w:t>
      </w:r>
      <w:r w:rsidR="00D85EC7">
        <w:rPr>
          <w:rFonts w:ascii="Arial" w:hAnsi="Arial" w:cs="Arial"/>
          <w:b/>
        </w:rPr>
        <w:t>s</w:t>
      </w:r>
      <w:r w:rsidR="002F4078">
        <w:rPr>
          <w:rFonts w:ascii="Arial" w:hAnsi="Arial" w:cs="Arial"/>
          <w:b/>
        </w:rPr>
        <w:t>t</w:t>
      </w:r>
      <w:r w:rsidR="00D85EC7">
        <w:rPr>
          <w:rFonts w:ascii="Arial" w:hAnsi="Arial" w:cs="Arial"/>
          <w:b/>
        </w:rPr>
        <w:t>ületnek</w:t>
      </w:r>
      <w:r w:rsidRPr="005B41BB">
        <w:rPr>
          <w:rFonts w:ascii="Arial" w:hAnsi="Arial" w:cs="Arial"/>
          <w:b/>
        </w:rPr>
        <w:t xml:space="preserve">, hogy </w:t>
      </w:r>
      <w:r w:rsidRPr="005B41BB">
        <w:rPr>
          <w:rFonts w:ascii="Arial" w:hAnsi="Arial" w:cs="Arial"/>
        </w:rPr>
        <w:t>-  a korábbi igénybevétellel teljes mértékben azonos</w:t>
      </w:r>
      <w:r w:rsidR="005B41BB" w:rsidRPr="005B41BB">
        <w:rPr>
          <w:rFonts w:ascii="Arial" w:hAnsi="Arial" w:cs="Arial"/>
        </w:rPr>
        <w:t xml:space="preserve"> módon</w:t>
      </w:r>
      <w:r w:rsidRPr="005B41BB">
        <w:rPr>
          <w:rFonts w:ascii="Arial" w:hAnsi="Arial" w:cs="Arial"/>
        </w:rPr>
        <w:t xml:space="preserve"> </w:t>
      </w:r>
      <w:r w:rsidR="005B41BB" w:rsidRPr="005B41BB">
        <w:rPr>
          <w:rFonts w:ascii="Arial" w:hAnsi="Arial" w:cs="Arial"/>
        </w:rPr>
        <w:t>–</w:t>
      </w:r>
      <w:r w:rsidRPr="005B41BB">
        <w:rPr>
          <w:rFonts w:ascii="Arial" w:hAnsi="Arial" w:cs="Arial"/>
          <w:b/>
        </w:rPr>
        <w:t xml:space="preserve"> </w:t>
      </w:r>
      <w:r w:rsidR="005B41BB" w:rsidRPr="005B41BB">
        <w:rPr>
          <w:rFonts w:ascii="Arial" w:hAnsi="Arial" w:cs="Arial"/>
          <w:b/>
        </w:rPr>
        <w:t xml:space="preserve">a </w:t>
      </w:r>
      <w:r w:rsidRPr="005B41BB">
        <w:rPr>
          <w:rFonts w:ascii="Arial" w:hAnsi="Arial" w:cs="Arial"/>
          <w:b/>
        </w:rPr>
        <w:t xml:space="preserve">Bátaszék 0219/3 hrsz. </w:t>
      </w:r>
      <w:r w:rsidR="005B41BB">
        <w:rPr>
          <w:rFonts w:ascii="Arial" w:eastAsia="Times New Roman" w:hAnsi="Arial" w:cs="Arial"/>
          <w:lang w:eastAsia="hu-HU"/>
        </w:rPr>
        <w:t xml:space="preserve">alatt felvett 3 ha 8565 </w:t>
      </w:r>
      <w:r w:rsidRPr="005B41BB">
        <w:rPr>
          <w:rFonts w:ascii="Arial" w:eastAsia="Times New Roman" w:hAnsi="Arial" w:cs="Arial"/>
          <w:lang w:eastAsia="hu-HU"/>
        </w:rPr>
        <w:t>m</w:t>
      </w:r>
      <w:r w:rsidR="005B41BB" w:rsidRPr="005B41BB">
        <w:rPr>
          <w:rFonts w:ascii="Arial" w:eastAsia="Times New Roman" w:hAnsi="Arial" w:cs="Arial"/>
          <w:vertAlign w:val="superscript"/>
          <w:lang w:eastAsia="hu-HU"/>
        </w:rPr>
        <w:t>2</w:t>
      </w:r>
      <w:r w:rsidRPr="005B41BB">
        <w:rPr>
          <w:rFonts w:ascii="Arial" w:eastAsia="Times New Roman" w:hAnsi="Arial" w:cs="Arial"/>
          <w:vertAlign w:val="superscript"/>
          <w:lang w:eastAsia="hu-HU"/>
        </w:rPr>
        <w:t xml:space="preserve"> </w:t>
      </w:r>
      <w:r w:rsidRPr="005B41BB">
        <w:rPr>
          <w:rFonts w:ascii="Arial" w:eastAsia="Times New Roman" w:hAnsi="Arial" w:cs="Arial"/>
          <w:lang w:eastAsia="hu-HU"/>
        </w:rPr>
        <w:t>térmértékű kivett horgásztóként nyilvántartott külterületi ingatlan</w:t>
      </w:r>
      <w:r w:rsidR="005B41BB" w:rsidRPr="005B41BB">
        <w:rPr>
          <w:rFonts w:ascii="Arial" w:hAnsi="Arial" w:cs="Arial"/>
          <w:b/>
        </w:rPr>
        <w:t xml:space="preserve"> teljes területét</w:t>
      </w:r>
      <w:r w:rsidRPr="005B41BB">
        <w:rPr>
          <w:rFonts w:ascii="Arial" w:hAnsi="Arial" w:cs="Arial"/>
          <w:b/>
        </w:rPr>
        <w:t xml:space="preserve">, </w:t>
      </w:r>
      <w:r w:rsidR="005B41BB" w:rsidRPr="005B41BB">
        <w:rPr>
          <w:rFonts w:ascii="Arial" w:hAnsi="Arial" w:cs="Arial"/>
          <w:b/>
        </w:rPr>
        <w:t xml:space="preserve">a Bátaszék, </w:t>
      </w:r>
      <w:r w:rsidRPr="005B41BB">
        <w:rPr>
          <w:rFonts w:ascii="Arial" w:hAnsi="Arial" w:cs="Arial"/>
          <w:b/>
        </w:rPr>
        <w:t xml:space="preserve">0219/1 hrsz. </w:t>
      </w:r>
      <w:r w:rsidR="005B41BB">
        <w:rPr>
          <w:rFonts w:ascii="Arial" w:eastAsia="Times New Roman" w:hAnsi="Arial" w:cs="Arial"/>
          <w:lang w:eastAsia="hu-HU"/>
        </w:rPr>
        <w:t xml:space="preserve">alatt felvett 10 ha 4511 </w:t>
      </w:r>
      <w:r w:rsidRPr="005B41BB">
        <w:rPr>
          <w:rFonts w:ascii="Arial" w:eastAsia="Times New Roman" w:hAnsi="Arial" w:cs="Arial"/>
          <w:lang w:eastAsia="hu-HU"/>
        </w:rPr>
        <w:t>m</w:t>
      </w:r>
      <w:r w:rsidR="005B41BB" w:rsidRPr="005B41BB">
        <w:rPr>
          <w:rFonts w:ascii="Arial" w:eastAsia="Times New Roman" w:hAnsi="Arial" w:cs="Arial"/>
          <w:vertAlign w:val="superscript"/>
          <w:lang w:eastAsia="hu-HU"/>
        </w:rPr>
        <w:t>2</w:t>
      </w:r>
      <w:r w:rsidRPr="005B41BB">
        <w:rPr>
          <w:rFonts w:ascii="Arial" w:eastAsia="Times New Roman" w:hAnsi="Arial" w:cs="Arial"/>
          <w:lang w:eastAsia="hu-HU"/>
        </w:rPr>
        <w:t xml:space="preserve"> térmértékű külterületi legelőként nyilvántartott ingatlannak</w:t>
      </w:r>
      <w:r w:rsidRPr="005B41BB">
        <w:rPr>
          <w:rFonts w:ascii="Arial" w:hAnsi="Arial" w:cs="Arial"/>
          <w:b/>
        </w:rPr>
        <w:t xml:space="preserve"> </w:t>
      </w:r>
      <w:r w:rsidR="005B41BB" w:rsidRPr="005B41BB">
        <w:rPr>
          <w:rFonts w:ascii="Arial" w:hAnsi="Arial" w:cs="Arial"/>
          <w:b/>
        </w:rPr>
        <w:t>helyszínrajzon jelölt részét</w:t>
      </w:r>
      <w:r w:rsidRPr="005B41BB">
        <w:rPr>
          <w:rFonts w:ascii="Arial" w:hAnsi="Arial" w:cs="Arial"/>
          <w:b/>
        </w:rPr>
        <w:t xml:space="preserve">, </w:t>
      </w:r>
      <w:r w:rsidR="005B41BB" w:rsidRPr="005B41BB">
        <w:rPr>
          <w:rFonts w:ascii="Arial" w:hAnsi="Arial" w:cs="Arial"/>
          <w:b/>
        </w:rPr>
        <w:t xml:space="preserve">a Bátaszék </w:t>
      </w:r>
      <w:r w:rsidRPr="005B41BB">
        <w:rPr>
          <w:rFonts w:ascii="Arial" w:hAnsi="Arial" w:cs="Arial"/>
          <w:b/>
        </w:rPr>
        <w:t xml:space="preserve">0219/5 </w:t>
      </w:r>
      <w:r w:rsidRPr="005B41BB">
        <w:rPr>
          <w:rFonts w:ascii="Arial" w:eastAsia="Times New Roman" w:hAnsi="Arial" w:cs="Arial"/>
          <w:b/>
          <w:bCs/>
          <w:lang w:eastAsia="hu-HU"/>
        </w:rPr>
        <w:t>hrsz.</w:t>
      </w:r>
      <w:r w:rsidRPr="005B41BB">
        <w:rPr>
          <w:rFonts w:ascii="Arial" w:eastAsia="Times New Roman" w:hAnsi="Arial" w:cs="Arial"/>
          <w:lang w:eastAsia="hu-HU"/>
        </w:rPr>
        <w:t xml:space="preserve"> alatt felv</w:t>
      </w:r>
      <w:r w:rsidR="005B41BB">
        <w:rPr>
          <w:rFonts w:ascii="Arial" w:eastAsia="Times New Roman" w:hAnsi="Arial" w:cs="Arial"/>
          <w:lang w:eastAsia="hu-HU"/>
        </w:rPr>
        <w:t xml:space="preserve">ett a) alrészletben 23 ha 9203 </w:t>
      </w:r>
      <w:r w:rsidRPr="005B41BB">
        <w:rPr>
          <w:rFonts w:ascii="Arial" w:eastAsia="Times New Roman" w:hAnsi="Arial" w:cs="Arial"/>
          <w:lang w:eastAsia="hu-HU"/>
        </w:rPr>
        <w:t>m</w:t>
      </w:r>
      <w:r w:rsidR="005B41BB" w:rsidRPr="005B41BB">
        <w:rPr>
          <w:rFonts w:ascii="Arial" w:eastAsia="Times New Roman" w:hAnsi="Arial" w:cs="Arial"/>
          <w:vertAlign w:val="superscript"/>
          <w:lang w:eastAsia="hu-HU"/>
        </w:rPr>
        <w:t>2</w:t>
      </w:r>
      <w:r w:rsidRPr="005B41BB">
        <w:rPr>
          <w:rFonts w:ascii="Arial" w:eastAsia="Times New Roman" w:hAnsi="Arial" w:cs="Arial"/>
          <w:lang w:eastAsia="hu-HU"/>
        </w:rPr>
        <w:t xml:space="preserve"> térmértékkel, </w:t>
      </w:r>
      <w:r w:rsidR="005B41BB" w:rsidRPr="005B41BB">
        <w:rPr>
          <w:rFonts w:ascii="Arial" w:eastAsia="Times New Roman" w:hAnsi="Arial" w:cs="Arial"/>
          <w:lang w:eastAsia="hu-HU"/>
        </w:rPr>
        <w:t>fásított területnek</w:t>
      </w:r>
      <w:r w:rsidR="005B41BB">
        <w:rPr>
          <w:rFonts w:ascii="Arial" w:eastAsia="Times New Roman" w:hAnsi="Arial" w:cs="Arial"/>
          <w:lang w:eastAsia="hu-HU"/>
        </w:rPr>
        <w:t xml:space="preserve">, b) alrészletben 1237 </w:t>
      </w:r>
      <w:r w:rsidRPr="005B41BB">
        <w:rPr>
          <w:rFonts w:ascii="Arial" w:eastAsia="Times New Roman" w:hAnsi="Arial" w:cs="Arial"/>
          <w:lang w:eastAsia="hu-HU"/>
        </w:rPr>
        <w:t>m</w:t>
      </w:r>
      <w:r w:rsidR="005B41BB" w:rsidRPr="005B41BB">
        <w:rPr>
          <w:rFonts w:ascii="Arial" w:eastAsia="Times New Roman" w:hAnsi="Arial" w:cs="Arial"/>
          <w:vertAlign w:val="superscript"/>
          <w:lang w:eastAsia="hu-HU"/>
        </w:rPr>
        <w:t>2</w:t>
      </w:r>
      <w:r w:rsidRPr="005B41BB">
        <w:rPr>
          <w:rFonts w:ascii="Arial" w:eastAsia="Times New Roman" w:hAnsi="Arial" w:cs="Arial"/>
          <w:lang w:eastAsia="hu-HU"/>
        </w:rPr>
        <w:t xml:space="preserve"> térmértékkel erdőként nyilvántartott külterületi ingatlannak</w:t>
      </w:r>
      <w:r w:rsidRPr="005B41BB">
        <w:rPr>
          <w:rFonts w:ascii="Arial" w:hAnsi="Arial" w:cs="Arial"/>
          <w:b/>
        </w:rPr>
        <w:t xml:space="preserve"> helyszínrajzon jelölt rész</w:t>
      </w:r>
      <w:r w:rsidR="005B41BB" w:rsidRPr="005B41BB">
        <w:rPr>
          <w:rFonts w:ascii="Arial" w:hAnsi="Arial" w:cs="Arial"/>
          <w:b/>
        </w:rPr>
        <w:t>ét</w:t>
      </w:r>
      <w:r w:rsidRPr="005B41BB">
        <w:rPr>
          <w:rFonts w:ascii="Arial" w:hAnsi="Arial" w:cs="Arial"/>
          <w:b/>
        </w:rPr>
        <w:t xml:space="preserve">, és a </w:t>
      </w:r>
      <w:r w:rsidR="005B41BB" w:rsidRPr="005B41BB">
        <w:rPr>
          <w:rFonts w:ascii="Arial" w:hAnsi="Arial" w:cs="Arial"/>
          <w:b/>
        </w:rPr>
        <w:t xml:space="preserve">Bátaszék, </w:t>
      </w:r>
      <w:r w:rsidRPr="005B41BB">
        <w:rPr>
          <w:rFonts w:ascii="Arial" w:hAnsi="Arial" w:cs="Arial"/>
          <w:b/>
        </w:rPr>
        <w:t>0219/4</w:t>
      </w:r>
      <w:r w:rsidRPr="005B41BB">
        <w:rPr>
          <w:rFonts w:ascii="Arial" w:eastAsia="Times New Roman" w:hAnsi="Arial" w:cs="Arial"/>
          <w:b/>
          <w:bCs/>
          <w:lang w:eastAsia="hu-HU"/>
        </w:rPr>
        <w:t xml:space="preserve"> hrsz.</w:t>
      </w:r>
      <w:r w:rsidR="005B41BB">
        <w:rPr>
          <w:rFonts w:ascii="Arial" w:eastAsia="Times New Roman" w:hAnsi="Arial" w:cs="Arial"/>
          <w:lang w:eastAsia="hu-HU"/>
        </w:rPr>
        <w:t xml:space="preserve"> alatt felvett 6 ha 2084 </w:t>
      </w:r>
      <w:r w:rsidRPr="005B41BB">
        <w:rPr>
          <w:rFonts w:ascii="Arial" w:eastAsia="Times New Roman" w:hAnsi="Arial" w:cs="Arial"/>
          <w:lang w:eastAsia="hu-HU"/>
        </w:rPr>
        <w:t>m</w:t>
      </w:r>
      <w:r w:rsidR="005B41BB" w:rsidRPr="005B41BB">
        <w:rPr>
          <w:rFonts w:ascii="Arial" w:eastAsia="Times New Roman" w:hAnsi="Arial" w:cs="Arial"/>
          <w:vertAlign w:val="superscript"/>
          <w:lang w:eastAsia="hu-HU"/>
        </w:rPr>
        <w:t>2</w:t>
      </w:r>
      <w:r w:rsidRPr="005B41BB">
        <w:rPr>
          <w:rFonts w:ascii="Arial" w:eastAsia="Times New Roman" w:hAnsi="Arial" w:cs="Arial"/>
          <w:lang w:eastAsia="hu-HU"/>
        </w:rPr>
        <w:t xml:space="preserve"> térmértékű legelőként nyilvántartott külterületi ingatlannak</w:t>
      </w:r>
      <w:r w:rsidRPr="005B41BB">
        <w:rPr>
          <w:rFonts w:ascii="Arial" w:hAnsi="Arial" w:cs="Arial"/>
          <w:b/>
        </w:rPr>
        <w:t xml:space="preserve"> helyszínrajzon jelölt részét, mindösszesen 8 ha 1972 m</w:t>
      </w:r>
      <w:r w:rsidRPr="005B41BB">
        <w:rPr>
          <w:rFonts w:ascii="Arial" w:hAnsi="Arial" w:cs="Arial"/>
          <w:b/>
          <w:vertAlign w:val="superscript"/>
        </w:rPr>
        <w:t>2</w:t>
      </w:r>
      <w:r w:rsidRPr="005B41BB">
        <w:rPr>
          <w:rFonts w:ascii="Arial" w:hAnsi="Arial" w:cs="Arial"/>
          <w:b/>
        </w:rPr>
        <w:t xml:space="preserve"> alapterületű ingatlant </w:t>
      </w:r>
      <w:r w:rsidR="002F4078">
        <w:rPr>
          <w:rFonts w:ascii="Arial" w:hAnsi="Arial" w:cs="Arial"/>
          <w:b/>
        </w:rPr>
        <w:t>halgazdálkodási jog</w:t>
      </w:r>
      <w:r w:rsidRPr="005B41BB">
        <w:rPr>
          <w:rFonts w:ascii="Arial" w:hAnsi="Arial" w:cs="Arial"/>
          <w:b/>
        </w:rPr>
        <w:t xml:space="preserve"> haszonbérbe adásaként engedje át a Bátaszéki Horgász Egyesületnek </w:t>
      </w:r>
      <w:r w:rsidR="005B41BB" w:rsidRPr="005B41BB">
        <w:rPr>
          <w:rFonts w:ascii="Arial" w:hAnsi="Arial" w:cs="Arial"/>
          <w:b/>
        </w:rPr>
        <w:t>összesen 24.592,- Ft</w:t>
      </w:r>
      <w:r w:rsidR="00015C6A">
        <w:rPr>
          <w:rFonts w:ascii="Arial" w:hAnsi="Arial" w:cs="Arial"/>
          <w:b/>
        </w:rPr>
        <w:t>/év</w:t>
      </w:r>
      <w:r w:rsidR="005B41BB" w:rsidRPr="005B41BB">
        <w:rPr>
          <w:rFonts w:ascii="Arial" w:hAnsi="Arial" w:cs="Arial"/>
          <w:b/>
        </w:rPr>
        <w:t xml:space="preserve"> haszonbérleti díj ellenében azzal a feltétellel, hogy az egyesület </w:t>
      </w:r>
      <w:r w:rsidRPr="005B41BB">
        <w:rPr>
          <w:rFonts w:ascii="Arial" w:hAnsi="Arial" w:cs="Arial"/>
          <w:b/>
        </w:rPr>
        <w:t xml:space="preserve"> </w:t>
      </w:r>
      <w:r w:rsidR="005B41BB" w:rsidRPr="005B41BB">
        <w:rPr>
          <w:rFonts w:ascii="Arial" w:hAnsi="Arial" w:cs="Arial"/>
          <w:b/>
        </w:rPr>
        <w:t>halgazdálkodási jog haszonbérlőjeként köteles a Hhtv. 22. §-a szerinti kötelezettségek teljesítésére.</w:t>
      </w:r>
      <w:r w:rsidR="002F4078">
        <w:rPr>
          <w:rFonts w:ascii="Arial" w:hAnsi="Arial" w:cs="Arial"/>
          <w:b/>
        </w:rPr>
        <w:t xml:space="preserve"> </w:t>
      </w:r>
    </w:p>
    <w:p w14:paraId="74BB995D" w14:textId="77777777" w:rsidR="002F4078" w:rsidRDefault="002F4078" w:rsidP="005B41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14:paraId="7B4860F8" w14:textId="5467D976" w:rsidR="005B41BB" w:rsidRPr="00D85EC7" w:rsidRDefault="005B41BB" w:rsidP="002F40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A787C">
        <w:rPr>
          <w:rFonts w:ascii="Arial" w:hAnsi="Arial" w:cs="Arial"/>
        </w:rPr>
        <w:t>A</w:t>
      </w:r>
      <w:r w:rsidR="002F4078" w:rsidRPr="003A787C">
        <w:rPr>
          <w:rFonts w:ascii="Arial" w:hAnsi="Arial" w:cs="Arial"/>
        </w:rPr>
        <w:t>z alábbi határozati javaslat elfogadásával a T- Képviselő-testület a</w:t>
      </w:r>
      <w:r w:rsidRPr="003A787C">
        <w:rPr>
          <w:rFonts w:ascii="Arial" w:hAnsi="Arial" w:cs="Arial"/>
        </w:rPr>
        <w:t xml:space="preserve"> halgaz</w:t>
      </w:r>
      <w:r w:rsidR="002F4078" w:rsidRPr="003A787C">
        <w:rPr>
          <w:rFonts w:ascii="Arial" w:hAnsi="Arial" w:cs="Arial"/>
        </w:rPr>
        <w:t>dálkodási jog haszonbérbe adásának kezdő napját</w:t>
      </w:r>
      <w:r w:rsidRPr="003A787C">
        <w:rPr>
          <w:rFonts w:ascii="Arial" w:hAnsi="Arial" w:cs="Arial"/>
        </w:rPr>
        <w:t xml:space="preserve"> a fent jelzett ingatlanok tulajdonjogának ingatlannyilvántartási bejegyzését követő 30 napon belül</w:t>
      </w:r>
      <w:r w:rsidR="002F4078" w:rsidRPr="003A787C">
        <w:rPr>
          <w:rFonts w:ascii="Arial" w:hAnsi="Arial" w:cs="Arial"/>
        </w:rPr>
        <w:t>i</w:t>
      </w:r>
      <w:r w:rsidRPr="003A787C">
        <w:rPr>
          <w:rFonts w:ascii="Arial" w:hAnsi="Arial" w:cs="Arial"/>
        </w:rPr>
        <w:t xml:space="preserve"> szerződéskötés</w:t>
      </w:r>
      <w:r w:rsidR="002F4078" w:rsidRPr="003A787C">
        <w:rPr>
          <w:rFonts w:ascii="Arial" w:hAnsi="Arial" w:cs="Arial"/>
        </w:rPr>
        <w:t xml:space="preserve"> napjában határozná meg</w:t>
      </w:r>
      <w:r w:rsidRPr="003A787C">
        <w:rPr>
          <w:rFonts w:ascii="Arial" w:hAnsi="Arial" w:cs="Arial"/>
        </w:rPr>
        <w:t>, a</w:t>
      </w:r>
      <w:r w:rsidR="002F4078" w:rsidRPr="003A787C">
        <w:rPr>
          <w:rFonts w:ascii="Arial" w:hAnsi="Arial" w:cs="Arial"/>
        </w:rPr>
        <w:t xml:space="preserve"> </w:t>
      </w:r>
      <w:r w:rsidR="00AD0196" w:rsidRPr="003A787C">
        <w:rPr>
          <w:rFonts w:ascii="Arial" w:hAnsi="Arial" w:cs="Arial"/>
        </w:rPr>
        <w:t xml:space="preserve">határozott időtartamú szerződés </w:t>
      </w:r>
      <w:r w:rsidR="003A787C" w:rsidRPr="003A787C">
        <w:rPr>
          <w:rFonts w:ascii="Arial" w:hAnsi="Arial" w:cs="Arial"/>
        </w:rPr>
        <w:t>megközelítőleg 10 év időtartamra szólna.</w:t>
      </w:r>
    </w:p>
    <w:p w14:paraId="37C3C2E1" w14:textId="77777777" w:rsidR="00E011AA" w:rsidRPr="00E011AA" w:rsidRDefault="00E011AA" w:rsidP="0091504D">
      <w:pPr>
        <w:spacing w:after="0" w:line="240" w:lineRule="auto"/>
        <w:jc w:val="both"/>
        <w:rPr>
          <w:rFonts w:ascii="Arial" w:hAnsi="Arial" w:cs="Arial"/>
          <w:b/>
        </w:rPr>
      </w:pPr>
    </w:p>
    <w:p w14:paraId="0A77B10F" w14:textId="77777777"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14:paraId="2CD041BA" w14:textId="77777777" w:rsidR="00325B4B" w:rsidRPr="00F407A9" w:rsidRDefault="00325B4B" w:rsidP="00EC1ED9">
      <w:pPr>
        <w:spacing w:after="0" w:line="240" w:lineRule="auto"/>
        <w:ind w:left="2127"/>
        <w:jc w:val="both"/>
        <w:rPr>
          <w:rFonts w:ascii="Arial" w:hAnsi="Arial" w:cs="Arial"/>
          <w:b/>
          <w:u w:val="single"/>
        </w:rPr>
      </w:pPr>
      <w:r w:rsidRPr="00F407A9">
        <w:rPr>
          <w:rFonts w:ascii="Arial" w:hAnsi="Arial" w:cs="Arial"/>
          <w:b/>
          <w:u w:val="single"/>
        </w:rPr>
        <w:t>H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á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r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o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z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 xml:space="preserve">i 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j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v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s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l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a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>t</w:t>
      </w:r>
      <w:r w:rsidR="00F407A9">
        <w:rPr>
          <w:rFonts w:ascii="Arial" w:hAnsi="Arial" w:cs="Arial"/>
          <w:b/>
          <w:u w:val="single"/>
        </w:rPr>
        <w:t xml:space="preserve"> </w:t>
      </w:r>
      <w:r w:rsidRPr="00F407A9">
        <w:rPr>
          <w:rFonts w:ascii="Arial" w:hAnsi="Arial" w:cs="Arial"/>
          <w:b/>
          <w:u w:val="single"/>
        </w:rPr>
        <w:t xml:space="preserve">: </w:t>
      </w:r>
    </w:p>
    <w:p w14:paraId="4C7635AA" w14:textId="77777777" w:rsidR="00325B4B" w:rsidRPr="00F407A9" w:rsidRDefault="00325B4B" w:rsidP="00325B4B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14:paraId="6DF5A454" w14:textId="42679774" w:rsidR="00325B4B" w:rsidRPr="00EC1ED9" w:rsidRDefault="004040B0" w:rsidP="00EC1ED9">
      <w:pPr>
        <w:spacing w:after="0" w:line="240" w:lineRule="auto"/>
        <w:ind w:left="2127"/>
        <w:jc w:val="both"/>
        <w:rPr>
          <w:rFonts w:ascii="Arial" w:hAnsi="Arial" w:cs="Arial"/>
          <w:b/>
          <w:u w:val="single"/>
        </w:rPr>
      </w:pPr>
      <w:r w:rsidRPr="00EC1ED9">
        <w:rPr>
          <w:rFonts w:ascii="Arial" w:hAnsi="Arial" w:cs="Arial"/>
          <w:b/>
          <w:u w:val="single"/>
        </w:rPr>
        <w:t>a halgazdálkodási jog haszonbérbe adásá</w:t>
      </w:r>
      <w:r w:rsidR="00A304B4" w:rsidRPr="00EC1ED9">
        <w:rPr>
          <w:rFonts w:ascii="Arial" w:hAnsi="Arial" w:cs="Arial"/>
          <w:b/>
          <w:u w:val="single"/>
        </w:rPr>
        <w:t xml:space="preserve">nak </w:t>
      </w:r>
      <w:r w:rsidRPr="00EC1ED9">
        <w:rPr>
          <w:rFonts w:ascii="Arial" w:hAnsi="Arial" w:cs="Arial"/>
          <w:b/>
          <w:u w:val="single"/>
        </w:rPr>
        <w:t>jóváhagyására</w:t>
      </w:r>
    </w:p>
    <w:p w14:paraId="03AE2819" w14:textId="77777777" w:rsidR="00F407A9" w:rsidRPr="00EC1ED9" w:rsidRDefault="00F407A9" w:rsidP="00325B4B">
      <w:pPr>
        <w:spacing w:after="0" w:line="240" w:lineRule="auto"/>
        <w:ind w:left="2832"/>
        <w:jc w:val="both"/>
        <w:rPr>
          <w:rFonts w:ascii="Arial" w:hAnsi="Arial" w:cs="Arial"/>
          <w:b/>
        </w:rPr>
      </w:pPr>
    </w:p>
    <w:p w14:paraId="7794D188" w14:textId="40B77D5B" w:rsidR="00891339" w:rsidRPr="00EC1ED9" w:rsidRDefault="00F407A9" w:rsidP="00EC1ED9">
      <w:pPr>
        <w:shd w:val="clear" w:color="auto" w:fill="FFFFFF"/>
        <w:spacing w:after="0" w:line="240" w:lineRule="auto"/>
        <w:ind w:left="2127"/>
        <w:jc w:val="both"/>
        <w:rPr>
          <w:rFonts w:ascii="Arial" w:hAnsi="Arial" w:cs="Arial"/>
        </w:rPr>
      </w:pPr>
      <w:r w:rsidRPr="00EC1ED9">
        <w:rPr>
          <w:rFonts w:ascii="Arial" w:hAnsi="Arial" w:cs="Arial"/>
        </w:rPr>
        <w:t>Bátaszék Város Önkormányzatának Képviselő-testülete</w:t>
      </w:r>
      <w:r w:rsidR="00891339" w:rsidRPr="00EC1ED9">
        <w:rPr>
          <w:rFonts w:ascii="Arial" w:hAnsi="Arial" w:cs="Arial"/>
        </w:rPr>
        <w:t xml:space="preserve"> </w:t>
      </w:r>
      <w:r w:rsidR="00413D7D" w:rsidRPr="00EC1ED9">
        <w:rPr>
          <w:rFonts w:ascii="Arial" w:hAnsi="Arial" w:cs="Arial"/>
        </w:rPr>
        <w:t>(a továbbiakban: haszonbérbe adó)</w:t>
      </w:r>
    </w:p>
    <w:p w14:paraId="204C57B4" w14:textId="04A7C807" w:rsidR="002F4078" w:rsidRDefault="00891339" w:rsidP="00EC1ED9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</w:rPr>
      </w:pPr>
      <w:r w:rsidRPr="00EC1ED9">
        <w:rPr>
          <w:rFonts w:ascii="Arial" w:hAnsi="Arial" w:cs="Arial"/>
        </w:rPr>
        <w:t xml:space="preserve">a felhagyott agyagbánya területén lévő Bátaszék, 0219/1, </w:t>
      </w:r>
      <w:r w:rsidR="002F4078" w:rsidRPr="00EC1ED9">
        <w:rPr>
          <w:rFonts w:ascii="Arial" w:hAnsi="Arial" w:cs="Arial"/>
        </w:rPr>
        <w:t xml:space="preserve">0219/3, 0219/4, 0219/5, </w:t>
      </w:r>
      <w:r w:rsidRPr="00EC1ED9">
        <w:rPr>
          <w:rFonts w:ascii="Arial" w:hAnsi="Arial" w:cs="Arial"/>
        </w:rPr>
        <w:t>ingatlanok tulajdonjogának ingatlannyilvántartási bejegyzését követő 30 napon belül</w:t>
      </w:r>
      <w:r w:rsidR="002F4078" w:rsidRPr="00EC1ED9">
        <w:rPr>
          <w:rFonts w:ascii="Arial" w:hAnsi="Arial" w:cs="Arial"/>
        </w:rPr>
        <w:t xml:space="preserve">, a Bátaszéki Horgász Egyesülettel </w:t>
      </w:r>
      <w:r w:rsidR="00413D7D" w:rsidRPr="00EC1ED9">
        <w:rPr>
          <w:rFonts w:ascii="Arial" w:hAnsi="Arial" w:cs="Arial"/>
        </w:rPr>
        <w:t xml:space="preserve">(székhely: </w:t>
      </w:r>
      <w:r w:rsidR="00413D7D" w:rsidRPr="00EC1ED9">
        <w:rPr>
          <w:rFonts w:ascii="Arial" w:hAnsi="Arial" w:cs="Arial"/>
          <w:sz w:val="21"/>
          <w:szCs w:val="21"/>
          <w:shd w:val="clear" w:color="auto" w:fill="FFFFFF"/>
        </w:rPr>
        <w:t>7140 Bátaszék, Vendel utca 1., adószám: 19954622-1-17, képviseli: Vad Jácint</w:t>
      </w:r>
      <w:r w:rsidR="00EC1ED9" w:rsidRPr="00EC1ED9">
        <w:rPr>
          <w:rFonts w:ascii="Arial" w:hAnsi="Arial" w:cs="Arial"/>
          <w:sz w:val="21"/>
          <w:szCs w:val="21"/>
          <w:shd w:val="clear" w:color="auto" w:fill="FFFFFF"/>
        </w:rPr>
        <w:t>;</w:t>
      </w:r>
      <w:r w:rsidR="00413D7D" w:rsidRPr="00EC1ED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13D7D" w:rsidRPr="00EC1ED9">
        <w:rPr>
          <w:rFonts w:ascii="Arial" w:hAnsi="Arial" w:cs="Arial"/>
        </w:rPr>
        <w:t xml:space="preserve">a továbbiakban: haszonbérlő) </w:t>
      </w:r>
      <w:r w:rsidR="002F4078" w:rsidRPr="00EC1ED9">
        <w:rPr>
          <w:rFonts w:ascii="Arial" w:hAnsi="Arial" w:cs="Arial"/>
        </w:rPr>
        <w:t>kötendő</w:t>
      </w:r>
      <w:r w:rsidRPr="00EC1ED9">
        <w:rPr>
          <w:rFonts w:ascii="Arial" w:hAnsi="Arial" w:cs="Arial"/>
        </w:rPr>
        <w:t xml:space="preserve"> Wienerberger bányatóra </w:t>
      </w:r>
      <w:r w:rsidR="002F4078" w:rsidRPr="00EC1ED9">
        <w:rPr>
          <w:rFonts w:ascii="Arial" w:hAnsi="Arial" w:cs="Arial"/>
        </w:rPr>
        <w:t>vonatkozó halgazdálkodási jog haszonbérbe</w:t>
      </w:r>
      <w:r w:rsidR="00EC1ED9">
        <w:rPr>
          <w:rFonts w:ascii="Arial" w:hAnsi="Arial" w:cs="Arial"/>
        </w:rPr>
        <w:t xml:space="preserve"> </w:t>
      </w:r>
      <w:r w:rsidR="002F4078" w:rsidRPr="00EC1ED9">
        <w:rPr>
          <w:rFonts w:ascii="Arial" w:hAnsi="Arial" w:cs="Arial"/>
        </w:rPr>
        <w:t>adására vonatkozó szerződéskötést az alábbi lényeges tartalmi elemekkel jóváhagyja:</w:t>
      </w:r>
    </w:p>
    <w:p w14:paraId="231C38C4" w14:textId="7DEABD88" w:rsidR="00EC1ED9" w:rsidRPr="003A787C" w:rsidRDefault="00EC1ED9" w:rsidP="00EC1ED9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B0C0D">
        <w:rPr>
          <w:rFonts w:ascii="Arial" w:hAnsi="Arial" w:cs="Arial"/>
        </w:rPr>
        <w:t>haszonbérbe adó</w:t>
      </w:r>
      <w:r>
        <w:rPr>
          <w:sz w:val="23"/>
          <w:szCs w:val="23"/>
        </w:rPr>
        <w:t xml:space="preserve"> </w:t>
      </w:r>
      <w:r w:rsidRPr="00EC1ED9">
        <w:rPr>
          <w:rFonts w:ascii="Arial" w:hAnsi="Arial" w:cs="Arial"/>
          <w:b/>
        </w:rPr>
        <w:t xml:space="preserve">a Bátaszék 0219/3 hrsz. </w:t>
      </w:r>
      <w:r w:rsidRPr="00EC1ED9">
        <w:rPr>
          <w:rFonts w:ascii="Arial" w:eastAsia="Times New Roman" w:hAnsi="Arial" w:cs="Arial"/>
          <w:lang w:eastAsia="hu-HU"/>
        </w:rPr>
        <w:t>alatt felvett 3 ha 8565 m</w:t>
      </w:r>
      <w:r w:rsidRPr="00EC1ED9">
        <w:rPr>
          <w:rFonts w:ascii="Arial" w:eastAsia="Times New Roman" w:hAnsi="Arial" w:cs="Arial"/>
          <w:vertAlign w:val="superscript"/>
          <w:lang w:eastAsia="hu-HU"/>
        </w:rPr>
        <w:t xml:space="preserve">2 </w:t>
      </w:r>
      <w:r w:rsidRPr="00EC1ED9">
        <w:rPr>
          <w:rFonts w:ascii="Arial" w:eastAsia="Times New Roman" w:hAnsi="Arial" w:cs="Arial"/>
          <w:lang w:eastAsia="hu-HU"/>
        </w:rPr>
        <w:t>térmértékű kivett horgásztóként nyilvántartott külterületi ingatlan</w:t>
      </w:r>
      <w:r w:rsidRPr="00EC1ED9">
        <w:rPr>
          <w:rFonts w:ascii="Arial" w:hAnsi="Arial" w:cs="Arial"/>
          <w:b/>
        </w:rPr>
        <w:t xml:space="preserve"> teljes területét, a Bátaszék, 0219/1 hrsz. </w:t>
      </w:r>
      <w:r w:rsidRPr="00EC1ED9">
        <w:rPr>
          <w:rFonts w:ascii="Arial" w:eastAsia="Times New Roman" w:hAnsi="Arial" w:cs="Arial"/>
          <w:lang w:eastAsia="hu-HU"/>
        </w:rPr>
        <w:t>alatt felvett 10 ha 4511 m</w:t>
      </w:r>
      <w:r w:rsidRPr="00EC1ED9">
        <w:rPr>
          <w:rFonts w:ascii="Arial" w:eastAsia="Times New Roman" w:hAnsi="Arial" w:cs="Arial"/>
          <w:vertAlign w:val="superscript"/>
          <w:lang w:eastAsia="hu-HU"/>
        </w:rPr>
        <w:t>2</w:t>
      </w:r>
      <w:r w:rsidRPr="00EC1ED9">
        <w:rPr>
          <w:rFonts w:ascii="Arial" w:eastAsia="Times New Roman" w:hAnsi="Arial" w:cs="Arial"/>
          <w:lang w:eastAsia="hu-HU"/>
        </w:rPr>
        <w:t xml:space="preserve"> térmértékű külterületi legelőként nyilvántartott ingatlannak</w:t>
      </w:r>
      <w:r w:rsidRPr="00EC1ED9">
        <w:rPr>
          <w:rFonts w:ascii="Arial" w:hAnsi="Arial" w:cs="Arial"/>
          <w:b/>
        </w:rPr>
        <w:t xml:space="preserve"> helyszínrajzon jelölt részét, a Bátaszék 0219/5 </w:t>
      </w:r>
      <w:r w:rsidRPr="00EC1ED9">
        <w:rPr>
          <w:rFonts w:ascii="Arial" w:eastAsia="Times New Roman" w:hAnsi="Arial" w:cs="Arial"/>
          <w:b/>
          <w:bCs/>
          <w:lang w:eastAsia="hu-HU"/>
        </w:rPr>
        <w:t>hrsz.</w:t>
      </w:r>
      <w:r w:rsidRPr="00EC1ED9">
        <w:rPr>
          <w:rFonts w:ascii="Arial" w:eastAsia="Times New Roman" w:hAnsi="Arial" w:cs="Arial"/>
          <w:lang w:eastAsia="hu-HU"/>
        </w:rPr>
        <w:t xml:space="preserve"> alatt felvett a) alrészletben 23 ha 9203 m</w:t>
      </w:r>
      <w:r w:rsidRPr="00EC1ED9">
        <w:rPr>
          <w:rFonts w:ascii="Arial" w:eastAsia="Times New Roman" w:hAnsi="Arial" w:cs="Arial"/>
          <w:vertAlign w:val="superscript"/>
          <w:lang w:eastAsia="hu-HU"/>
        </w:rPr>
        <w:t>2</w:t>
      </w:r>
      <w:r w:rsidRPr="00EC1ED9">
        <w:rPr>
          <w:rFonts w:ascii="Arial" w:eastAsia="Times New Roman" w:hAnsi="Arial" w:cs="Arial"/>
          <w:lang w:eastAsia="hu-HU"/>
        </w:rPr>
        <w:t xml:space="preserve"> térmértékkel, fásított területnek, b) alrészletben 1237 m</w:t>
      </w:r>
      <w:r w:rsidRPr="00EC1ED9">
        <w:rPr>
          <w:rFonts w:ascii="Arial" w:eastAsia="Times New Roman" w:hAnsi="Arial" w:cs="Arial"/>
          <w:vertAlign w:val="superscript"/>
          <w:lang w:eastAsia="hu-HU"/>
        </w:rPr>
        <w:t>2</w:t>
      </w:r>
      <w:r w:rsidRPr="00EC1ED9">
        <w:rPr>
          <w:rFonts w:ascii="Arial" w:eastAsia="Times New Roman" w:hAnsi="Arial" w:cs="Arial"/>
          <w:lang w:eastAsia="hu-HU"/>
        </w:rPr>
        <w:t xml:space="preserve"> térmértékkel erdőként nyilvántartott külterületi ingatlannak</w:t>
      </w:r>
      <w:r w:rsidRPr="00EC1ED9">
        <w:rPr>
          <w:rFonts w:ascii="Arial" w:hAnsi="Arial" w:cs="Arial"/>
          <w:b/>
        </w:rPr>
        <w:t xml:space="preserve"> helyszínrajzon jelölt részét, és a Bátaszék, 0219/4</w:t>
      </w:r>
      <w:r w:rsidRPr="00EC1ED9">
        <w:rPr>
          <w:rFonts w:ascii="Arial" w:eastAsia="Times New Roman" w:hAnsi="Arial" w:cs="Arial"/>
          <w:b/>
          <w:bCs/>
          <w:lang w:eastAsia="hu-HU"/>
        </w:rPr>
        <w:t xml:space="preserve"> hrsz.</w:t>
      </w:r>
      <w:r w:rsidRPr="00EC1ED9">
        <w:rPr>
          <w:rFonts w:ascii="Arial" w:eastAsia="Times New Roman" w:hAnsi="Arial" w:cs="Arial"/>
          <w:lang w:eastAsia="hu-HU"/>
        </w:rPr>
        <w:t xml:space="preserve"> alatt felvett 6 ha 2084 m</w:t>
      </w:r>
      <w:r w:rsidRPr="00EC1ED9">
        <w:rPr>
          <w:rFonts w:ascii="Arial" w:eastAsia="Times New Roman" w:hAnsi="Arial" w:cs="Arial"/>
          <w:vertAlign w:val="superscript"/>
          <w:lang w:eastAsia="hu-HU"/>
        </w:rPr>
        <w:t>2</w:t>
      </w:r>
      <w:r w:rsidRPr="00EC1ED9">
        <w:rPr>
          <w:rFonts w:ascii="Arial" w:eastAsia="Times New Roman" w:hAnsi="Arial" w:cs="Arial"/>
          <w:lang w:eastAsia="hu-HU"/>
        </w:rPr>
        <w:t xml:space="preserve"> térmértékű legelőként nyilvántartott külterületi ingatlannak</w:t>
      </w:r>
      <w:r w:rsidRPr="00EC1ED9">
        <w:rPr>
          <w:rFonts w:ascii="Arial" w:hAnsi="Arial" w:cs="Arial"/>
          <w:b/>
        </w:rPr>
        <w:t xml:space="preserve"> </w:t>
      </w:r>
      <w:r w:rsidRPr="00084515">
        <w:rPr>
          <w:rFonts w:ascii="Arial" w:hAnsi="Arial" w:cs="Arial"/>
        </w:rPr>
        <w:t xml:space="preserve">helyszínrajzon jelölt részét, </w:t>
      </w:r>
      <w:r w:rsidRPr="003A787C">
        <w:rPr>
          <w:rFonts w:ascii="Arial" w:hAnsi="Arial" w:cs="Arial"/>
          <w:b/>
        </w:rPr>
        <w:t>mindösszesen 8 ha 1972 m</w:t>
      </w:r>
      <w:r w:rsidRPr="003A787C">
        <w:rPr>
          <w:rFonts w:ascii="Arial" w:hAnsi="Arial" w:cs="Arial"/>
          <w:b/>
          <w:vertAlign w:val="superscript"/>
        </w:rPr>
        <w:t>2</w:t>
      </w:r>
      <w:r w:rsidRPr="003A787C">
        <w:rPr>
          <w:rFonts w:ascii="Arial" w:hAnsi="Arial" w:cs="Arial"/>
          <w:b/>
        </w:rPr>
        <w:t xml:space="preserve"> alapterületű ingatlant </w:t>
      </w:r>
      <w:r w:rsidRPr="003A787C">
        <w:rPr>
          <w:rFonts w:ascii="Arial" w:hAnsi="Arial" w:cs="Arial"/>
        </w:rPr>
        <w:t>haszonbérbe adja, a haszonbérlő pedig haszonbérbe veszi a fentebb részletezett nyilvántartott halgazdálkodási vízterület önkormányzatot illető halgazdálkodási jogát,</w:t>
      </w:r>
    </w:p>
    <w:p w14:paraId="31761134" w14:textId="31923E86" w:rsidR="00EC1ED9" w:rsidRPr="003A787C" w:rsidRDefault="00AD0196" w:rsidP="00251E36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A787C">
        <w:rPr>
          <w:rFonts w:ascii="Arial" w:hAnsi="Arial" w:cs="Arial"/>
          <w:b/>
        </w:rPr>
        <w:lastRenderedPageBreak/>
        <w:t>határozott idejű szerződés,</w:t>
      </w:r>
      <w:r w:rsidRPr="003A787C">
        <w:rPr>
          <w:rFonts w:ascii="Arial" w:hAnsi="Arial" w:cs="Arial"/>
        </w:rPr>
        <w:t xml:space="preserve"> amely a </w:t>
      </w:r>
      <w:r w:rsidR="00251E36" w:rsidRPr="003A787C">
        <w:rPr>
          <w:rFonts w:ascii="Arial" w:hAnsi="Arial" w:cs="Arial"/>
        </w:rPr>
        <w:t xml:space="preserve">haszonbérbe adó tulajdonjogának ingatlannyilvántartási bejegyzését követő 30 napon </w:t>
      </w:r>
      <w:r w:rsidRPr="003A787C">
        <w:rPr>
          <w:rFonts w:ascii="Arial" w:hAnsi="Arial" w:cs="Arial"/>
        </w:rPr>
        <w:t>belül történő</w:t>
      </w:r>
      <w:r w:rsidR="00251E36" w:rsidRPr="003A787C">
        <w:rPr>
          <w:rFonts w:ascii="Arial" w:hAnsi="Arial" w:cs="Arial"/>
        </w:rPr>
        <w:t xml:space="preserve"> </w:t>
      </w:r>
      <w:r w:rsidR="003A787C" w:rsidRPr="003A787C">
        <w:rPr>
          <w:rFonts w:ascii="Arial" w:hAnsi="Arial" w:cs="Arial"/>
        </w:rPr>
        <w:t xml:space="preserve">haszonbérleti </w:t>
      </w:r>
      <w:r w:rsidR="00251E36" w:rsidRPr="003A787C">
        <w:rPr>
          <w:rFonts w:ascii="Arial" w:hAnsi="Arial" w:cs="Arial"/>
        </w:rPr>
        <w:t>szerződés</w:t>
      </w:r>
      <w:r w:rsidRPr="003A787C">
        <w:rPr>
          <w:rFonts w:ascii="Arial" w:hAnsi="Arial" w:cs="Arial"/>
        </w:rPr>
        <w:t>kötés</w:t>
      </w:r>
      <w:r w:rsidR="00251E36" w:rsidRPr="003A787C">
        <w:rPr>
          <w:rFonts w:ascii="Arial" w:hAnsi="Arial" w:cs="Arial"/>
        </w:rPr>
        <w:t xml:space="preserve"> napjá</w:t>
      </w:r>
      <w:r w:rsidR="003A787C">
        <w:rPr>
          <w:rFonts w:ascii="Arial" w:hAnsi="Arial" w:cs="Arial"/>
        </w:rPr>
        <w:t>n lép hatályba, és 2033. december 31. napján hatályát veszti,</w:t>
      </w:r>
    </w:p>
    <w:p w14:paraId="73F5F4C7" w14:textId="29688F68" w:rsidR="00413D7D" w:rsidRPr="003A787C" w:rsidRDefault="00AB594B" w:rsidP="00AD0196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 xml:space="preserve">a </w:t>
      </w:r>
      <w:r w:rsidRPr="003A787C">
        <w:rPr>
          <w:rFonts w:ascii="Arial" w:hAnsi="Arial" w:cs="Arial"/>
          <w:b/>
        </w:rPr>
        <w:t>haszonbérleti díj mértéke 24.592,- Ft/év</w:t>
      </w:r>
      <w:r w:rsidRPr="003A787C">
        <w:rPr>
          <w:rFonts w:ascii="Arial" w:hAnsi="Arial" w:cs="Arial"/>
        </w:rPr>
        <w:t xml:space="preserve">, amely </w:t>
      </w:r>
      <w:r w:rsidR="00AD0196" w:rsidRPr="003A787C">
        <w:rPr>
          <w:rFonts w:ascii="Arial" w:hAnsi="Arial" w:cs="Arial"/>
        </w:rPr>
        <w:t>évente a KSH által közzétett a tárgyévet megelőző évre vonatkozó inflációs ráta mértékének megfelelően emelkedik,</w:t>
      </w:r>
    </w:p>
    <w:p w14:paraId="2B523F2F" w14:textId="0E8EAEF3" w:rsidR="00AD0196" w:rsidRPr="003A787C" w:rsidRDefault="00AD0196" w:rsidP="00AD0196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>a szerződést haszonbérbe adó jogosult 60 (hatvan) napos felmondási idővel írásban felmondani, amennyiben az önkormányzat területfejlesztési célja megkívánja,</w:t>
      </w:r>
    </w:p>
    <w:p w14:paraId="5B31E80B" w14:textId="351BBE43" w:rsidR="00CA20FA" w:rsidRPr="003A787C" w:rsidRDefault="003A787C" w:rsidP="003A787C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>haszonbérlő vállalja a</w:t>
      </w:r>
      <w:r w:rsidR="00413D7D" w:rsidRPr="003A787C">
        <w:rPr>
          <w:rFonts w:ascii="Arial" w:hAnsi="Arial" w:cs="Arial"/>
        </w:rPr>
        <w:t xml:space="preserve"> </w:t>
      </w:r>
      <w:r w:rsidRPr="003A787C">
        <w:rPr>
          <w:rFonts w:ascii="Arial" w:eastAsia="Times New Roman" w:hAnsi="Arial" w:cs="Arial"/>
          <w:bCs/>
          <w:lang w:eastAsia="hu-HU"/>
        </w:rPr>
        <w:t>hal védelméről szóló 2013. évi CII. törvény 22. § (4) bekezdésében foglalt kötelezettségek maradéktalan teljesítését;</w:t>
      </w:r>
      <w:r w:rsidR="00CA20FA" w:rsidRPr="003A787C">
        <w:rPr>
          <w:rFonts w:ascii="Arial" w:hAnsi="Arial" w:cs="Arial"/>
        </w:rPr>
        <w:t xml:space="preserve"> </w:t>
      </w:r>
    </w:p>
    <w:p w14:paraId="1ADA6086" w14:textId="213CF347" w:rsidR="004040B0" w:rsidRPr="003A787C" w:rsidRDefault="004040B0" w:rsidP="00EC1ED9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>felkéri a Bátaszéki Közös Önkormányzati Hivatalt a szerződés elkészítésére</w:t>
      </w:r>
      <w:r w:rsidR="002F4078" w:rsidRPr="003A787C">
        <w:rPr>
          <w:rFonts w:ascii="Arial" w:hAnsi="Arial" w:cs="Arial"/>
        </w:rPr>
        <w:t>;</w:t>
      </w:r>
    </w:p>
    <w:p w14:paraId="3A4DA9E2" w14:textId="6C531E83" w:rsidR="002F4078" w:rsidRPr="003A787C" w:rsidRDefault="00413D7D" w:rsidP="00EC1ED9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>felhatalmazza a város polgármesterét a szükséges nyilatkozatok, valamint a halgazdálkodási jog haszonbérbe adására vonatkozó szerződés aláírására.</w:t>
      </w:r>
    </w:p>
    <w:p w14:paraId="155A5A6F" w14:textId="77777777" w:rsidR="00891339" w:rsidRPr="003A787C" w:rsidRDefault="00891339" w:rsidP="00891339">
      <w:pPr>
        <w:shd w:val="clear" w:color="auto" w:fill="FFFFFF"/>
        <w:spacing w:after="0" w:line="240" w:lineRule="auto"/>
        <w:ind w:left="2835"/>
        <w:jc w:val="both"/>
        <w:rPr>
          <w:rFonts w:ascii="Arial" w:hAnsi="Arial" w:cs="Arial"/>
        </w:rPr>
      </w:pPr>
    </w:p>
    <w:p w14:paraId="3ADA4D2A" w14:textId="55E9C875" w:rsidR="00325B4B" w:rsidRPr="003A787C" w:rsidRDefault="00325B4B" w:rsidP="005E117F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  <w:i/>
        </w:rPr>
        <w:t>Határidő:</w:t>
      </w:r>
      <w:r w:rsidRPr="003A787C">
        <w:rPr>
          <w:rFonts w:ascii="Arial" w:hAnsi="Arial" w:cs="Arial"/>
        </w:rPr>
        <w:t xml:space="preserve"> </w:t>
      </w:r>
      <w:r w:rsidR="005E117F" w:rsidRPr="003A787C">
        <w:rPr>
          <w:rFonts w:ascii="Arial" w:hAnsi="Arial" w:cs="Arial"/>
        </w:rPr>
        <w:t>2024. március 31.</w:t>
      </w:r>
      <w:r w:rsidRPr="003A787C">
        <w:rPr>
          <w:rFonts w:ascii="Arial" w:hAnsi="Arial" w:cs="Arial"/>
        </w:rPr>
        <w:t xml:space="preserve"> </w:t>
      </w:r>
    </w:p>
    <w:p w14:paraId="63CF29B5" w14:textId="4D638FD6" w:rsidR="003C5CF5" w:rsidRPr="003A787C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  <w:i/>
        </w:rPr>
        <w:t>Felelős:</w:t>
      </w:r>
      <w:r w:rsidR="003C5CF5" w:rsidRPr="003A787C">
        <w:rPr>
          <w:rFonts w:ascii="Arial" w:hAnsi="Arial" w:cs="Arial"/>
        </w:rPr>
        <w:t xml:space="preserve">   </w:t>
      </w:r>
      <w:r w:rsidR="005E117F" w:rsidRPr="003A787C">
        <w:rPr>
          <w:rFonts w:ascii="Arial" w:hAnsi="Arial" w:cs="Arial"/>
        </w:rPr>
        <w:t>dr. Firle-Paksi Anna aljegyző</w:t>
      </w:r>
      <w:r w:rsidR="003C5CF5" w:rsidRPr="003A787C">
        <w:rPr>
          <w:rFonts w:ascii="Arial" w:hAnsi="Arial" w:cs="Arial"/>
        </w:rPr>
        <w:t xml:space="preserve"> </w:t>
      </w:r>
    </w:p>
    <w:p w14:paraId="128BE985" w14:textId="48F47959" w:rsidR="00325B4B" w:rsidRPr="003A787C" w:rsidRDefault="005E117F" w:rsidP="005E117F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 xml:space="preserve">               (haszonbérleti szerződés elkészítésért)</w:t>
      </w:r>
    </w:p>
    <w:p w14:paraId="65E018A8" w14:textId="3403AA45" w:rsidR="004040B0" w:rsidRPr="003A787C" w:rsidRDefault="004040B0" w:rsidP="005E117F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 xml:space="preserve">                dr. Bozsolik Róbert polgármester </w:t>
      </w:r>
    </w:p>
    <w:p w14:paraId="450EE616" w14:textId="144B345F" w:rsidR="005E117F" w:rsidRPr="003A787C" w:rsidRDefault="004040B0" w:rsidP="004040B0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 xml:space="preserve">               (</w:t>
      </w:r>
      <w:r w:rsidR="003A787C">
        <w:rPr>
          <w:rFonts w:ascii="Arial" w:hAnsi="Arial" w:cs="Arial"/>
        </w:rPr>
        <w:t>szerződés aláírásáért)</w:t>
      </w:r>
    </w:p>
    <w:p w14:paraId="1C8A564E" w14:textId="77777777" w:rsidR="00325B4B" w:rsidRPr="003A787C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</w:p>
    <w:p w14:paraId="021DB0A7" w14:textId="687BC303" w:rsidR="003C5CF5" w:rsidRPr="003A787C" w:rsidRDefault="00325B4B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  <w:i/>
        </w:rPr>
        <w:t>Határozatról értesül:</w:t>
      </w:r>
      <w:r w:rsidRPr="003A787C">
        <w:rPr>
          <w:rFonts w:ascii="Arial" w:hAnsi="Arial" w:cs="Arial"/>
        </w:rPr>
        <w:t xml:space="preserve"> </w:t>
      </w:r>
      <w:r w:rsidR="005E117F" w:rsidRPr="003A787C">
        <w:rPr>
          <w:rFonts w:ascii="Arial" w:hAnsi="Arial" w:cs="Arial"/>
        </w:rPr>
        <w:t>Bátaszéki Horgász Egyesület</w:t>
      </w:r>
    </w:p>
    <w:p w14:paraId="480EA0A1" w14:textId="77777777" w:rsidR="003C5CF5" w:rsidRPr="003A787C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 xml:space="preserve">              </w:t>
      </w:r>
      <w:r w:rsidR="003A3E0F" w:rsidRPr="003A787C">
        <w:rPr>
          <w:rFonts w:ascii="Arial" w:hAnsi="Arial" w:cs="Arial"/>
        </w:rPr>
        <w:t xml:space="preserve">                   Bátaszéki KÖ</w:t>
      </w:r>
      <w:r w:rsidRPr="003A787C">
        <w:rPr>
          <w:rFonts w:ascii="Arial" w:hAnsi="Arial" w:cs="Arial"/>
        </w:rPr>
        <w:t>H városüz. iroda</w:t>
      </w:r>
    </w:p>
    <w:p w14:paraId="74350F8A" w14:textId="77777777" w:rsidR="003C5CF5" w:rsidRPr="003A787C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 xml:space="preserve">                                 Bátaszéki KÖH pénzügyi iroda</w:t>
      </w:r>
    </w:p>
    <w:p w14:paraId="32A203D1" w14:textId="77777777" w:rsidR="00325B4B" w:rsidRPr="00F407A9" w:rsidRDefault="003C5CF5" w:rsidP="00325B4B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3A787C">
        <w:rPr>
          <w:rFonts w:ascii="Arial" w:hAnsi="Arial" w:cs="Arial"/>
        </w:rPr>
        <w:t xml:space="preserve">                                 irattár</w:t>
      </w:r>
      <w:r w:rsidR="00325B4B" w:rsidRPr="00F407A9">
        <w:rPr>
          <w:rFonts w:ascii="Arial" w:hAnsi="Arial" w:cs="Arial"/>
        </w:rPr>
        <w:t xml:space="preserve"> </w:t>
      </w:r>
    </w:p>
    <w:p w14:paraId="0C7924F2" w14:textId="77777777"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14:paraId="1E8B1E59" w14:textId="77777777" w:rsidR="00325B4B" w:rsidRPr="00F407A9" w:rsidRDefault="00325B4B" w:rsidP="00325B4B">
      <w:pPr>
        <w:spacing w:after="0" w:line="240" w:lineRule="auto"/>
        <w:jc w:val="center"/>
        <w:rPr>
          <w:rFonts w:ascii="Arial" w:hAnsi="Arial" w:cs="Arial"/>
          <w:b/>
        </w:rPr>
      </w:pPr>
    </w:p>
    <w:p w14:paraId="5A180C47" w14:textId="77777777" w:rsidR="00F76267" w:rsidRDefault="00F76267" w:rsidP="00E87B8A">
      <w:pPr>
        <w:spacing w:after="0" w:line="240" w:lineRule="auto"/>
        <w:rPr>
          <w:b/>
        </w:rPr>
      </w:pPr>
    </w:p>
    <w:sectPr w:rsidR="00F76267" w:rsidSect="00C232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DE4E" w14:textId="77777777" w:rsidR="00B37715" w:rsidRDefault="00B37715" w:rsidP="00780301">
      <w:pPr>
        <w:spacing w:after="0" w:line="240" w:lineRule="auto"/>
      </w:pPr>
      <w:r>
        <w:separator/>
      </w:r>
    </w:p>
  </w:endnote>
  <w:endnote w:type="continuationSeparator" w:id="0">
    <w:p w14:paraId="3FD82C90" w14:textId="77777777" w:rsidR="00B37715" w:rsidRDefault="00B37715" w:rsidP="0078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D7DA" w14:textId="77777777" w:rsidR="00B37715" w:rsidRDefault="00B37715" w:rsidP="00780301">
      <w:pPr>
        <w:spacing w:after="0" w:line="240" w:lineRule="auto"/>
      </w:pPr>
      <w:r>
        <w:separator/>
      </w:r>
    </w:p>
  </w:footnote>
  <w:footnote w:type="continuationSeparator" w:id="0">
    <w:p w14:paraId="6F7B0FE9" w14:textId="77777777" w:rsidR="00B37715" w:rsidRDefault="00B37715" w:rsidP="0078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81"/>
    <w:multiLevelType w:val="hybridMultilevel"/>
    <w:tmpl w:val="570E06E4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0FAF5124"/>
    <w:multiLevelType w:val="hybridMultilevel"/>
    <w:tmpl w:val="045A44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75B"/>
    <w:multiLevelType w:val="hybridMultilevel"/>
    <w:tmpl w:val="598E20F2"/>
    <w:lvl w:ilvl="0" w:tplc="EFB4710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AFC76DB"/>
    <w:multiLevelType w:val="hybridMultilevel"/>
    <w:tmpl w:val="A26A373C"/>
    <w:lvl w:ilvl="0" w:tplc="C7B4EA36">
      <w:start w:val="2"/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A16"/>
    <w:multiLevelType w:val="hybridMultilevel"/>
    <w:tmpl w:val="5A525638"/>
    <w:lvl w:ilvl="0" w:tplc="040E0017">
      <w:start w:val="1"/>
      <w:numFmt w:val="lowerLetter"/>
      <w:lvlText w:val="%1)"/>
      <w:lvlJc w:val="left"/>
      <w:pPr>
        <w:ind w:left="3272" w:hanging="360"/>
      </w:p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1EBB29D7"/>
    <w:multiLevelType w:val="hybridMultilevel"/>
    <w:tmpl w:val="B8008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0AF5"/>
    <w:multiLevelType w:val="multilevel"/>
    <w:tmpl w:val="7800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06178B"/>
    <w:multiLevelType w:val="hybridMultilevel"/>
    <w:tmpl w:val="F170E9D8"/>
    <w:lvl w:ilvl="0" w:tplc="331ADFB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CD05EA0"/>
    <w:multiLevelType w:val="hybridMultilevel"/>
    <w:tmpl w:val="F7F2A03A"/>
    <w:lvl w:ilvl="0" w:tplc="53402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643DE"/>
    <w:multiLevelType w:val="hybridMultilevel"/>
    <w:tmpl w:val="43987412"/>
    <w:lvl w:ilvl="0" w:tplc="8F60BDF0">
      <w:start w:val="1"/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 w15:restartNumberingAfterBreak="0">
    <w:nsid w:val="4F593FF3"/>
    <w:multiLevelType w:val="hybridMultilevel"/>
    <w:tmpl w:val="C596A81A"/>
    <w:lvl w:ilvl="0" w:tplc="68EC96B8">
      <w:start w:val="1"/>
      <w:numFmt w:val="lowerLetter"/>
      <w:lvlText w:val="%1)"/>
      <w:lvlJc w:val="left"/>
      <w:pPr>
        <w:ind w:left="4275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4995" w:hanging="360"/>
      </w:pPr>
    </w:lvl>
    <w:lvl w:ilvl="2" w:tplc="040E001B" w:tentative="1">
      <w:start w:val="1"/>
      <w:numFmt w:val="lowerRoman"/>
      <w:lvlText w:val="%3."/>
      <w:lvlJc w:val="right"/>
      <w:pPr>
        <w:ind w:left="5715" w:hanging="180"/>
      </w:pPr>
    </w:lvl>
    <w:lvl w:ilvl="3" w:tplc="040E000F" w:tentative="1">
      <w:start w:val="1"/>
      <w:numFmt w:val="decimal"/>
      <w:lvlText w:val="%4."/>
      <w:lvlJc w:val="left"/>
      <w:pPr>
        <w:ind w:left="6435" w:hanging="360"/>
      </w:pPr>
    </w:lvl>
    <w:lvl w:ilvl="4" w:tplc="040E0019" w:tentative="1">
      <w:start w:val="1"/>
      <w:numFmt w:val="lowerLetter"/>
      <w:lvlText w:val="%5."/>
      <w:lvlJc w:val="left"/>
      <w:pPr>
        <w:ind w:left="7155" w:hanging="360"/>
      </w:pPr>
    </w:lvl>
    <w:lvl w:ilvl="5" w:tplc="040E001B" w:tentative="1">
      <w:start w:val="1"/>
      <w:numFmt w:val="lowerRoman"/>
      <w:lvlText w:val="%6."/>
      <w:lvlJc w:val="right"/>
      <w:pPr>
        <w:ind w:left="7875" w:hanging="180"/>
      </w:pPr>
    </w:lvl>
    <w:lvl w:ilvl="6" w:tplc="040E000F" w:tentative="1">
      <w:start w:val="1"/>
      <w:numFmt w:val="decimal"/>
      <w:lvlText w:val="%7."/>
      <w:lvlJc w:val="left"/>
      <w:pPr>
        <w:ind w:left="8595" w:hanging="360"/>
      </w:pPr>
    </w:lvl>
    <w:lvl w:ilvl="7" w:tplc="040E0019" w:tentative="1">
      <w:start w:val="1"/>
      <w:numFmt w:val="lowerLetter"/>
      <w:lvlText w:val="%8."/>
      <w:lvlJc w:val="left"/>
      <w:pPr>
        <w:ind w:left="9315" w:hanging="360"/>
      </w:pPr>
    </w:lvl>
    <w:lvl w:ilvl="8" w:tplc="040E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1" w15:restartNumberingAfterBreak="0">
    <w:nsid w:val="50D3692F"/>
    <w:multiLevelType w:val="hybridMultilevel"/>
    <w:tmpl w:val="F788E474"/>
    <w:lvl w:ilvl="0" w:tplc="3612BD8A">
      <w:start w:val="1"/>
      <w:numFmt w:val="decimal"/>
      <w:lvlText w:val="%1.)"/>
      <w:lvlJc w:val="left"/>
      <w:pPr>
        <w:ind w:left="325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4C935B1"/>
    <w:multiLevelType w:val="hybridMultilevel"/>
    <w:tmpl w:val="4754CDC0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CDB6A4C"/>
    <w:multiLevelType w:val="hybridMultilevel"/>
    <w:tmpl w:val="0D92F50E"/>
    <w:lvl w:ilvl="0" w:tplc="A992DC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0C1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1"/>
    <w:rsid w:val="00001FD8"/>
    <w:rsid w:val="00015C6A"/>
    <w:rsid w:val="00020B4A"/>
    <w:rsid w:val="00021B37"/>
    <w:rsid w:val="00040664"/>
    <w:rsid w:val="00051A1D"/>
    <w:rsid w:val="00054E12"/>
    <w:rsid w:val="000636E9"/>
    <w:rsid w:val="000842E8"/>
    <w:rsid w:val="00084515"/>
    <w:rsid w:val="00086076"/>
    <w:rsid w:val="00090357"/>
    <w:rsid w:val="000A1CEE"/>
    <w:rsid w:val="000D61D1"/>
    <w:rsid w:val="000F55F1"/>
    <w:rsid w:val="00101F74"/>
    <w:rsid w:val="00102D16"/>
    <w:rsid w:val="00113F6E"/>
    <w:rsid w:val="00120E87"/>
    <w:rsid w:val="001257B2"/>
    <w:rsid w:val="001412DE"/>
    <w:rsid w:val="00145A22"/>
    <w:rsid w:val="00155992"/>
    <w:rsid w:val="001650A7"/>
    <w:rsid w:val="00165B21"/>
    <w:rsid w:val="0018055E"/>
    <w:rsid w:val="001A3905"/>
    <w:rsid w:val="001C28F6"/>
    <w:rsid w:val="001C6948"/>
    <w:rsid w:val="001D0709"/>
    <w:rsid w:val="001E1376"/>
    <w:rsid w:val="00217FEC"/>
    <w:rsid w:val="002210E3"/>
    <w:rsid w:val="00221741"/>
    <w:rsid w:val="0022480D"/>
    <w:rsid w:val="00250ED8"/>
    <w:rsid w:val="002511F0"/>
    <w:rsid w:val="00251E36"/>
    <w:rsid w:val="0025391C"/>
    <w:rsid w:val="00254413"/>
    <w:rsid w:val="00262C7E"/>
    <w:rsid w:val="00262E92"/>
    <w:rsid w:val="002732FA"/>
    <w:rsid w:val="00275171"/>
    <w:rsid w:val="002807FC"/>
    <w:rsid w:val="002A03F4"/>
    <w:rsid w:val="002A5091"/>
    <w:rsid w:val="002B008B"/>
    <w:rsid w:val="002C57E3"/>
    <w:rsid w:val="002E3039"/>
    <w:rsid w:val="002F4078"/>
    <w:rsid w:val="00302D97"/>
    <w:rsid w:val="0031157C"/>
    <w:rsid w:val="00324D1E"/>
    <w:rsid w:val="00325B4B"/>
    <w:rsid w:val="00333D70"/>
    <w:rsid w:val="00334217"/>
    <w:rsid w:val="00350E2E"/>
    <w:rsid w:val="003532AD"/>
    <w:rsid w:val="00364471"/>
    <w:rsid w:val="00396F5E"/>
    <w:rsid w:val="003A1DDF"/>
    <w:rsid w:val="003A3E0F"/>
    <w:rsid w:val="003A787C"/>
    <w:rsid w:val="003C387D"/>
    <w:rsid w:val="003C5CF5"/>
    <w:rsid w:val="003F0218"/>
    <w:rsid w:val="003F6F01"/>
    <w:rsid w:val="004040B0"/>
    <w:rsid w:val="00404C3C"/>
    <w:rsid w:val="00413D7D"/>
    <w:rsid w:val="00414109"/>
    <w:rsid w:val="00426691"/>
    <w:rsid w:val="00446CA3"/>
    <w:rsid w:val="004645C4"/>
    <w:rsid w:val="00465DD9"/>
    <w:rsid w:val="004755CA"/>
    <w:rsid w:val="004A17FF"/>
    <w:rsid w:val="004A6D06"/>
    <w:rsid w:val="004B113C"/>
    <w:rsid w:val="004C1932"/>
    <w:rsid w:val="004C1B5F"/>
    <w:rsid w:val="004C460C"/>
    <w:rsid w:val="004C696C"/>
    <w:rsid w:val="004D4711"/>
    <w:rsid w:val="004D611C"/>
    <w:rsid w:val="004E5632"/>
    <w:rsid w:val="004F1587"/>
    <w:rsid w:val="00527664"/>
    <w:rsid w:val="00531F8D"/>
    <w:rsid w:val="005340C5"/>
    <w:rsid w:val="005425BC"/>
    <w:rsid w:val="00552647"/>
    <w:rsid w:val="00562ED4"/>
    <w:rsid w:val="005927E9"/>
    <w:rsid w:val="005A6CEB"/>
    <w:rsid w:val="005B41BB"/>
    <w:rsid w:val="005C1581"/>
    <w:rsid w:val="005C5B4A"/>
    <w:rsid w:val="005C5FAA"/>
    <w:rsid w:val="005E117F"/>
    <w:rsid w:val="005E30FE"/>
    <w:rsid w:val="005E4612"/>
    <w:rsid w:val="005E53BF"/>
    <w:rsid w:val="0060222D"/>
    <w:rsid w:val="0061010C"/>
    <w:rsid w:val="006304B1"/>
    <w:rsid w:val="006332A4"/>
    <w:rsid w:val="00643D8C"/>
    <w:rsid w:val="006453C8"/>
    <w:rsid w:val="006529A7"/>
    <w:rsid w:val="006552F6"/>
    <w:rsid w:val="006A7499"/>
    <w:rsid w:val="006F008B"/>
    <w:rsid w:val="007025E6"/>
    <w:rsid w:val="007515BA"/>
    <w:rsid w:val="0075356B"/>
    <w:rsid w:val="00780301"/>
    <w:rsid w:val="00785275"/>
    <w:rsid w:val="007A4C62"/>
    <w:rsid w:val="007B074C"/>
    <w:rsid w:val="007C24E6"/>
    <w:rsid w:val="007C2F24"/>
    <w:rsid w:val="007E36A5"/>
    <w:rsid w:val="007E6D7A"/>
    <w:rsid w:val="007E7172"/>
    <w:rsid w:val="007E7D13"/>
    <w:rsid w:val="007F1411"/>
    <w:rsid w:val="007F6DB2"/>
    <w:rsid w:val="008015CB"/>
    <w:rsid w:val="00805BCD"/>
    <w:rsid w:val="00836640"/>
    <w:rsid w:val="00844F43"/>
    <w:rsid w:val="00863264"/>
    <w:rsid w:val="00873129"/>
    <w:rsid w:val="00873BB8"/>
    <w:rsid w:val="008763E1"/>
    <w:rsid w:val="00876AB8"/>
    <w:rsid w:val="00877169"/>
    <w:rsid w:val="00882F5E"/>
    <w:rsid w:val="00891339"/>
    <w:rsid w:val="008942AD"/>
    <w:rsid w:val="008A0561"/>
    <w:rsid w:val="008D2F3A"/>
    <w:rsid w:val="008D3B75"/>
    <w:rsid w:val="008E0BB0"/>
    <w:rsid w:val="008F2A12"/>
    <w:rsid w:val="008F2BEE"/>
    <w:rsid w:val="008F5C90"/>
    <w:rsid w:val="00905071"/>
    <w:rsid w:val="0091504D"/>
    <w:rsid w:val="0091557C"/>
    <w:rsid w:val="00916A2B"/>
    <w:rsid w:val="00922D4B"/>
    <w:rsid w:val="009373C5"/>
    <w:rsid w:val="00940A51"/>
    <w:rsid w:val="0094111C"/>
    <w:rsid w:val="00942A65"/>
    <w:rsid w:val="00966660"/>
    <w:rsid w:val="00970780"/>
    <w:rsid w:val="00972D7B"/>
    <w:rsid w:val="009841A3"/>
    <w:rsid w:val="00987351"/>
    <w:rsid w:val="0099693B"/>
    <w:rsid w:val="009A1924"/>
    <w:rsid w:val="009B0A03"/>
    <w:rsid w:val="009D2370"/>
    <w:rsid w:val="00A00E36"/>
    <w:rsid w:val="00A13C8F"/>
    <w:rsid w:val="00A30417"/>
    <w:rsid w:val="00A304B4"/>
    <w:rsid w:val="00A3146A"/>
    <w:rsid w:val="00A33F1A"/>
    <w:rsid w:val="00A35D52"/>
    <w:rsid w:val="00A75038"/>
    <w:rsid w:val="00A82646"/>
    <w:rsid w:val="00AB19F4"/>
    <w:rsid w:val="00AB239B"/>
    <w:rsid w:val="00AB594B"/>
    <w:rsid w:val="00AD0196"/>
    <w:rsid w:val="00AD4DAB"/>
    <w:rsid w:val="00AF24F8"/>
    <w:rsid w:val="00AF6973"/>
    <w:rsid w:val="00AF6A60"/>
    <w:rsid w:val="00B00BF7"/>
    <w:rsid w:val="00B03E2C"/>
    <w:rsid w:val="00B25893"/>
    <w:rsid w:val="00B33594"/>
    <w:rsid w:val="00B339B0"/>
    <w:rsid w:val="00B3743D"/>
    <w:rsid w:val="00B37715"/>
    <w:rsid w:val="00B65898"/>
    <w:rsid w:val="00B7131D"/>
    <w:rsid w:val="00B72BA0"/>
    <w:rsid w:val="00B764E6"/>
    <w:rsid w:val="00B919ED"/>
    <w:rsid w:val="00BA6485"/>
    <w:rsid w:val="00BC4C07"/>
    <w:rsid w:val="00BD4FB9"/>
    <w:rsid w:val="00BD6BB3"/>
    <w:rsid w:val="00BE7D3C"/>
    <w:rsid w:val="00BF6DB6"/>
    <w:rsid w:val="00BF7D05"/>
    <w:rsid w:val="00C039B0"/>
    <w:rsid w:val="00C11EE5"/>
    <w:rsid w:val="00C121EC"/>
    <w:rsid w:val="00C2321C"/>
    <w:rsid w:val="00C3567F"/>
    <w:rsid w:val="00C449B4"/>
    <w:rsid w:val="00C56097"/>
    <w:rsid w:val="00C65820"/>
    <w:rsid w:val="00C73A3F"/>
    <w:rsid w:val="00C74B2F"/>
    <w:rsid w:val="00C7534D"/>
    <w:rsid w:val="00C758E8"/>
    <w:rsid w:val="00C929B9"/>
    <w:rsid w:val="00CA20FA"/>
    <w:rsid w:val="00CA7334"/>
    <w:rsid w:val="00CC5F77"/>
    <w:rsid w:val="00CD1575"/>
    <w:rsid w:val="00CD2D6F"/>
    <w:rsid w:val="00CD71E0"/>
    <w:rsid w:val="00CE3C05"/>
    <w:rsid w:val="00CE4CCB"/>
    <w:rsid w:val="00CE4D43"/>
    <w:rsid w:val="00CF3901"/>
    <w:rsid w:val="00CF3E30"/>
    <w:rsid w:val="00CF6EC9"/>
    <w:rsid w:val="00D06DDC"/>
    <w:rsid w:val="00D24F26"/>
    <w:rsid w:val="00D3226F"/>
    <w:rsid w:val="00D36E67"/>
    <w:rsid w:val="00D57FD1"/>
    <w:rsid w:val="00D85EC7"/>
    <w:rsid w:val="00D862A9"/>
    <w:rsid w:val="00D91B00"/>
    <w:rsid w:val="00DA7718"/>
    <w:rsid w:val="00DB0C0D"/>
    <w:rsid w:val="00DB7CE6"/>
    <w:rsid w:val="00DC2594"/>
    <w:rsid w:val="00DC44B6"/>
    <w:rsid w:val="00DD08E5"/>
    <w:rsid w:val="00DD1742"/>
    <w:rsid w:val="00DF1420"/>
    <w:rsid w:val="00DF2C95"/>
    <w:rsid w:val="00E011AA"/>
    <w:rsid w:val="00E10926"/>
    <w:rsid w:val="00E14A68"/>
    <w:rsid w:val="00E30193"/>
    <w:rsid w:val="00E32F71"/>
    <w:rsid w:val="00E719DC"/>
    <w:rsid w:val="00E87B8A"/>
    <w:rsid w:val="00EA119B"/>
    <w:rsid w:val="00EA2996"/>
    <w:rsid w:val="00EA2AE1"/>
    <w:rsid w:val="00EC1ED9"/>
    <w:rsid w:val="00EC2E23"/>
    <w:rsid w:val="00EC45D7"/>
    <w:rsid w:val="00EC6CFA"/>
    <w:rsid w:val="00EF20B5"/>
    <w:rsid w:val="00EF2E0B"/>
    <w:rsid w:val="00EF74E2"/>
    <w:rsid w:val="00F11165"/>
    <w:rsid w:val="00F26FC8"/>
    <w:rsid w:val="00F33B2F"/>
    <w:rsid w:val="00F407A9"/>
    <w:rsid w:val="00F62D4B"/>
    <w:rsid w:val="00F76267"/>
    <w:rsid w:val="00F838C6"/>
    <w:rsid w:val="00FA55E1"/>
    <w:rsid w:val="00FD1DC9"/>
    <w:rsid w:val="00FD294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40BE"/>
  <w15:docId w15:val="{2B5945A0-1052-4577-97EA-162E303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A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A3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301"/>
  </w:style>
  <w:style w:type="paragraph" w:styleId="llb">
    <w:name w:val="footer"/>
    <w:basedOn w:val="Norml"/>
    <w:link w:val="llbChar"/>
    <w:uiPriority w:val="99"/>
    <w:unhideWhenUsed/>
    <w:rsid w:val="0078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301"/>
  </w:style>
  <w:style w:type="paragraph" w:styleId="Listaszerbekezds">
    <w:name w:val="List Paragraph"/>
    <w:basedOn w:val="Norml"/>
    <w:uiPriority w:val="34"/>
    <w:qFormat/>
    <w:rsid w:val="004266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24D1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24D1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4D1E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int">
    <w:name w:val="point"/>
    <w:basedOn w:val="Bekezdsalapbettpusa"/>
    <w:rsid w:val="00325B4B"/>
  </w:style>
  <w:style w:type="character" w:customStyle="1" w:styleId="lawnum">
    <w:name w:val="lawnum"/>
    <w:basedOn w:val="Bekezdsalapbettpusa"/>
    <w:rsid w:val="00BC4C07"/>
  </w:style>
  <w:style w:type="character" w:customStyle="1" w:styleId="desc">
    <w:name w:val="desc"/>
    <w:basedOn w:val="Bekezdsalapbettpusa"/>
    <w:rsid w:val="00BC4C07"/>
  </w:style>
  <w:style w:type="character" w:customStyle="1" w:styleId="para">
    <w:name w:val="para"/>
    <w:basedOn w:val="Bekezdsalapbettpusa"/>
    <w:rsid w:val="003C5CF5"/>
  </w:style>
  <w:style w:type="character" w:customStyle="1" w:styleId="apple-converted-space">
    <w:name w:val="apple-converted-space"/>
    <w:basedOn w:val="Bekezdsalapbettpusa"/>
    <w:rsid w:val="003C5CF5"/>
  </w:style>
  <w:style w:type="character" w:customStyle="1" w:styleId="section">
    <w:name w:val="section"/>
    <w:basedOn w:val="Bekezdsalapbettpusa"/>
    <w:rsid w:val="003C5CF5"/>
  </w:style>
  <w:style w:type="character" w:customStyle="1" w:styleId="FontStyle127">
    <w:name w:val="Font Style127"/>
    <w:rsid w:val="00876AB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76AB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ddress">
    <w:name w:val="address"/>
    <w:rsid w:val="00876AB8"/>
  </w:style>
  <w:style w:type="character" w:customStyle="1" w:styleId="FontStyle99">
    <w:name w:val="Font Style99"/>
    <w:rsid w:val="00876AB8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71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1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2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2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3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7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3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4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1913-3E55-4D73-8D9C-CD60730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1353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Aljegyző</cp:lastModifiedBy>
  <cp:revision>63</cp:revision>
  <cp:lastPrinted>2013-12-16T13:08:00Z</cp:lastPrinted>
  <dcterms:created xsi:type="dcterms:W3CDTF">2024-01-25T13:38:00Z</dcterms:created>
  <dcterms:modified xsi:type="dcterms:W3CDTF">2024-01-26T15:56:00Z</dcterms:modified>
</cp:coreProperties>
</file>