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Képviselő-testületének .../.... (...) önkormányzati rendelete</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 2023. évi gazdálkodásának zárszámadásáról</w:t>
      </w:r>
    </w:p>
    <w:p>
      <w:pPr>
        <w:pStyle w:val="TextBody"/>
        <w:bidi w:val="0"/>
        <w:spacing w:lineRule="auto" w:line="240" w:before="220" w:after="0"/>
        <w:ind w:left="0" w:hanging="0"/>
        <w:jc w:val="both"/>
        <w:rPr>
          <w:rFonts w:ascii="Times New Roman" w:hAnsi="Times New Roman"/>
          <w:sz w:val="24"/>
          <w:szCs w:val="24"/>
        </w:rPr>
      </w:pPr>
      <w:r>
        <w:rPr>
          <w:sz w:val="24"/>
          <w:szCs w:val="24"/>
        </w:rPr>
        <w:t>Bátaszék Város Önkormányzatának Képviselő-testülete az államháztartásról szóló 2011. évi CXCV. törvény 91. § (1) bekezdésében kapott felhatalmazás alapján Magyarország Alaptörvénye 32. cikk (1) bekezdés a.) és f.) pontjaiban, és a (2) bekezdésében meghatározott feladatkörében eljárva, Magyarország helyi önkormányzatairól szóló 2011. évi CLXXXIX. törvény 120. § (1) bekezdés a.) pontjában, valamint a képviselő-testület és szervei szervezeti és működési szabályzatáról szóló 2/2011.(II.1.) önkormányzati rendelet 25. § (4) bekezdésében biztosított véleményezési jogkörében eljáró Közművelődési, Oktatási, Ifjúsági és Sport Bizottság, a Szociális Bizottság, továbbá a Pénzügyi és Gazdasági Bizottság véleményének kikérésével a következőket rendeli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 A rendelet hatálya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A rendelet hatálya kiterjed az önkormányzatra, valamint az önkormányzat költségvetési szerveire.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 és költségvetési szervei: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Bátaszék Város Önkormányzata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Bátaszéki Közös Önkormányzati Hivatal (a továbbiakban: KÖH)</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Keresztély Gyula Városi Könyvtár</w:t>
      </w:r>
    </w:p>
    <w:p>
      <w:pPr>
        <w:pStyle w:val="TextBody"/>
        <w:bidi w:val="0"/>
        <w:spacing w:lineRule="auto" w:line="240" w:before="240" w:after="0"/>
        <w:ind w:left="0" w:hanging="0"/>
        <w:jc w:val="both"/>
        <w:rPr>
          <w:rFonts w:ascii="Times New Roman" w:hAnsi="Times New Roman"/>
          <w:sz w:val="24"/>
          <w:szCs w:val="24"/>
        </w:rPr>
      </w:pPr>
      <w:r>
        <w:rPr>
          <w:sz w:val="24"/>
          <w:szCs w:val="24"/>
        </w:rPr>
        <w:t>(2) Az (1) bekezdésben felsoroltak külön-külön címeket alkotnak.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 Az önkormányzat és költségvetési szervei 2023. évi költségvetésének teljesítése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az önkormányzat 2023. évi költségvetése teljesítésének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 xml:space="preserve">Teljes kiadási fő összegét </w:t>
      </w:r>
      <w:r>
        <w:rPr>
          <w:b/>
          <w:bCs/>
          <w:sz w:val="24"/>
          <w:szCs w:val="24"/>
        </w:rPr>
        <w:t xml:space="preserve">1 589 985 694 </w:t>
      </w:r>
      <w:r>
        <w:rPr>
          <w:sz w:val="24"/>
          <w:szCs w:val="24"/>
        </w:rPr>
        <w:t>forintban,</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Költségvetési kiadási fő összegét 1 561 710 705 forintban,</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Finanszírozási kiadások összegét 28 274 989 forintban</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 xml:space="preserve">Teljes bevételi fő összegét </w:t>
      </w:r>
      <w:r>
        <w:rPr>
          <w:b/>
          <w:bCs/>
          <w:sz w:val="24"/>
          <w:szCs w:val="24"/>
        </w:rPr>
        <w:t xml:space="preserve">2 374 182 529 </w:t>
      </w:r>
      <w:r>
        <w:rPr>
          <w:sz w:val="24"/>
          <w:szCs w:val="24"/>
        </w:rPr>
        <w:t>forintban,</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 xml:space="preserve">Költségvetési bevételi fő összegét </w:t>
      </w:r>
      <w:r>
        <w:rPr>
          <w:b/>
          <w:bCs/>
          <w:sz w:val="24"/>
          <w:szCs w:val="24"/>
        </w:rPr>
        <w:t xml:space="preserve">2 112 231 257 </w:t>
      </w:r>
      <w:r>
        <w:rPr>
          <w:sz w:val="24"/>
          <w:szCs w:val="24"/>
        </w:rPr>
        <w:t>forintban,</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Finanszírozási bevételek összegét 261 951 272 forintban</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Előző évi maradvány igénybevételét 233 226 419 forintban</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Államháztartáson belüli megelőlegezések 28 724 853 forintban állapítja meg.</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 A költségvetési bevételek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 mérleg-szerűen bemutatott bevételeit önkormányzati szinten kiemelt előirányzatok, azon belül kötelező feladatok, önként vállalt feladatok, államigazgatási feladatok szerinti bontásban az 1. melléklet</w:t>
      </w:r>
      <w:r>
        <w:rPr>
          <w:b/>
          <w:bCs/>
          <w:sz w:val="24"/>
          <w:szCs w:val="24"/>
        </w:rPr>
        <w:t>ben</w:t>
      </w:r>
      <w:r>
        <w:rPr>
          <w:sz w:val="24"/>
          <w:szCs w:val="24"/>
        </w:rPr>
        <w:t xml:space="preserve"> foglaltaknak megfelelően fogadja el.</w:t>
      </w:r>
    </w:p>
    <w:p>
      <w:pPr>
        <w:pStyle w:val="TextBody"/>
        <w:bidi w:val="0"/>
        <w:spacing w:lineRule="auto" w:line="240" w:before="240" w:after="0"/>
        <w:ind w:left="0" w:hanging="0"/>
        <w:jc w:val="both"/>
        <w:rPr>
          <w:rFonts w:ascii="Times New Roman" w:hAnsi="Times New Roman"/>
          <w:sz w:val="24"/>
          <w:szCs w:val="24"/>
        </w:rPr>
      </w:pPr>
      <w:r>
        <w:rPr>
          <w:sz w:val="24"/>
          <w:szCs w:val="24"/>
        </w:rPr>
        <w:t>(2) Az önkormányzat a működési bevételek, valamint a felhalmozási bevételek mérlegét az 2. melléklet szerint fogadja el.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Az önkormányzat és a költségvetési szervei 2023. évi működési és felhalmozási bevételi előirányzatait, továbbá azok teljesítését - külön-külön címenként, kiemelt előirányzatonként a 6. melléklet</w:t>
      </w:r>
      <w:r>
        <w:rPr>
          <w:b/>
          <w:bCs/>
          <w:sz w:val="24"/>
          <w:szCs w:val="24"/>
        </w:rPr>
        <w:t>nek</w:t>
      </w:r>
      <w:r>
        <w:rPr>
          <w:sz w:val="24"/>
          <w:szCs w:val="24"/>
        </w:rPr>
        <w:t xml:space="preserve"> megfelelően fogadja el a képviselő-testület.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4. Finanszírozási bevételek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left"/>
        <w:rPr>
          <w:rFonts w:ascii="Times New Roman" w:hAnsi="Times New Roman"/>
          <w:sz w:val="24"/>
          <w:szCs w:val="24"/>
        </w:rPr>
      </w:pPr>
      <w:r>
        <w:rPr>
          <w:sz w:val="24"/>
          <w:szCs w:val="24"/>
        </w:rPr>
        <w:t>Az önkormányzat a finanszírozási bevételeket 261 951 272 Ft-ban hagyja jóvá.</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5. Költségvetési kiadások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 által teljesített működési költségvetési kiadásait a következők szerint hagyja jóvá: Működési kiadások előirányzatának teljesülése összesen: 1 403 122 348 Ft, ebből: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személyi jellegű kiadások: 218 631 787 Ft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munkaadókat terhelő járulékok: 30 472 097 Ft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dologi jellegű kiadások: 233 752 866 Ft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ellátottak juttatásai: 12 030 971 Ft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 xml:space="preserve">egyéb működési célú kiadások és támogatások: </w:t>
      </w:r>
      <w:r>
        <w:rPr>
          <w:b/>
          <w:bCs/>
          <w:sz w:val="24"/>
          <w:szCs w:val="24"/>
        </w:rPr>
        <w:t>908 234 627</w:t>
      </w:r>
      <w:r>
        <w:rPr>
          <w:sz w:val="24"/>
          <w:szCs w:val="24"/>
        </w:rPr>
        <w:t xml:space="preserve"> Ft.</w:t>
      </w:r>
    </w:p>
    <w:p>
      <w:pPr>
        <w:pStyle w:val="TextBody"/>
        <w:bidi w:val="0"/>
        <w:spacing w:lineRule="auto" w:line="240" w:before="240" w:after="0"/>
        <w:ind w:left="0" w:hanging="0"/>
        <w:jc w:val="both"/>
        <w:rPr>
          <w:rFonts w:ascii="Times New Roman" w:hAnsi="Times New Roman"/>
          <w:sz w:val="24"/>
          <w:szCs w:val="24"/>
        </w:rPr>
      </w:pPr>
      <w:r>
        <w:rPr>
          <w:sz w:val="24"/>
          <w:szCs w:val="24"/>
        </w:rPr>
        <w:t>(2) Az önkormányzat mérleg-szerűen bemutatott költségvetési kiadásait önkormányzati szinten kiemelt előirányzatok, azon belül kötelező feladatok, önként vállalt feladatok, államigazgatási feladatok szerinti bontásban az 1. melléklet</w:t>
      </w:r>
      <w:r>
        <w:rPr>
          <w:b/>
          <w:bCs/>
          <w:i/>
          <w:iCs/>
          <w:sz w:val="24"/>
          <w:szCs w:val="24"/>
        </w:rPr>
        <w:t xml:space="preserve"> </w:t>
      </w:r>
      <w:r>
        <w:rPr>
          <w:sz w:val="24"/>
          <w:szCs w:val="24"/>
        </w:rPr>
        <w:t>szerint fogadja el.</w:t>
      </w:r>
    </w:p>
    <w:p>
      <w:pPr>
        <w:pStyle w:val="TextBody"/>
        <w:bidi w:val="0"/>
        <w:spacing w:lineRule="auto" w:line="240" w:before="240" w:after="0"/>
        <w:ind w:left="0" w:hanging="0"/>
        <w:jc w:val="both"/>
        <w:rPr>
          <w:rFonts w:ascii="Times New Roman" w:hAnsi="Times New Roman"/>
          <w:sz w:val="24"/>
          <w:szCs w:val="24"/>
        </w:rPr>
      </w:pPr>
      <w:r>
        <w:rPr>
          <w:sz w:val="24"/>
          <w:szCs w:val="24"/>
        </w:rPr>
        <w:t>(3) Az önkormányzat a működési költségvetési kiadások, valamint a felhalmozási költségvetési kiadások mérlegét az 2. melléklet szerint fogadja el.</w:t>
      </w:r>
    </w:p>
    <w:p>
      <w:pPr>
        <w:pStyle w:val="TextBody"/>
        <w:bidi w:val="0"/>
        <w:spacing w:lineRule="auto" w:line="240" w:before="240" w:after="0"/>
        <w:ind w:left="0" w:hanging="0"/>
        <w:jc w:val="both"/>
        <w:rPr>
          <w:rFonts w:ascii="Times New Roman" w:hAnsi="Times New Roman"/>
          <w:sz w:val="24"/>
          <w:szCs w:val="24"/>
        </w:rPr>
      </w:pPr>
      <w:r>
        <w:rPr>
          <w:sz w:val="24"/>
          <w:szCs w:val="24"/>
        </w:rPr>
        <w:t>(4) A képviselő-testület az önkormányzat és a költségvetési szervei költségvetési kiadási előirányzatainak teljesítését, módosított előirányzatait kiemelt előirányzatonként a 6. melléklet szerint állapítja meg.</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Az önkormányzat felújítási és felhalmozási kiadásai összesen 158 588 357 Ft, ebből: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beruházások 149 323 411 Ft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felújítások 7 677 446 Ft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egyéb felhalmozási célú kiadások, 1 587 500 Ft.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6. Finanszírozási kiadások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Az önkormányzat a 2023. évben teljesített finanszírozási kiadásokat 28 274 989 Ft összegben hagyja jóvá.</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 xml:space="preserve">7. </w:t>
      </w:r>
      <w:r>
        <w:rPr>
          <w:b/>
          <w:bCs/>
          <w:sz w:val="24"/>
          <w:szCs w:val="24"/>
        </w:rPr>
        <w:t>Kiadások és bevételek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Bátaszék Város Önkormányzatának 2023. évi bevételeit és kiadásait, a KÖH bevételeit és kiadásait</w:t>
      </w:r>
      <w:r>
        <w:rPr>
          <w:b/>
          <w:bCs/>
          <w:sz w:val="24"/>
          <w:szCs w:val="24"/>
        </w:rPr>
        <w:t>,</w:t>
      </w:r>
      <w:r>
        <w:rPr>
          <w:sz w:val="24"/>
          <w:szCs w:val="24"/>
        </w:rPr>
        <w:t xml:space="preserve"> a Keresztély Gyula Városi Könyvtár 2023. évi bevételeit és kiadásait a 6. melléklet</w:t>
      </w:r>
      <w:r>
        <w:rPr>
          <w:b/>
          <w:bCs/>
          <w:sz w:val="24"/>
          <w:szCs w:val="24"/>
        </w:rPr>
        <w:t xml:space="preserve"> </w:t>
      </w:r>
      <w:r>
        <w:rPr>
          <w:sz w:val="24"/>
          <w:szCs w:val="24"/>
        </w:rPr>
        <w:t>részletezi.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8. A költségvetési maradvány</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 2023. évi gazdálkodása során keletkezett, jogszabályok szerint felülvizsgált költségvetési maradványa: 784 196 835 forintban kerül jóváhagyásra, amely kötelezettséggel terhelt. Az önkormányzat és intézményei költségvetési maradványai: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 xml:space="preserve">Bátaszék Város Önkormányzat </w:t>
      </w:r>
      <w:r>
        <w:rPr>
          <w:b/>
          <w:bCs/>
          <w:sz w:val="24"/>
          <w:szCs w:val="24"/>
        </w:rPr>
        <w:t>761 423 589</w:t>
      </w:r>
      <w:r>
        <w:rPr>
          <w:sz w:val="24"/>
          <w:szCs w:val="24"/>
        </w:rPr>
        <w:t xml:space="preserve"> Ft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Bátaszéki Közös Önkormányzati Hivatal 22 365 589 Ft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Keresztély Gyula Városi Könyvtár 407 657 Ft</w:t>
      </w:r>
    </w:p>
    <w:p>
      <w:pPr>
        <w:pStyle w:val="TextBody"/>
        <w:bidi w:val="0"/>
        <w:spacing w:lineRule="auto" w:line="240" w:before="240" w:after="0"/>
        <w:ind w:left="0" w:hanging="0"/>
        <w:jc w:val="both"/>
        <w:rPr>
          <w:rFonts w:ascii="Times New Roman" w:hAnsi="Times New Roman"/>
          <w:sz w:val="24"/>
          <w:szCs w:val="24"/>
        </w:rPr>
      </w:pPr>
      <w:r>
        <w:rPr>
          <w:sz w:val="24"/>
          <w:szCs w:val="24"/>
        </w:rPr>
        <w:t>(2) A képviselő-testület a költségvetési szervek maradványát és annak felhasználását a 7. melléklet</w:t>
      </w:r>
      <w:r>
        <w:rPr>
          <w:b/>
          <w:bCs/>
          <w:i/>
          <w:iCs/>
          <w:sz w:val="24"/>
          <w:szCs w:val="24"/>
        </w:rPr>
        <w:t>nek</w:t>
      </w:r>
      <w:r>
        <w:rPr>
          <w:sz w:val="24"/>
          <w:szCs w:val="24"/>
        </w:rPr>
        <w:t xml:space="preserve"> megfelelően hagyja jóvá, illetve engedélyezi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9. Egyéb rendelkezések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12.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 beruházási (felhalmozási) kiadások előirányzatát é a teljesítését beruházásonként a 3. melléklet szerint, a felújítási kiadások előirányzatát és teljesítését felújításonként a 4. melléklet</w:t>
      </w:r>
      <w:r>
        <w:rPr>
          <w:b/>
          <w:bCs/>
          <w:sz w:val="24"/>
          <w:szCs w:val="24"/>
        </w:rPr>
        <w:t xml:space="preserve">, </w:t>
      </w:r>
      <w:r>
        <w:rPr>
          <w:sz w:val="24"/>
          <w:szCs w:val="24"/>
        </w:rPr>
        <w:t>az Európai uniós támogatással megvalósuló projektek adatait a 5. melléklet szerint fogadja el.</w:t>
      </w:r>
    </w:p>
    <w:p>
      <w:pPr>
        <w:pStyle w:val="TextBody"/>
        <w:bidi w:val="0"/>
        <w:spacing w:lineRule="auto" w:line="240" w:before="240" w:after="0"/>
        <w:ind w:left="0" w:hanging="0"/>
        <w:jc w:val="both"/>
        <w:rPr>
          <w:rFonts w:ascii="Times New Roman" w:hAnsi="Times New Roman"/>
          <w:sz w:val="24"/>
          <w:szCs w:val="24"/>
        </w:rPr>
      </w:pPr>
      <w:r>
        <w:rPr>
          <w:sz w:val="24"/>
          <w:szCs w:val="24"/>
        </w:rPr>
        <w:t>(2) A képviselő-testület az önkormányzat állami támogatásokkal és hozzájárulásokkal kapcsolatos bevételeit a 8. melléklet</w:t>
      </w:r>
      <w:r>
        <w:rPr>
          <w:b/>
          <w:bCs/>
          <w:sz w:val="24"/>
          <w:szCs w:val="24"/>
        </w:rPr>
        <w:t>ben</w:t>
      </w:r>
      <w:r>
        <w:rPr>
          <w:sz w:val="24"/>
          <w:szCs w:val="24"/>
        </w:rPr>
        <w:t xml:space="preserve"> foglaltak szerint hagyja jóvá.</w:t>
      </w:r>
    </w:p>
    <w:p>
      <w:pPr>
        <w:pStyle w:val="TextBody"/>
        <w:bidi w:val="0"/>
        <w:spacing w:lineRule="auto" w:line="240" w:before="240" w:after="0"/>
        <w:ind w:left="0" w:hanging="0"/>
        <w:jc w:val="both"/>
        <w:rPr>
          <w:rFonts w:ascii="Times New Roman" w:hAnsi="Times New Roman"/>
          <w:sz w:val="24"/>
          <w:szCs w:val="24"/>
        </w:rPr>
      </w:pPr>
      <w:r>
        <w:rPr>
          <w:sz w:val="24"/>
          <w:szCs w:val="24"/>
        </w:rPr>
        <w:t>(3) Az önkormányzat bevételeit és kiadásait 2022. évi tény, 2023. évi módosított előirányzat és 2023.évi teljesítés szerinti bontásban a 10.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(4) A többéves kihatással járó döntésekből származó kötelezettségeket célok szerint, évenkénti bontásban a 11.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(5) Az önkormányzat által nyújtott hitel és kölcsön alakulását lejárat és eszközök szerinti bontásban a 14.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(6) Az adósság állomány alakulását lejárat, eszközök, bel- és külföldi hitelezők szerinti bontásban a 13.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(7) Az önkormányzat által adott közvetett támogatások összegét a 12. melléklet tartalmazza</w:t>
      </w:r>
      <w:r>
        <w:rPr>
          <w:b/>
          <w:bCs/>
          <w:sz w:val="24"/>
          <w:szCs w:val="24"/>
        </w:rPr>
        <w:t>.</w:t>
      </w:r>
    </w:p>
    <w:p>
      <w:pPr>
        <w:pStyle w:val="TextBody"/>
        <w:bidi w:val="0"/>
        <w:spacing w:lineRule="auto" w:line="240" w:before="240" w:after="0"/>
        <w:ind w:left="0" w:hanging="0"/>
        <w:jc w:val="both"/>
        <w:rPr>
          <w:rFonts w:ascii="Times New Roman" w:hAnsi="Times New Roman"/>
          <w:sz w:val="24"/>
          <w:szCs w:val="24"/>
        </w:rPr>
      </w:pPr>
      <w:r>
        <w:rPr>
          <w:sz w:val="24"/>
          <w:szCs w:val="24"/>
        </w:rPr>
        <w:t>(8) A 2023. évi céljelleggel juttatott támogatások felhasználását a 9.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(9) Az önkormányzat 2023. évi vagyonát bemutató mérlegét a 15. melléklet</w:t>
      </w:r>
      <w:r>
        <w:rPr>
          <w:b/>
          <w:bCs/>
          <w:sz w:val="24"/>
          <w:szCs w:val="24"/>
        </w:rPr>
        <w:t xml:space="preserve">, az </w:t>
      </w:r>
      <w:r>
        <w:rPr>
          <w:sz w:val="24"/>
          <w:szCs w:val="24"/>
        </w:rPr>
        <w:t>eredménykimutatást a 16. melléklet</w:t>
      </w:r>
      <w:r>
        <w:rPr>
          <w:b/>
          <w:bCs/>
          <w:sz w:val="24"/>
          <w:szCs w:val="24"/>
        </w:rPr>
        <w:t xml:space="preserve">, </w:t>
      </w:r>
      <w:r>
        <w:rPr>
          <w:sz w:val="24"/>
          <w:szCs w:val="24"/>
        </w:rPr>
        <w:t>az érték nélkül nyilvántartott eszközök adatai a</w:t>
      </w:r>
      <w:r>
        <w:rPr>
          <w:b/>
          <w:bCs/>
          <w:sz w:val="24"/>
          <w:szCs w:val="24"/>
        </w:rPr>
        <w:t xml:space="preserve"> </w:t>
      </w:r>
      <w:r>
        <w:rPr>
          <w:sz w:val="24"/>
          <w:szCs w:val="24"/>
        </w:rPr>
        <w:t>17. melléklet</w:t>
      </w:r>
      <w:r>
        <w:rPr>
          <w:b/>
          <w:bCs/>
          <w:sz w:val="24"/>
          <w:szCs w:val="24"/>
        </w:rPr>
        <w:t xml:space="preserve"> </w:t>
      </w:r>
      <w:r>
        <w:rPr>
          <w:sz w:val="24"/>
          <w:szCs w:val="24"/>
        </w:rPr>
        <w:t>tartalmazza.</w:t>
      </w:r>
    </w:p>
    <w:p>
      <w:pPr>
        <w:pStyle w:val="TextBody"/>
        <w:bidi w:val="0"/>
        <w:spacing w:lineRule="auto" w:line="240" w:before="240" w:after="0"/>
        <w:ind w:left="0" w:hanging="0"/>
        <w:jc w:val="both"/>
        <w:rPr>
          <w:rFonts w:ascii="Times New Roman" w:hAnsi="Times New Roman"/>
          <w:sz w:val="24"/>
          <w:szCs w:val="24"/>
        </w:rPr>
      </w:pPr>
      <w:r>
        <w:rPr>
          <w:sz w:val="24"/>
          <w:szCs w:val="24"/>
        </w:rPr>
        <w:t>(10) Bátaszék Város Önkormányzata tulajdonában álló gazdálkodó szervezetek működéséből származó kötelezettségek és részesedések 2023. évi alakulását a 18.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(11) A pénzeszközök változásának levezetését a 19.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(12) Az immateriális javak, tárgyi eszközök, koncesszióba, vagyonkezelésbe adott eszközök állományának alakulását, az önkormányzat befektetett eszközeinek értékcsökkenési összegét, illetve az eszközök pótlására fordított tényleges kiadásokat, az eszközök elhasználódási fokának alakulását a 21.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(13) Az ellátottak pénzbeli juttatásai előirányzatot és annak 2023. évi teljesítését a 20. melléklet</w:t>
      </w:r>
      <w:r>
        <w:rPr>
          <w:b/>
          <w:bCs/>
          <w:sz w:val="24"/>
          <w:szCs w:val="24"/>
        </w:rPr>
        <w:t xml:space="preserve"> </w:t>
      </w:r>
      <w:r>
        <w:rPr>
          <w:sz w:val="24"/>
          <w:szCs w:val="24"/>
        </w:rPr>
        <w:t>tartalmazza.</w:t>
      </w:r>
    </w:p>
    <w:p>
      <w:pPr>
        <w:pStyle w:val="TextBody"/>
        <w:bidi w:val="0"/>
        <w:spacing w:lineRule="auto" w:line="240" w:before="240" w:after="0"/>
        <w:ind w:left="0" w:hanging="0"/>
        <w:jc w:val="both"/>
        <w:rPr>
          <w:rFonts w:ascii="Times New Roman" w:hAnsi="Times New Roman"/>
          <w:sz w:val="24"/>
          <w:szCs w:val="24"/>
        </w:rPr>
      </w:pPr>
      <w:r>
        <w:rPr>
          <w:sz w:val="24"/>
          <w:szCs w:val="24"/>
        </w:rPr>
        <w:t>(14) A véglegesen átvett pénzeszközök 2023. évi alakulását a 22. melléklet szemlélteti.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13.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utasítja az önkormányzat jegyzőjét, hogy a költségvetési maradványt érintő fizetési kötelezettségek teljesítését biztosítsa, illetve kísérje figyelemmel.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14. §</w:t>
      </w:r>
    </w:p>
    <w:p>
      <w:pPr>
        <w:pStyle w:val="TextBody"/>
        <w:bidi w:val="0"/>
        <w:spacing w:lineRule="auto" w:line="240" w:before="0" w:after="0"/>
        <w:ind w:left="0" w:hanging="0"/>
        <w:jc w:val="both"/>
        <w:rPr>
          <w:rFonts w:ascii="Times New Roman" w:hAnsi="Times New Roman"/>
          <w:sz w:val="24"/>
          <w:szCs w:val="24"/>
        </w:rPr>
      </w:pPr>
      <w:r>
        <w:rPr>
          <w:sz w:val="24"/>
          <w:szCs w:val="24"/>
        </w:rPr>
        <w:t>A képviselő-testület utasítja az önkormányzat jegyzőjét, hogy a költségvetési beszámoló elfogadásáról a költségvetési maradvány jóváhagyott összegéről a költségvetési szervek vezetőit a rendelet kihirdetését követő 15 napon belül írásban értesítse.</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10. Záró rendelkezések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15. §</w:t>
      </w:r>
    </w:p>
    <w:p>
      <w:pPr>
        <w:pStyle w:val="TextBody"/>
        <w:bidi w:val="0"/>
        <w:spacing w:lineRule="auto" w:line="240" w:before="0" w:after="0"/>
        <w:ind w:left="0" w:hanging="0"/>
        <w:jc w:val="both"/>
        <w:rPr>
          <w:rFonts w:ascii="Times New Roman" w:hAnsi="Times New Roman"/>
          <w:sz w:val="24"/>
          <w:szCs w:val="24"/>
        </w:rPr>
      </w:pPr>
      <w:r>
        <w:rPr>
          <w:sz w:val="24"/>
          <w:szCs w:val="24"/>
        </w:rPr>
        <w:t>Ez a rendelet a kihirdetését követő harmadik napon lép hatályba.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2023. évi zárszámadásának pénzügyi mérlege</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 </w:t>
      </w:r>
      <w:r>
        <w:rPr>
          <w:b/>
          <w:bCs/>
          <w:sz w:val="24"/>
          <w:szCs w:val="24"/>
        </w:rPr>
        <w:t>2023.évi zárszámadás pénzügyi mérlege</w:t>
      </w:r>
    </w:p>
    <w:tbl>
      <w:tblPr>
        <w:tblW w:w="5000" w:type="pct"/>
        <w:jc w:val="left"/>
        <w:tblInd w:w="-7" w:type="dxa"/>
        <w:tblLayout w:type="fixed"/>
        <w:tblCellMar>
          <w:top w:w="28" w:type="dxa"/>
          <w:left w:w="28" w:type="dxa"/>
          <w:bottom w:w="28" w:type="dxa"/>
          <w:right w:w="28" w:type="dxa"/>
        </w:tblCellMar>
      </w:tblPr>
      <w:tblGrid>
        <w:gridCol w:w="770"/>
        <w:gridCol w:w="5301"/>
        <w:gridCol w:w="1157"/>
        <w:gridCol w:w="1253"/>
        <w:gridCol w:w="1157"/>
      </w:tblGrid>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607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30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3567"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30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796 895 146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949 873 536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949 873 536</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212 720 456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242 155 903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101 472 773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100 167 758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18 058 356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674 575 246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779 252 020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779 252 020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122 319 900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170 621 516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170 621 516</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26 208 880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26 208 880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54 557 620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643 982 620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628 437 649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643 982 620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628 437 649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633 557 620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624 237 649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369 000 000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458 112 515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458 276 605</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32 164 090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335 000 000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32 254 059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64 315 926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61 481 967</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9 288 585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8 999 085</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4 871 000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11 930 823</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11 430 864</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20 740 000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24 655 447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23 813 909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3 421 000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11 323 378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10 454 746</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2 542 059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5 167 397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4 829 263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656 857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660 452</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1 321 706 825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2 130 446 097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2 112 231 257</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233 226 419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233 226 419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233 226 419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233 226 419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233 226 419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233 226 419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233 226 419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261 951 272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261 951 272</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1 554 933 244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2 392 397 369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2 374 182 529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607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30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w:t>
            </w:r>
          </w:p>
        </w:tc>
        <w:tc>
          <w:tcPr>
            <w:tcW w:w="3567"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30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1 359 396 301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2 191 667 718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1 403 122 348</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205 810 000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223 647 516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218 631 787</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27 295 170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30 914 833</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30 472 097</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212 486 845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283 839 244</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233 752 866</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17 960 000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16 960 000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12 030 971</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895 844 286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1 636 306 125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908 234 627</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597 023 168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613 446 949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613 161 949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237 644 000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266 016 105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265 996 605</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37 225 473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727 766 998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98 890 311</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27 225 473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628 876 687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167 479 879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172 447 616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158 588 357</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157 563 979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154 763 670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149 323 411</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93 201 481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9 700 000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16 096 446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7 677 446</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1 526 876 180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2 364 115 334</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1 561 710 705</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28 057 064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28 282 035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28 274 989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26 821 095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1 228 923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53</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54</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55</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56</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57</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58</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59</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60</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28 057 064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28 282 035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28 274 989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1 554 933 244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2 392 397 369</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1 589 985 694</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607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-205 169 355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-233 669 237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550 520 552</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w:t>
            </w:r>
          </w:p>
        </w:tc>
        <w:tc>
          <w:tcPr>
            <w:tcW w:w="530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205 169 355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233 669 237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233 676 283</w:t>
            </w:r>
          </w:p>
        </w:tc>
      </w:tr>
    </w:tbl>
    <w:p>
      <w:pPr>
        <w:pStyle w:val="TextBody"/>
        <w:bidi w:val="0"/>
        <w:spacing w:lineRule="auto" w:line="240" w:before="220" w:after="0"/>
        <w:ind w:left="0" w:hanging="0"/>
        <w:jc w:val="both"/>
        <w:rPr>
          <w:rFonts w:ascii="Times New Roman" w:hAnsi="Times New Roman"/>
          <w:sz w:val="24"/>
          <w:szCs w:val="24"/>
        </w:rPr>
      </w:pPr>
      <w:r>
        <w:rPr>
          <w:sz w:val="24"/>
          <w:szCs w:val="24"/>
        </w:rPr>
        <w:t xml:space="preserve">2. </w:t>
      </w:r>
      <w:r>
        <w:rPr>
          <w:b/>
          <w:bCs/>
          <w:sz w:val="24"/>
          <w:szCs w:val="24"/>
        </w:rPr>
        <w:t>2023. évi zárszámadás kötelező feladatainak mérlege</w:t>
      </w:r>
    </w:p>
    <w:tbl>
      <w:tblPr>
        <w:tblW w:w="5000" w:type="pct"/>
        <w:jc w:val="left"/>
        <w:tblInd w:w="-7" w:type="dxa"/>
        <w:tblLayout w:type="fixed"/>
        <w:tblCellMar>
          <w:top w:w="28" w:type="dxa"/>
          <w:left w:w="28" w:type="dxa"/>
          <w:bottom w:w="28" w:type="dxa"/>
          <w:right w:w="28" w:type="dxa"/>
        </w:tblCellMar>
      </w:tblPr>
      <w:tblGrid>
        <w:gridCol w:w="771"/>
        <w:gridCol w:w="5108"/>
        <w:gridCol w:w="1253"/>
        <w:gridCol w:w="1253"/>
        <w:gridCol w:w="1253"/>
      </w:tblGrid>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10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375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10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796 895 146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923 898 536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923 898 536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212 720 456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242 155 903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101 472 773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100 167 758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18 058 356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674 575 246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779 252 020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779 252 020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122 319 900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144 646 516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144 646 516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233 880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233 880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15 582 059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24 763 185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23 962 845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4 530 223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4 302 010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3 150 000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8 940 000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11 724 155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11 503 120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1 670 000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3 343 492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3 043 050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1 092 059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1 628 511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1 624 057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336 804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340 399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812 477 205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954 886 721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947 861 381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156 449 900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156 449 900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156 449 900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156 449 900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156 449 900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156 449 900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156 449 900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185 174 753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185 174 753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968 927 105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1 140 061 474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1 133 036 134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10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w:t>
            </w:r>
          </w:p>
        </w:tc>
        <w:tc>
          <w:tcPr>
            <w:tcW w:w="375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10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1 136 509 416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1 218 231 668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1 131 719 168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203 810 000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215 338 227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212 309 005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26 695 170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29 524 122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29 324 000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160 200 845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164 599 257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135 066 100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12 950 000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11 950 000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8 683 219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732 853 401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796 820 062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746 336 844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566 035 247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587 653 666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587 653 666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129 264 000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133 357 105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133 357 105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13 602 509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50 483 218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11 489 161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8 602 509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38 994 057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21 025 382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34 947 305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25 352 785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11 109 482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16 363 359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16 087 839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9 700 000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16 996 446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7 677 446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1 157 534 798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1 253 178 973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1 157 071 953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26 821 095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27 046 066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27 046 066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26 821 095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26 821 095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27 046 066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27 046 066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1 184 355 893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1 280 225 039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1 184 118 019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-215 428 788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-140 163 565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-345 057 593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-298 292 252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-209 210 572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129 628 805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158 128 687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158 128 687</w:t>
            </w:r>
          </w:p>
        </w:tc>
      </w:tr>
    </w:tbl>
    <w:p>
      <w:pPr>
        <w:pStyle w:val="TextBody"/>
        <w:bidi w:val="0"/>
        <w:spacing w:lineRule="auto" w:line="240" w:before="220" w:after="0"/>
        <w:ind w:left="0" w:hanging="0"/>
        <w:jc w:val="both"/>
        <w:rPr>
          <w:rFonts w:ascii="Times New Roman" w:hAnsi="Times New Roman"/>
          <w:sz w:val="24"/>
          <w:szCs w:val="24"/>
        </w:rPr>
      </w:pPr>
      <w:r>
        <w:rPr>
          <w:sz w:val="24"/>
          <w:szCs w:val="24"/>
        </w:rPr>
        <w:t xml:space="preserve">3. </w:t>
      </w:r>
      <w:r>
        <w:rPr>
          <w:b/>
          <w:bCs/>
          <w:sz w:val="24"/>
          <w:szCs w:val="24"/>
        </w:rPr>
        <w:t>2023. évi zárszámadás önként vállalt feladatainak pénzügyi mérlege</w:t>
      </w:r>
    </w:p>
    <w:tbl>
      <w:tblPr>
        <w:tblW w:w="5000" w:type="pct"/>
        <w:jc w:val="left"/>
        <w:tblInd w:w="-7" w:type="dxa"/>
        <w:tblLayout w:type="fixed"/>
        <w:tblCellMar>
          <w:top w:w="28" w:type="dxa"/>
          <w:left w:w="28" w:type="dxa"/>
          <w:bottom w:w="28" w:type="dxa"/>
          <w:right w:w="28" w:type="dxa"/>
        </w:tblCellMar>
      </w:tblPr>
      <w:tblGrid>
        <w:gridCol w:w="771"/>
        <w:gridCol w:w="5108"/>
        <w:gridCol w:w="1253"/>
        <w:gridCol w:w="1253"/>
        <w:gridCol w:w="1253"/>
      </w:tblGrid>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10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375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10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25 975 000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25 975 000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25 975 000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25 975 000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20 425 000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25 975 000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54 557 620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637 757 620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628 437 649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643 982 620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628 437 649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633 557 620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624 237 649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369 000 000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458 112 515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458 276 605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32 164 090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335 000 000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16 672 000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39 552 741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37 519 122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4 758 362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4 697 075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1 671 000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8 730 823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8 280 864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11 800 000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12 931 292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12 310 789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1 751 000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7 979 886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7 411 696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1 450 000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3 538 886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3 205 206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320 053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320 053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509 229 620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1 175 559 376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1 164 369 876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76 776 519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76 776 519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76 776 519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76 776 519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76 776 519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76 776 519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76 776 519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76 776 519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76 776 519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586 006 139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1 252 335 895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1 241 146 395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10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w:t>
            </w:r>
          </w:p>
        </w:tc>
        <w:tc>
          <w:tcPr>
            <w:tcW w:w="375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10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222 886 885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973 436 050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271 403 180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8 309 289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6 322 782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1 390 711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1 148 097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52 286 000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119 239 987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98 686 766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5 010 000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5 010 000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3 347 752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162 990 885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839 486 063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161 897 783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30 987 921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25 793 283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25 508 283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108 380 000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132 659 000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132 639 500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23 622 964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671 058 780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81 176 150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18 622 964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589 882 630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146 454 497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137 500 311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133 235 572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146 454 497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138 400 311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133 235 572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93 201 481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66 201 481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369 341 382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1 110 936 361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404 638 752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1 235 969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1 235 969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1 228 923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1 228 923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1 235 969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1 235 969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1 228 923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370 577 351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1 112 172 330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405 867 675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215 428 788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140 163 565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139 888 238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64 623 015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759 731 124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75 540 550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75 540 550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75 547 596</w:t>
            </w:r>
          </w:p>
        </w:tc>
      </w:tr>
    </w:tbl>
    <w:p>
      <w:pPr>
        <w:pStyle w:val="TextBody"/>
        <w:bidi w:val="0"/>
        <w:spacing w:lineRule="auto" w:line="240" w:before="220" w:after="0"/>
        <w:ind w:left="0" w:hanging="0"/>
        <w:jc w:val="both"/>
        <w:rPr>
          <w:rFonts w:ascii="Times New Roman" w:hAnsi="Times New Roman"/>
          <w:sz w:val="24"/>
          <w:szCs w:val="24"/>
        </w:rPr>
      </w:pPr>
      <w:r>
        <w:rPr>
          <w:sz w:val="24"/>
          <w:szCs w:val="24"/>
        </w:rPr>
        <w:t>4. 2024. évi zárszámadás államigazgatási feladatainak pénzügyi mérlege</w:t>
      </w:r>
    </w:p>
    <w:tbl>
      <w:tblPr>
        <w:tblW w:w="5000" w:type="pct"/>
        <w:jc w:val="left"/>
        <w:tblInd w:w="-7" w:type="dxa"/>
        <w:tblLayout w:type="fixed"/>
        <w:tblCellMar>
          <w:top w:w="28" w:type="dxa"/>
          <w:left w:w="28" w:type="dxa"/>
          <w:bottom w:w="28" w:type="dxa"/>
          <w:right w:w="28" w:type="dxa"/>
        </w:tblCellMar>
      </w:tblPr>
      <w:tblGrid>
        <w:gridCol w:w="771"/>
        <w:gridCol w:w="5108"/>
        <w:gridCol w:w="1253"/>
        <w:gridCol w:w="1253"/>
        <w:gridCol w:w="1253"/>
      </w:tblGrid>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10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375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10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10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w:t>
            </w:r>
          </w:p>
        </w:tc>
        <w:tc>
          <w:tcPr>
            <w:tcW w:w="3759"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10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Eredeti</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Módosított</w:t>
            </w:r>
            <w:r>
              <w:rPr>
                <w:sz w:val="24"/>
                <w:szCs w:val="24"/>
              </w:rPr>
              <w:br/>
            </w:r>
            <w:r>
              <w:rPr>
                <w:b/>
                <w:bCs/>
                <w:sz w:val="24"/>
                <w:szCs w:val="24"/>
              </w:rPr>
              <w:t>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53</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54</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56</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58</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60</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587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 melléklet az .../... . (... . ... .) önkormányzati rendelethez</w:t>
      </w:r>
    </w:p>
    <w:p>
      <w:pPr>
        <w:pStyle w:val="TextBody"/>
        <w:bidi w:val="0"/>
        <w:spacing w:lineRule="auto" w:line="240" w:before="220" w:after="0"/>
        <w:ind w:left="0" w:hanging="0"/>
        <w:jc w:val="both"/>
        <w:rPr>
          <w:rFonts w:ascii="Times New Roman" w:hAnsi="Times New Roman"/>
          <w:sz w:val="24"/>
          <w:szCs w:val="24"/>
        </w:rPr>
      </w:pPr>
      <w:r>
        <w:rPr>
          <w:sz w:val="24"/>
          <w:szCs w:val="24"/>
        </w:rPr>
        <w:t>1. Működési célú bevételek és kiadások mérlege (Önkormányzati szinten)</w:t>
      </w:r>
    </w:p>
    <w:tbl>
      <w:tblPr>
        <w:tblW w:w="5000" w:type="pct"/>
        <w:jc w:val="left"/>
        <w:tblInd w:w="-7" w:type="dxa"/>
        <w:tblLayout w:type="fixed"/>
        <w:tblCellMar>
          <w:top w:w="28" w:type="dxa"/>
          <w:left w:w="28" w:type="dxa"/>
          <w:bottom w:w="28" w:type="dxa"/>
          <w:right w:w="28" w:type="dxa"/>
        </w:tblCellMar>
      </w:tblPr>
      <w:tblGrid>
        <w:gridCol w:w="385"/>
        <w:gridCol w:w="2410"/>
        <w:gridCol w:w="770"/>
        <w:gridCol w:w="675"/>
        <w:gridCol w:w="675"/>
        <w:gridCol w:w="2698"/>
        <w:gridCol w:w="675"/>
        <w:gridCol w:w="675"/>
        <w:gridCol w:w="675"/>
      </w:tblGrid>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253" w:type="dxa"/>
            <w:gridSpan w:val="8"/>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I. Működési célú bevételek és kiadások mérlege</w:t>
            </w:r>
            <w:r>
              <w:rPr>
                <w:sz w:val="24"/>
                <w:szCs w:val="24"/>
              </w:rPr>
              <w:br/>
            </w:r>
            <w:r>
              <w:rPr>
                <w:b/>
                <w:bCs/>
                <w:sz w:val="24"/>
                <w:szCs w:val="24"/>
              </w:rPr>
              <w:t>(Önkormányzati szinten)</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38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8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eredeti előirányzat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módosított előirányzat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eredeti előirányzat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módosított előirányzat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támogatások államháztartáson belülről</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796 895 146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949 873 536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949 873 536</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205 810 000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223 647 516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218 631 787</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1.-ból EU-s támogatás</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26 208 880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26 208 880</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27 295 170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30 914 833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30 472 097</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Közhatalmi bevételek</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369 000 000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458 112 515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458 276 605</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212 486 845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283 839 244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233 752 866</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bevételek</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32 254 059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64 315 926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61 481 967</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17 960 000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16 960 000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12 030 971</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átvett pénzeszközök</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4 747 500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4 747 500</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880 804 770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1 043 925 845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908 234 627</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5.-ból EU-s támogatás (közvetlen)</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Az 5-ből -Általános tartalék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98 890 311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céltartalék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12 185 957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36 496 407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13</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(1+3+4+5+7+…+12.)</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1 198 149 205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1 477 049 477</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1 474 379 608</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(1+...+8+10+…12)</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1 344 356 785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1 599 287 438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1 403 122 348</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Hiány belső finanszírozásának bevételei (15.+…+18. )</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173 028 675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173 028 675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173 028 675</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vásárlása, visszavásárlása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Költségvetési maradvány igénybevétele</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173 028 675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173 028 675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173 028 675</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Vállalkozási maradvány igénybevétele</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Betét visszavonásából származó bevétel</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értékesítése</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Kölcsön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Hiány külső finanszírozásának bevételei (20+…+21)</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28 724 853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28 724 853</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külföldi értékpapírok vásárlása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26 821 095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Váltóbevételek</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Adóssághoz nem kapcsolódó származékos ügyletek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Adóssághoz nem kapcsolódó származékos ügyletek bevételei</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Váltókiadások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24</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finanszírozási bevételek összesen (14+19+22+23)</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173 028 675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201 753 528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201 753 528</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finanszírozási kiadások összesen (14+...+23)</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26 821 095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27 046 066</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27 046 066</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25</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 ÖSSZESEN (13+24)</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1 371 177 880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1 678 803 005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1 676 133 136</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(13+24)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1 371 177 880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1 626 333 504</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1 430 168 414</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26</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hiány:</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146 207 580</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122 237 961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többlet: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71 257 260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27</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hiány:</w:t>
            </w:r>
          </w:p>
        </w:tc>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269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többlet: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52 469 501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245 964 722</w:t>
            </w:r>
          </w:p>
        </w:tc>
      </w:tr>
    </w:tbl>
    <w:p>
      <w:pPr>
        <w:pStyle w:val="TextBody"/>
        <w:bidi w:val="0"/>
        <w:spacing w:lineRule="auto" w:line="240" w:before="220" w:after="0"/>
        <w:ind w:left="0" w:hanging="0"/>
        <w:jc w:val="both"/>
        <w:rPr>
          <w:rFonts w:ascii="Times New Roman" w:hAnsi="Times New Roman"/>
          <w:sz w:val="24"/>
          <w:szCs w:val="24"/>
        </w:rPr>
      </w:pPr>
      <w:r>
        <w:rPr>
          <w:sz w:val="24"/>
          <w:szCs w:val="24"/>
        </w:rPr>
        <w:t>2. Felhalmozási célú bevételek és kiadások mérlege (Önkormányzati szinten)</w:t>
      </w:r>
    </w:p>
    <w:tbl>
      <w:tblPr>
        <w:tblW w:w="5000" w:type="pct"/>
        <w:jc w:val="left"/>
        <w:tblInd w:w="-7" w:type="dxa"/>
        <w:tblLayout w:type="fixed"/>
        <w:tblCellMar>
          <w:top w:w="28" w:type="dxa"/>
          <w:left w:w="28" w:type="dxa"/>
          <w:bottom w:w="28" w:type="dxa"/>
          <w:right w:w="28" w:type="dxa"/>
        </w:tblCellMar>
      </w:tblPr>
      <w:tblGrid>
        <w:gridCol w:w="192"/>
        <w:gridCol w:w="2410"/>
        <w:gridCol w:w="675"/>
        <w:gridCol w:w="771"/>
        <w:gridCol w:w="771"/>
        <w:gridCol w:w="2506"/>
        <w:gridCol w:w="771"/>
        <w:gridCol w:w="771"/>
        <w:gridCol w:w="771"/>
      </w:tblGrid>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19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9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eredeti előirányzat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módosított előirányzat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eredeti előirányzat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módosított előirányzat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XII. 31.</w:t>
            </w:r>
            <w:r>
              <w:rPr>
                <w:sz w:val="24"/>
                <w:szCs w:val="24"/>
              </w:rPr>
              <w:br/>
            </w:r>
            <w:r>
              <w:rPr>
                <w:b/>
                <w:bCs/>
                <w:sz w:val="24"/>
                <w:szCs w:val="24"/>
              </w:rPr>
              <w:t>teljesítés</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támogatások államháztartáson belülről</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643 982 620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628 437 649</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157 563 979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154 763 670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149 323 411</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1.-ből EU-s támogatás</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633 557 620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624 237 649</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1.-ből EU-s forrásból megvalósuló beruházás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93 201 481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69 000 000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9 700 000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16 096 446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7 677 446</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átvett pénzeszközök átvétele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3.-ból EU-s forrásból megvalósuló felújítás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4.-ből EU-s támogatás (közvetlen)</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kiadások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Fejlesztési céltartalék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15 039 516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592 380 280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12</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(1+3+4+6+…+11)</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123 557 620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653 396 620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637 851 649</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(1+3+5+...+11)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182 519 395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764 827 896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158 588 357</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Hiány belső finanszírozás bevételei ( 14+…+18)</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60 197 744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60 197 744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60 197 744</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vásárlása, visszavásárlása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Költségvetési maradvány igénybevétele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60 197 744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60 197 744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60 197 744</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törlesztése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Vállalkozási maradvány igénybevétele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törlesztése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Betét visszavonásából származó bevétel</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törlesztése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értékesítése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Kölcsön törlesztése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belső finanszírozási bevételek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külföldi értékpapírok vásárlása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Hiány külső finanszírozásának bevételei (20+…+24 )</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Betét elhelyezése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1 228 923</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Értékpapírok kibocsátása</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25</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finanszírozási bevételek összesen (13+19)</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60 197 744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60 197 744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60 197 744</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Felhalmozási célú finanszírozási kiadások összesen</w:t>
            </w:r>
            <w:r>
              <w:rPr>
                <w:sz w:val="24"/>
                <w:szCs w:val="24"/>
              </w:rPr>
              <w:br/>
            </w:r>
            <w:r>
              <w:rPr>
                <w:b/>
                <w:bCs/>
                <w:sz w:val="24"/>
                <w:szCs w:val="24"/>
              </w:rPr>
              <w:t>(13+...+24)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1 235 969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1 235 969</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1 228 923</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26</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 ÖSSZESEN (12+25)</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183 755 364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713 594 364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698 049 393</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(12+25)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183 755 364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766 063 865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159 817 280</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27</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hiány:</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58 961 775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111 431 276</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többlet: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479 263 292</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28</w:t>
            </w:r>
          </w:p>
        </w:tc>
        <w:tc>
          <w:tcPr>
            <w:tcW w:w="241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hiány:</w:t>
            </w:r>
          </w:p>
        </w:tc>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52 469 501</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250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többlet: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538 232 113</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3.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Beruházási (felhalmozási) kiadások előirányzata és teljesítése beruházásonként</w:t>
      </w:r>
    </w:p>
    <w:tbl>
      <w:tblPr>
        <w:tblW w:w="5000" w:type="pct"/>
        <w:jc w:val="left"/>
        <w:tblInd w:w="-7" w:type="dxa"/>
        <w:tblLayout w:type="fixed"/>
        <w:tblCellMar>
          <w:top w:w="28" w:type="dxa"/>
          <w:left w:w="28" w:type="dxa"/>
          <w:bottom w:w="28" w:type="dxa"/>
          <w:right w:w="28" w:type="dxa"/>
        </w:tblCellMar>
      </w:tblPr>
      <w:tblGrid>
        <w:gridCol w:w="3277"/>
        <w:gridCol w:w="964"/>
        <w:gridCol w:w="867"/>
        <w:gridCol w:w="867"/>
        <w:gridCol w:w="1253"/>
        <w:gridCol w:w="1060"/>
        <w:gridCol w:w="1350"/>
      </w:tblGrid>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Beruházás megnevezése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Teljes költség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Kivitelezés kezdési és befejezési éve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Felhasználás 2022. XII. 31-ig</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évi</w:t>
            </w:r>
            <w:r>
              <w:rPr>
                <w:sz w:val="24"/>
                <w:szCs w:val="24"/>
              </w:rPr>
              <w:br/>
            </w:r>
            <w:r>
              <w:rPr>
                <w:b/>
                <w:bCs/>
                <w:sz w:val="24"/>
                <w:szCs w:val="24"/>
              </w:rPr>
              <w:t>módosított előirányzat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Teljesítés</w:t>
            </w:r>
            <w:r>
              <w:rPr>
                <w:sz w:val="24"/>
                <w:szCs w:val="24"/>
              </w:rPr>
              <w:br/>
            </w:r>
            <w:r>
              <w:rPr>
                <w:b/>
                <w:bCs/>
                <w:sz w:val="24"/>
                <w:szCs w:val="24"/>
              </w:rPr>
              <w:t>2023. XII. 31-ig</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Összes teljesítés</w:t>
            </w:r>
            <w:r>
              <w:rPr>
                <w:sz w:val="24"/>
                <w:szCs w:val="24"/>
              </w:rPr>
              <w:br/>
            </w:r>
            <w:r>
              <w:rPr>
                <w:b/>
                <w:bCs/>
                <w:sz w:val="24"/>
                <w:szCs w:val="24"/>
              </w:rPr>
              <w:t>2023. XII. 31-ig</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G=(D+F)</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VP6-7.2.1-20 Helyi piac fejlesztése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148 492 297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2021-2023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8 560 800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110 737 743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110 737 743</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119 298 543</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gép, berendezés ( orvosi rendelő számítógép+szoftver, fizikoterápia klíma)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855 000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854 945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854 945</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140/2021 Ipari parkban lévő földárok nyomvonalának megvált. + műszaki ellenőr</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6 223 000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5 090 500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5 090 500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5 090 500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Közvilágítási lámpák cseréje IV.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2023-2024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4 001 212</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4 001 212</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11/2022 Közvilágítási lámpák cseréje III.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2022-2023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2 533 518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2 466 482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2 466 482</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Temető belső út (VI.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egyéb gép, berendezés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1 143 000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1 143 000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832 715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832 715</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Könyvtár könyv beszerzés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2 718 000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2 694 770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2 694 770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78/2023 Számvevőségi épület udvarán információs tábla elhelyezése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765 842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765 842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739 775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739 775</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76/2023 „150 éves a Dombóvár-Bátaszék vasútvonal”emléktábla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76/2023 "Kóbor János emlékére” emléktábla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92/2023 Michéli Mihály emléktábla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254 000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151/2023 Térfigyelőrendszer korszerűsítése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4 429 760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4 429 760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4 429 760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4 429 760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Bezerédj utca pihenőhely kivitelezési munkái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348 488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348 488</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Gimi előtti téren pihenőpad elhelyezése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149 860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149 860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Átcsoporosítás dologiból Nyéki utca szalagkorlát kihelyezése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1 203 490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1 203 490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1 203 490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1 203 490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Használati díj terhére végzett beruházás víz</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1 986 921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1 986 921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1 986 921</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1 986 921</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Használati díj terhére végzett beruházás szennyvíz</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1 548 956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1 548 956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1 548 956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1 548 956</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3db térfigyelőkamera beszerzése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3 080 182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2023-2024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3 080 182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944/1 hrsz ingatlan vásárlása TOp Plusz 3.3.2-00002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2023-2026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10 500 000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10 500 000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10 500 000</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Karácsonyi fényfüzér</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975 794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975 794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975 794</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975 794</w:t>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27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194 411 242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11 094 318</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154 763 670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149 323 411</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160 417 729</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4.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Felújítási kiadások előirányzata és teljesítése felújításonként</w:t>
      </w:r>
    </w:p>
    <w:tbl>
      <w:tblPr>
        <w:tblW w:w="5000" w:type="pct"/>
        <w:jc w:val="left"/>
        <w:tblInd w:w="-7" w:type="dxa"/>
        <w:tblLayout w:type="fixed"/>
        <w:tblCellMar>
          <w:top w:w="28" w:type="dxa"/>
          <w:left w:w="28" w:type="dxa"/>
          <w:bottom w:w="28" w:type="dxa"/>
          <w:right w:w="28" w:type="dxa"/>
        </w:tblCellMar>
      </w:tblPr>
      <w:tblGrid>
        <w:gridCol w:w="3470"/>
        <w:gridCol w:w="964"/>
        <w:gridCol w:w="1060"/>
        <w:gridCol w:w="1060"/>
        <w:gridCol w:w="1060"/>
        <w:gridCol w:w="964"/>
        <w:gridCol w:w="1060"/>
      </w:tblGrid>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Felújítás megnevezése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Teljes költség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Kivitelezés kezdési és befejezési éve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Felhasználás 2022. XII. 31-ig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2023. évi</w:t>
            </w:r>
            <w:r>
              <w:rPr>
                <w:sz w:val="24"/>
                <w:szCs w:val="24"/>
              </w:rPr>
              <w:br/>
            </w:r>
            <w:r>
              <w:rPr>
                <w:b/>
                <w:bCs/>
                <w:sz w:val="24"/>
                <w:szCs w:val="24"/>
              </w:rPr>
              <w:t>módosított előirányzat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Teljesítés</w:t>
            </w:r>
            <w:r>
              <w:rPr>
                <w:sz w:val="24"/>
                <w:szCs w:val="24"/>
              </w:rPr>
              <w:br/>
            </w:r>
            <w:r>
              <w:rPr>
                <w:b/>
                <w:bCs/>
                <w:sz w:val="24"/>
                <w:szCs w:val="24"/>
              </w:rPr>
              <w:t>2023. XII. 31-ig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Összes teljesítés</w:t>
            </w:r>
            <w:r>
              <w:rPr>
                <w:sz w:val="24"/>
                <w:szCs w:val="24"/>
              </w:rPr>
              <w:br/>
            </w:r>
            <w:r>
              <w:rPr>
                <w:b/>
                <w:bCs/>
                <w:sz w:val="24"/>
                <w:szCs w:val="24"/>
              </w:rPr>
              <w:t>2023. XII. 31-ig</w:t>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G=(D+F)</w:t>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Hunyadi utca 2/A E/1 villamosrendszer felújítása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1 800 000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1 800 000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Gárdonyi u. 1. - tetőszerkezet teljeskörű karb.</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Budai u. 56-58 - egy lakás villamoshálózat felújítás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1 800 000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1 800 000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Svábhegy u. 1. közös vizesblokk kial. II.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Svábhegy u. 1. egy szükséglakás kial. II.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Baross u. 3.épület karbantartás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Rendkívűli felújítási és karbantartási feladatok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619 000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619 000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Ady utcai ingatlan tetőfelújításához</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 maior pályázat 2120/5 pincebeszakadás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7 677 446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2 023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7 677 446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7 677 446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7 677 446</w:t>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16 996 446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16 096 446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7 677 446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7 677 446</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5.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Önkormányzaton kívüli EU-s projekthez történő hozzájárulás</w:t>
      </w:r>
    </w:p>
    <w:tbl>
      <w:tblPr>
        <w:tblW w:w="5000" w:type="pct"/>
        <w:jc w:val="left"/>
        <w:tblInd w:w="-7" w:type="dxa"/>
        <w:tblLayout w:type="fixed"/>
        <w:tblCellMar>
          <w:top w:w="28" w:type="dxa"/>
          <w:left w:w="28" w:type="dxa"/>
          <w:bottom w:w="28" w:type="dxa"/>
          <w:right w:w="28" w:type="dxa"/>
        </w:tblCellMar>
      </w:tblPr>
      <w:tblGrid>
        <w:gridCol w:w="2024"/>
        <w:gridCol w:w="1060"/>
        <w:gridCol w:w="964"/>
        <w:gridCol w:w="964"/>
        <w:gridCol w:w="867"/>
        <w:gridCol w:w="964"/>
        <w:gridCol w:w="964"/>
        <w:gridCol w:w="867"/>
        <w:gridCol w:w="964"/>
      </w:tblGrid>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843"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Támogatott neve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 ei.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teljesítés 2023. XII.31 -ig</w:t>
            </w:r>
          </w:p>
        </w:tc>
      </w:tr>
      <w:tr>
        <w:trPr/>
        <w:tc>
          <w:tcPr>
            <w:tcW w:w="6843"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843"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843" w:type="dxa"/>
            <w:gridSpan w:val="6"/>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9"/>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Európai uniós támogatással megvalósuló projektek</w:t>
            </w:r>
          </w:p>
        </w:tc>
      </w:tr>
      <w:tr>
        <w:trPr/>
        <w:tc>
          <w:tcPr>
            <w:tcW w:w="9638" w:type="dxa"/>
            <w:gridSpan w:val="9"/>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bevételei, kiadásai</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08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projekt neve, azonosítója:*</w:t>
            </w:r>
          </w:p>
        </w:tc>
        <w:tc>
          <w:tcPr>
            <w:tcW w:w="6554"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I.ütem</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02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Források</w:t>
            </w:r>
          </w:p>
        </w:tc>
        <w:tc>
          <w:tcPr>
            <w:tcW w:w="7614" w:type="dxa"/>
            <w:gridSpan w:val="8"/>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Támogatási szerződés szerinti bevételek, kiadások</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Módosítás utáni összes forrás, kiadás</w:t>
            </w:r>
          </w:p>
        </w:tc>
        <w:tc>
          <w:tcPr>
            <w:tcW w:w="6554"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Évenkénti ütemezés</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előtti forrás, kiadás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teljesítés 2023. XII.31 -ig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teljesítés 2023. XII.31 -ig</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795"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c>
          <w:tcPr>
            <w:tcW w:w="2795"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után</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B=C+E+H</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I=C+F</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Saját erő</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2 500 000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 saját erőből központi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364 425 000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364 425 000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364 425 000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364 425 000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364 425 000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Társfinanszírozás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14 700 000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14 700 000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14 700 000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14 700 000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14 700 000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forrás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Források 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jellegű KÖH</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1 399 601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1 399 601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1 399 601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1 399 601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3 500 399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1 399 601</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 beszerzések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355 000 000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10 500 000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igénybe 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Adminisztratív költségek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11 899 601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11 899 601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11 899 601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11 899 601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369 725 399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11 899 601</w:t>
            </w:r>
          </w:p>
        </w:tc>
      </w:tr>
      <w:tr>
        <w:trPr/>
        <w:tc>
          <w:tcPr>
            <w:tcW w:w="9638" w:type="dxa"/>
            <w:gridSpan w:val="9"/>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 Amennyiben több projekt megvalósítása történi egy időben akkor azokat külön-külön, projektenként be kell mutatni!</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08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EU-s projekt neve, azonosítója:</w:t>
            </w:r>
          </w:p>
        </w:tc>
        <w:tc>
          <w:tcPr>
            <w:tcW w:w="6554"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II.ütem</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02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Források</w:t>
            </w:r>
          </w:p>
        </w:tc>
        <w:tc>
          <w:tcPr>
            <w:tcW w:w="7614" w:type="dxa"/>
            <w:gridSpan w:val="8"/>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Támogatási szerződés szerinti bevételek, kiadások</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Módosítás utáni összes forrás, kiadás</w:t>
            </w:r>
          </w:p>
        </w:tc>
        <w:tc>
          <w:tcPr>
            <w:tcW w:w="6554"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Évenkénti ütemezés</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előtti forrás, kiadás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teljesítés 2023. XII.31 -ig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teljesítés 2023. XII.31 -ig</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795"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c>
          <w:tcPr>
            <w:tcW w:w="2795"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után</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B=C+E+H</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I=C+F</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Saját erő</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 saját erőből központi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 Önkormányzat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217 350 000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217 350 000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217 350 000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217 350 000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217 350 000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 KÖH</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8 500 000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forrás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Források 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jellegű KÖH</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1 134 872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1 134 872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1 134 872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1 134 872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1 065 128</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1 134 872</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 beszerzések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216 000 000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igénybe 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Adminisztratív költségek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6 300 000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1 134 872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1 134 872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1 134 872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1 134 872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224 715 128</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1 134 872</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08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EU-s projekt neve, azonosítója:</w:t>
            </w:r>
          </w:p>
        </w:tc>
        <w:tc>
          <w:tcPr>
            <w:tcW w:w="6554"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VP6-7.2.1-20 Helyi piac fejlesztése</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02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Források</w:t>
            </w:r>
          </w:p>
        </w:tc>
        <w:tc>
          <w:tcPr>
            <w:tcW w:w="7614" w:type="dxa"/>
            <w:gridSpan w:val="8"/>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Támogatási szerződés szerinti bevételek, kiadások</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Módosítás utáni összes forrás, kiadás</w:t>
            </w:r>
          </w:p>
        </w:tc>
        <w:tc>
          <w:tcPr>
            <w:tcW w:w="6554" w:type="dxa"/>
            <w:gridSpan w:val="7"/>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Évenkénti ütemezés</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előtti forrás, kiadás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teljesítés 2023. XII.31 -ig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teljesítés 2023. XII.31 -ig</w:t>
            </w:r>
          </w:p>
        </w:tc>
      </w:tr>
      <w:tr>
        <w:trPr/>
        <w:tc>
          <w:tcPr>
            <w:tcW w:w="202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795"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c>
          <w:tcPr>
            <w:tcW w:w="2795"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után</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B=C+E+H</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I=C+F</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Saját erő</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51 593 320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4 863 303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46 730 017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46 730 017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46 730 017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51 593 320</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 saját erőből központi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96 898 978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42 341 358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54 557 620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45 237 649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9 319 971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87 579 007</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Társfinanszírozás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forrás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Források 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148 492 298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47 204 661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101 287 637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101 287 637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91 967 666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9 319 971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139 172 327</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jellegű</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 beszerzések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119 298 543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8 560 800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139 931 497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110 737 743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110 737 743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119 298 543</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igénybe 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29 193 754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29 193 754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29 193 754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29 193 754</w:t>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Adminisztratív költségek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148 492 297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8 560 800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139 931 497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139 931 497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139 931 497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148 492 297</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6.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Összes bevétel, kiadás</w:t>
      </w:r>
    </w:p>
    <w:p>
      <w:pPr>
        <w:pStyle w:val="TextBody"/>
        <w:bidi w:val="0"/>
        <w:spacing w:lineRule="auto" w:line="240" w:before="220" w:after="0"/>
        <w:ind w:left="0" w:hanging="0"/>
        <w:jc w:val="both"/>
        <w:rPr>
          <w:rFonts w:ascii="Times New Roman" w:hAnsi="Times New Roman"/>
          <w:sz w:val="24"/>
          <w:szCs w:val="24"/>
        </w:rPr>
      </w:pPr>
      <w:r>
        <w:rPr>
          <w:sz w:val="24"/>
          <w:szCs w:val="24"/>
        </w:rPr>
        <w:t>1. Bátaszék Város Önkormányzata összes bevétel, kiadás</w:t>
      </w:r>
    </w:p>
    <w:tbl>
      <w:tblPr>
        <w:tblW w:w="5000" w:type="pct"/>
        <w:jc w:val="left"/>
        <w:tblInd w:w="-7" w:type="dxa"/>
        <w:tblLayout w:type="fixed"/>
        <w:tblCellMar>
          <w:top w:w="28" w:type="dxa"/>
          <w:left w:w="28" w:type="dxa"/>
          <w:bottom w:w="28" w:type="dxa"/>
          <w:right w:w="28" w:type="dxa"/>
        </w:tblCellMar>
      </w:tblPr>
      <w:tblGrid>
        <w:gridCol w:w="1253"/>
        <w:gridCol w:w="4915"/>
        <w:gridCol w:w="1060"/>
        <w:gridCol w:w="1349"/>
        <w:gridCol w:w="1061"/>
      </w:tblGrid>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Száma</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Kiemelt előirányzat, előirányzat megnevezése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 előirányzat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 előirányzat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Teljesítés</w:t>
            </w:r>
            <w:r>
              <w:rPr>
                <w:sz w:val="24"/>
                <w:szCs w:val="24"/>
              </w:rPr>
              <w:br/>
            </w:r>
            <w:r>
              <w:rPr>
                <w:b/>
                <w:bCs/>
                <w:sz w:val="24"/>
                <w:szCs w:val="24"/>
              </w:rPr>
              <w:t>2023. XII. 31.</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774 943 246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905 358 151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905 358 151</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212 720 456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242 155 903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101 472 773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100 167 758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18 058 356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674 575 246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779 252 020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779 252 020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100 368 000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126 106 131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126 106 131</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2 775 000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2 775 000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54 557 620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643 982 620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628 437 649</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643 982 620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628 437 649</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54 557 620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633 557 620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624 237 649</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369 000 000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458 112 515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458 276 605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32 164 090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335 000 000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28 221 000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59 509 793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57 562 576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8 172 315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8 172 315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2 931 000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9 990 823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9 890 020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20 740 000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24 655 447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23 813 909</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10 702 378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10 035 436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1 750 000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4 375 338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4 037 204</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320 053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320 053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1 295 721 866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2 081 124 579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2 063 796 481</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230 315 600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230 315 600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230 315 600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230 315 600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230 315 600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230 315 600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230 315 600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259 040 453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259 040 453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1 526 037 466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2 340 165 032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2 322 836 934</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1 109 127 116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1 924 365 638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1 159 146 741</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26 180 000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36 924 874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36 259 213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3 900 000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5 024 687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5 024 672</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167 776 845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230 957 484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199 404 790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17 960 000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16 960 000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12 030 971</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893 310 271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1 634 498 593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906 427 095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594 489 153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611 639 417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611 354 417</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237 644 000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266 016 105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265 996 605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37 225 473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727 766 998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98 890 311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27 225 473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628 876 687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164 836 879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168 586 616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155 060 872</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154 920 979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150 902 670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145 795 926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93 201 481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9 700 000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16 096 446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7 677 446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1 273 963 995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2 092 952 254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1 314 207 613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252 073 471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247 212 778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247 205 732</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26 821 095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Központi, irányító szervi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224 016 407</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218 930 743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218 930 743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1 228 923</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54</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55</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56</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57</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58</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59</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60</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61</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62</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252 073 471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247 212 778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247 205 732</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63</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1 526 037 466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2 340 165 032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1 561 413 345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491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w:t>
            </w:r>
          </w:p>
        </w:tc>
      </w:tr>
    </w:tbl>
    <w:p>
      <w:pPr>
        <w:pStyle w:val="TextBody"/>
        <w:bidi w:val="0"/>
        <w:spacing w:lineRule="auto" w:line="240" w:before="220" w:after="0"/>
        <w:ind w:left="0" w:hanging="0"/>
        <w:jc w:val="both"/>
        <w:rPr>
          <w:rFonts w:ascii="Times New Roman" w:hAnsi="Times New Roman"/>
          <w:sz w:val="24"/>
          <w:szCs w:val="24"/>
        </w:rPr>
      </w:pPr>
      <w:r>
        <w:rPr>
          <w:sz w:val="24"/>
          <w:szCs w:val="24"/>
        </w:rPr>
        <w:t>2. Bátaszéki Közös Önkormányzati Hivatal összes bevétel, kiadás</w:t>
      </w:r>
    </w:p>
    <w:tbl>
      <w:tblPr>
        <w:tblW w:w="5000" w:type="pct"/>
        <w:jc w:val="left"/>
        <w:tblInd w:w="-7" w:type="dxa"/>
        <w:tblLayout w:type="fixed"/>
        <w:tblCellMar>
          <w:top w:w="28" w:type="dxa"/>
          <w:left w:w="28" w:type="dxa"/>
          <w:bottom w:w="28" w:type="dxa"/>
          <w:right w:w="28" w:type="dxa"/>
        </w:tblCellMar>
      </w:tblPr>
      <w:tblGrid>
        <w:gridCol w:w="1060"/>
        <w:gridCol w:w="4819"/>
        <w:gridCol w:w="1253"/>
        <w:gridCol w:w="1253"/>
        <w:gridCol w:w="1253"/>
      </w:tblGrid>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Száma</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Kiemelt előirányzat, előirányzat megnevezése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 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 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Teljesítés</w:t>
            </w:r>
            <w:r>
              <w:rPr>
                <w:sz w:val="24"/>
                <w:szCs w:val="24"/>
              </w:rPr>
              <w:br/>
            </w:r>
            <w:r>
              <w:rPr>
                <w:b/>
                <w:bCs/>
                <w:sz w:val="24"/>
                <w:szCs w:val="24"/>
              </w:rPr>
              <w:t>2023. XII. 31.</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3 713 059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3 713 059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2 826 317</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70 500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1 940 000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1 940 000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1 540 844</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621 000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621 000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419 310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792 059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792 059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792 059</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3 595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13</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21 951 900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44 515 385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44 515 385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21 951 900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44 515 385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44 515 385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23 433 880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23 433 880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18</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19</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24</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28</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29</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30</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25 664 959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48 228 444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47 341 702</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31</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203 523 226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201 153 061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201 153 061</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2 534 015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2 534 015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2 534 015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200 989 211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198 619 046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198 619 046</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35</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229 188 185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249 381 505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248 494 763</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228 045 185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248 238 505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225 296 459</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170 116 000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176 808 642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172 544 352</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22 795 170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25 290 146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24 885 339</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32 600 000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44 332 185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26 059 236</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2 534 015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1 807 532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1 807 532</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1 143 000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1 143 000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832 715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1 143 000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1 143 000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832 715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12</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13</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229 188 185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249 381 505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226 129 174</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Tényleges állományi létszám előirányzat (fő)</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tényleges állományi létszáma (fő)</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3. Keresztély Gyula Városi Könyvtár összes bevétel, kiadás</w:t>
      </w:r>
    </w:p>
    <w:tbl>
      <w:tblPr>
        <w:tblW w:w="5000" w:type="pct"/>
        <w:jc w:val="left"/>
        <w:tblInd w:w="-7" w:type="dxa"/>
        <w:tblLayout w:type="fixed"/>
        <w:tblCellMar>
          <w:top w:w="28" w:type="dxa"/>
          <w:left w:w="28" w:type="dxa"/>
          <w:bottom w:w="28" w:type="dxa"/>
          <w:right w:w="28" w:type="dxa"/>
        </w:tblCellMar>
      </w:tblPr>
      <w:tblGrid>
        <w:gridCol w:w="1156"/>
        <w:gridCol w:w="4723"/>
        <w:gridCol w:w="1253"/>
        <w:gridCol w:w="1253"/>
        <w:gridCol w:w="1253"/>
      </w:tblGrid>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Száma</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Kiemelt előirányzat, előirányzat megnevezése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 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 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Teljesítés</w:t>
            </w:r>
            <w:r>
              <w:rPr>
                <w:sz w:val="24"/>
                <w:szCs w:val="24"/>
              </w:rPr>
              <w:br/>
            </w:r>
            <w:r>
              <w:rPr>
                <w:b/>
                <w:bCs/>
                <w:sz w:val="24"/>
                <w:szCs w:val="24"/>
              </w:rPr>
              <w:t>2023. XII. 31.</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1 093 074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1 093 074</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756 270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756 270</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336 804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336 804</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13</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18</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19</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24</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28</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29</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30</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1 093 074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1 093 074</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31</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23 404 000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20 688 501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20 688 501</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376 804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376 804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376 804</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23 027 196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20 311 697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20 311 697</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35</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23 724 000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21 781 575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21 781 575</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22 224 000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19 063 575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18 679 148</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9 514 000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9 914 000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9 828 222</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562 086</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12 110 000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8 549 575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8 288 840</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2 718 000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2 694 770</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2 718 000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2 694 770</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12</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13</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23 724 000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21 781 575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21 373 918</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Tényleges állományi létszám előirányzat (fő)</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r>
      <w:tr>
        <w:trPr/>
        <w:tc>
          <w:tcPr>
            <w:tcW w:w="115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tényleges állományi létszáma (fő)</w:t>
            </w:r>
          </w:p>
        </w:tc>
        <w:tc>
          <w:tcPr>
            <w:tcW w:w="472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7.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Költségvetési szervek maradványának alakulása</w:t>
      </w:r>
    </w:p>
    <w:tbl>
      <w:tblPr>
        <w:tblW w:w="5000" w:type="pct"/>
        <w:jc w:val="left"/>
        <w:tblInd w:w="-7" w:type="dxa"/>
        <w:tblLayout w:type="fixed"/>
        <w:tblCellMar>
          <w:top w:w="28" w:type="dxa"/>
          <w:left w:w="28" w:type="dxa"/>
          <w:bottom w:w="28" w:type="dxa"/>
          <w:right w:w="28" w:type="dxa"/>
        </w:tblCellMar>
      </w:tblPr>
      <w:tblGrid>
        <w:gridCol w:w="771"/>
        <w:gridCol w:w="3181"/>
        <w:gridCol w:w="1253"/>
        <w:gridCol w:w="1060"/>
        <w:gridCol w:w="1060"/>
        <w:gridCol w:w="1060"/>
        <w:gridCol w:w="1253"/>
      </w:tblGrid>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318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szerv neve</w:t>
            </w:r>
          </w:p>
        </w:tc>
        <w:tc>
          <w:tcPr>
            <w:tcW w:w="1253"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maradvány összege</w:t>
            </w:r>
          </w:p>
        </w:tc>
        <w:tc>
          <w:tcPr>
            <w:tcW w:w="106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Elvonás</w:t>
            </w:r>
            <w:r>
              <w:rPr>
                <w:sz w:val="24"/>
                <w:szCs w:val="24"/>
              </w:rPr>
              <w:br/>
            </w:r>
            <w:r>
              <w:rPr>
                <w:b/>
                <w:bCs/>
                <w:sz w:val="24"/>
                <w:szCs w:val="24"/>
              </w:rPr>
              <w:t>(-)</w:t>
            </w:r>
          </w:p>
        </w:tc>
        <w:tc>
          <w:tcPr>
            <w:tcW w:w="3373"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Intézményt megillető maradvány</w:t>
            </w:r>
          </w:p>
        </w:tc>
      </w:tr>
      <w:tr>
        <w:trPr/>
        <w:tc>
          <w:tcPr>
            <w:tcW w:w="77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18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253"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Jóváhagyott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Jóváhagyott-ból működési</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Jóváhagyott-ból felhalmozási</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E=(C-D)</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Bátaszék Város Önkormányzata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761 423 589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761 423 589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186 223 589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575 200 000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Bátaszéki Közös Önkormányzati Hivatal</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22 365 589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22 365 589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22 365 589</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Keresztély Gyula Városi Könyvtár</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407 657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407 657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407 657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952"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784 196 835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784 196 835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208 996 835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575 200 000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8.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 2023. évi általános működés és ágazati feladatok támogatásának alakulása jogcímenként</w:t>
      </w:r>
    </w:p>
    <w:tbl>
      <w:tblPr>
        <w:tblW w:w="5000" w:type="pct"/>
        <w:jc w:val="left"/>
        <w:tblInd w:w="-7" w:type="dxa"/>
        <w:tblLayout w:type="fixed"/>
        <w:tblCellMar>
          <w:top w:w="28" w:type="dxa"/>
          <w:left w:w="28" w:type="dxa"/>
          <w:bottom w:w="28" w:type="dxa"/>
          <w:right w:w="28" w:type="dxa"/>
        </w:tblCellMar>
      </w:tblPr>
      <w:tblGrid>
        <w:gridCol w:w="1060"/>
        <w:gridCol w:w="5686"/>
        <w:gridCol w:w="964"/>
        <w:gridCol w:w="964"/>
        <w:gridCol w:w="964"/>
      </w:tblGrid>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614"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2022. évi XXV. törvény 2. melléklet</w:t>
            </w:r>
            <w:r>
              <w:rPr>
                <w:b/>
                <w:bCs/>
                <w:sz w:val="24"/>
                <w:szCs w:val="24"/>
              </w:rPr>
              <w:t>e száma</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Jogcím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tervezett támogatás 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 támogatás összege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Tényleges támogatás összege</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1.1.1.1. Önkormányzati hivatal működésének támogatása (székhelynél)</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147 484 816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156 434 590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156 434 590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zöldterület-gazdálkodás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9 674 600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9 674 600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9 674 600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1.1.1.3.</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közvilágítás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14 204 000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14 204 000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14 204 000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1.1.1.4.</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köztemető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3 020 305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3 020 305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3 020 305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1.1.1.5.</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közutak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8 269 485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8 269 485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8 269 485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1.1.1.6.</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önkormányzati feladatok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17 726 800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17 726 800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17 726 800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1.1.1.7.</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1.1.1.7. Lakott külterülettel kapcsolatos feladatok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150 450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1.1.5.</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Közvilágítás kiegészítő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12 190 000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12 270 000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12 270 000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működésének általános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212 720 456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221 750 230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221 750 230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1.2.1.1.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Óvodaműködtetési támogatás - óvoda napi nyitvatartási ideje eléri a nyolc órát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34 580 000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36 611 000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36 611 000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1.2.1.3</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Óvodaműködtetési támogatás - üzemeltetési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11 150 000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3 720 000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3 720 000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1.2.2.1.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pedagógusok átlagbéralapú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125 783 310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149 985 805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149 985 805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1.2.3.2.1.1.1.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 II. kategóriába sorolt pedagógusok, pedagógus szakképzettséggel rendelkező segítők kiegészítő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4 536 593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5 126 107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5 126 107</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1.2.4.1.1.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köznevelési Kjtvhr. 16. § (6) bekezdés a) pont ac) alpontja és b) pontja alapján nemzetiségi pótlékban részesülő pedagógus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4 058 000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3 814 520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3 814 520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1.2.5.1.1.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 szakképzettséggel nem rendelkező segítők átlagbéralapú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62 048 000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71 899 400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71 899 400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Esélyteremtési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1 292 893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1 292 893</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egyes köznevelési feladatainak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242 155 903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272 449 725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272 449 725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szociális és gyermekjóléti feladatainak egyéb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Család- és gyermekjóléti szolgálat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8 719 198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10 002 200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10 002 200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1.3.2.3.1.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Szociális étkeztetés - önálló feladatellátás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7 011 950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6 603 420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6 603 420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1.3.2.4.3.</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gondozás - társulás által történő feladatellátás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42 747 680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49 569 360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49 569 360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1.3.2.6.2.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Időskorúak nappali intézményi ellátása - társulás által történő feladatellátás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12 294 260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13 860 260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13 860 260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Szociális ágazati pótlék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14 969 071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14 969 071</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1.3.2.3-1.3.2.15</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Szociális feladatellátás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62 053 890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85 002 111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85 002 111</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1.3.3.1.2.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Bölcsődei dajkák, középfokú végzettségű kisgyermeknevelők, szaktanácsadók bértámogatása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27 265 000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31 381 000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31 381 000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Bölcsődei üzemeltetési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3 434 685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2 243 417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2 243 417</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30 699 685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33 624 417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33 624 417</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1.4.1.1.</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Intézményi gyermekétkeztetés - bértámogatás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43 555 839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43 911 630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43 911 630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1.4.1.2.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Intézményi gyermekétkeztetés - üzemeltetési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56 365 679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72 678 846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72 678 846</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Szünidei étkeztetés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246 240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370 044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370 044</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gyermekétkeztetési feladatainak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100 167 758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116 960 520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116 960 520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1.5.2.</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önkormányzatok egyes kulturális feladatainak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14 010 503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14 010 503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14 010 503</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Érdekeltségnövelő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4 047 853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4 047 853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4 047 853</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1 092 000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1 092 000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települési önkormányzatok kulturális feladatainak támogatása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18 058 356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19 150 356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19 150 356</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Reki támogatás 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721 719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721 719</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Reki támogatás II.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7 808 432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7 808 432</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Reki támogatás III.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1 354 650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1 354 650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2022. évi iparűzési adókedvezménnyel kapcsolatos önkormányzati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10 427 660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10 427 660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674 575 246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779 252 020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779 252 020</w:t>
            </w:r>
          </w:p>
        </w:tc>
      </w:tr>
      <w:tr>
        <w:trPr/>
        <w:tc>
          <w:tcPr>
            <w:tcW w:w="674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 Magyarország 2022. évi központi költségvetéséról szóló törvény</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42.5.5</w:t>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Önkormányzati szolidaritási hozzájárulás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-23 951 645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-23 951 645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-23 951 645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650 623 601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755 300 375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755 300 375</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9.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Kimutatás a 2023. évi céljeleggel juttatott támogatások felhasználásáról</w:t>
      </w:r>
    </w:p>
    <w:tbl>
      <w:tblPr>
        <w:tblW w:w="5000" w:type="pct"/>
        <w:jc w:val="left"/>
        <w:tblInd w:w="-7" w:type="dxa"/>
        <w:tblLayout w:type="fixed"/>
        <w:tblCellMar>
          <w:top w:w="28" w:type="dxa"/>
          <w:left w:w="28" w:type="dxa"/>
          <w:bottom w:w="28" w:type="dxa"/>
          <w:right w:w="28" w:type="dxa"/>
        </w:tblCellMar>
      </w:tblPr>
      <w:tblGrid>
        <w:gridCol w:w="578"/>
        <w:gridCol w:w="5205"/>
        <w:gridCol w:w="1542"/>
        <w:gridCol w:w="1349"/>
        <w:gridCol w:w="964"/>
      </w:tblGrid>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Támogatott szervezet neve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Eredeti előirányzat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 előirányzat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Teljesítés</w:t>
            </w:r>
            <w:r>
              <w:rPr>
                <w:sz w:val="24"/>
                <w:szCs w:val="24"/>
              </w:rPr>
              <w:br/>
            </w:r>
            <w:r>
              <w:rPr>
                <w:b/>
                <w:bCs/>
                <w:sz w:val="24"/>
                <w:szCs w:val="24"/>
              </w:rPr>
              <w:t>2023. XII. 31.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Támogatásértékű működési kiadás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597 023 168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613 446 949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613 161 949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Orvosi ügyeletre átadott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26 918 821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21 724 183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21 724 183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HSNY-re hozzájárulás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8 235 093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4 900 288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4 900 288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HSNY-re igényelt állami támogatás átadása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42 747 680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49 569 360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49 569 360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IK hozzájárulás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6 127 440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4 561 440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4 561 440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IK-re igényelt állami támogatás átadása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12 294 260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13 860 260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13 860 260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Családsegítés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18 003 317</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16 979 258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16 979 258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Gyermekjóléti és családsegítésre igényelt állami támogatás átadása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8 719 198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10 002 200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10 002 200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védőnők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3 260 330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3 260 330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3 260 330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munkaszervezet működtetésére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4 623 146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4 623 146</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4 623 146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Szociális étkeztetésre támogatás átadása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22 466 950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21 915 950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21 915 950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Szociális étkeztetésre igényelt állami támogatás átadása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7 011 950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6 603 420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6 603 420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JHSNY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2 469 100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2 469 100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2 469 100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112/2023 Egyszeri jövedelemkiegészítés ESZGY</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1 740 200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1 740 200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Szociális ágazati pótlék 01.-12.hó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14 969 071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14 969 071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JHSNY feladat támogatása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Óvodaműködtetési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45 730 000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40 331 000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40 331 000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Pedag.átlagbéralapú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125 783 310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151 278 698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151 278 698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Ped.II.kategba sorolt pedagógus támog.</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4 536 593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5 126 107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5 126 107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nemzetiségi pótlék állami támogatás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4 058 000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3 814 520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3 814 520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Ped.szakk.nem rend.segítők átlbér támog.</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62 048 000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71 899 400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71 899 400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bölcsődére átadott állami támogatás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30 699 685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33 624 417</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33 624 417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gyermekétkeztetés állami támogatása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100 167 758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MOB Működési hozzájárulás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51 235 121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3 857 248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3 857 248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MOB munkaszervezet működtetésére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4 962 350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4 962 350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4 962 350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Német Nemzetiségi Önkormányzat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Roma Nemzetiségi Önkormányzat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Bursa Hungarica ösztöndíjak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1 406 051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Kulturális bérfejlesztési támogatás 2022. évi elszámolásból adódó visszafizetés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91 051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91 051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Népszámlálás visszafizetése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928 784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928 784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928 784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TOP Iskola energetika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726 483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tartalékok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878 748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878 748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878 748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Működési célú pénzeszközátadás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237 644 000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266 016 105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265 996 605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Polgárőrség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BSE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273/2022 BSE támogatása tiszteletdíj lemondás miatt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888 000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888 000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888 000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200/2023 Kiegészítő támogatás biztosítása a BSE részére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BSE támogatás élőfüves pálya kinevelése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2 545 080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2 545 080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Vöröskereszt véradók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Vállalkozók Ipartestülete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Tűzoltó Köztestület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3 250 000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3 250 500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Horgász Egyesület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Egyházak pályázható támogatási keretösszege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Hagyományőrző egyesületek pályázható támogatási keretösszege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Alapítványok pályázható támogatási keretösszege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Sportszervezetek pályázható támogatási keretösszege (sakk)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Közművelődési szervezetek pályázható támogatási keretösszege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Egyéb civil szervezetek pályázható támogatási keretösszege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Vicze János” Sport Közalapítvány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Marketing Kft. Közművelődési feladatok (közfeladatellátási szerződés)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35 449 000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33 449 000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33 449 000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271 /2022 Marketing Kft támogatása tiszteletdíj lemondás miatt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1 380 000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1 380 000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1 380 000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Marketing Kft. Múzeumi feladatok (közfeladatellátási szerződés)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2 492 000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2 492 000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2 492 000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Marketing Kft. Rendezvény (közfeladatellátási szerződés)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4 590 000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4 590 000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4 590 000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Marketing Kft. Kiadói tevékenység feladatok (közfeladatellátási szerződés)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3 840 000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3 840 000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3 840 000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206/2023 Marketing Kft tám. 150 éves templom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Tanuszoda üzemeltetés kiadása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72 198 000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95 198 000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95 198 000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Közfeladat-ellátási szerződés városüzemeltetés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53 211 025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53 211 025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Bát-Kom 2004. Kft. Közfeladat-ellátási szerződés híd és közút üzemeltetés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Bát-Kom 2004. Kft. Közfeladat- ellátási szerződés piac üzemeltetése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4 400 000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4 400 000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4 400 000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Bát-Kom 2004. Kft. Közfeladat-ellátási szerződés sportpálya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17 865 000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15 865 000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15 865 000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Bát-Kom 2004. Kft. Közfeladat-ellátási szerződés sportcsarnok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17 832 000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14 832 000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14 832 000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Hegedűs J- 1043 hrsz homlokzat bérlésére átadott pénz 2022.év</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302/2022 Felsőoktatási tanulmányi ösztöndíj + 220/2023 határozat alapján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3 895 000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3 895 000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22/2023 Bátaszéki Német Nemzetiségi Egyesület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12/2023 Köztemető elszámolás alapján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2 861 000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2 861 000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24/2023 Rákóczi szövetség 2023. évi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"Fogadj örökbe egy kerekes kutat" program - Bátaszéki Nagycsaládosok 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"Fogadj örökbe egy kerekes kutat" program - Bátaszéki Nyugdíjas 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"Fogadj örökbe egy kerekes kutat" program - Bátaszéki Székelyek Baráti Köre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"Fogadj örökbe egy kerekes kutat" program - Bátaszéki Válallkozók Ipartestülete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Támogatásértékű felhalmozási kiadás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215 900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1 587 500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1 587 500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JHSNY feladat támogatása Bátaszék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215 900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MOB Társulásnak átadott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Felhalmozási célú pénzeszközátadás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3"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834 883 068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881 050 554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880 746 054</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10.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Tájékoztató a 2022. évi tény, a 2023. évi módosított és a 2023. teljesítés adatokról</w:t>
      </w:r>
    </w:p>
    <w:tbl>
      <w:tblPr>
        <w:tblW w:w="5000" w:type="pct"/>
        <w:jc w:val="left"/>
        <w:tblInd w:w="-7" w:type="dxa"/>
        <w:tblLayout w:type="fixed"/>
        <w:tblCellMar>
          <w:top w:w="28" w:type="dxa"/>
          <w:left w:w="28" w:type="dxa"/>
          <w:bottom w:w="28" w:type="dxa"/>
          <w:right w:w="28" w:type="dxa"/>
        </w:tblCellMar>
      </w:tblPr>
      <w:tblGrid>
        <w:gridCol w:w="578"/>
        <w:gridCol w:w="5012"/>
        <w:gridCol w:w="1349"/>
        <w:gridCol w:w="1349"/>
        <w:gridCol w:w="1350"/>
      </w:tblGrid>
      <w:tr>
        <w:trPr>
          <w:tblHeader w:val="true"/>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blHeader w:val="true"/>
        </w:trPr>
        <w:tc>
          <w:tcPr>
            <w:tcW w:w="57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w:t>
            </w:r>
            <w:r>
              <w:rPr>
                <w:b/>
                <w:bCs/>
                <w:sz w:val="24"/>
                <w:szCs w:val="24"/>
              </w:rPr>
              <w:br/>
            </w:r>
            <w:r>
              <w:rPr>
                <w:b/>
                <w:bCs/>
                <w:sz w:val="24"/>
                <w:szCs w:val="24"/>
              </w:rPr>
              <w:t>szám</w:t>
            </w:r>
          </w:p>
        </w:tc>
        <w:tc>
          <w:tcPr>
            <w:tcW w:w="501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349"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2022. évi tény</w:t>
            </w:r>
          </w:p>
        </w:tc>
        <w:tc>
          <w:tcPr>
            <w:tcW w:w="269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57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01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 előirányzat</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Teljesítés</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887 323 575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949 873 536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949 873 536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201 665 587</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221 750 230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234 551 380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272 449 725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112 688 449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128 628 728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78 928 024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116 960 520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15 462 543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19 150 356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48 917 350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9 884 801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12 132 549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10 427 660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704 345 882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779 252 020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779 252 020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182 977 693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170 621 516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170 621 516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4 069 296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23 200 000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26 208 880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47 266 016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643 982 620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628 437 649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47 266 016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643 982 620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628 437 649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47 266 016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633 557 620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624 237 649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344 304 102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458 112 515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458 276 605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31 519 438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32 164 090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310 616 934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422 555 395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638 910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691 232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1 528 820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2 865 888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45 051 404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64 315 926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61 481 967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4 450 344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9 288 585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8 999 085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4 669 179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11 930 823</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11 430 864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21 528 087</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24 655 447</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23 813 909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5 049 801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11 323 378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10 454 746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5 414 289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5 167 397</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4 829 263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3 834 778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1 293 439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104 660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656 857</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660 452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9 414 000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9 414 000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6 007 456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4 747 500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1 323 404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4 684 052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997 500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1 330 142 553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2 130 446 097</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2 112 231 257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340 132 962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233 226 419</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233 226 419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340 132 962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233 226 419</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233 226 419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26 986 044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28 724 853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26 986 044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28 724 853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367 119 006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261 951 272</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261 951 272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1 697 261 559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2 392 397 369</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2 374 182 529</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57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501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w:t>
            </w:r>
          </w:p>
        </w:tc>
        <w:tc>
          <w:tcPr>
            <w:tcW w:w="1349"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2022. évi tény</w:t>
            </w:r>
          </w:p>
        </w:tc>
        <w:tc>
          <w:tcPr>
            <w:tcW w:w="269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w:t>
            </w:r>
          </w:p>
        </w:tc>
      </w:tr>
      <w:tr>
        <w:trPr/>
        <w:tc>
          <w:tcPr>
            <w:tcW w:w="57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501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Módosított előirányzat</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Teljesítés</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1 187 322 571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2 191 667 718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1 403 122 348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208 009 603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223 647 516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218 631 787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28 723 043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30 914 833</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30 472 097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165 006 023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283 839 244</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233 752 866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12 399 243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16 960 000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12 030 971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773 184 659</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1 636 306 125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908 234 627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16 425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1 374 428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46 210 600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23 951 645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504 192 304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613 446 949</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613 161 949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222 765 330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266 016 105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265 996 605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727 766 998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98 890 311</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628 876 687</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252 406 841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172 447 616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158 588 357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165 150 588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154 763 670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149 323 411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129 434 326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64 007 727</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85 622 053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16 096 446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7 677 446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1 634 200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1 634 200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1 587 500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1 439 729 412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2 364 115 334</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1 561 710 705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24 305 728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28 282 035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28 274 989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23 158 286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27 046 066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1 147 442</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1 235 969</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1 228 923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53</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54</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55</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56</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57</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58</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59</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60</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61</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24 305 728</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28 282 035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28 274 989</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62</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1 464 035 140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2 392 397 369</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1 589 985 694</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11.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Többéves kihatással járó döntésekből származó kötelezettségek célok szerinti, évenkénti bontásban</w:t>
      </w:r>
    </w:p>
    <w:tbl>
      <w:tblPr>
        <w:tblW w:w="5000" w:type="pct"/>
        <w:jc w:val="left"/>
        <w:tblInd w:w="-7" w:type="dxa"/>
        <w:tblLayout w:type="fixed"/>
        <w:tblCellMar>
          <w:top w:w="28" w:type="dxa"/>
          <w:left w:w="28" w:type="dxa"/>
          <w:bottom w:w="28" w:type="dxa"/>
          <w:right w:w="28" w:type="dxa"/>
        </w:tblCellMar>
      </w:tblPr>
      <w:tblGrid>
        <w:gridCol w:w="289"/>
        <w:gridCol w:w="2120"/>
        <w:gridCol w:w="1061"/>
        <w:gridCol w:w="867"/>
        <w:gridCol w:w="867"/>
        <w:gridCol w:w="867"/>
        <w:gridCol w:w="868"/>
        <w:gridCol w:w="867"/>
        <w:gridCol w:w="867"/>
        <w:gridCol w:w="965"/>
      </w:tblGrid>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89"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212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Kötelezettség</w:t>
            </w:r>
            <w:r>
              <w:rPr>
                <w:sz w:val="24"/>
                <w:szCs w:val="24"/>
              </w:rPr>
              <w:br/>
            </w:r>
            <w:r>
              <w:rPr>
                <w:b/>
                <w:bCs/>
                <w:sz w:val="24"/>
                <w:szCs w:val="24"/>
              </w:rPr>
              <w:t>jogcíme</w:t>
            </w:r>
          </w:p>
        </w:tc>
        <w:tc>
          <w:tcPr>
            <w:tcW w:w="106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Kötelezettség-</w:t>
            </w:r>
            <w:r>
              <w:rPr>
                <w:sz w:val="24"/>
                <w:szCs w:val="24"/>
              </w:rPr>
              <w:br/>
            </w:r>
            <w:r>
              <w:rPr>
                <w:b/>
                <w:bCs/>
                <w:sz w:val="24"/>
                <w:szCs w:val="24"/>
              </w:rPr>
              <w:t>vállalás</w:t>
            </w:r>
            <w:r>
              <w:rPr>
                <w:sz w:val="24"/>
                <w:szCs w:val="24"/>
              </w:rPr>
              <w:br/>
            </w:r>
            <w:r>
              <w:rPr>
                <w:b/>
                <w:bCs/>
                <w:sz w:val="24"/>
                <w:szCs w:val="24"/>
              </w:rPr>
              <w:t>éve</w:t>
            </w:r>
          </w:p>
        </w:tc>
        <w:tc>
          <w:tcPr>
            <w:tcW w:w="867"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vállalt kötelezettség</w:t>
            </w:r>
          </w:p>
        </w:tc>
        <w:tc>
          <w:tcPr>
            <w:tcW w:w="867"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2023. évi teljesítés</w:t>
            </w:r>
          </w:p>
        </w:tc>
        <w:tc>
          <w:tcPr>
            <w:tcW w:w="3469"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Kötelezettségek a következő években</w:t>
            </w:r>
          </w:p>
        </w:tc>
        <w:tc>
          <w:tcPr>
            <w:tcW w:w="96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Még fennálló kötelezettség</w:t>
            </w:r>
          </w:p>
        </w:tc>
      </w:tr>
      <w:tr>
        <w:trPr/>
        <w:tc>
          <w:tcPr>
            <w:tcW w:w="28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12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2026. után</w:t>
            </w:r>
          </w:p>
        </w:tc>
        <w:tc>
          <w:tcPr>
            <w:tcW w:w="96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w:t>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J=(F+…+I)</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Működési célú finanszírozási kiadások</w:t>
            </w:r>
            <w:r>
              <w:rPr>
                <w:sz w:val="24"/>
                <w:szCs w:val="24"/>
              </w:rPr>
              <w:br/>
            </w:r>
            <w:r>
              <w:rPr>
                <w:b/>
                <w:bCs/>
                <w:sz w:val="24"/>
                <w:szCs w:val="24"/>
              </w:rPr>
              <w:t>(hiteltörlesztés, értékpapír vásárlás, stb.)</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Felhalmozási célú finanszírozási kiadások</w:t>
            </w:r>
            <w:r>
              <w:rPr>
                <w:sz w:val="24"/>
                <w:szCs w:val="24"/>
              </w:rPr>
              <w:br/>
            </w:r>
            <w:r>
              <w:rPr>
                <w:b/>
                <w:bCs/>
                <w:sz w:val="24"/>
                <w:szCs w:val="24"/>
              </w:rPr>
              <w:t>(hiteltörlesztés, értékpapír vásárlás, stb.)</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4 525 000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1 228 923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214 363</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214 363</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Skoda Octavia lízing</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4 525 000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1 228 923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214 363</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214 363</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Beruházási kiadások beruházásonként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609 975 000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16 983 082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58 691 918</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534 300 000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592 991 918</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11/2022 Közvilágítási lámpák cseréje IV. ütem</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3 948 609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1 051 391</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1 051 391</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I.ütem</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364 425 000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25 325 000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328 600 000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353 925 000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I.ütem KÖH</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14 700 000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1 399 601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13 300 399</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13 300 399</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II.ütem</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217 350 000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11 650 000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205 700 000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217 350 000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II.ütem KÖH</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1 134 872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7 365 128</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7 365 128</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Felújítási kiadások felújításonként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Egyéb (Pl.: garancia és kezességvállalás, stb.)</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40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614 500 000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18 212 005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58 906 281</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534 300 000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593 206 281</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12.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Az önkormányzat által adott közvetett támogatások</w:t>
      </w:r>
    </w:p>
    <w:tbl>
      <w:tblPr>
        <w:tblW w:w="5000" w:type="pct"/>
        <w:jc w:val="left"/>
        <w:tblInd w:w="-7" w:type="dxa"/>
        <w:tblLayout w:type="fixed"/>
        <w:tblCellMar>
          <w:top w:w="28" w:type="dxa"/>
          <w:left w:w="28" w:type="dxa"/>
          <w:bottom w:w="28" w:type="dxa"/>
          <w:right w:w="28" w:type="dxa"/>
        </w:tblCellMar>
      </w:tblPr>
      <w:tblGrid>
        <w:gridCol w:w="578"/>
        <w:gridCol w:w="5976"/>
        <w:gridCol w:w="1542"/>
        <w:gridCol w:w="1542"/>
      </w:tblGrid>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Tervezett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Tényleges</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térítési díjának méltányosságból történő elengedése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kártérítésének méltányosságból történő elengedése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Lakosság részére lakásépítéshez nyújtott kölcsön elengedése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Lakosság részére lakásfelújításhoz nyújtott kölcsön elengedése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adóból biztosított kedvezmény, mentesség 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-ebből: Építményadó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Idegenforgalmi adó tartózkodás után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Idegenforgalmi adó épület után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 állandó jelleggel végzett iparűzési tevékenység után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Gépjárműadóból biztosított kedvezmény, mentesség</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Helyiségek hasznosítása utáni kedvezmény, mentesség</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Eszközök hasznosítása utáni kedvezmény, mentesség</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kedvezmény</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kölcsön elengedése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650 000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060"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helyi adókból biztosított kedvezményeket, mentességeket, adónemenként kell feltüntetni.</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13.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Adósság állomány alakulása lejárat, eszközök, bel- és külföldi hitelezők szerinti bontásban 2023. december 31-én</w:t>
      </w:r>
    </w:p>
    <w:tbl>
      <w:tblPr>
        <w:tblW w:w="5000" w:type="pct"/>
        <w:jc w:val="left"/>
        <w:tblInd w:w="-7" w:type="dxa"/>
        <w:tblLayout w:type="fixed"/>
        <w:tblCellMar>
          <w:top w:w="28" w:type="dxa"/>
          <w:left w:w="28" w:type="dxa"/>
          <w:bottom w:w="28" w:type="dxa"/>
          <w:right w:w="28" w:type="dxa"/>
        </w:tblCellMar>
      </w:tblPr>
      <w:tblGrid>
        <w:gridCol w:w="192"/>
        <w:gridCol w:w="2602"/>
        <w:gridCol w:w="964"/>
        <w:gridCol w:w="964"/>
        <w:gridCol w:w="964"/>
        <w:gridCol w:w="964"/>
        <w:gridCol w:w="964"/>
        <w:gridCol w:w="964"/>
        <w:gridCol w:w="1060"/>
      </w:tblGrid>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19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260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Adósságállomány</w:t>
            </w:r>
            <w:r>
              <w:rPr>
                <w:sz w:val="24"/>
                <w:szCs w:val="24"/>
              </w:rPr>
              <w:br/>
            </w:r>
            <w:r>
              <w:rPr>
                <w:b/>
                <w:bCs/>
                <w:sz w:val="24"/>
                <w:szCs w:val="24"/>
              </w:rPr>
              <w:t>eszközök szerint</w:t>
            </w:r>
          </w:p>
        </w:tc>
        <w:tc>
          <w:tcPr>
            <w:tcW w:w="96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Nem lejárt</w:t>
            </w:r>
          </w:p>
        </w:tc>
        <w:tc>
          <w:tcPr>
            <w:tcW w:w="4820"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Lejárt</w:t>
            </w:r>
          </w:p>
        </w:tc>
        <w:tc>
          <w:tcPr>
            <w:tcW w:w="106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Összes</w:t>
            </w:r>
            <w:r>
              <w:rPr>
                <w:sz w:val="24"/>
                <w:szCs w:val="24"/>
              </w:rPr>
              <w:br/>
            </w:r>
            <w:r>
              <w:rPr>
                <w:b/>
                <w:bCs/>
                <w:sz w:val="24"/>
                <w:szCs w:val="24"/>
              </w:rPr>
              <w:t>tartozás</w:t>
            </w:r>
          </w:p>
        </w:tc>
      </w:tr>
      <w:tr>
        <w:trPr/>
        <w:tc>
          <w:tcPr>
            <w:tcW w:w="19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60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1-90 nap közötti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91-180 nap közötti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181-360 nap közötti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360 napon</w:t>
            </w:r>
            <w:r>
              <w:rPr>
                <w:sz w:val="24"/>
                <w:szCs w:val="24"/>
              </w:rPr>
              <w:br/>
            </w:r>
            <w:r>
              <w:rPr>
                <w:b/>
                <w:bCs/>
                <w:sz w:val="24"/>
                <w:szCs w:val="24"/>
              </w:rPr>
              <w:t>túli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lejárt tartozás</w:t>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H=(D+…+G)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I=(C+H)</w:t>
            </w:r>
          </w:p>
        </w:tc>
      </w:tr>
      <w:tr>
        <w:trPr/>
        <w:tc>
          <w:tcPr>
            <w:tcW w:w="9638" w:type="dxa"/>
            <w:gridSpan w:val="9"/>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 Belföldi hitelezők</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Adóhatósággal szembeni tartozások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Központi költségvetéssel szemben fennálló tartozás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28 499 882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28 499 882</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Elkülönített állami pénzalapokkal szembeni tartozás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TB alapokkal szembeni tartozás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Tartozásállomány önkormányzatok és intézmények felé</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Szállítói tartozás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530 960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194 724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194 724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725 684</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adósság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79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29 030 842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194 724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194 724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29 225 566</w:t>
            </w:r>
          </w:p>
        </w:tc>
      </w:tr>
      <w:tr>
        <w:trPr/>
        <w:tc>
          <w:tcPr>
            <w:tcW w:w="9638" w:type="dxa"/>
            <w:gridSpan w:val="9"/>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II. Külföldi hitelezők</w:t>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szállítók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adósság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79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79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Adósságállomány mindösszesen: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29 030 842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194 724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194 724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29 225 566</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14.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Az önkormányzat által nyújtott hitel és kölcsön alakulása lejárat és eszközök szerinti bontásban</w:t>
      </w:r>
    </w:p>
    <w:tbl>
      <w:tblPr>
        <w:tblW w:w="5000" w:type="pct"/>
        <w:jc w:val="left"/>
        <w:tblInd w:w="-7" w:type="dxa"/>
        <w:tblLayout w:type="fixed"/>
        <w:tblCellMar>
          <w:top w:w="28" w:type="dxa"/>
          <w:left w:w="28" w:type="dxa"/>
          <w:bottom w:w="28" w:type="dxa"/>
          <w:right w:w="28" w:type="dxa"/>
        </w:tblCellMar>
      </w:tblPr>
      <w:tblGrid>
        <w:gridCol w:w="289"/>
        <w:gridCol w:w="3373"/>
        <w:gridCol w:w="867"/>
        <w:gridCol w:w="867"/>
        <w:gridCol w:w="1060"/>
        <w:gridCol w:w="964"/>
        <w:gridCol w:w="1060"/>
        <w:gridCol w:w="1158"/>
      </w:tblGrid>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89"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3373"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Hitel, kölcsön</w:t>
            </w:r>
          </w:p>
        </w:tc>
        <w:tc>
          <w:tcPr>
            <w:tcW w:w="867"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Kölcsön-</w:t>
            </w:r>
            <w:r>
              <w:rPr>
                <w:sz w:val="24"/>
                <w:szCs w:val="24"/>
              </w:rPr>
              <w:br/>
            </w:r>
            <w:r>
              <w:rPr>
                <w:b/>
                <w:bCs/>
                <w:sz w:val="24"/>
                <w:szCs w:val="24"/>
              </w:rPr>
              <w:t>nyújtás</w:t>
            </w:r>
            <w:r>
              <w:rPr>
                <w:sz w:val="24"/>
                <w:szCs w:val="24"/>
              </w:rPr>
              <w:br/>
            </w:r>
            <w:r>
              <w:rPr>
                <w:b/>
                <w:bCs/>
                <w:sz w:val="24"/>
                <w:szCs w:val="24"/>
              </w:rPr>
              <w:t>éve</w:t>
            </w:r>
          </w:p>
        </w:tc>
        <w:tc>
          <w:tcPr>
            <w:tcW w:w="867"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Lejárat</w:t>
            </w:r>
            <w:r>
              <w:rPr>
                <w:sz w:val="24"/>
                <w:szCs w:val="24"/>
              </w:rPr>
              <w:br/>
            </w:r>
            <w:r>
              <w:rPr>
                <w:b/>
                <w:bCs/>
                <w:sz w:val="24"/>
                <w:szCs w:val="24"/>
              </w:rPr>
              <w:t>éve</w:t>
            </w:r>
          </w:p>
        </w:tc>
        <w:tc>
          <w:tcPr>
            <w:tcW w:w="106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Hitel, kölcsön állomány 2023. dec.31-én</w:t>
            </w:r>
          </w:p>
        </w:tc>
        <w:tc>
          <w:tcPr>
            <w:tcW w:w="202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Hitel, kölcsön állomány december 31-én</w:t>
            </w:r>
          </w:p>
        </w:tc>
        <w:tc>
          <w:tcPr>
            <w:tcW w:w="115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2025. után</w:t>
            </w:r>
          </w:p>
        </w:tc>
      </w:tr>
      <w:tr>
        <w:trPr/>
        <w:tc>
          <w:tcPr>
            <w:tcW w:w="28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373"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06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2025.</w:t>
            </w:r>
          </w:p>
        </w:tc>
        <w:tc>
          <w:tcPr>
            <w:tcW w:w="115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Rövid lejáratú</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Hosszú lejáratú</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 (1+8)</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15.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Vagyonkimutatás a könyvviteli mérlegben értékkel szereplő eszközökről és forrásokról 2023. évben </w:t>
      </w:r>
    </w:p>
    <w:tbl>
      <w:tblPr>
        <w:tblW w:w="5000" w:type="pct"/>
        <w:jc w:val="left"/>
        <w:tblInd w:w="-7" w:type="dxa"/>
        <w:tblLayout w:type="fixed"/>
        <w:tblCellMar>
          <w:top w:w="28" w:type="dxa"/>
          <w:left w:w="28" w:type="dxa"/>
          <w:bottom w:w="28" w:type="dxa"/>
          <w:right w:w="28" w:type="dxa"/>
        </w:tblCellMar>
      </w:tblPr>
      <w:tblGrid>
        <w:gridCol w:w="867"/>
        <w:gridCol w:w="5205"/>
        <w:gridCol w:w="1735"/>
        <w:gridCol w:w="1831"/>
      </w:tblGrid>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56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Megnevezés</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Előző időszak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Tárgyi időszak</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A/I/1 Vagyoni értékű jogok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187 027</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A/I/2 Szellemi termékek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184 042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9 538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04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A/I Immateriális javak (=A/I/1+A/I/2+A/I/3)</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184 042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196 565</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A/II/1 Ingatlanok és a kapcsolódó vagyoni értékű jogok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5 472 862 629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3 525 704 152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A/II/2 Gépek, berendezések, felszerelések, járművek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41 685 026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40 687 514</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A/II/4 Beruházások, felújítások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60 214 054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A/II Tárgyi eszközök (=A/II/1+...+A/II/5)</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5574761709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3576891666</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A/III/1 Tartós részesedések (=A/III/1a+…+A/III/1f)</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23 790 000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23 790 000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A/III/1b - ebből: tartós részesedések nem pénzügyi vállalkozásban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23 790 000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20 790 000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A/III/1e - ebből: egyéb tartós részesedések (kivéve befektetési jegyek)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A/III Befektetett pénzügyi eszközök (=A/III/1+A/III/2+A/III/3)</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23 790 000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23 790 000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 NEMZETI VAGYONBA TARTOZÓ BEFEKTETETT ESZKÖZÖK (=A/I+A/II+A/III+A/IV)</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5 598 735 751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3 600 878 231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C/II/1 Forintpénztár</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564 075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985 365</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C/II/2 Valutapénztár</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32 161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38 885</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C/II Pénztárak, csekkek, betétkönyvek (=C/II/1+C/II/2+C/II/3)</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596 236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1 024 250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C/III/1 Kincstáron kívüli forintszámlák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212 088 847</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227 696 870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C/III/2 Kincstárban vezetett forintszámlák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20 409 809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578 820 513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C/III Forintszámlák (=C/III/1+C/III/2)</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232 498 656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806 517 383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C/IV/1 Kincstáron kívüli devizaszámlák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6 098 742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13 638 838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C/IV Devizaszámlák (=CIV/1+C/IV/2)</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6 098 742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13 638 838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C) PÉNZESZKÖZÖK (=C/I+…+C/IV)</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239193634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821180471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D/I/3 Költségvetési évben esedékes követelések közhatalmi bevételre (=D/I/3a+…+D/I/3f)</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5 053 391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38 781 272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D/I/3d - ebből: költségvetési évben esedékes követelések vagyoni típusú adókra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1 409 114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1 578 396</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D/I/3e - ebből: költségvetési évben esedékes követelések termékek és szolgáltatások adóira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1 388 904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36 354 108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D/I/3f - ebből: költségvetési évben esedékes követelések egyéb közhatalmi bevételekre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2 255 373</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848 768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D/I/4 Költségvetési évben esedékes követelések működési bevételre (=D/I/4a+…+D/I/4i)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5 192 116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10 394 989</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D/I/4a - ebből: költségvetési évben esedékes követelések készletértékesítés ellenértékére, szolgáltatások ellenértékére, közvetített szolgáltatások ellenértékére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2 075 669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3 844 092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D/I/4b - ebből: költségvetési évben esedékes követelések tulajdonosi bevételekre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958 666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841 538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D/I/4d - ebből: költségvetési évben esedékes követelések kiszámlázott általános forgalmi adóra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370 105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730 762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D/I/4e - ebből: költségvetési évben esedékes követelések általános forgalmi adó visszatérítésére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3 190 921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D/I/4g - ebből: költségvetési évben esedékes követelések egyéb pénzügyi műveletek bevételeire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1 787 676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1 787 676</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D/I/6 Költségvetési évben esedékes követelések működési célú átvett pénzeszközre (&gt;=D/I/6a+D/I/6b+D/I/6c)</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2 167 408</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114 840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D/I/7 Költségvetési évben esedékes követelések felhalmozási célú átvett pénzeszközre (&gt;=D/I/7a+D/I/7b+D/I/7c)</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28 847 763</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D/I/7c - ebből: költségvetési évben esedékes követelések felhalmozási célú visszatérítendő támogatások, kölcsönök visszatérülésére államháztartáson kívülről</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28 847 763</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103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D/I Költségvetési évben esedékes követelések (=D/I/1+…+D/I/8)</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41 260 678</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49 291 101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D/II/3 Költségvetési évet követően esedékes követelések közhatalmi bevételre (=D/II/3a+…+D/II/3f)</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156 902 190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182 070 522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D/II/3d - ebből: költségvetési évet követően esedékes követelések vagyoni típusú adókra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137 464</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D/II/3e - ebből: költségvetési évet követően esedékes követelések termékek és szolgáltatások adóira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156 902 190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181 780 550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D/II/3f - ebből: költségvetési évet követően esedékes követelések egyéb közhatalmi bevételekre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152 508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144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D/II Költségvetési évet követően esedékes követelések (=D/II/1+…+D/II/8)</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156 902 190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182 070 522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D/III/1 Adott előlegek (=D/III/1a+…+D/III/1f)</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30 067 154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1 225 000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D/III/1b - ebből: beruházásokra, felújításokra adott előlegek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30 067 154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D/III/1d - ebből: igénybe vett szolgáltatásra adott előlegek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1 025 000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D/III/1e - ebből: foglalkoztatottaknak adott előlegek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D/III/4 Forgótőke elszámolása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440 000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D/III Követelés jellegű sajátos elszámolások (=D/III/1+…+D/III/9)</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30 507 154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1 665 000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 KÖVETELÉSEK (=D/I+D/II+D/III)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228670022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233026623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E/I/2 Más előzetesen felszámított levonható általános forgalmi adó</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1 958 588</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589 322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E/I/3 Adott előleghez kapcsolódó előzetesen felszámított nem levonható általános forgalmi adó</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276 750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E/I/4 Más előzetesen felszámított nem levonható általános forgalmi adó</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-276 750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E/I Előzetesen felszámított általános forgalmi adó elszámolása (=E/I/1+…+E/I/4)</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1 958 588</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589 322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E/II/2 Más fizetendő általános forgalmi adó</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-1 109 681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-1 047 463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E/II Fizetendő általános forgalmi adó elszámolása (=E/II/1+E/II/2)</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-1 109 681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-1 047 463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E/III/1 December havi illetmények, munkabérek elszámolása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474 729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64 100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172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E/III Egyéb sajátos eszközoldali elszámolások (=E/III/1+E/III/2)</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474 729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64 100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173</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 EGYÉB SAJÁTOS ELSZÁMOLÁSOK (=E/I+E/II+E/III)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1323636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-394041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F/2 Költségek, ráfordítások aktív időbeli elhatárolása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985 362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1 073 421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177</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 AKTÍV IDŐBELI ELHATÁROLÁSOK (=F/1+F/2+F/3)</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985362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1073421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178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ESZKÖZÖK ÖSSZESEN (=A+B+C+D+E+F)</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6 068 908 405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4 655 764 705</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G/I Nemzeti vagyon induláskori értéke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4 851 145 722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4 851 145 722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G/II Nemzeti vagyon változásai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-306 382 623</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-306 382 623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G/III Egyéb eszközök induláskori értéke és változásai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418 412 111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418 412 111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G/IV Felhalmozott eredmény</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-1 514 983 809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-1 717 237 008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G/VI Mérleg szerinti eredmény</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-202 253 199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-1 809 714 961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 SAJÁT TŐKE (= G/I+…+G/VI)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3245938202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1436223241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H/I/3 Költségvetési évben esedékes kötelezettségek dologi kiadásokra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63 500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2 263 879</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H/I/9 Költségvetési évben esedékes kötelezettségek finanszírozási kiadásokra (&gt;=H/I/9a+…+H/I/9l)</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6 579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H/I/9h - ebből: költségvetési évben esedékes kötelezettségek pénzügyi lízing kiadásaira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6 579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211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 Költségvetési évben esedékes kötelezettségek (=H/I/1+…+H/I/9)</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70 079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2 263 879</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H/II/3 Költségvetési évet követően esedékes kötelezettségek dologi kiadásokra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2 037 650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530 960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224</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H/II/9 Költségvetési évet követően esedékes kötelezettségek finanszírozási kiadásokra (&gt;=H/II/9a+…+H/II/9j)</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28 364 069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28 820 512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H/II/9e - ebből: költségvetési évet követően esedékes kötelezettségek államháztartáson belüli megelőlegezések visszafizetésére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26 821 095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28 499 882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H/II/9f - ebből: költségvetési évet követően esedékes kötelezettségek pénzügyi lízing kiadásaira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1 542 974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320 630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235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H/II Költségvetési évet követően esedékes kötelezettségek (=H/II/1+…+H/II/9)</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30 401 719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29 351 472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H/III/1 Kapott előlegek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31 490 049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32 316 702</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H/III/3 Más szervezetet megillető bevételek elszámolása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56 753</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33 117</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H/III/7 Letétre, megőrzésre, fedezetkezelésre átvett pénzeszközök, biztosítékok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5 402 296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5 406 038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245</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H/III Kötelezettség jellegű sajátos elszámolások (=H/III/1+…+H/III/10)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36 949 098</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37 755 857</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246</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 KÖTELEZETTSÉGEK (=H/I+H/II+H/III)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67420896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69371208</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248</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J/1 Eredményszemléletű bevételek passzív időbeli elhatárolása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157 830 974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202 736 049</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249</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J/2 Költségek, ráfordítások passzív időbeli elhatárolása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16 511 334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17 522 727</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250</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J/3 Halasztott eredményszemléletű bevételek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2 581 206 999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2 929 911 480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251</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J) PASSZÍV IDŐBELI ELHATÁROLÁSOK (=J/1+J/2+J/3)</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2755549307</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3150170256</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252</w:t>
            </w:r>
          </w:p>
        </w:tc>
        <w:tc>
          <w:tcPr>
            <w:tcW w:w="520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FORRÁSOK ÖSSZESEN (=G+H+I+J)</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6 068 908 405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4 655 764 705</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16.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Eredménykimutatás</w:t>
      </w:r>
    </w:p>
    <w:tbl>
      <w:tblPr>
        <w:tblW w:w="5000" w:type="pct"/>
        <w:jc w:val="left"/>
        <w:tblInd w:w="-7" w:type="dxa"/>
        <w:tblLayout w:type="fixed"/>
        <w:tblCellMar>
          <w:top w:w="28" w:type="dxa"/>
          <w:left w:w="28" w:type="dxa"/>
          <w:bottom w:w="28" w:type="dxa"/>
          <w:right w:w="28" w:type="dxa"/>
        </w:tblCellMar>
      </w:tblPr>
      <w:tblGrid>
        <w:gridCol w:w="675"/>
        <w:gridCol w:w="5590"/>
        <w:gridCol w:w="1735"/>
        <w:gridCol w:w="1638"/>
      </w:tblGrid>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325"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Megnevezés</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Előző időszak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Tárgyi időszak</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01</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01 Közhatalmi eredményszemléletű bevételek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375 871 846</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466 867 044</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02 Eszközök és szolgáltatások értékesítése nettó eredményszemléletű bevételei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9 497 033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22 321 555</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03 Tevékenység egyéb nettó eredményszemléletű bevételei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21 343 689</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23 696 781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04</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 Tevékenység nettó eredményszemléletű bevétele (=01+02+03)</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406 712 568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512 885 380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08</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06 Központi működési célú támogatások eredményszemléletű bevételei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896 593 504</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998 182 763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09</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07 Egyéb működési célú támogatások eredményszemléletű bevételei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185 688 948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151 882 273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08 Felhalmozási célú támogatások eredményszemléletű bevételei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144 644 343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279 733 168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09 Különféle egyéb eredményszemléletű bevételek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16 428 807</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69 466 697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III Egyéb eredményszemléletű bevételek (=06+07+08+09)</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1 243 355 602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1 499 264 901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Anyagköltség</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4 625 213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4 238 766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 Igénybe vett szolgáltatások értéke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105 458 729</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127 944 183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Eladott (közvetített) szolgáltatások értéke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4 788 356</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12 886 378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17</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IV Anyagjellegű ráfordítások (=10+11+12+13)</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114 872 298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145 069 327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Bérköltség</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164 979 975</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183 200 930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 Személyi jellegű egyéb kifizetések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44 521 343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36 186 485</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 Bérjárulékok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28 614 405</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30 727 862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21</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 Személyi jellegű ráfordítások (=14+15+16)</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238 115 723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250 115 277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VI Értékcsökkenési leírás</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203 598 460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193 433 672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VII Egyéb ráfordítások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1 295 846 415</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3 234 366 777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24</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 TEVÉKENYSÉGEK EREDMÉNYE (=I±II+III-IV-V-VI-VII)</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-202 364 726</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-1 810 834 772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 Részesedésekből származó eredményszemléletű bevételek, árfolyamnyereségek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18 030 570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27</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Befektetett pénzügyi eszközökből származó eredményszemléletű bevételek, árfolyamnyereségek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261 079</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28</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Egyéb kapott (járó) kamatok és kamatjellegű eredményszemléletű bevételek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266</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29</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 Pénzügyi műveletek egyéb eredményszemléletű bevételei (&gt;=21a+21b)</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1 233 629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31</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 - ebből: egyéb pénzeszközök és sajátos elszámolások mérlegfordulónapi értékelése során megállapított (nem realizált) árfolyamnyeresége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1 233 629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VIII Pénzügyi műveletek eredményszemléletű bevételei (=17+18+19+20+21)</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261 345</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19 264 408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 Részesedésekből származó ráfordítások, árfolyamveszteségek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18 030 570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35</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 Fizetendő kamatok és kamatjellegű ráfordítások</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149 818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114 027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IX Pénzügyi műveletek ráfordításai (=22+23+24+25+26)</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149 818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18 144 597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 PÉNZÜGYI MŰVELETEK EREDMÉNYE (=VIII-IX)</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111 527</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1 119 811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44</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C) MÉRLEG SZERINTI EREDMÉNY (=±A±B)</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-202 253 199</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-1 809 714 961</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17.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Vagyonkimutatás az érték nélkül nyilvántartott eszközökről</w:t>
      </w:r>
    </w:p>
    <w:tbl>
      <w:tblPr>
        <w:tblW w:w="5000" w:type="pct"/>
        <w:jc w:val="left"/>
        <w:tblInd w:w="-7" w:type="dxa"/>
        <w:tblLayout w:type="fixed"/>
        <w:tblCellMar>
          <w:top w:w="28" w:type="dxa"/>
          <w:left w:w="28" w:type="dxa"/>
          <w:bottom w:w="28" w:type="dxa"/>
          <w:right w:w="28" w:type="dxa"/>
        </w:tblCellMar>
      </w:tblPr>
      <w:tblGrid>
        <w:gridCol w:w="5686"/>
        <w:gridCol w:w="578"/>
        <w:gridCol w:w="1542"/>
        <w:gridCol w:w="1832"/>
      </w:tblGrid>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rHeight w:val="840" w:hRule="atLeast"/>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578" w:type="dxa"/>
            <w:tcBorders>
              <w:top w:val="single" w:sz="6" w:space="0" w:color="000000"/>
              <w:left w:val="single" w:sz="6" w:space="0" w:color="000000"/>
              <w:bottom w:val="single" w:sz="6" w:space="0" w:color="000000"/>
              <w:right w:val="single" w:sz="6" w:space="0" w:color="000000"/>
            </w:tcBorders>
            <w:textDirection w:val="btLr"/>
            <w:vAlign w:val="center"/>
          </w:tcPr>
          <w:p>
            <w:pPr>
              <w:pStyle w:val="TextBody"/>
              <w:bidi w:val="0"/>
              <w:spacing w:lineRule="auto" w:line="240" w:before="0" w:after="0"/>
              <w:ind w:left="0" w:hanging="0"/>
              <w:jc w:val="center"/>
              <w:rPr>
                <w:rFonts w:ascii="Times New Roman" w:hAnsi="Times New Roman"/>
                <w:b/>
                <w:b/>
                <w:bCs/>
                <w:i/>
                <w:i/>
                <w:iCs/>
                <w:sz w:val="24"/>
                <w:szCs w:val="24"/>
              </w:rPr>
            </w:pPr>
            <w:r>
              <w:rPr>
                <w:b/>
                <w:bCs/>
                <w:i/>
                <w:iCs/>
                <w:sz w:val="24"/>
                <w:szCs w:val="24"/>
              </w:rPr>
              <w:t>Sorszám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Mennyiség</w:t>
            </w:r>
            <w:r>
              <w:rPr>
                <w:sz w:val="24"/>
                <w:szCs w:val="24"/>
              </w:rPr>
              <w:br/>
            </w:r>
            <w:r>
              <w:rPr>
                <w:b/>
                <w:bCs/>
                <w:sz w:val="24"/>
                <w:szCs w:val="24"/>
              </w:rPr>
              <w:t>(db)</w:t>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Értéke</w:t>
            </w:r>
            <w:r>
              <w:rPr>
                <w:sz w:val="24"/>
                <w:szCs w:val="24"/>
              </w:rPr>
              <w:br/>
            </w:r>
            <w:r>
              <w:rPr>
                <w:b/>
                <w:bCs/>
                <w:sz w:val="24"/>
                <w:szCs w:val="24"/>
              </w:rPr>
              <w:t>(Ft)</w:t>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r>
              <w:rPr>
                <w:sz w:val="24"/>
                <w:szCs w:val="24"/>
              </w:rPr>
              <w:t>0”-ra leírt eszközök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Használatban lévő kisértékű immateriális javak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Használatban lévő kisértékű tárgyi eszközök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90</w:t>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1 624 965</w:t>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01 számlacsoportban nyilvántartott befektetett eszközök (6+…+9)</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vagyonkezelésbe adott eszközök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Bérbe vett befektetett eszközök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Letétbe, bizományba, üzemeltetésre átvett befektetett eszközök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PPP konstrukcióban használt befektetett eszközök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02 számlacsoportban nyilvántartott készletek (11+…+13)</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Bérbe vett készletek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Letétbe bizományba átvett készletek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Intervenciós készletek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Gyűjtemény, régészeti lelet* (15+…+17)</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Közgyűjtemény</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Saját gyűjteményben nyilvántartott kulturális javak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Régészeti lelet</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érték nélkül nyilvántartott eszközök</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6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26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 (1+…+4)+5+10+14+(18+…+31):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1 624 965</w:t>
            </w:r>
          </w:p>
        </w:tc>
      </w:tr>
      <w:tr>
        <w:trPr/>
        <w:tc>
          <w:tcPr>
            <w:tcW w:w="7806"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i/>
                <w:iCs/>
                <w:sz w:val="24"/>
                <w:szCs w:val="24"/>
              </w:rPr>
              <w:t xml:space="preserve">* Nvt. </w:t>
            </w:r>
            <w:r>
              <w:rPr>
                <w:sz w:val="24"/>
                <w:szCs w:val="24"/>
              </w:rPr>
              <w:t>1. § (2) bekezdés g)</w:t>
            </w:r>
            <w:r>
              <w:rPr>
                <w:i/>
                <w:iCs/>
                <w:sz w:val="24"/>
                <w:szCs w:val="24"/>
              </w:rPr>
              <w:t xml:space="preserve"> és </w:t>
            </w:r>
            <w:r>
              <w:rPr>
                <w:sz w:val="24"/>
                <w:szCs w:val="24"/>
              </w:rPr>
              <w:t>h) pont</w:t>
            </w:r>
            <w:r>
              <w:rPr>
                <w:i/>
                <w:iCs/>
                <w:sz w:val="24"/>
                <w:szCs w:val="24"/>
              </w:rPr>
              <w:t>ja szerinti kulturális javak és régészeti eszközök</w:t>
            </w:r>
          </w:p>
        </w:tc>
        <w:tc>
          <w:tcPr>
            <w:tcW w:w="18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18.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tulajdonában álló gazdálkodó szervezetek működéséből származó kötelezettségek és részesedések alakulása 2023. évben</w:t>
      </w:r>
    </w:p>
    <w:tbl>
      <w:tblPr>
        <w:tblW w:w="5000" w:type="pct"/>
        <w:jc w:val="left"/>
        <w:tblInd w:w="-7" w:type="dxa"/>
        <w:tblLayout w:type="fixed"/>
        <w:tblCellMar>
          <w:top w:w="28" w:type="dxa"/>
          <w:left w:w="28" w:type="dxa"/>
          <w:bottom w:w="28" w:type="dxa"/>
          <w:right w:w="28" w:type="dxa"/>
        </w:tblCellMar>
      </w:tblPr>
      <w:tblGrid>
        <w:gridCol w:w="674"/>
        <w:gridCol w:w="3759"/>
        <w:gridCol w:w="1735"/>
        <w:gridCol w:w="1735"/>
        <w:gridCol w:w="1735"/>
      </w:tblGrid>
      <w:tr>
        <w:trPr>
          <w:tblHeader w:val="true"/>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Gazdálkodó szervezet megnevezése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Részesedés mértéke (%-ban)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Részesedés összege (Ft-ban)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Működésből származó kötelezettségek összege XII. 31-én</w:t>
            </w:r>
            <w:r>
              <w:rPr>
                <w:b/>
                <w:bCs/>
                <w:sz w:val="24"/>
                <w:szCs w:val="24"/>
              </w:rPr>
              <w:br/>
            </w:r>
            <w:r>
              <w:rPr>
                <w:b/>
                <w:bCs/>
                <w:sz w:val="24"/>
                <w:szCs w:val="24"/>
              </w:rPr>
              <w:t>(Ft-ban)</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BÁT-KOM 2004 Kft.</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3 000 000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Bátaszékért Marketing Nonprofit Kft.</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3 000 000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RE-VÍZ Duna-menti Kft.</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17 790 000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375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4433"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23 790 000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19.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Pénzeszközök változásának levezetése</w:t>
      </w:r>
    </w:p>
    <w:tbl>
      <w:tblPr>
        <w:tblW w:w="5000" w:type="pct"/>
        <w:jc w:val="left"/>
        <w:tblInd w:w="-7" w:type="dxa"/>
        <w:tblLayout w:type="fixed"/>
        <w:tblCellMar>
          <w:top w:w="28" w:type="dxa"/>
          <w:left w:w="28" w:type="dxa"/>
          <w:bottom w:w="28" w:type="dxa"/>
          <w:right w:w="28" w:type="dxa"/>
        </w:tblCellMar>
      </w:tblPr>
      <w:tblGrid>
        <w:gridCol w:w="771"/>
        <w:gridCol w:w="6265"/>
        <w:gridCol w:w="2602"/>
      </w:tblGrid>
      <w:tr>
        <w:trPr>
          <w:tblHeader w:val="true"/>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2"/>
                <w:szCs w:val="22"/>
              </w:rPr>
            </w:pPr>
            <w:r>
              <w:rPr>
                <w:b/>
                <w:bCs/>
                <w:sz w:val="22"/>
                <w:szCs w:val="22"/>
              </w:rPr>
              <w:t>Sor-szám</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2"/>
                <w:szCs w:val="22"/>
              </w:rPr>
            </w:pPr>
            <w:r>
              <w:rPr>
                <w:b/>
                <w:bCs/>
                <w:sz w:val="22"/>
                <w:szCs w:val="22"/>
              </w:rPr>
              <w:t>Megnevezés</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2"/>
                <w:szCs w:val="22"/>
              </w:rPr>
            </w:pPr>
            <w:r>
              <w:rPr>
                <w:b/>
                <w:bCs/>
                <w:sz w:val="22"/>
                <w:szCs w:val="22"/>
              </w:rPr>
              <w:t>Összeg (Ft )</w:t>
            </w:r>
          </w:p>
        </w:tc>
      </w:tr>
      <w:tr>
        <w:trPr>
          <w:tblHeader w:val="true"/>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2"/>
                <w:szCs w:val="22"/>
              </w:rPr>
            </w:pPr>
            <w:r>
              <w:rPr>
                <w:b/>
                <w:bCs/>
                <w:sz w:val="22"/>
                <w:szCs w:val="22"/>
              </w:rPr>
              <w:t>01</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2"/>
                <w:szCs w:val="22"/>
              </w:rPr>
            </w:pPr>
            <w:r>
              <w:rPr>
                <w:b/>
                <w:bCs/>
                <w:sz w:val="22"/>
                <w:szCs w:val="22"/>
              </w:rPr>
              <w:t>A. 32-33. számlák nyitó tárgyidőszaki egyenlege összesen ( =2+3)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2"/>
                <w:szCs w:val="22"/>
              </w:rPr>
            </w:pPr>
            <w:r>
              <w:rPr>
                <w:b/>
                <w:bCs/>
                <w:sz w:val="22"/>
                <w:szCs w:val="22"/>
              </w:rPr>
              <w:t>239 193 634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02</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32. számlák nyitó tárgyidőszaki egyenlege [+32]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596 236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03</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33. számlák nyitó tárgyidőszaki egyenlege [+(331-3318) + (332-3328)]</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238 597 398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2"/>
                <w:szCs w:val="22"/>
              </w:rPr>
            </w:pPr>
            <w:r>
              <w:rPr>
                <w:b/>
                <w:bCs/>
                <w:sz w:val="22"/>
                <w:szCs w:val="22"/>
              </w:rPr>
              <w:t>04</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2"/>
                <w:szCs w:val="22"/>
              </w:rPr>
            </w:pPr>
            <w:r>
              <w:rPr>
                <w:b/>
                <w:bCs/>
                <w:sz w:val="22"/>
                <w:szCs w:val="22"/>
              </w:rPr>
              <w:t>B. Korrekciós tételek összesen: (5+6+7+8-9-10-11-12-13-14+15-16-23-30-31-32-33-34-35-36+39+42+43+44+45+46+47-50+51-52)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2"/>
                <w:szCs w:val="22"/>
              </w:rPr>
            </w:pPr>
            <w:r>
              <w:rPr>
                <w:b/>
                <w:bCs/>
                <w:sz w:val="22"/>
                <w:szCs w:val="22"/>
              </w:rPr>
              <w:t>581 986 837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05</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Kiadások nyilvántartási ellenszámla tárgyidőszaki egyenlege [-003]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-1 808 916 437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06</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Bevételek nyilvántartási ellenszámla tárgyidőszaki egyenlege [+005]</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2 593 113 272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07</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Előző év költségvetési maradványának igénybevétele teljesítése tárgyidőszaki egyenlege [-0981313]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-233 226 419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14</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Adott előleghez kapcsolódó előzetesen felszámított nem levonható általános forgalmi adó tárgyidőszaki forgalma [+/-36413]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276 750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16</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Adott előlegek számla tárgyidőszaki forgalma összesen [+/-3651]</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-28 842 154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18</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Beruházásokra, felújításokra adott előlegek tárgyidőszaki forgalma [+/-36512]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-30 067 154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20</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Igénybevett szolgáltatásokra adott előlegek tárgyidőszaki forgalma [+/-36514]</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1 025 000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21</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Foglalkoztatottaknak adott előlegek tárgyidőszaki forgalma [+/-36515]</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200 000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36</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Egyéb sajátos eszközoldali elszámolások tárgyidőszaki forgalma összesen [+/-366]</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-410 629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37</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December havi illetmények, munkabérek elszámolása számla tárgyidőszaki forgalma [+/-3661]</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-410 629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39</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Kapott előlegek tárgyidőszaki forgalma [+/-3671]</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-826 653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40</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Túlfizetések, téves és visszajáró befizetések tárgyidőszaki forgalma [+/-36711]</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-826 653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43</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Más szervezetet megillető bevételek elszámolása számla tárgyidőszaki forgalma [+/-3673]</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23 636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46</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Letétre, megőrzésre, fedezetkezelésre átvett pénzeszközök, biztosítékok tárgyidőszaki forgalma [+/-3678]</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-3 742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51</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Egyéb pénzeszközök és sajátos elszámolások mérlegfordulónapi értékelése során megállapított (nem realizált) árfolyamnyeresége tárgyidőszaki egyenlege [+/- 9352]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-1 233 629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2"/>
                <w:szCs w:val="22"/>
              </w:rPr>
            </w:pPr>
            <w:r>
              <w:rPr>
                <w:b/>
                <w:bCs/>
                <w:sz w:val="22"/>
                <w:szCs w:val="22"/>
              </w:rPr>
              <w:t>53</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2"/>
                <w:szCs w:val="22"/>
              </w:rPr>
            </w:pPr>
            <w:r>
              <w:rPr>
                <w:b/>
                <w:bCs/>
                <w:sz w:val="22"/>
                <w:szCs w:val="22"/>
              </w:rPr>
              <w:t>C. 32-33. számlák számított tárgyidőszaki záró egyenlege (A + B)</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2"/>
                <w:szCs w:val="22"/>
              </w:rPr>
            </w:pPr>
            <w:r>
              <w:rPr>
                <w:b/>
                <w:bCs/>
                <w:sz w:val="22"/>
                <w:szCs w:val="22"/>
              </w:rPr>
              <w:t>821 180 471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2"/>
                <w:szCs w:val="22"/>
              </w:rPr>
            </w:pPr>
            <w:r>
              <w:rPr>
                <w:b/>
                <w:bCs/>
                <w:sz w:val="22"/>
                <w:szCs w:val="22"/>
              </w:rPr>
              <w:t>54</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2"/>
                <w:szCs w:val="22"/>
              </w:rPr>
            </w:pPr>
            <w:r>
              <w:rPr>
                <w:b/>
                <w:bCs/>
                <w:sz w:val="22"/>
                <w:szCs w:val="22"/>
              </w:rPr>
              <w:t>D. 32-33. számlák főkönyvi kivonat szerinti záró tárgyidőszaki egyenlege [+32 + (331-3318) + (332-3328)]</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2"/>
                <w:szCs w:val="22"/>
              </w:rPr>
            </w:pPr>
            <w:r>
              <w:rPr>
                <w:b/>
                <w:bCs/>
                <w:sz w:val="22"/>
                <w:szCs w:val="22"/>
              </w:rPr>
              <w:t>821 180 471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2"/>
                <w:szCs w:val="22"/>
              </w:rPr>
            </w:pPr>
            <w:r>
              <w:rPr>
                <w:sz w:val="22"/>
                <w:szCs w:val="22"/>
              </w:rPr>
              <w:t>64</w:t>
            </w:r>
          </w:p>
        </w:tc>
        <w:tc>
          <w:tcPr>
            <w:tcW w:w="626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2"/>
                <w:szCs w:val="22"/>
              </w:rPr>
            </w:pPr>
            <w:r>
              <w:rPr>
                <w:sz w:val="22"/>
                <w:szCs w:val="22"/>
              </w:rPr>
              <w:t>Tájékoztató adat: Kincsárban vezetett forintszámlák tárgyidőszaki záró állománya [3312]</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2"/>
                <w:szCs w:val="22"/>
              </w:rPr>
            </w:pPr>
            <w:r>
              <w:rPr>
                <w:sz w:val="22"/>
                <w:szCs w:val="22"/>
              </w:rPr>
              <w:t>578 820 513</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20.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Ellátottak pénzbeli juttatásai előirányzata és teljesítése</w:t>
      </w:r>
    </w:p>
    <w:tbl>
      <w:tblPr>
        <w:tblW w:w="5000" w:type="pct"/>
        <w:jc w:val="left"/>
        <w:tblInd w:w="-7" w:type="dxa"/>
        <w:tblLayout w:type="fixed"/>
        <w:tblCellMar>
          <w:top w:w="28" w:type="dxa"/>
          <w:left w:w="28" w:type="dxa"/>
          <w:bottom w:w="28" w:type="dxa"/>
          <w:right w:w="28" w:type="dxa"/>
        </w:tblCellMar>
      </w:tblPr>
      <w:tblGrid>
        <w:gridCol w:w="770"/>
        <w:gridCol w:w="5976"/>
        <w:gridCol w:w="964"/>
        <w:gridCol w:w="964"/>
        <w:gridCol w:w="964"/>
      </w:tblGrid>
      <w:tr>
        <w:trPr>
          <w:tblHeader w:val="true"/>
        </w:trPr>
        <w:tc>
          <w:tcPr>
            <w:tcW w:w="674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Ellátottak pénzbeli juttatásai előirányzata és teljesítése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Forintban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Forintban</w:t>
            </w:r>
          </w:p>
        </w:tc>
      </w:tr>
      <w:tr>
        <w:trPr>
          <w:tblHeader w:val="true"/>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Megnevezés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2023. eredeti előirányzat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2023.módosított előirányzat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2023. évi teljesítés</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Települési támogatás lakhatás céljára (önk.-i r. 16-20.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5 300 000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4 900 000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3 745 723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Települési támogatás mélt.-ból gyógyszerkiadások céljára (önk.-i r. 21.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3 300 000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3 300 000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2 018 163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Települési támogatás rendk.-i települési támogatásra (önk.-i r.12.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2 600 000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2 436 000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Települési támogatás temetés céljára (önk.-i r. 15.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800 000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455 000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Eseti gyógyszerkiadás céljára (önk.-i r. 22.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28 333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Temetés céljára kölcsön (önk.-i r. 28.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7.</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Köztemetés (önk.-i r. 27.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8.</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Létfenntartási gonddal küzdők karácsonyi támogatása (önk-i r. 23/A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9.</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Település támogatás (6+….+15)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12 950 000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11 950 000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8 683 219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10.</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Újszülöttek támogatása (Gyer. Önk.-i r. 8.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600 000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Gimnázium iskolakezdési támogatás (Gyer. Önk.-i r. 6.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Zeneiskolai támogatás (Gyer.önk-i 6/A.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174 800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Szennyvízrákötés (szennyvíz_rákötésR.)</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Rendkívüli települési támogatás PM hatáskörben azonnali (terv)</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Gyermekétkeztetési térítési díjkedvezmény (+áfa a dologiban)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1 700 000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1 700 000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662 952</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Életjáradék folyósítása Bátaszék Város Díszpolgára kitüntetésben részesített részére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1 710 000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1 710 000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1 710 000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17.</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Egyéb nem intézményi ellátások (16+…+22)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5 010 000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5 010 000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3 347 752</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18.</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Ellátottak pénzbeli juttatásai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17 960 000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16 960 000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12 030 971</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19.</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Rendkívüli települési támogatás tüzelő (önk.-i r. 26.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4 500 000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4 500 000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4 498 050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20.</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Települési támogatás természetbeni rendk.-i települési támogatásra (önk.-i r.12.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1 991 520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21.</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Helyi autóbusz-közl. Támogatása, bérlettel (önk.-i r. 24-25.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2 943 600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22.</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Védőoltások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650 000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650 000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270 800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23.</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Ünnepekhez kapcsolódó támogatások ( önk-i r. 23/A. § (1) bek. 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1 000 000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2 145 292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2 098 083</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24.</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90 éven felüliek karácsonyi támogatása (önk-i r. 23. § (1)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225 039</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25.</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Természetbeni jutatások 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11 450 000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12 595 292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12 027 092</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0"/>
                <w:szCs w:val="20"/>
              </w:rPr>
            </w:pPr>
            <w:r>
              <w:rPr>
                <w:sz w:val="20"/>
                <w:szCs w:val="20"/>
              </w:rPr>
              <w:t>26.</w:t>
            </w:r>
          </w:p>
        </w:tc>
        <w:tc>
          <w:tcPr>
            <w:tcW w:w="597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Mindösszesen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29 410 000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29 555 292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24 058 063</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21.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Kimutatás az immateriális javak, tárgyi eszközök koncesszióba, vagyonkezelésbe adott eszközök állományának alakulásáról</w:t>
      </w:r>
    </w:p>
    <w:tbl>
      <w:tblPr>
        <w:tblW w:w="5000" w:type="pct"/>
        <w:jc w:val="left"/>
        <w:tblInd w:w="-7" w:type="dxa"/>
        <w:tblLayout w:type="fixed"/>
        <w:tblCellMar>
          <w:top w:w="28" w:type="dxa"/>
          <w:left w:w="28" w:type="dxa"/>
          <w:bottom w:w="28" w:type="dxa"/>
          <w:right w:w="28" w:type="dxa"/>
        </w:tblCellMar>
      </w:tblPr>
      <w:tblGrid>
        <w:gridCol w:w="193"/>
        <w:gridCol w:w="2217"/>
        <w:gridCol w:w="771"/>
        <w:gridCol w:w="1253"/>
        <w:gridCol w:w="1060"/>
        <w:gridCol w:w="867"/>
        <w:gridCol w:w="1060"/>
        <w:gridCol w:w="1060"/>
        <w:gridCol w:w="1157"/>
      </w:tblGrid>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Megnevezés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Immateriális javak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Ingatlanok és kapcsolódó vagyoni értékű jogok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Gépek, berendezések, felszerelések, járművek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Tenyészállatok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Beruházások és felújítások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Koncesszióba, vagyonkezelésbe adott eszközök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Összesen (=3+4+5+6+7+8)</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8</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01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Tárgyévi nyitó állomány (előző évi záró állomány)</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38 604 565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7 207 496 613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400 447 972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60 214 054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7 706 763 204</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beszerzése, nem aktivált beruházások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216 000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142 451 049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142 667 049</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Nem aktivált felújítások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6 147 493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6 147 493</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Beruházásokból, felújításokból aktivált érték</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118 316 346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22 372 196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140 688 542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növekedés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2 075 171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32 611 797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34 686 968</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08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 növekedés (=02+…+07)</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216 000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120 391 517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54 983 993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148 598 542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324 190 052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09</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Értékesítés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1 338 962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1 338 962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Hiány, selejtezés, megsemmisülés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7 047 459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7 047 459</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Térítésmentes átadás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2 509 740 475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2 509 740 475</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csökkenés</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32 611 797</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198 312 596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231 824 393</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 csökkenés (=09+…+13)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2 511 979 437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39 659 256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198 312 596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2 749 951 289</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15</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érték összesen (=01+08-14)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38 820 565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4 815 908 693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415 772 709</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10 500 000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5 281 001 967</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Terv szerinti értékcsökkenés nyitó állománya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38 420 523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1 734 633 984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358 159 474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2 131 213 981</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Terv szerinti értékcsökkenés növekedése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203 477</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172 723 512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20 506 683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193 433 672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Terv szerinti értékcsökkenés csökkenése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617 152 955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4 184 434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621 337 389</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19</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Terv szerinti értékcsökkenés záró állománya (=16+17-18)</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38 624 000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1 290 204 541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374 481 723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1 703 310 264</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Terven felüli értékcsökkenés nyitó állománya</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603 472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603 472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Terven felüli értékcsökkenés záró állománya (=20+21-22)</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603 472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603 472</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Értékcsökkenés összesen (=19+23)</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38 624 000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1 290 204 541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375 085 195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1 703 913 736</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25</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Eszközök nettó értéke (=15-24)</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196 565</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3 525 704 152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40 687 514</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10 500 000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3 577 088 231</w:t>
            </w:r>
          </w:p>
        </w:tc>
      </w:tr>
      <w:tr>
        <w:trPr/>
        <w:tc>
          <w:tcPr>
            <w:tcW w:w="19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Teljesen (0-ig) leírt eszközök bruttó értéke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38 050 630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2 053 536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293 854 381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333 958 547</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22.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Véglegesen átvett pénzeszközök</w:t>
      </w:r>
    </w:p>
    <w:tbl>
      <w:tblPr>
        <w:tblW w:w="5000" w:type="pct"/>
        <w:jc w:val="left"/>
        <w:tblInd w:w="-7" w:type="dxa"/>
        <w:tblLayout w:type="fixed"/>
        <w:tblCellMar>
          <w:top w:w="28" w:type="dxa"/>
          <w:left w:w="28" w:type="dxa"/>
          <w:bottom w:w="28" w:type="dxa"/>
          <w:right w:w="28" w:type="dxa"/>
        </w:tblCellMar>
      </w:tblPr>
      <w:tblGrid>
        <w:gridCol w:w="5108"/>
        <w:gridCol w:w="1542"/>
        <w:gridCol w:w="1638"/>
        <w:gridCol w:w="1350"/>
      </w:tblGrid>
      <w:tr>
        <w:trPr>
          <w:tblHeader w:val="true"/>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Véglegesen átvett pénzeszköz megnevezése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2023. évi eredeti előirányzat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2023. évi módosított előirányzat</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Teljesítés</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4</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0"/>
                <w:szCs w:val="20"/>
              </w:rPr>
            </w:pPr>
            <w:r>
              <w:rPr>
                <w:b/>
                <w:bCs/>
                <w:sz w:val="20"/>
                <w:szCs w:val="20"/>
              </w:rPr>
              <w:t>5</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Támogatásértékű működési bevételek (2+4+7+9+11+13)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122 319 900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170 621 516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170 621 516</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NEAK-től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19 000 000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21 797 900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21 797 900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Orvosi rendelőre átvett NEAK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19 000 000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21 797 900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21 797 900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EU-s támogatásból származó bevétel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26 208 880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26 208 880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Támogatás TOP Plusz 3.3.2 - 00002 Szoc. alapellátás fejl. 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1 425 000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1 425 000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Támogatás TOP Plusz 3.3.2 - 00003 Szoc. alapellátás II.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1 350 000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1 350 000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TOP Iskolaenergetika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233 880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233 880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TOP Plusz 3.3.2 Szoc. alapszolg.fejl I.ütem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14 700 000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14 700 000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TOP Plusz 3.3.2 Szoc. alapszolg.fejl II.ütem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8 500 000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8 500 000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Elkülönített állami pénzalapoktól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1 293 000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10 957 261</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10 957 261</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Közfoglalkoztatásra átvett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1 293 000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7 477 261</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7 477 261</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Nyári diákmunka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3 480 000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3 480 000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Társulások és költségvetési szerveik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80 075 000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90 575 970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90 575 970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Bátaapáti TETT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80 075 000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80 075 000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80 075 000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ESZGY 2022. évi elszámolásból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8 906 685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8 906 685</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MOB 2022. évi elszámolásból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715 537</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715 537</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KÖH 2022. évi elszámolásból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878 748</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878 748</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Támogatás értékű bevétel központi költségvetési szervtől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Támogatás értékű bevétel önkormányzattól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0"/>
                <w:szCs w:val="20"/>
              </w:rPr>
            </w:pPr>
            <w:r>
              <w:rPr>
                <w:b/>
                <w:bCs/>
                <w:i/>
                <w:iCs/>
                <w:sz w:val="20"/>
                <w:szCs w:val="20"/>
              </w:rPr>
              <w:t>21 951 900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0"/>
                <w:szCs w:val="20"/>
              </w:rPr>
            </w:pPr>
            <w:r>
              <w:rPr>
                <w:b/>
                <w:bCs/>
                <w:i/>
                <w:iCs/>
                <w:sz w:val="20"/>
                <w:szCs w:val="20"/>
              </w:rPr>
              <w:t>21 081 505</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0"/>
                <w:szCs w:val="20"/>
              </w:rPr>
            </w:pPr>
            <w:r>
              <w:rPr>
                <w:b/>
                <w:bCs/>
                <w:i/>
                <w:iCs/>
                <w:sz w:val="20"/>
                <w:szCs w:val="20"/>
              </w:rPr>
              <w:t>21 081 505</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A KÖH-re átvett társulási támogatások (munkaszervezet) MOB</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6 521 686</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6 521 686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6 521 686</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A KÖH-re átvett társulási támogatások (munkaszervezet) ESZGY</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6 930 214</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6 930 214</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6 930 214</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Alsónyék Önkormányzata KÖH hozzájárulás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3 000 000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2 607 644</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2 607 644</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Alsónána Önkormányzata KÖH hozzájárulás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3 000 000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2 660 321</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2 660 321</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Sárpilis Önkormányzata KÖH hozzájárulás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2 500 000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2 361 640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2 361 640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Támogatásértékű felhalmozási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54 557 620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643 982 620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628 437 649</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Ebr vis maior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6 225 000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EU-s támogatásból származó bevétel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54 557 620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637 757 620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628 437 649</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VP6 Helyi piac fejlesztése pályázati bevétel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54 557 620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54 557 620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45 237 649</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TOP Plusz 3.3.2 Szoc. alapszolg.fejl I.ütem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363 000 000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363 000 000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TOP Plusz 3.3.2 Szoc. alapszolg.fejl II.ütem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216 000 000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216 000 000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Számvevőségi épület felújítása II. ütem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4 200 000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4 200 000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Működési célú pénzeszköz átvétel államháztartáson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997 500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997 500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Ünnepi adomány bevétel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780 000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780 000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t>Védőoltások 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217 500</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t>217 500</w:t>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0"/>
                <w:szCs w:val="20"/>
              </w:rPr>
            </w:pPr>
            <w:r>
              <w:rPr>
                <w:b/>
                <w:bCs/>
                <w:i/>
                <w:iCs/>
                <w:sz w:val="20"/>
                <w:szCs w:val="20"/>
              </w:rPr>
              <w:t>Felhalmozási célú pénzeszk. átvétel államháztartáson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0"/>
                <w:szCs w:val="20"/>
              </w:rPr>
            </w:pPr>
            <w:r>
              <w:rPr>
                <w:sz w:val="20"/>
                <w:szCs w:val="20"/>
              </w:rPr>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0"/>
                <w:szCs w:val="20"/>
              </w:rPr>
            </w:pPr>
            <w:r>
              <w:rPr>
                <w:sz w:val="20"/>
                <w:szCs w:val="20"/>
              </w:rPr>
            </w:r>
          </w:p>
        </w:tc>
      </w:tr>
      <w:tr>
        <w:trPr/>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0"/>
                <w:szCs w:val="20"/>
              </w:rPr>
            </w:pPr>
            <w:r>
              <w:rPr>
                <w:b/>
                <w:bCs/>
                <w:sz w:val="20"/>
                <w:szCs w:val="20"/>
              </w:rPr>
              <w:t>IV. Véglegesen átvett pénzeszközök (2.5.+ 3.5+ 7.3 + 8.3.)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176 877 520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815 601 636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0"/>
                <w:szCs w:val="20"/>
              </w:rPr>
            </w:pPr>
            <w:r>
              <w:rPr>
                <w:b/>
                <w:bCs/>
                <w:sz w:val="20"/>
                <w:szCs w:val="20"/>
              </w:rPr>
              <w:t>800 056 665</w:t>
            </w:r>
          </w:p>
        </w:tc>
      </w:tr>
    </w:tbl>
    <w:p>
      <w:pPr>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pPr>
    </w:p>
    <w:p>
      <w:pPr>
        <w:pStyle w:val="TextBody"/>
        <w:bidi w:val="0"/>
        <w:spacing w:before="0" w:after="0"/>
        <w:jc w:val="center"/>
        <w:rPr>
          <w:rFonts w:ascii="Times New Roman" w:hAnsi="Times New Roman"/>
          <w:sz w:val="24"/>
          <w:szCs w:val="24"/>
        </w:rPr>
      </w:pPr>
      <w:r>
        <w:rPr>
          <w:sz w:val="24"/>
          <w:szCs w:val="24"/>
        </w:rPr>
      </w:r>
    </w:p>
    <w:p>
      <w:pPr>
        <w:pStyle w:val="TextBody"/>
        <w:bidi w:val="0"/>
        <w:spacing w:lineRule="auto" w:line="240" w:before="0" w:after="159"/>
        <w:ind w:left="159" w:right="159" w:hanging="0"/>
        <w:jc w:val="center"/>
        <w:rPr>
          <w:rFonts w:ascii="Times New Roman" w:hAnsi="Times New Roman"/>
          <w:sz w:val="24"/>
          <w:szCs w:val="24"/>
        </w:rPr>
      </w:pPr>
      <w:r>
        <w:rPr>
          <w:sz w:val="24"/>
          <w:szCs w:val="24"/>
        </w:rPr>
        <w:t>Végső előterjesztői indokolás</w:t>
      </w:r>
    </w:p>
    <w:p>
      <w:pPr>
        <w:pStyle w:val="TextBody"/>
        <w:bidi w:val="0"/>
        <w:spacing w:lineRule="auto" w:line="240" w:before="159" w:after="159"/>
        <w:ind w:left="159" w:right="159" w:hanging="0"/>
        <w:jc w:val="both"/>
        <w:rPr>
          <w:rFonts w:ascii="Times New Roman" w:hAnsi="Times New Roman"/>
          <w:sz w:val="24"/>
          <w:szCs w:val="24"/>
        </w:rPr>
      </w:pPr>
      <w:r>
        <w:rPr>
          <w:sz w:val="24"/>
          <w:szCs w:val="24"/>
        </w:rPr>
        <w:t>A képviselő-testület az államháztartásról szóló 2011. évi CXCV. törvény 91. § (1) bekezdésében kapott felhatalmazás alapján, az Alaptörvény 32. Cikk (2) bekezdésében meghatározott feladatkörében eljárva fogadja el a jegyző által elkészített zárszámadási rendelet-tervezetet. E tervezetet a polgármester úgy terjeszti a képviselő-testület elé, hogy az a költségvetési évet követő ötödik hónap utolsó napjáig a zárszámadásról szóló rendelet hatályba lépjen.</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 xml:space="preserve">I. </w:t>
      </w:r>
    </w:p>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Bevezető</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Bátaszék Város Önkormányzata Képviselő-testülete 2023. február 15-én fogadta el az önkormányzat 2023. évi költségvetéséről szóló 1/2023. (III. 17.) számú rendeletét, ami a költségvetés végrehajtásának időszakában 5 alkalommal módosításra került.</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Testület az egyes módosításokat az 5/2023. (IV. 28.) önkormányzati rendelettel, a 9/2023. (VI. 23.) önkormányzati rendelettel, a 11/2023. (VIII. 31.) önkormányzati rendelettel, a 22/2023. (XII. 17.) önkormányzati rendelettel, valamint a 4/2024. (III. 22.) önkormányzati rendelettel fogadta el.</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 képviselő-testület folyamatosan tájékozódott az időarányos teljesítésekről. </w:t>
      </w:r>
    </w:p>
    <w:p>
      <w:pPr>
        <w:pStyle w:val="TextBody"/>
        <w:bidi w:val="0"/>
        <w:spacing w:lineRule="auto" w:line="240" w:before="0" w:after="160"/>
        <w:ind w:left="0" w:right="0" w:hanging="0"/>
        <w:jc w:val="left"/>
        <w:rPr>
          <w:rFonts w:ascii="Times New Roman" w:hAnsi="Times New Roman"/>
          <w:sz w:val="24"/>
          <w:szCs w:val="24"/>
        </w:rPr>
      </w:pPr>
      <w:r>
        <w:rPr>
          <w:sz w:val="24"/>
          <w:szCs w:val="24"/>
        </w:rPr>
        <w:t>A 2023. évi tervezéskor a korábbi évek gyakorlata szerint, az alábbiak figyelembe vételével állítottuk össze Bátaszék Város Önkormányzatának költségvetését:</w:t>
      </w:r>
    </w:p>
    <w:p>
      <w:pPr>
        <w:pStyle w:val="TextBody"/>
        <w:bidi w:val="0"/>
        <w:spacing w:lineRule="auto" w:line="240" w:before="0" w:after="160"/>
        <w:ind w:left="0" w:right="0" w:hanging="0"/>
        <w:jc w:val="both"/>
        <w:rPr>
          <w:rFonts w:ascii="Times New Roman" w:hAnsi="Times New Roman"/>
          <w:sz w:val="24"/>
          <w:szCs w:val="24"/>
        </w:rPr>
      </w:pPr>
      <w:r>
        <w:rPr>
          <w:sz w:val="24"/>
          <w:szCs w:val="24"/>
        </w:rPr>
        <w:t>Elsődleges célként tűztük ki a kötelező feladatok ellátásához szükséges működési fedezet biztosítását a személyi állományt érintő bérintézkedések végrehajtása mellett.</w:t>
      </w:r>
    </w:p>
    <w:p>
      <w:pPr>
        <w:pStyle w:val="TextBody"/>
        <w:bidi w:val="0"/>
        <w:spacing w:lineRule="auto" w:line="240" w:before="0" w:after="160"/>
        <w:ind w:left="0" w:right="0" w:hanging="0"/>
        <w:jc w:val="both"/>
        <w:rPr>
          <w:rFonts w:ascii="Times New Roman" w:hAnsi="Times New Roman"/>
          <w:sz w:val="24"/>
          <w:szCs w:val="24"/>
        </w:rPr>
      </w:pPr>
      <w:r>
        <w:rPr>
          <w:sz w:val="24"/>
          <w:szCs w:val="24"/>
        </w:rPr>
        <w:t>A dologi kiadások vonatkozásában az inflációkövető emelés, a rezsiköltségek vonatkozásában az ismert tényszámok és díjak szerinti tervezés elvét követtük.</w:t>
      </w:r>
    </w:p>
    <w:p>
      <w:pPr>
        <w:pStyle w:val="TextBody"/>
        <w:bidi w:val="0"/>
        <w:spacing w:lineRule="auto" w:line="240" w:before="0" w:after="160"/>
        <w:ind w:left="0" w:right="0" w:hanging="0"/>
        <w:jc w:val="both"/>
        <w:rPr>
          <w:rFonts w:ascii="Times New Roman" w:hAnsi="Times New Roman"/>
          <w:sz w:val="24"/>
          <w:szCs w:val="24"/>
        </w:rPr>
      </w:pPr>
      <w:r>
        <w:rPr>
          <w:sz w:val="24"/>
          <w:szCs w:val="24"/>
        </w:rPr>
        <w:t>A szociális támogatások, ösztöndíj támogatások vonatkozásában legalább az előző évi tényszámoknak megfelelő összeg biztosítása volt a cél, emellett a városüzemeltetési feladatok között a folyamatos üzemeléshez, az alap feladatokhoz szükséges forrás biztosítását is tartalmazta az elfogadott költségvetés. Fedezetet kellett teremtettünk a 2022. évben már vállalt, a 2023. évre áthúzódó kötelezettségekre, beleértve a folyamatban lévő beruházásokra történő felhasználást is.</w:t>
      </w:r>
    </w:p>
    <w:p>
      <w:pPr>
        <w:pStyle w:val="TextBody"/>
        <w:bidi w:val="0"/>
        <w:spacing w:lineRule="auto" w:line="240" w:before="0" w:after="160"/>
        <w:ind w:left="0" w:right="0" w:hanging="0"/>
        <w:jc w:val="both"/>
        <w:rPr>
          <w:rFonts w:ascii="Times New Roman" w:hAnsi="Times New Roman"/>
          <w:sz w:val="24"/>
          <w:szCs w:val="24"/>
        </w:rPr>
      </w:pPr>
      <w:r>
        <w:rPr>
          <w:sz w:val="24"/>
          <w:szCs w:val="24"/>
        </w:rPr>
        <w:t>A lakosságot, a civil szférát érintő nem kötelező feladatok körének a lehetőségekhez mérten, a lehető legnagyobb mértékben történő visszatervezése is megtörtént.</w:t>
      </w:r>
    </w:p>
    <w:p>
      <w:pPr>
        <w:pStyle w:val="TextBody"/>
        <w:bidi w:val="0"/>
        <w:spacing w:lineRule="auto" w:line="240" w:before="0" w:after="160"/>
        <w:ind w:left="0" w:right="0" w:hanging="0"/>
        <w:jc w:val="both"/>
        <w:rPr>
          <w:rFonts w:ascii="Times New Roman" w:hAnsi="Times New Roman"/>
          <w:sz w:val="24"/>
          <w:szCs w:val="24"/>
        </w:rPr>
      </w:pPr>
      <w:r>
        <w:rPr>
          <w:sz w:val="24"/>
          <w:szCs w:val="24"/>
        </w:rPr>
        <w:t>A költségvetési egyensúlyt a viszonylag jelentős mértékű pénzmaradvány igénybe vétele mellett ingatlan-értékesítésből és közhatalmi bevételekből származó forrással, a Kft-k esetében a vállalkozási tevékenység többlet ár bevételéből, illetve ingatlanértékesítésből származó bevétellel biztosítani lehetett, külső forrás bevonására tervszinten nem volt szükség.</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 Város lakosainak száma 2023. január 1-jén 6299 fő volt.</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II.</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Önkormányzati feladatellátás általános értékelése</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2023. évi feladatellátásról részletes beszámoló az intézményektől:</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Bátaszéki Mikrotérségi Óvoda, Bölcsőde és Konyha 2023.</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Az óvodai és bölcsődei nevelő munka szervezésének szabályait a 2011. évi CXC. tv. a nemzeti köznevelésről, az 1997. évi XXXI. tv. a gyermekek védelméről és a gyámügyi igazgatásról, valamint az e törvényekhez kapcsolódó kormány és miniszteri rendeletek szabályozzák, és egyben meghatározzák a jövő nevelési irányát.</w:t>
      </w:r>
    </w:p>
    <w:p>
      <w:pPr>
        <w:pStyle w:val="TextBody"/>
        <w:bidi w:val="0"/>
        <w:spacing w:lineRule="auto" w:line="240" w:before="0" w:after="160"/>
        <w:ind w:left="0" w:right="0" w:hanging="0"/>
        <w:jc w:val="both"/>
        <w:rPr>
          <w:rFonts w:ascii="Times New Roman" w:hAnsi="Times New Roman"/>
          <w:sz w:val="24"/>
          <w:szCs w:val="24"/>
        </w:rPr>
      </w:pPr>
      <w:r>
        <w:rPr>
          <w:sz w:val="24"/>
          <w:szCs w:val="24"/>
        </w:rPr>
        <w:t>A Bátaszéki Mikrotérségi Óvoda, Bölcsőde és Konyha többcélú intézmény (köznevelési, szociális) négy óvodából, egy bölcsődéből és két főzőkonyhából tevődik össze. Önállóan működő költségvetési szerv.</w:t>
      </w:r>
    </w:p>
    <w:p>
      <w:pPr>
        <w:pStyle w:val="TextBody"/>
        <w:bidi w:val="0"/>
        <w:spacing w:lineRule="auto" w:line="240" w:before="0" w:after="160"/>
        <w:ind w:left="0" w:right="0" w:hanging="0"/>
        <w:jc w:val="both"/>
        <w:rPr>
          <w:rFonts w:ascii="Times New Roman" w:hAnsi="Times New Roman"/>
          <w:sz w:val="24"/>
          <w:szCs w:val="24"/>
        </w:rPr>
      </w:pPr>
      <w:r>
        <w:rPr>
          <w:sz w:val="24"/>
          <w:szCs w:val="24"/>
        </w:rPr>
        <w:t>Az intézmény fenntartási és működési költségeit a naptári évre összeállított költségvetés irányozza elő, amelyet a Bátaszéki Mikrotérségi Óvoda és Bölcsőde Intézményfenntartó Társulása hagy jóvá.</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Épületfeltételek, kihasználtság (felújítás)</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Óvodák</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Bátaszéken 9 csoportban, Alsónyéken, Alsónánán és Pörbölyön 1-1 csoportban kerültek a gyerekek elhelyezésre. A tizedik csoportszoba reggel 6.00-7.00-ig az ügyeletes szoba, itt várja a korán érkezőket az ügyeletes pedagógus. Valamint a tehetséggondozó és fejlesztő foglalkozásoknak ad helyet délelőtt és délután egyaránt.</w:t>
      </w:r>
    </w:p>
    <w:p>
      <w:pPr>
        <w:pStyle w:val="TextBody"/>
        <w:bidi w:val="0"/>
        <w:spacing w:lineRule="auto" w:line="240" w:before="0" w:after="160"/>
        <w:ind w:left="0" w:right="0" w:hanging="0"/>
        <w:jc w:val="both"/>
        <w:rPr>
          <w:rFonts w:ascii="Times New Roman" w:hAnsi="Times New Roman"/>
          <w:sz w:val="24"/>
          <w:szCs w:val="24"/>
        </w:rPr>
      </w:pPr>
      <w:r>
        <w:rPr>
          <w:sz w:val="24"/>
          <w:szCs w:val="24"/>
        </w:rPr>
        <w:t>Az óvodák külső és belső képe megfelelő, rendezett.</w:t>
      </w:r>
    </w:p>
    <w:p>
      <w:pPr>
        <w:pStyle w:val="TextBody"/>
        <w:bidi w:val="0"/>
        <w:spacing w:lineRule="auto" w:line="240" w:before="0" w:after="160"/>
        <w:ind w:left="0" w:right="0" w:hanging="0"/>
        <w:jc w:val="both"/>
        <w:rPr>
          <w:rFonts w:ascii="Times New Roman" w:hAnsi="Times New Roman"/>
          <w:sz w:val="24"/>
          <w:szCs w:val="24"/>
        </w:rPr>
      </w:pPr>
      <w:r>
        <w:rPr>
          <w:sz w:val="24"/>
          <w:szCs w:val="24"/>
        </w:rPr>
        <w:t>Külön foglalkoztató helyiség található a logopédus és a gyógy testnevelő számára, amelyek Bátaszéken a „régi” épületrészben funkcionálnak. Só szobánkat maximálisan kihasználjuk, nem csak az óvodások, a bölcsődések is rendszeresen élvezik jótékony hatását.</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Bölcsőde</w:t>
      </w:r>
    </w:p>
    <w:p>
      <w:pPr>
        <w:pStyle w:val="TextBody"/>
        <w:bidi w:val="0"/>
        <w:spacing w:lineRule="auto" w:line="240" w:before="0" w:after="160"/>
        <w:ind w:left="0" w:right="0" w:hanging="0"/>
        <w:jc w:val="both"/>
        <w:rPr>
          <w:rFonts w:ascii="Times New Roman" w:hAnsi="Times New Roman"/>
          <w:sz w:val="24"/>
          <w:szCs w:val="24"/>
        </w:rPr>
      </w:pPr>
      <w:r>
        <w:rPr>
          <w:sz w:val="24"/>
          <w:szCs w:val="24"/>
        </w:rPr>
        <w:t>Az óvodával párhuzamos utcáról külön bejárattal, de folyosó összeköttetéssel működik bölcsődénk. Mindkét csoportban maximális feltöltöttséggel folyik a nevelő- és gondozómunka. A berendezés a gyermekek életkorának megfelelő, újszerű. A játékeszközök biztosítottak, az udvari játékok megfelelőek.</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 xml:space="preserve">Konyha </w:t>
      </w:r>
    </w:p>
    <w:p>
      <w:pPr>
        <w:pStyle w:val="TextBody"/>
        <w:bidi w:val="0"/>
        <w:spacing w:lineRule="auto" w:line="240" w:before="0" w:after="160"/>
        <w:ind w:left="0" w:right="0" w:hanging="0"/>
        <w:jc w:val="both"/>
        <w:rPr>
          <w:rFonts w:ascii="Times New Roman" w:hAnsi="Times New Roman"/>
          <w:sz w:val="24"/>
          <w:szCs w:val="24"/>
        </w:rPr>
      </w:pPr>
      <w:r>
        <w:rPr>
          <w:sz w:val="24"/>
          <w:szCs w:val="24"/>
        </w:rPr>
        <w:t>A főzőkonyha az általános iskola épületében üzemel, innen kerül az étel az intézményekbe.</w:t>
      </w:r>
    </w:p>
    <w:p>
      <w:pPr>
        <w:pStyle w:val="TextBody"/>
        <w:bidi w:val="0"/>
        <w:spacing w:lineRule="auto" w:line="240" w:before="0" w:after="160"/>
        <w:ind w:left="0" w:right="0" w:hanging="0"/>
        <w:jc w:val="both"/>
        <w:rPr>
          <w:rFonts w:ascii="Times New Roman" w:hAnsi="Times New Roman"/>
          <w:sz w:val="24"/>
          <w:szCs w:val="24"/>
        </w:rPr>
      </w:pPr>
      <w:r>
        <w:rPr>
          <w:sz w:val="24"/>
          <w:szCs w:val="24"/>
        </w:rPr>
        <w:t>A konyhai eszközökkel való ellátottság alapvetően biztosított. Az elavult konyhai berendezések korszerűbb eszközökre történő cseréjére a pénzügyi források rendelkezésre álltak.</w:t>
      </w:r>
    </w:p>
    <w:p>
      <w:pPr>
        <w:pStyle w:val="TextBody"/>
        <w:bidi w:val="0"/>
        <w:spacing w:lineRule="auto" w:line="240" w:before="0" w:after="160"/>
        <w:ind w:left="0" w:right="0" w:hanging="0"/>
        <w:jc w:val="both"/>
        <w:rPr>
          <w:rFonts w:ascii="Times New Roman" w:hAnsi="Times New Roman"/>
          <w:sz w:val="24"/>
          <w:szCs w:val="24"/>
        </w:rPr>
      </w:pPr>
      <w:r>
        <w:rPr>
          <w:sz w:val="24"/>
          <w:szCs w:val="24"/>
        </w:rPr>
        <w:t>A tanév befejeztével az éves nagytakarítást és tisztasági meszelést vállalkozóval végeztettük el.</w:t>
      </w:r>
    </w:p>
    <w:p>
      <w:pPr>
        <w:pStyle w:val="TextBody"/>
        <w:bidi w:val="0"/>
        <w:spacing w:lineRule="auto" w:line="240" w:before="0" w:after="160"/>
        <w:ind w:left="0" w:right="0" w:hanging="0"/>
        <w:jc w:val="both"/>
        <w:rPr>
          <w:rFonts w:ascii="Times New Roman" w:hAnsi="Times New Roman"/>
          <w:sz w:val="24"/>
          <w:szCs w:val="24"/>
        </w:rPr>
      </w:pPr>
      <w:r>
        <w:rPr>
          <w:sz w:val="24"/>
          <w:szCs w:val="24"/>
        </w:rPr>
        <w:t>Az ételszállítást a Német Nemzetiségi Önkormányzat tulajdonában lévő,(a MOB mint üzembentartó) Opel Vivaro gépkocsival oldjuk meg.</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Normal"/>
        <w:numPr>
          <w:ilvl w:val="0"/>
          <w:numId w:val="3"/>
        </w:numPr>
        <w:bidi w:val="0"/>
        <w:spacing w:lineRule="auto" w:line="240" w:before="159" w:after="159"/>
        <w:ind w:left="159" w:right="159" w:hanging="0"/>
        <w:jc w:val="both"/>
        <w:rPr>
          <w:rFonts w:ascii="Times New Roman" w:hAnsi="Times New Roman"/>
          <w:b/>
          <w:b/>
          <w:bCs/>
          <w:sz w:val="24"/>
          <w:szCs w:val="24"/>
        </w:rPr>
      </w:pPr>
      <w:r>
        <w:rPr>
          <w:b/>
          <w:bCs/>
          <w:sz w:val="24"/>
          <w:szCs w:val="24"/>
        </w:rPr>
        <w:t>Eredményeink az épület állagának megóvása területén; felújítás, beruházás</w:t>
      </w:r>
    </w:p>
    <w:p>
      <w:pPr>
        <w:pStyle w:val="TextBody"/>
        <w:bidi w:val="0"/>
        <w:spacing w:lineRule="auto" w:line="240" w:before="0" w:after="160"/>
        <w:ind w:left="0" w:right="0" w:hanging="0"/>
        <w:jc w:val="both"/>
        <w:rPr>
          <w:rFonts w:ascii="Times New Roman" w:hAnsi="Times New Roman"/>
          <w:sz w:val="24"/>
          <w:szCs w:val="24"/>
        </w:rPr>
      </w:pPr>
      <w:r>
        <w:rPr>
          <w:sz w:val="24"/>
          <w:szCs w:val="24"/>
        </w:rPr>
        <w:t>A csoportszobák és az óvodák, bölcsőde belső környezeti feltételeinek javítása, állagának megőrzése fontos feladat. Ebben az évben is sikerült állagmegőrző, felújító munkálatokat végeznünk.</w:t>
      </w:r>
    </w:p>
    <w:p>
      <w:pPr>
        <w:pStyle w:val="TextBody"/>
        <w:bidi w:val="0"/>
        <w:spacing w:lineRule="auto" w:line="240" w:before="0" w:after="160"/>
        <w:ind w:left="0" w:right="0" w:hanging="0"/>
        <w:jc w:val="both"/>
        <w:rPr>
          <w:rFonts w:ascii="Times New Roman" w:hAnsi="Times New Roman"/>
          <w:sz w:val="24"/>
          <w:szCs w:val="24"/>
        </w:rPr>
      </w:pPr>
      <w:r>
        <w:rPr>
          <w:b/>
          <w:bCs/>
          <w:sz w:val="24"/>
          <w:szCs w:val="24"/>
        </w:rPr>
        <w:t>Beruházások,</w:t>
      </w:r>
      <w:r>
        <w:rPr>
          <w:sz w:val="24"/>
          <w:szCs w:val="24"/>
        </w:rPr>
        <w:t xml:space="preserve"> </w:t>
      </w:r>
      <w:r>
        <w:rPr>
          <w:b/>
          <w:bCs/>
          <w:sz w:val="24"/>
          <w:szCs w:val="24"/>
        </w:rPr>
        <w:t>karbantartás:</w:t>
      </w:r>
    </w:p>
    <w:p>
      <w:pPr>
        <w:pStyle w:val="TextBody"/>
        <w:bidi w:val="0"/>
        <w:spacing w:lineRule="auto" w:line="240" w:before="0" w:after="160"/>
        <w:ind w:left="0" w:right="0" w:hanging="0"/>
        <w:jc w:val="left"/>
        <w:rPr>
          <w:rFonts w:ascii="Times New Roman" w:hAnsi="Times New Roman"/>
          <w:sz w:val="24"/>
          <w:szCs w:val="24"/>
        </w:rPr>
      </w:pPr>
      <w:r>
        <w:rPr>
          <w:sz w:val="24"/>
          <w:szCs w:val="24"/>
        </w:rPr>
        <w:t>Bátaszék óvoda és bölcsőde:</w:t>
      </w:r>
    </w:p>
    <w:p>
      <w:pPr>
        <w:pStyle w:val="Normal"/>
        <w:bidi w:val="0"/>
        <w:spacing w:lineRule="auto" w:line="240" w:before="159" w:after="159"/>
        <w:ind w:left="159" w:right="159" w:hanging="0"/>
        <w:jc w:val="both"/>
        <w:rPr>
          <w:rFonts w:ascii="Times New Roman" w:hAnsi="Times New Roman"/>
          <w:sz w:val="24"/>
          <w:szCs w:val="24"/>
        </w:rPr>
      </w:pPr>
      <w:r>
        <w:rPr>
          <w:sz w:val="24"/>
          <w:szCs w:val="24"/>
        </w:rPr>
        <w:t>2 csoportszoba festése 400.000 Ft</w:t>
      </w:r>
    </w:p>
    <w:p>
      <w:pPr>
        <w:pStyle w:val="Normal"/>
        <w:bidi w:val="0"/>
        <w:spacing w:lineRule="auto" w:line="240" w:before="159" w:after="159"/>
        <w:ind w:left="159" w:right="159" w:hanging="0"/>
        <w:jc w:val="both"/>
        <w:rPr>
          <w:rFonts w:ascii="Times New Roman" w:hAnsi="Times New Roman"/>
          <w:sz w:val="24"/>
          <w:szCs w:val="24"/>
        </w:rPr>
      </w:pPr>
      <w:r>
        <w:rPr>
          <w:sz w:val="24"/>
          <w:szCs w:val="24"/>
        </w:rPr>
        <w:t>játéktárolók mázolása168.656</w:t>
      </w:r>
    </w:p>
    <w:p>
      <w:pPr>
        <w:pStyle w:val="Normal"/>
        <w:bidi w:val="0"/>
        <w:spacing w:lineRule="auto" w:line="240" w:before="159" w:after="159"/>
        <w:ind w:left="159" w:right="159" w:hanging="0"/>
        <w:jc w:val="both"/>
        <w:rPr>
          <w:rFonts w:ascii="Times New Roman" w:hAnsi="Times New Roman"/>
          <w:sz w:val="24"/>
          <w:szCs w:val="24"/>
        </w:rPr>
      </w:pPr>
      <w:r>
        <w:rPr>
          <w:sz w:val="24"/>
          <w:szCs w:val="24"/>
        </w:rPr>
        <w:t>udvari játékok ellenőrzése 560.000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udvari játékok javítása 184.150</w:t>
      </w:r>
    </w:p>
    <w:p>
      <w:pPr>
        <w:pStyle w:val="Normal"/>
        <w:bidi w:val="0"/>
        <w:spacing w:lineRule="auto" w:line="240" w:before="159" w:after="159"/>
        <w:ind w:left="159" w:right="159" w:hanging="0"/>
        <w:jc w:val="both"/>
        <w:rPr>
          <w:rFonts w:ascii="Times New Roman" w:hAnsi="Times New Roman"/>
          <w:sz w:val="24"/>
          <w:szCs w:val="24"/>
        </w:rPr>
      </w:pPr>
      <w:r>
        <w:rPr>
          <w:sz w:val="24"/>
          <w:szCs w:val="24"/>
        </w:rPr>
        <w:t>1 db udvari játék vásárlása 191.770</w:t>
      </w:r>
    </w:p>
    <w:p>
      <w:pPr>
        <w:pStyle w:val="Normal"/>
        <w:bidi w:val="0"/>
        <w:spacing w:lineRule="auto" w:line="240" w:before="159" w:after="159"/>
        <w:ind w:left="159" w:right="159" w:hanging="0"/>
        <w:jc w:val="both"/>
        <w:rPr>
          <w:rFonts w:ascii="Times New Roman" w:hAnsi="Times New Roman"/>
          <w:sz w:val="24"/>
          <w:szCs w:val="24"/>
        </w:rPr>
      </w:pPr>
      <w:r>
        <w:rPr>
          <w:sz w:val="24"/>
          <w:szCs w:val="24"/>
        </w:rPr>
        <w:t>akkumulátoros fűnyíró 150.000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udvari/kerti kiülők 10 db tetőcseréjének munkadíja 127.000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gázkazán javítások 574.800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udvari gyerekjátszóház 63.990</w:t>
      </w:r>
    </w:p>
    <w:p>
      <w:pPr>
        <w:pStyle w:val="Normal"/>
        <w:bidi w:val="0"/>
        <w:spacing w:lineRule="auto" w:line="240" w:before="159" w:after="159"/>
        <w:ind w:left="159" w:right="159" w:hanging="0"/>
        <w:jc w:val="both"/>
        <w:rPr>
          <w:rFonts w:ascii="Times New Roman" w:hAnsi="Times New Roman"/>
          <w:sz w:val="24"/>
          <w:szCs w:val="24"/>
        </w:rPr>
      </w:pPr>
      <w:r>
        <w:rPr>
          <w:sz w:val="24"/>
          <w:szCs w:val="24"/>
        </w:rPr>
        <w:t>bölcsődei linóleum javítása 50.800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bölcsőde 2 db szőnyeg 119.000</w:t>
      </w:r>
    </w:p>
    <w:p>
      <w:pPr>
        <w:pStyle w:val="TextBody"/>
        <w:bidi w:val="0"/>
        <w:spacing w:lineRule="auto" w:line="240" w:before="0" w:after="160"/>
        <w:ind w:left="0" w:right="0" w:hanging="0"/>
        <w:jc w:val="left"/>
        <w:rPr>
          <w:rFonts w:ascii="Times New Roman" w:hAnsi="Times New Roman"/>
          <w:sz w:val="24"/>
          <w:szCs w:val="24"/>
        </w:rPr>
      </w:pPr>
      <w:r>
        <w:rPr>
          <w:sz w:val="24"/>
          <w:szCs w:val="24"/>
        </w:rPr>
        <w:t>Alsónyéki óvoda:</w:t>
      </w:r>
    </w:p>
    <w:p>
      <w:pPr>
        <w:pStyle w:val="Normal"/>
        <w:bidi w:val="0"/>
        <w:spacing w:lineRule="auto" w:line="240" w:before="159" w:after="159"/>
        <w:ind w:left="159" w:right="159" w:hanging="0"/>
        <w:jc w:val="both"/>
        <w:rPr>
          <w:rFonts w:ascii="Times New Roman" w:hAnsi="Times New Roman"/>
          <w:sz w:val="24"/>
          <w:szCs w:val="24"/>
        </w:rPr>
      </w:pPr>
      <w:r>
        <w:rPr>
          <w:sz w:val="24"/>
          <w:szCs w:val="24"/>
        </w:rPr>
        <w:t>udvari játékok ellenőrzése 50.000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1 db szőnyeg 71.960</w:t>
      </w:r>
    </w:p>
    <w:p>
      <w:pPr>
        <w:pStyle w:val="Normal"/>
        <w:bidi w:val="0"/>
        <w:spacing w:lineRule="auto" w:line="240" w:before="159" w:after="159"/>
        <w:ind w:left="159" w:right="159" w:hanging="0"/>
        <w:jc w:val="both"/>
        <w:rPr>
          <w:rFonts w:ascii="Times New Roman" w:hAnsi="Times New Roman"/>
          <w:sz w:val="24"/>
          <w:szCs w:val="24"/>
        </w:rPr>
      </w:pPr>
      <w:r>
        <w:rPr>
          <w:sz w:val="24"/>
          <w:szCs w:val="24"/>
        </w:rPr>
        <w:t>komód, vitrines szekrény 177.600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tároló kosarak stb. 100.000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gázkazán javítás 35.687</w:t>
      </w:r>
    </w:p>
    <w:p>
      <w:pPr>
        <w:pStyle w:val="Normal"/>
        <w:bidi w:val="0"/>
        <w:spacing w:lineRule="auto" w:line="240" w:before="159" w:after="159"/>
        <w:ind w:left="159" w:right="159" w:hanging="0"/>
        <w:jc w:val="both"/>
        <w:rPr>
          <w:rFonts w:ascii="Times New Roman" w:hAnsi="Times New Roman"/>
          <w:sz w:val="24"/>
          <w:szCs w:val="24"/>
        </w:rPr>
      </w:pPr>
      <w:r>
        <w:rPr>
          <w:sz w:val="24"/>
          <w:szCs w:val="24"/>
        </w:rPr>
        <w:t>kerti szerszámosház/tároló 149.990</w:t>
      </w:r>
    </w:p>
    <w:p>
      <w:pPr>
        <w:pStyle w:val="Normal"/>
        <w:bidi w:val="0"/>
        <w:spacing w:lineRule="auto" w:line="240" w:before="159" w:after="159"/>
        <w:ind w:left="159" w:right="159" w:hanging="0"/>
        <w:jc w:val="both"/>
        <w:rPr>
          <w:rFonts w:ascii="Times New Roman" w:hAnsi="Times New Roman"/>
          <w:sz w:val="24"/>
          <w:szCs w:val="24"/>
        </w:rPr>
      </w:pPr>
      <w:r>
        <w:rPr>
          <w:sz w:val="24"/>
          <w:szCs w:val="24"/>
        </w:rPr>
        <w:t>zuhanytálca 100.000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óvodaépület külső és belső festése 720.000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beázás javítása, burkolás 185.000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udvarrendezés, földmunka 400.050</w:t>
      </w:r>
    </w:p>
    <w:p>
      <w:pPr>
        <w:pStyle w:val="TextBody"/>
        <w:bidi w:val="0"/>
        <w:spacing w:lineRule="auto" w:line="240" w:before="0" w:after="160"/>
        <w:ind w:left="0" w:right="0" w:hanging="0"/>
        <w:jc w:val="left"/>
        <w:rPr>
          <w:rFonts w:ascii="Times New Roman" w:hAnsi="Times New Roman"/>
          <w:sz w:val="24"/>
          <w:szCs w:val="24"/>
        </w:rPr>
      </w:pPr>
      <w:r>
        <w:rPr>
          <w:sz w:val="24"/>
          <w:szCs w:val="24"/>
        </w:rPr>
        <w:t>Alsónána óvoda:</w:t>
      </w:r>
    </w:p>
    <w:p>
      <w:pPr>
        <w:pStyle w:val="Normal"/>
        <w:bidi w:val="0"/>
        <w:spacing w:lineRule="auto" w:line="240" w:before="159" w:after="159"/>
        <w:ind w:left="159" w:right="159" w:hanging="0"/>
        <w:jc w:val="both"/>
        <w:rPr>
          <w:rFonts w:ascii="Times New Roman" w:hAnsi="Times New Roman"/>
          <w:sz w:val="24"/>
          <w:szCs w:val="24"/>
        </w:rPr>
      </w:pPr>
      <w:r>
        <w:rPr>
          <w:sz w:val="24"/>
          <w:szCs w:val="24"/>
        </w:rPr>
        <w:t>laminált padló 53.472</w:t>
      </w:r>
    </w:p>
    <w:p>
      <w:pPr>
        <w:pStyle w:val="TextBody"/>
        <w:bidi w:val="0"/>
        <w:spacing w:lineRule="auto" w:line="240" w:before="0" w:after="160"/>
        <w:ind w:left="0" w:right="0" w:hanging="0"/>
        <w:jc w:val="left"/>
        <w:rPr>
          <w:rFonts w:ascii="Times New Roman" w:hAnsi="Times New Roman"/>
          <w:sz w:val="24"/>
          <w:szCs w:val="24"/>
        </w:rPr>
      </w:pPr>
      <w:r>
        <w:rPr>
          <w:sz w:val="24"/>
          <w:szCs w:val="24"/>
        </w:rPr>
        <w:t>Pörbölyi óvoda:</w:t>
      </w:r>
    </w:p>
    <w:p>
      <w:pPr>
        <w:pStyle w:val="Normal"/>
        <w:bidi w:val="0"/>
        <w:spacing w:lineRule="auto" w:line="240" w:before="159" w:after="159"/>
        <w:ind w:left="159" w:right="159" w:hanging="0"/>
        <w:jc w:val="both"/>
        <w:rPr>
          <w:rFonts w:ascii="Times New Roman" w:hAnsi="Times New Roman"/>
          <w:sz w:val="24"/>
          <w:szCs w:val="24"/>
        </w:rPr>
      </w:pPr>
      <w:r>
        <w:rPr>
          <w:sz w:val="24"/>
          <w:szCs w:val="24"/>
        </w:rPr>
        <w:t>szivattyúcsere kazánhoz 68.174</w:t>
      </w:r>
    </w:p>
    <w:p>
      <w:pPr>
        <w:pStyle w:val="Normal"/>
        <w:bidi w:val="0"/>
        <w:spacing w:lineRule="auto" w:line="240" w:before="159" w:after="159"/>
        <w:ind w:left="159" w:right="159" w:hanging="0"/>
        <w:jc w:val="both"/>
        <w:rPr>
          <w:rFonts w:ascii="Times New Roman" w:hAnsi="Times New Roman"/>
          <w:sz w:val="24"/>
          <w:szCs w:val="24"/>
        </w:rPr>
      </w:pPr>
      <w:r>
        <w:rPr>
          <w:sz w:val="24"/>
          <w:szCs w:val="24"/>
        </w:rPr>
        <w:t>villanyszerelés 120.650</w:t>
      </w:r>
    </w:p>
    <w:p>
      <w:pPr>
        <w:pStyle w:val="TextBody"/>
        <w:bidi w:val="0"/>
        <w:spacing w:lineRule="auto" w:line="240" w:before="0" w:after="160"/>
        <w:ind w:left="0" w:right="0" w:hanging="0"/>
        <w:jc w:val="both"/>
        <w:rPr>
          <w:rFonts w:ascii="Times New Roman" w:hAnsi="Times New Roman"/>
          <w:sz w:val="24"/>
          <w:szCs w:val="24"/>
        </w:rPr>
      </w:pPr>
      <w:r>
        <w:rPr>
          <w:sz w:val="24"/>
          <w:szCs w:val="24"/>
        </w:rPr>
        <w:t>Főzőkonyha, tálalókonyhák Bátaszék:</w:t>
      </w:r>
    </w:p>
    <w:p>
      <w:pPr>
        <w:pStyle w:val="Normal"/>
        <w:bidi w:val="0"/>
        <w:spacing w:lineRule="auto" w:line="240" w:before="159" w:after="159"/>
        <w:ind w:left="159" w:right="159" w:hanging="0"/>
        <w:jc w:val="both"/>
        <w:rPr>
          <w:rFonts w:ascii="Times New Roman" w:hAnsi="Times New Roman"/>
          <w:sz w:val="24"/>
          <w:szCs w:val="24"/>
        </w:rPr>
      </w:pPr>
      <w:r>
        <w:rPr>
          <w:sz w:val="24"/>
          <w:szCs w:val="24"/>
        </w:rPr>
        <w:t>főzőrész tisztasági festése 401.066</w:t>
      </w:r>
    </w:p>
    <w:p>
      <w:pPr>
        <w:pStyle w:val="Normal"/>
        <w:bidi w:val="0"/>
        <w:spacing w:lineRule="auto" w:line="240" w:before="159" w:after="159"/>
        <w:ind w:left="159" w:right="159" w:hanging="0"/>
        <w:jc w:val="both"/>
        <w:rPr>
          <w:rFonts w:ascii="Times New Roman" w:hAnsi="Times New Roman"/>
          <w:sz w:val="24"/>
          <w:szCs w:val="24"/>
        </w:rPr>
      </w:pPr>
      <w:r>
        <w:rPr>
          <w:sz w:val="24"/>
          <w:szCs w:val="24"/>
        </w:rPr>
        <w:t>1 db 700 l-es fagyasztószekrény 732.155</w:t>
      </w:r>
    </w:p>
    <w:p>
      <w:pPr>
        <w:pStyle w:val="Normal"/>
        <w:bidi w:val="0"/>
        <w:spacing w:lineRule="auto" w:line="240" w:before="159" w:after="159"/>
        <w:ind w:left="159" w:right="159" w:hanging="0"/>
        <w:jc w:val="both"/>
        <w:rPr>
          <w:rFonts w:ascii="Times New Roman" w:hAnsi="Times New Roman"/>
          <w:sz w:val="24"/>
          <w:szCs w:val="24"/>
        </w:rPr>
      </w:pPr>
      <w:r>
        <w:rPr>
          <w:sz w:val="24"/>
          <w:szCs w:val="24"/>
        </w:rPr>
        <w:t>1 db 700 l-es hűtőszekrény 633.730</w:t>
      </w:r>
    </w:p>
    <w:p>
      <w:pPr>
        <w:pStyle w:val="Normal"/>
        <w:bidi w:val="0"/>
        <w:spacing w:lineRule="auto" w:line="240" w:before="159" w:after="159"/>
        <w:ind w:left="159" w:right="159" w:hanging="0"/>
        <w:jc w:val="both"/>
        <w:rPr>
          <w:rFonts w:ascii="Times New Roman" w:hAnsi="Times New Roman"/>
          <w:sz w:val="24"/>
          <w:szCs w:val="24"/>
        </w:rPr>
      </w:pPr>
      <w:r>
        <w:rPr>
          <w:sz w:val="24"/>
          <w:szCs w:val="24"/>
        </w:rPr>
        <w:t>főzőüstök kiürítési szerelvényeinek kialakítása 546.100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ipari padló/kőlapok javítása, cseréje 330.200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ételszállító gépkocsi klímajavítás 135.000</w:t>
      </w:r>
    </w:p>
    <w:p>
      <w:pPr>
        <w:pStyle w:val="Normal"/>
        <w:bidi w:val="0"/>
        <w:spacing w:lineRule="auto" w:line="240" w:before="159" w:after="159"/>
        <w:ind w:left="159" w:right="159" w:hanging="0"/>
        <w:jc w:val="both"/>
        <w:rPr>
          <w:rFonts w:ascii="Times New Roman" w:hAnsi="Times New Roman"/>
          <w:sz w:val="24"/>
          <w:szCs w:val="24"/>
        </w:rPr>
      </w:pPr>
      <w:r>
        <w:rPr>
          <w:sz w:val="24"/>
          <w:szCs w:val="24"/>
        </w:rPr>
        <w:t>raktári mérlegjavítás 117.348</w:t>
      </w:r>
    </w:p>
    <w:p>
      <w:pPr>
        <w:pStyle w:val="TextBody"/>
        <w:bidi w:val="0"/>
        <w:spacing w:lineRule="auto" w:line="240" w:before="0" w:after="0"/>
        <w:ind w:left="72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Normal"/>
        <w:numPr>
          <w:ilvl w:val="0"/>
          <w:numId w:val="4"/>
        </w:numPr>
        <w:bidi w:val="0"/>
        <w:spacing w:lineRule="auto" w:line="240" w:before="159" w:after="159"/>
        <w:ind w:left="159" w:right="159" w:hanging="0"/>
        <w:jc w:val="both"/>
        <w:rPr>
          <w:rFonts w:ascii="Times New Roman" w:hAnsi="Times New Roman"/>
          <w:b/>
          <w:b/>
          <w:bCs/>
          <w:sz w:val="24"/>
          <w:szCs w:val="24"/>
        </w:rPr>
      </w:pPr>
      <w:r>
        <w:rPr>
          <w:b/>
          <w:bCs/>
          <w:sz w:val="24"/>
          <w:szCs w:val="24"/>
        </w:rPr>
        <w:t>Személyi feltételek</w:t>
      </w:r>
    </w:p>
    <w:p>
      <w:pPr>
        <w:pStyle w:val="TextBody"/>
        <w:bidi w:val="0"/>
        <w:spacing w:lineRule="auto" w:line="240" w:before="0" w:after="160"/>
        <w:ind w:left="0" w:right="0" w:hanging="0"/>
        <w:jc w:val="both"/>
        <w:rPr>
          <w:rFonts w:ascii="Times New Roman" w:hAnsi="Times New Roman"/>
          <w:sz w:val="24"/>
          <w:szCs w:val="24"/>
        </w:rPr>
      </w:pPr>
      <w:r>
        <w:rPr>
          <w:sz w:val="24"/>
          <w:szCs w:val="24"/>
        </w:rPr>
        <w:t>A pedagógusok és más alkalmazottak létszáma a feladat ellátására a törvényben leírtak szerint elegendő volt.</w:t>
      </w:r>
    </w:p>
    <w:tbl>
      <w:tblPr>
        <w:tblW w:w="9338" w:type="dxa"/>
        <w:jc w:val="left"/>
        <w:tblInd w:w="143" w:type="dxa"/>
        <w:tblLayout w:type="fixed"/>
        <w:tblCellMar>
          <w:top w:w="28" w:type="dxa"/>
          <w:left w:w="28" w:type="dxa"/>
          <w:bottom w:w="28" w:type="dxa"/>
          <w:right w:w="28" w:type="dxa"/>
        </w:tblCellMar>
      </w:tblPr>
      <w:tblGrid>
        <w:gridCol w:w="7451"/>
        <w:gridCol w:w="1887"/>
      </w:tblGrid>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2023.09.01. álláshelyek és dolgozók száma</w:t>
            </w:r>
          </w:p>
          <w:p>
            <w:pPr>
              <w:pStyle w:val="TextBody"/>
              <w:bidi w:val="0"/>
              <w:spacing w:lineRule="auto" w:line="240" w:before="0" w:after="160"/>
              <w:ind w:left="0" w:right="0" w:hanging="0"/>
              <w:jc w:val="both"/>
              <w:rPr>
                <w:rFonts w:ascii="Times New Roman" w:hAnsi="Times New Roman"/>
                <w:sz w:val="24"/>
                <w:szCs w:val="24"/>
              </w:rPr>
            </w:pPr>
            <w:r>
              <w:rPr>
                <w:sz w:val="24"/>
                <w:szCs w:val="24"/>
              </w:rPr>
              <w:t>Jogviszonyban lévő összes pedagógus</w:t>
            </w:r>
          </w:p>
          <w:p>
            <w:pPr>
              <w:pStyle w:val="TextBody"/>
              <w:bidi w:val="0"/>
              <w:spacing w:lineRule="auto" w:line="240" w:before="0" w:after="160"/>
              <w:ind w:left="0" w:right="0" w:hanging="0"/>
              <w:jc w:val="both"/>
              <w:rPr>
                <w:rFonts w:ascii="Times New Roman" w:hAnsi="Times New Roman"/>
                <w:sz w:val="24"/>
                <w:szCs w:val="24"/>
              </w:rPr>
            </w:pPr>
            <w:r>
              <w:rPr>
                <w:sz w:val="24"/>
                <w:szCs w:val="24"/>
              </w:rPr>
              <w:t>Ebből: igazgató</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24</w:t>
            </w:r>
          </w:p>
          <w:p>
            <w:pPr>
              <w:pStyle w:val="TextBody"/>
              <w:bidi w:val="0"/>
              <w:spacing w:lineRule="auto" w:line="240" w:before="0" w:after="160"/>
              <w:ind w:left="0" w:right="0" w:hanging="0"/>
              <w:jc w:val="both"/>
              <w:rPr>
                <w:rFonts w:ascii="Times New Roman" w:hAnsi="Times New Roman"/>
                <w:sz w:val="24"/>
                <w:szCs w:val="24"/>
              </w:rPr>
            </w:pPr>
            <w:r>
              <w:rPr>
                <w:sz w:val="24"/>
                <w:szCs w:val="24"/>
              </w:rPr>
              <w:t>1</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Dajka</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12</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Pedagógiai asszisztens</w:t>
            </w:r>
          </w:p>
          <w:p>
            <w:pPr>
              <w:pStyle w:val="TextBody"/>
              <w:bidi w:val="0"/>
              <w:spacing w:lineRule="auto" w:line="240" w:before="0" w:after="160"/>
              <w:ind w:left="0" w:right="0" w:hanging="0"/>
              <w:jc w:val="left"/>
              <w:rPr>
                <w:rFonts w:ascii="Times New Roman" w:hAnsi="Times New Roman"/>
                <w:sz w:val="24"/>
                <w:szCs w:val="24"/>
              </w:rPr>
            </w:pPr>
            <w:r>
              <w:rPr>
                <w:sz w:val="24"/>
                <w:szCs w:val="24"/>
              </w:rPr>
              <w:t>2023.október 1-től 4 fő</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3</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Óvodatitkár</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1</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Takarító</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0,5</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Bölcsődei dolgozó</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5</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Csökkent munkaképességű dolgozó 4 órában</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4</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Összes konyhai dolgozó</w:t>
            </w:r>
          </w:p>
          <w:p>
            <w:pPr>
              <w:pStyle w:val="TextBody"/>
              <w:bidi w:val="0"/>
              <w:spacing w:lineRule="auto" w:line="240" w:before="0" w:after="160"/>
              <w:ind w:left="0" w:right="0" w:hanging="0"/>
              <w:jc w:val="both"/>
              <w:rPr>
                <w:rFonts w:ascii="Times New Roman" w:hAnsi="Times New Roman"/>
                <w:sz w:val="24"/>
                <w:szCs w:val="24"/>
              </w:rPr>
            </w:pPr>
            <w:r>
              <w:rPr>
                <w:sz w:val="24"/>
                <w:szCs w:val="24"/>
              </w:rPr>
              <w:t>ebből: Bátaszék főzőkonyha</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           </w:t>
            </w:r>
            <w:r>
              <w:rPr>
                <w:sz w:val="24"/>
                <w:szCs w:val="24"/>
              </w:rPr>
              <w:t>Gimnáziumi tálaló:</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           </w:t>
            </w:r>
            <w:r>
              <w:rPr>
                <w:sz w:val="24"/>
                <w:szCs w:val="24"/>
              </w:rPr>
              <w:t>Óvodai tálaló</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           </w:t>
            </w:r>
            <w:r>
              <w:rPr>
                <w:sz w:val="24"/>
                <w:szCs w:val="24"/>
              </w:rPr>
              <w:t>Pörböly főzőkonyha (1 fő teljes munkaidő, 2 fő félműszakos)</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18</w:t>
            </w:r>
          </w:p>
          <w:p>
            <w:pPr>
              <w:pStyle w:val="TextBody"/>
              <w:bidi w:val="0"/>
              <w:spacing w:lineRule="auto" w:line="240" w:before="0" w:after="160"/>
              <w:ind w:left="0" w:right="0" w:hanging="0"/>
              <w:jc w:val="both"/>
              <w:rPr>
                <w:rFonts w:ascii="Times New Roman" w:hAnsi="Times New Roman"/>
                <w:sz w:val="24"/>
                <w:szCs w:val="24"/>
              </w:rPr>
            </w:pPr>
            <w:r>
              <w:rPr>
                <w:sz w:val="24"/>
                <w:szCs w:val="24"/>
              </w:rPr>
              <w:t>14</w:t>
            </w:r>
          </w:p>
          <w:p>
            <w:pPr>
              <w:pStyle w:val="TextBody"/>
              <w:bidi w:val="0"/>
              <w:spacing w:lineRule="auto" w:line="240" w:before="0" w:after="160"/>
              <w:ind w:left="0" w:right="0" w:hanging="0"/>
              <w:jc w:val="both"/>
              <w:rPr>
                <w:rFonts w:ascii="Times New Roman" w:hAnsi="Times New Roman"/>
                <w:sz w:val="24"/>
                <w:szCs w:val="24"/>
              </w:rPr>
            </w:pPr>
            <w:r>
              <w:rPr>
                <w:sz w:val="24"/>
                <w:szCs w:val="24"/>
              </w:rPr>
              <w:t>0,5</w:t>
            </w:r>
          </w:p>
          <w:p>
            <w:pPr>
              <w:pStyle w:val="TextBody"/>
              <w:bidi w:val="0"/>
              <w:spacing w:lineRule="auto" w:line="240" w:before="0" w:after="160"/>
              <w:ind w:left="0" w:right="0" w:hanging="0"/>
              <w:jc w:val="both"/>
              <w:rPr>
                <w:rFonts w:ascii="Times New Roman" w:hAnsi="Times New Roman"/>
                <w:sz w:val="24"/>
                <w:szCs w:val="24"/>
              </w:rPr>
            </w:pPr>
            <w:r>
              <w:rPr>
                <w:sz w:val="24"/>
                <w:szCs w:val="24"/>
              </w:rPr>
              <w:t>1,5</w:t>
            </w:r>
          </w:p>
          <w:p>
            <w:pPr>
              <w:pStyle w:val="TextBody"/>
              <w:bidi w:val="0"/>
              <w:spacing w:lineRule="auto" w:line="240" w:before="0" w:after="160"/>
              <w:ind w:left="0" w:right="0" w:hanging="0"/>
              <w:jc w:val="both"/>
              <w:rPr>
                <w:rFonts w:ascii="Times New Roman" w:hAnsi="Times New Roman"/>
                <w:sz w:val="24"/>
                <w:szCs w:val="24"/>
              </w:rPr>
            </w:pPr>
            <w:r>
              <w:rPr>
                <w:sz w:val="24"/>
                <w:szCs w:val="24"/>
              </w:rPr>
              <w:t>2</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munkaidő kedvezményből</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0,19</w:t>
            </w:r>
          </w:p>
        </w:tc>
      </w:tr>
      <w:tr>
        <w:trPr/>
        <w:tc>
          <w:tcPr>
            <w:tcW w:w="74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 </w:t>
            </w:r>
            <w:r>
              <w:rPr>
                <w:sz w:val="24"/>
                <w:szCs w:val="24"/>
              </w:rPr>
              <w:t>összesen</w:t>
            </w:r>
          </w:p>
        </w:tc>
        <w:tc>
          <w:tcPr>
            <w:tcW w:w="188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both"/>
              <w:rPr>
                <w:rFonts w:ascii="Times New Roman" w:hAnsi="Times New Roman"/>
                <w:sz w:val="24"/>
                <w:szCs w:val="24"/>
              </w:rPr>
            </w:pPr>
            <w:r>
              <w:rPr>
                <w:sz w:val="24"/>
                <w:szCs w:val="24"/>
              </w:rPr>
              <w:t>64,69 álláshely</w:t>
            </w:r>
          </w:p>
        </w:tc>
      </w:tr>
    </w:tbl>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Normal"/>
        <w:numPr>
          <w:ilvl w:val="0"/>
          <w:numId w:val="5"/>
        </w:numPr>
        <w:bidi w:val="0"/>
        <w:spacing w:lineRule="auto" w:line="240" w:before="159" w:after="159"/>
        <w:ind w:left="159" w:right="159" w:hanging="0"/>
        <w:jc w:val="both"/>
        <w:rPr>
          <w:rFonts w:ascii="Times New Roman" w:hAnsi="Times New Roman"/>
          <w:b/>
          <w:b/>
          <w:bCs/>
          <w:sz w:val="24"/>
          <w:szCs w:val="24"/>
        </w:rPr>
      </w:pPr>
      <w:r>
        <w:rPr>
          <w:b/>
          <w:bCs/>
          <w:sz w:val="24"/>
          <w:szCs w:val="24"/>
        </w:rPr>
        <w:t>Gyermekek létszáma</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r>
        <w:rPr>
          <w:sz w:val="24"/>
          <w:szCs w:val="24"/>
        </w:rPr>
        <w:t>Beírt létszám 2023. október1-jén</w:t>
      </w:r>
    </w:p>
    <w:tbl>
      <w:tblPr>
        <w:tblW w:w="9338" w:type="dxa"/>
        <w:jc w:val="left"/>
        <w:tblInd w:w="143" w:type="dxa"/>
        <w:tblLayout w:type="fixed"/>
        <w:tblCellMar>
          <w:top w:w="28" w:type="dxa"/>
          <w:left w:w="28" w:type="dxa"/>
          <w:bottom w:w="28" w:type="dxa"/>
          <w:right w:w="28" w:type="dxa"/>
        </w:tblCellMar>
      </w:tblPr>
      <w:tblGrid>
        <w:gridCol w:w="4668"/>
        <w:gridCol w:w="4670"/>
      </w:tblGrid>
      <w:tr>
        <w:trPr/>
        <w:tc>
          <w:tcPr>
            <w:tcW w:w="466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Bátaszék</w:t>
            </w:r>
          </w:p>
        </w:tc>
        <w:tc>
          <w:tcPr>
            <w:tcW w:w="46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203 fő</w:t>
            </w:r>
          </w:p>
        </w:tc>
      </w:tr>
      <w:tr>
        <w:trPr/>
        <w:tc>
          <w:tcPr>
            <w:tcW w:w="466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Alsónyék</w:t>
            </w:r>
          </w:p>
        </w:tc>
        <w:tc>
          <w:tcPr>
            <w:tcW w:w="46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25fő</w:t>
            </w:r>
          </w:p>
        </w:tc>
      </w:tr>
      <w:tr>
        <w:trPr/>
        <w:tc>
          <w:tcPr>
            <w:tcW w:w="466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Pörböly</w:t>
            </w:r>
          </w:p>
        </w:tc>
        <w:tc>
          <w:tcPr>
            <w:tcW w:w="46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18 fő</w:t>
            </w:r>
          </w:p>
        </w:tc>
      </w:tr>
      <w:tr>
        <w:trPr/>
        <w:tc>
          <w:tcPr>
            <w:tcW w:w="466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Bölcsőde</w:t>
            </w:r>
          </w:p>
        </w:tc>
        <w:tc>
          <w:tcPr>
            <w:tcW w:w="46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 fő</w:t>
            </w:r>
          </w:p>
        </w:tc>
      </w:tr>
      <w:tr>
        <w:trPr/>
        <w:tc>
          <w:tcPr>
            <w:tcW w:w="466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Alsónána</w:t>
            </w:r>
          </w:p>
        </w:tc>
        <w:tc>
          <w:tcPr>
            <w:tcW w:w="46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 fő</w:t>
            </w:r>
          </w:p>
        </w:tc>
      </w:tr>
      <w:tr>
        <w:trPr/>
        <w:tc>
          <w:tcPr>
            <w:tcW w:w="466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b/>
                <w:b/>
                <w:bCs/>
                <w:sz w:val="24"/>
                <w:szCs w:val="24"/>
              </w:rPr>
            </w:pPr>
            <w:r>
              <w:rPr>
                <w:b/>
                <w:bCs/>
                <w:sz w:val="24"/>
                <w:szCs w:val="24"/>
              </w:rPr>
              <w:t>összesen</w:t>
            </w:r>
          </w:p>
        </w:tc>
        <w:tc>
          <w:tcPr>
            <w:tcW w:w="46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b/>
                <w:b/>
                <w:bCs/>
                <w:sz w:val="24"/>
                <w:szCs w:val="24"/>
              </w:rPr>
            </w:pPr>
            <w:r>
              <w:rPr>
                <w:b/>
                <w:bCs/>
                <w:sz w:val="24"/>
                <w:szCs w:val="24"/>
              </w:rPr>
              <w:t> </w:t>
            </w:r>
            <w:r>
              <w:rPr>
                <w:b/>
                <w:bCs/>
                <w:sz w:val="24"/>
                <w:szCs w:val="24"/>
              </w:rPr>
              <w:t>286 fő</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Óvodába beiratkozók száma 2023. április</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Bátaszékre: 53</w:t>
      </w:r>
    </w:p>
    <w:p>
      <w:pPr>
        <w:pStyle w:val="TextBody"/>
        <w:bidi w:val="0"/>
        <w:spacing w:lineRule="auto" w:line="240" w:before="0" w:after="160"/>
        <w:ind w:left="0" w:right="0" w:hanging="0"/>
        <w:jc w:val="both"/>
        <w:rPr>
          <w:rFonts w:ascii="Times New Roman" w:hAnsi="Times New Roman"/>
          <w:sz w:val="24"/>
          <w:szCs w:val="24"/>
        </w:rPr>
      </w:pPr>
      <w:r>
        <w:rPr>
          <w:sz w:val="24"/>
          <w:szCs w:val="24"/>
        </w:rPr>
        <w:t>Alsónyékre: 6</w:t>
      </w:r>
    </w:p>
    <w:p>
      <w:pPr>
        <w:pStyle w:val="TextBody"/>
        <w:bidi w:val="0"/>
        <w:spacing w:lineRule="auto" w:line="240" w:before="0" w:after="160"/>
        <w:ind w:left="0" w:right="0" w:hanging="0"/>
        <w:jc w:val="both"/>
        <w:rPr>
          <w:rFonts w:ascii="Times New Roman" w:hAnsi="Times New Roman"/>
          <w:sz w:val="24"/>
          <w:szCs w:val="24"/>
        </w:rPr>
      </w:pPr>
      <w:r>
        <w:rPr>
          <w:sz w:val="24"/>
          <w:szCs w:val="24"/>
        </w:rPr>
        <w:t>Pörbölyre: 6</w:t>
      </w:r>
    </w:p>
    <w:p>
      <w:pPr>
        <w:pStyle w:val="TextBody"/>
        <w:bidi w:val="0"/>
        <w:spacing w:lineRule="auto" w:line="240" w:before="0" w:after="160"/>
        <w:ind w:left="0" w:right="0" w:hanging="0"/>
        <w:jc w:val="both"/>
        <w:rPr>
          <w:rFonts w:ascii="Times New Roman" w:hAnsi="Times New Roman"/>
          <w:sz w:val="24"/>
          <w:szCs w:val="24"/>
        </w:rPr>
      </w:pPr>
      <w:r>
        <w:rPr>
          <w:sz w:val="24"/>
          <w:szCs w:val="24"/>
        </w:rPr>
        <w:t>Alsónána: 3</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Iskolai beiratkozás</w:t>
      </w:r>
    </w:p>
    <w:tbl>
      <w:tblPr>
        <w:tblW w:w="9338" w:type="dxa"/>
        <w:jc w:val="left"/>
        <w:tblInd w:w="143" w:type="dxa"/>
        <w:tblLayout w:type="fixed"/>
        <w:tblCellMar>
          <w:top w:w="28" w:type="dxa"/>
          <w:left w:w="28" w:type="dxa"/>
          <w:bottom w:w="28" w:type="dxa"/>
          <w:right w:w="28" w:type="dxa"/>
        </w:tblCellMar>
      </w:tblPr>
      <w:tblGrid>
        <w:gridCol w:w="3112"/>
        <w:gridCol w:w="3113"/>
        <w:gridCol w:w="3113"/>
      </w:tblGrid>
      <w:tr>
        <w:trPr/>
        <w:tc>
          <w:tcPr>
            <w:tcW w:w="311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 </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Iskolába beiratkozott</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Óvodában maradt</w:t>
            </w:r>
          </w:p>
        </w:tc>
      </w:tr>
      <w:tr>
        <w:trPr/>
        <w:tc>
          <w:tcPr>
            <w:tcW w:w="311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Bátaszék</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56</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18</w:t>
            </w:r>
          </w:p>
        </w:tc>
      </w:tr>
      <w:tr>
        <w:trPr/>
        <w:tc>
          <w:tcPr>
            <w:tcW w:w="311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Alsónyék</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3</w:t>
            </w:r>
          </w:p>
        </w:tc>
      </w:tr>
      <w:tr>
        <w:trPr/>
        <w:tc>
          <w:tcPr>
            <w:tcW w:w="311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Pörböly</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4</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311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Alsónána</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6</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w:t>
            </w:r>
          </w:p>
        </w:tc>
      </w:tr>
      <w:tr>
        <w:trPr/>
        <w:tc>
          <w:tcPr>
            <w:tcW w:w="311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b/>
                <w:b/>
                <w:bCs/>
                <w:sz w:val="24"/>
                <w:szCs w:val="24"/>
              </w:rPr>
            </w:pPr>
            <w:r>
              <w:rPr>
                <w:b/>
                <w:bCs/>
                <w:sz w:val="24"/>
                <w:szCs w:val="24"/>
              </w:rPr>
              <w:t>Összesen</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73</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23</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Normal"/>
        <w:numPr>
          <w:ilvl w:val="0"/>
          <w:numId w:val="6"/>
        </w:numPr>
        <w:bidi w:val="0"/>
        <w:spacing w:lineRule="auto" w:line="240" w:before="159" w:after="159"/>
        <w:ind w:left="159" w:right="159" w:hanging="0"/>
        <w:jc w:val="both"/>
        <w:rPr>
          <w:rFonts w:ascii="Times New Roman" w:hAnsi="Times New Roman"/>
          <w:b/>
          <w:b/>
          <w:bCs/>
          <w:sz w:val="24"/>
          <w:szCs w:val="24"/>
        </w:rPr>
      </w:pPr>
      <w:r>
        <w:rPr>
          <w:b/>
          <w:bCs/>
          <w:sz w:val="24"/>
          <w:szCs w:val="24"/>
        </w:rPr>
        <w:t xml:space="preserve">Bérjellegű és a dologi költségek alakulása, a szakmai feladat elláthatósága </w:t>
      </w:r>
    </w:p>
    <w:p>
      <w:pPr>
        <w:pStyle w:val="TextBody"/>
        <w:bidi w:val="0"/>
        <w:spacing w:lineRule="auto" w:line="240" w:before="0" w:after="160"/>
        <w:ind w:left="0" w:right="0" w:hanging="0"/>
        <w:jc w:val="both"/>
        <w:rPr>
          <w:rFonts w:ascii="Times New Roman" w:hAnsi="Times New Roman"/>
          <w:sz w:val="24"/>
          <w:szCs w:val="24"/>
        </w:rPr>
      </w:pPr>
      <w:r>
        <w:rPr>
          <w:sz w:val="24"/>
          <w:szCs w:val="24"/>
        </w:rPr>
        <w:t>Betöltetlen álláshellyel intézményünk nem rendelkezik, a jogszabályok és önkormányzati döntésnek megfelelően az engedélyezett létszámkeret alapján végeztük munkánkat. Fenntartói döntés alapján az engedélyezett létszámkeret intézményi szinten 63,69 álláshely volt, október1-től 64,69-re bővült a negyedik pedagógiai asszisztens álláshellyel.</w:t>
      </w:r>
    </w:p>
    <w:p>
      <w:pPr>
        <w:pStyle w:val="TextBody"/>
        <w:bidi w:val="0"/>
        <w:spacing w:lineRule="auto" w:line="240" w:before="0" w:after="160"/>
        <w:ind w:left="0" w:right="0" w:hanging="0"/>
        <w:jc w:val="both"/>
        <w:rPr>
          <w:rFonts w:ascii="Times New Roman" w:hAnsi="Times New Roman"/>
          <w:sz w:val="24"/>
          <w:szCs w:val="24"/>
        </w:rPr>
      </w:pPr>
      <w:r>
        <w:rPr>
          <w:sz w:val="24"/>
          <w:szCs w:val="24"/>
        </w:rPr>
        <w:t>Dologi kiadásokra biztosított előirányzatok lehetővé tették a szakmai munka színvonalas ellátását.</w:t>
      </w:r>
    </w:p>
    <w:p>
      <w:pPr>
        <w:pStyle w:val="TextBody"/>
        <w:bidi w:val="0"/>
        <w:spacing w:lineRule="auto" w:line="240" w:before="0" w:after="160"/>
        <w:ind w:left="0" w:right="0" w:hanging="0"/>
        <w:jc w:val="both"/>
        <w:rPr>
          <w:rFonts w:ascii="Times New Roman" w:hAnsi="Times New Roman"/>
          <w:sz w:val="24"/>
          <w:szCs w:val="24"/>
        </w:rPr>
      </w:pPr>
      <w:r>
        <w:rPr>
          <w:sz w:val="24"/>
          <w:szCs w:val="24"/>
        </w:rPr>
        <w:t>A nagycsoportosok úszásának/vízhez szoktatásának óradíját, valamint valamennyi gyermek személyes higiéniájához használt tisztasági szerek beszerzését az intézmény költségvetése 2023-ban is tartalmazta. A másik fontos terület a foglalkozásokhoz szükséges szakmai anyagok, játékok, fejlesztőjátékok beszerzése.</w:t>
      </w:r>
    </w:p>
    <w:p>
      <w:pPr>
        <w:pStyle w:val="TextBody"/>
        <w:bidi w:val="0"/>
        <w:spacing w:lineRule="auto" w:line="240" w:before="0" w:after="160"/>
        <w:ind w:left="0" w:right="0" w:hanging="0"/>
        <w:jc w:val="both"/>
        <w:rPr>
          <w:rFonts w:ascii="Times New Roman" w:hAnsi="Times New Roman"/>
          <w:sz w:val="24"/>
          <w:szCs w:val="24"/>
        </w:rPr>
      </w:pPr>
      <w:r>
        <w:rPr>
          <w:sz w:val="24"/>
          <w:szCs w:val="24"/>
        </w:rPr>
        <w:t>A napi működés feltételeinek biztosításához elengedhetetlen anyagokat vásároltuk csak meg, a dolgozók is keresték a takarékos és ésszerű megoldásokat.</w:t>
      </w:r>
    </w:p>
    <w:p>
      <w:pPr>
        <w:pStyle w:val="Normal"/>
        <w:numPr>
          <w:ilvl w:val="0"/>
          <w:numId w:val="7"/>
        </w:numPr>
        <w:bidi w:val="0"/>
        <w:spacing w:lineRule="auto" w:line="240" w:before="159" w:after="159"/>
        <w:ind w:left="159" w:right="159" w:hanging="0"/>
        <w:jc w:val="both"/>
        <w:rPr>
          <w:rFonts w:ascii="Times New Roman" w:hAnsi="Times New Roman"/>
          <w:b/>
          <w:b/>
          <w:bCs/>
          <w:sz w:val="24"/>
          <w:szCs w:val="24"/>
        </w:rPr>
      </w:pPr>
      <w:r>
        <w:rPr>
          <w:b/>
          <w:bCs/>
          <w:sz w:val="24"/>
          <w:szCs w:val="24"/>
        </w:rPr>
        <w:t>A nevelőmunka eredményei:</w:t>
      </w:r>
    </w:p>
    <w:p>
      <w:pPr>
        <w:pStyle w:val="TextBody"/>
        <w:bidi w:val="0"/>
        <w:spacing w:lineRule="auto" w:line="240" w:before="0" w:after="160"/>
        <w:ind w:left="0" w:right="0" w:hanging="0"/>
        <w:jc w:val="both"/>
        <w:rPr>
          <w:rFonts w:ascii="Times New Roman" w:hAnsi="Times New Roman"/>
          <w:sz w:val="24"/>
          <w:szCs w:val="24"/>
        </w:rPr>
      </w:pPr>
      <w:r>
        <w:rPr>
          <w:sz w:val="24"/>
          <w:szCs w:val="24"/>
        </w:rPr>
        <w:t>Tartalmas, eseménydús, változásokban, és megoldandó feladatokban bővelkedő év volt 2023.</w:t>
      </w:r>
    </w:p>
    <w:p>
      <w:pPr>
        <w:pStyle w:val="TextBody"/>
        <w:bidi w:val="0"/>
        <w:spacing w:lineRule="auto" w:line="240" w:before="0" w:after="160"/>
        <w:ind w:left="0" w:right="0" w:hanging="0"/>
        <w:jc w:val="both"/>
        <w:rPr>
          <w:rFonts w:ascii="Times New Roman" w:hAnsi="Times New Roman"/>
          <w:sz w:val="24"/>
          <w:szCs w:val="24"/>
        </w:rPr>
      </w:pPr>
      <w:r>
        <w:rPr>
          <w:sz w:val="24"/>
          <w:szCs w:val="24"/>
        </w:rPr>
        <w:t>A stratégiai és operatív dokumentumokban megfogalmazott célok, feladatok – a csoport, valamint a kiemelt figyelmet igénylő gyermekek adottságait figyelembe véve – megjelentek a pedagógusok tervező munkájában és annak ütemezésében.</w:t>
      </w:r>
    </w:p>
    <w:p>
      <w:pPr>
        <w:pStyle w:val="TextBody"/>
        <w:bidi w:val="0"/>
        <w:spacing w:lineRule="auto" w:line="240" w:before="0" w:after="160"/>
        <w:ind w:left="0" w:right="0" w:hanging="0"/>
        <w:jc w:val="both"/>
        <w:rPr>
          <w:rFonts w:ascii="Times New Roman" w:hAnsi="Times New Roman"/>
          <w:sz w:val="24"/>
          <w:szCs w:val="24"/>
        </w:rPr>
      </w:pPr>
      <w:r>
        <w:rPr>
          <w:sz w:val="24"/>
          <w:szCs w:val="24"/>
        </w:rPr>
        <w:t>A pedagógiai munka megfelelt az éves tervezésben foglaltaknak, az esetleges eltérések indokoltak. Az eltérést a járványhelyzet okozta, melyhez már gond nélkül tudtunk alkalmazkodni.</w:t>
      </w:r>
    </w:p>
    <w:p>
      <w:pPr>
        <w:pStyle w:val="TextBody"/>
        <w:bidi w:val="0"/>
        <w:spacing w:lineRule="auto" w:line="240" w:before="0" w:after="160"/>
        <w:ind w:left="0" w:right="0" w:hanging="0"/>
        <w:jc w:val="both"/>
        <w:rPr>
          <w:rFonts w:ascii="Times New Roman" w:hAnsi="Times New Roman"/>
          <w:sz w:val="24"/>
          <w:szCs w:val="24"/>
        </w:rPr>
      </w:pPr>
      <w:r>
        <w:rPr>
          <w:sz w:val="24"/>
          <w:szCs w:val="24"/>
        </w:rPr>
        <w:t>A gyermekek örömmel jártak óvodába, ez látványosan a nagycsoportosoknál volt érzékelhető, miután a pihenést követően szervezett tevékenységeket végezhettek.</w:t>
      </w:r>
    </w:p>
    <w:p>
      <w:pPr>
        <w:pStyle w:val="TextBody"/>
        <w:bidi w:val="0"/>
        <w:spacing w:lineRule="auto" w:line="240" w:before="0" w:after="160"/>
        <w:ind w:left="0" w:right="0" w:hanging="0"/>
        <w:jc w:val="both"/>
        <w:rPr>
          <w:rFonts w:ascii="Times New Roman" w:hAnsi="Times New Roman"/>
          <w:sz w:val="24"/>
          <w:szCs w:val="24"/>
        </w:rPr>
      </w:pPr>
      <w:r>
        <w:rPr>
          <w:sz w:val="24"/>
          <w:szCs w:val="24"/>
        </w:rPr>
        <w:t>A nyár során az elmúlt évhez hasonló létszámban vették igénybe a szülők az óvodai ellátást. Igyekeztünk a nyári időszakban is a gyerekek számára biztosítani élményeket.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b/>
          <w:b/>
          <w:bCs/>
          <w:sz w:val="24"/>
          <w:szCs w:val="24"/>
        </w:rPr>
      </w:pPr>
      <w:r>
        <w:rPr>
          <w:b/>
          <w:bCs/>
          <w:sz w:val="24"/>
          <w:szCs w:val="24"/>
        </w:rPr>
        <w:t>Továbbképzések:</w:t>
      </w:r>
    </w:p>
    <w:p>
      <w:pPr>
        <w:pStyle w:val="TextBody"/>
        <w:bidi w:val="0"/>
        <w:spacing w:lineRule="auto" w:line="240" w:before="0" w:after="160"/>
        <w:ind w:left="0" w:right="0" w:hanging="0"/>
        <w:jc w:val="both"/>
        <w:rPr>
          <w:rFonts w:ascii="Times New Roman" w:hAnsi="Times New Roman"/>
          <w:sz w:val="24"/>
          <w:szCs w:val="24"/>
        </w:rPr>
      </w:pPr>
      <w:r>
        <w:rPr>
          <w:sz w:val="24"/>
          <w:szCs w:val="24"/>
        </w:rPr>
        <w:t>A nevelési év elején elkészült az intézmény továbbképzési programja és terve. Az éves terv alapján a pedagógusok részt vettek az őszi továbbképzéseken, amelyek témái pedagógiai programunk megvalósításához kapcsolódtak. Az intézmény mindenkori költségvetésének függvényében kerültek meghatározásra a továbbképzések támogatásának lehetőségei. A képzéseken online módon vagy személyesen vettünk részt.</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Gondozási Központ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Gondozási Központ feladatellátásában, több területen is változás történt a tavalyi évben.</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feladatellátás 2023. július 01-től átkerült a szekszárdi Balassa János Kórházhoz, mivel a védőnői ellátás esetében, a települési önkormányzatok helyett az adott településhez tartozó irányító vármegyei kórház lett az új egészségügyi szolgáltató.</w:t>
      </w:r>
    </w:p>
    <w:p>
      <w:pPr>
        <w:pStyle w:val="TextBody"/>
        <w:bidi w:val="0"/>
        <w:spacing w:lineRule="auto" w:line="240" w:before="0" w:after="160"/>
        <w:ind w:left="0" w:right="0" w:hanging="0"/>
        <w:jc w:val="both"/>
        <w:rPr>
          <w:rFonts w:ascii="Times New Roman" w:hAnsi="Times New Roman"/>
          <w:sz w:val="24"/>
          <w:szCs w:val="24"/>
        </w:rPr>
      </w:pPr>
      <w:r>
        <w:rPr>
          <w:sz w:val="24"/>
          <w:szCs w:val="24"/>
        </w:rPr>
        <w:t>2023.01.01-től azt egészségügyi alapellátáshoz kapcsolódó háziorvosi és házi gyermekorvosi ügyeleti ellátásról az állami mentőszolgálat gondoskodik. Az átszervezés 2023.10.01-től érintette Tolna Vármegye településeit - köztük Bátaszék város ellátási területét - ezért a központi házi orvosi ügyeleti ellátás 2023. október 01-től nem tartozik az intézményünk által nyújtott szolgáltatások közé.</w:t>
      </w:r>
    </w:p>
    <w:p>
      <w:pPr>
        <w:pStyle w:val="TextBody"/>
        <w:bidi w:val="0"/>
        <w:spacing w:lineRule="auto" w:line="240" w:before="0" w:after="160"/>
        <w:ind w:left="0" w:right="0" w:hanging="0"/>
        <w:jc w:val="both"/>
        <w:rPr>
          <w:rFonts w:ascii="Times New Roman" w:hAnsi="Times New Roman"/>
          <w:sz w:val="24"/>
          <w:szCs w:val="24"/>
        </w:rPr>
      </w:pPr>
      <w:r>
        <w:rPr>
          <w:sz w:val="24"/>
          <w:szCs w:val="24"/>
        </w:rPr>
        <w:t>A többi szolgáltatás változatlan formában egész évben. működött.</w:t>
      </w:r>
    </w:p>
    <w:p>
      <w:pPr>
        <w:pStyle w:val="TextBody"/>
        <w:bidi w:val="0"/>
        <w:spacing w:lineRule="auto" w:line="240" w:before="0" w:after="160"/>
        <w:ind w:left="0" w:right="0" w:hanging="0"/>
        <w:jc w:val="both"/>
        <w:rPr>
          <w:rFonts w:ascii="Times New Roman" w:hAnsi="Times New Roman"/>
          <w:sz w:val="24"/>
          <w:szCs w:val="24"/>
        </w:rPr>
      </w:pPr>
      <w:r>
        <w:rPr>
          <w:sz w:val="24"/>
          <w:szCs w:val="24"/>
        </w:rPr>
        <w:t>A feladatellátás a család- és gyermekjóléti szolgáltatás esetében Bátaszék város, Alsónána, Alsónyék és Sárpilis községek, a házi segítségnyújtás, a jelzőrendszeres házi segítségnyújtás esetében Bátaszék város, Alsónána, Alsónyék, Báta, Pörböly, Sárpilis és Várdomb községek, az étkeztetés esetében Bátaszék város, a nappali ellátás esetében Bátaszék város, Alsónyék, Alsónána, Pörböly, Sárpilis, Várdomb községekre terjedt ki.</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szolgáltatás esetében a feladatellátás Bátaszék város, valamint Alsónyék és Pörböly községek közigazgatási területére 2023.06.30-ig, míg a központi házi orvosi ügyelet esetében Bátaszék város, Alsónána, Alsónyék, Báta, Mórágy, Pörböly és Várdomb községek közigazgatási területére 2023.09.30-ig terjedt ki.</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Tárgyi feltételek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Intézményünk a tavalyi évben a szociális, gyermekjóléti és egészségügyi feladatokat négy külön álló épületben látta el.</w:t>
      </w:r>
    </w:p>
    <w:p>
      <w:pPr>
        <w:pStyle w:val="TextBody"/>
        <w:bidi w:val="0"/>
        <w:spacing w:lineRule="auto" w:line="240" w:before="0" w:after="160"/>
        <w:ind w:left="0" w:right="0" w:hanging="0"/>
        <w:jc w:val="both"/>
        <w:rPr>
          <w:rFonts w:ascii="Times New Roman" w:hAnsi="Times New Roman"/>
          <w:sz w:val="24"/>
          <w:szCs w:val="24"/>
        </w:rPr>
      </w:pPr>
      <w:r>
        <w:rPr>
          <w:sz w:val="24"/>
          <w:szCs w:val="24"/>
        </w:rPr>
        <w:t>A székhely épületben, a Család- és Gyermekjóléti Szolgálat, Jelzőrendszeres házi segítségnyújtás feladatellátása történik, egy telephelyen a Nappali ellátás, Étkeztetés, Házi segítségnyújtás feladatait végezzük. A Védőnői Szolgálat feladatellátása és a Központi Háziorvosi Ügyelet feladatellátása két különálló épületben történt. A feladatok kiszervezését követően, az épületek 2023. december 31-ig a Gondozási Központ üzemeltetésében maradtak.</w:t>
      </w:r>
    </w:p>
    <w:p>
      <w:pPr>
        <w:pStyle w:val="TextBody"/>
        <w:bidi w:val="0"/>
        <w:spacing w:lineRule="auto" w:line="240" w:before="0" w:after="160"/>
        <w:ind w:left="0" w:right="0" w:hanging="0"/>
        <w:jc w:val="both"/>
        <w:rPr>
          <w:rFonts w:ascii="Times New Roman" w:hAnsi="Times New Roman"/>
          <w:sz w:val="24"/>
          <w:szCs w:val="24"/>
        </w:rPr>
      </w:pPr>
      <w:r>
        <w:rPr>
          <w:sz w:val="24"/>
          <w:szCs w:val="24"/>
        </w:rPr>
        <w:t>Valamennyi épület akadálymentesített.</w:t>
      </w:r>
    </w:p>
    <w:p>
      <w:pPr>
        <w:pStyle w:val="TextBody"/>
        <w:bidi w:val="0"/>
        <w:spacing w:lineRule="auto" w:line="240" w:before="0" w:after="160"/>
        <w:ind w:left="0" w:right="0" w:hanging="0"/>
        <w:jc w:val="both"/>
        <w:rPr>
          <w:rFonts w:ascii="Times New Roman" w:hAnsi="Times New Roman"/>
          <w:sz w:val="24"/>
          <w:szCs w:val="24"/>
        </w:rPr>
      </w:pPr>
      <w:r>
        <w:rPr>
          <w:sz w:val="24"/>
          <w:szCs w:val="24"/>
        </w:rPr>
        <w:t>A nappali ellátás épületét kivéve, intézményünk szolgáltatásai technikailag megfelelően felszereltek. A megfelelő eszközellátottságunk a céltudatos, előrelátó gazdálkodásnak köszönhető. Fontos cél, a tárgyi feltételek színvonalának megőrzése, az elavult eszközök folyamatos cseréje.</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Szolgálatnál és a Család- és Gyermekjóléti Szolgálatnál minden munkavállaló számítógéppel és internet eléréssel rendelkezett. Az idősellátás területén, a szakmai vezető és az adminisztrátor részére biztosított külön számítógép, a többi munkavállaló papír alapon végezte az adminisztrációs feladatokat.</w:t>
      </w:r>
    </w:p>
    <w:p>
      <w:pPr>
        <w:pStyle w:val="TextBody"/>
        <w:bidi w:val="0"/>
        <w:spacing w:lineRule="auto" w:line="240" w:before="0" w:after="160"/>
        <w:ind w:left="0" w:right="0" w:hanging="0"/>
        <w:jc w:val="both"/>
        <w:rPr>
          <w:rFonts w:ascii="Times New Roman" w:hAnsi="Times New Roman"/>
          <w:sz w:val="24"/>
          <w:szCs w:val="24"/>
        </w:rPr>
      </w:pPr>
      <w:r>
        <w:rPr>
          <w:sz w:val="24"/>
          <w:szCs w:val="24"/>
        </w:rPr>
        <w:t>A nyomtatási, telefonálási, szkennelési lehetőség mindenki számára megoldott volt.</w:t>
      </w:r>
    </w:p>
    <w:p>
      <w:pPr>
        <w:pStyle w:val="TextBody"/>
        <w:bidi w:val="0"/>
        <w:spacing w:lineRule="auto" w:line="240" w:before="0" w:after="160"/>
        <w:ind w:left="0" w:right="0" w:hanging="0"/>
        <w:jc w:val="both"/>
        <w:rPr>
          <w:rFonts w:ascii="Times New Roman" w:hAnsi="Times New Roman"/>
          <w:sz w:val="24"/>
          <w:szCs w:val="24"/>
        </w:rPr>
      </w:pPr>
      <w:r>
        <w:rPr>
          <w:sz w:val="24"/>
          <w:szCs w:val="24"/>
        </w:rPr>
        <w:t>A társult településekre történő kijárás, a munkavállalók saját gépjárműjével történt.</w:t>
      </w:r>
    </w:p>
    <w:p>
      <w:pPr>
        <w:pStyle w:val="TextBody"/>
        <w:bidi w:val="0"/>
        <w:spacing w:lineRule="auto" w:line="240" w:before="0" w:after="160"/>
        <w:ind w:left="0" w:right="0" w:hanging="0"/>
        <w:jc w:val="both"/>
        <w:rPr>
          <w:rFonts w:ascii="Times New Roman" w:hAnsi="Times New Roman"/>
          <w:sz w:val="24"/>
          <w:szCs w:val="24"/>
        </w:rPr>
      </w:pPr>
      <w:r>
        <w:rPr>
          <w:sz w:val="24"/>
          <w:szCs w:val="24"/>
        </w:rPr>
        <w:t>A kiküldetés költségét intézményünk a mindenkori hatályos jogszabályokban foglalt feltételekkel, megtérítette a dolgozóknak.</w:t>
      </w:r>
    </w:p>
    <w:p>
      <w:pPr>
        <w:pStyle w:val="TextBody"/>
        <w:bidi w:val="0"/>
        <w:spacing w:lineRule="auto" w:line="240" w:before="0" w:after="160"/>
        <w:ind w:left="0" w:right="0" w:hanging="0"/>
        <w:jc w:val="both"/>
        <w:rPr>
          <w:rFonts w:ascii="Times New Roman" w:hAnsi="Times New Roman"/>
          <w:sz w:val="24"/>
          <w:szCs w:val="24"/>
        </w:rPr>
      </w:pPr>
      <w:r>
        <w:rPr>
          <w:sz w:val="24"/>
          <w:szCs w:val="24"/>
        </w:rPr>
        <w:t>Helyben a családokhoz történő kijáráshoz, szolgálati kerékpár állt a munkavállalók rendelkezésére, akiknek a jogszabályi előírásoknak megfelelően, munkaruhát és védőruhát is biztosítottunk. A kerékpárok rendszeres karbantartásáról, vizsgálatáról intézményünk gondoskodott.</w:t>
      </w:r>
    </w:p>
    <w:p>
      <w:pPr>
        <w:pStyle w:val="TextBody"/>
        <w:bidi w:val="0"/>
        <w:spacing w:lineRule="auto" w:line="240" w:before="0" w:after="160"/>
        <w:ind w:left="0" w:right="0" w:hanging="0"/>
        <w:jc w:val="both"/>
        <w:rPr>
          <w:rFonts w:ascii="Times New Roman" w:hAnsi="Times New Roman"/>
          <w:sz w:val="24"/>
          <w:szCs w:val="24"/>
        </w:rPr>
      </w:pPr>
      <w:r>
        <w:rPr>
          <w:sz w:val="24"/>
          <w:szCs w:val="24"/>
        </w:rPr>
        <w:t>A vidéki településekről munkába járó dolgozók részére a munkába járás költségét intézményünk megtérítette abban a formában, ahogy a munkavállaló kérte, figyelembe véve a hatályos jogszabályokban foglalt rendelkezéseket (gépjármű, tömegközlekedési eszköz).</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Valamennyi településen folyamatos nehézséget jelent a házi segítségnyújtásban használatos kerékpárok karbantartása, mivel napi, megterhelő használatnak vannak kitéve. A gumik és az alkatrészek folyamatos cseréje, egyre magasabb költségként jelentkezik az intézményi költségvetésben, hiszen az árak is folyamatosan emelkednek.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Személyi feltételek</w:t>
      </w:r>
    </w:p>
    <w:p>
      <w:pPr>
        <w:pStyle w:val="TextBody"/>
        <w:bidi w:val="0"/>
        <w:spacing w:lineRule="auto" w:line="240" w:before="0" w:after="160"/>
        <w:ind w:left="0" w:right="0" w:hanging="0"/>
        <w:jc w:val="both"/>
        <w:rPr>
          <w:rFonts w:ascii="Times New Roman" w:hAnsi="Times New Roman"/>
          <w:sz w:val="24"/>
          <w:szCs w:val="24"/>
        </w:rPr>
      </w:pPr>
      <w:r>
        <w:rPr>
          <w:sz w:val="24"/>
          <w:szCs w:val="24"/>
        </w:rPr>
        <w:t>Intézményünk 2023.10.01-től - a fenntartó által elfogadott 20 álláshellyel rendelkezik. A tavalyi évben betöltetlen álláshely nem volt a Gondozási Központban.</w:t>
      </w:r>
    </w:p>
    <w:p>
      <w:pPr>
        <w:pStyle w:val="TextBody"/>
        <w:bidi w:val="0"/>
        <w:spacing w:lineRule="auto" w:line="240" w:before="0" w:after="160"/>
        <w:ind w:left="0" w:right="0" w:hanging="0"/>
        <w:jc w:val="both"/>
        <w:rPr>
          <w:rFonts w:ascii="Times New Roman" w:hAnsi="Times New Roman"/>
          <w:sz w:val="24"/>
          <w:szCs w:val="24"/>
        </w:rPr>
      </w:pPr>
      <w:r>
        <w:rPr>
          <w:sz w:val="24"/>
          <w:szCs w:val="24"/>
        </w:rPr>
        <w:t>A 2023-as évben 5 engedélyezett álláshellyel rendelkezett a Család- és Gyermekjóléti Szolgálat. Az intézményvezető, 1 fő adminisztrátor és 3 fő családsegítő teljes munkaidőben biztosította az intézményi szolgáltatások zavartalan működését, valamennyi településen.</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Bátaszéken a házi segítségnyújtás feladatait 5 gondozó (napi 8 órában), Sárpilisen 1 fő (napi 6 órában), Bátán 2 fő (1 fő teljes munkaidőben, 1 fő napi 4 órában), Várdombon 2 fő (1 fő teljes munkaidőben, 1 fő napi 4 órában), Alsónyéken 1 fő (napi 6 órában), Alsónánán 1 fő (napi 8 órában) és Pörbölyön 1 fő (napi 4 órában) látta el.</w:t>
      </w:r>
    </w:p>
    <w:p>
      <w:pPr>
        <w:pStyle w:val="TextBody"/>
        <w:bidi w:val="0"/>
        <w:spacing w:lineRule="auto" w:line="240" w:before="0" w:after="160"/>
        <w:ind w:left="0" w:right="0" w:hanging="0"/>
        <w:jc w:val="both"/>
        <w:rPr>
          <w:rFonts w:ascii="Times New Roman" w:hAnsi="Times New Roman"/>
          <w:sz w:val="24"/>
          <w:szCs w:val="24"/>
        </w:rPr>
      </w:pPr>
      <w:r>
        <w:rPr>
          <w:sz w:val="24"/>
          <w:szCs w:val="24"/>
        </w:rPr>
        <w:t>A tavalyi évben is több alkalommal gondot okozott a munkavállalók helyettesítése, mivel a feladatellátásra nem jelentkezett szakképzett gondozó. A helyettesítés megoldásának problémája a kistelepüléseken fokozottan jelentkezett.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Az étkeztetés feladatait 1 fő asszisztenssel láttuk el, aki 2023.10.24-től gyermekvállalás miatt, tartós távolléten van, helyettesítése megoldott.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Nappali ellátás feladatait 1 fő szakmai vezető és 1 fő gondozó látja el, napi 8 órában.</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szolgáltatás feladatait négy vegyes körzetben négy szakképzett védőnő látta el.</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ellátásban, a tavalyi évben nem volt szükség külső helyettes védőnő bevonására.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Továbbképzés</w:t>
      </w:r>
    </w:p>
    <w:p>
      <w:pPr>
        <w:pStyle w:val="TextBody"/>
        <w:bidi w:val="0"/>
        <w:spacing w:lineRule="auto" w:line="240" w:before="0" w:after="160"/>
        <w:ind w:left="0" w:right="0" w:hanging="0"/>
        <w:jc w:val="both"/>
        <w:rPr>
          <w:rFonts w:ascii="Times New Roman" w:hAnsi="Times New Roman"/>
          <w:sz w:val="24"/>
          <w:szCs w:val="24"/>
        </w:rPr>
      </w:pPr>
      <w:r>
        <w:rPr>
          <w:sz w:val="24"/>
          <w:szCs w:val="24"/>
        </w:rPr>
        <w:t>A szakképzett dolgozók regisztrációja megtörtént. Az intézmény továbbképzési tervvel rendelkezik, melyet a dolgozók megismertek és tudomásul vettek. A továbbképzési időszakokat figyelemmel kísérjük, az aktuális tanfolyamokat, továbbképzéseket a kollégák számára elérhetővé tettük, ezzel is segítve és motiválva őket a szakmai fejlődésre.</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tavalyi évben 3 gondozó és 1 családsegítő vett részt szakmai továbbképzésen, akik közül 1 gondozó két képzést teljesített.</w:t>
      </w:r>
    </w:p>
    <w:p>
      <w:pPr>
        <w:pStyle w:val="TextBody"/>
        <w:bidi w:val="0"/>
        <w:spacing w:lineRule="auto" w:line="240" w:before="0" w:after="160"/>
        <w:ind w:left="0" w:right="0" w:hanging="0"/>
        <w:jc w:val="both"/>
        <w:rPr>
          <w:rFonts w:ascii="Times New Roman" w:hAnsi="Times New Roman"/>
          <w:i/>
          <w:i/>
          <w:iCs/>
          <w:sz w:val="24"/>
          <w:szCs w:val="24"/>
        </w:rPr>
      </w:pPr>
      <w:r>
        <w:rPr>
          <w:i/>
          <w:iCs/>
          <w:sz w:val="24"/>
          <w:szCs w:val="24"/>
        </w:rPr>
        <w:t>A továbbképzések témái:</w:t>
      </w:r>
    </w:p>
    <w:p>
      <w:pPr>
        <w:pStyle w:val="TextBody"/>
        <w:bidi w:val="0"/>
        <w:spacing w:lineRule="auto" w:line="240" w:before="0" w:after="160"/>
        <w:ind w:left="0" w:right="0" w:hanging="0"/>
        <w:jc w:val="both"/>
        <w:rPr>
          <w:rFonts w:ascii="Times New Roman" w:hAnsi="Times New Roman"/>
          <w:sz w:val="24"/>
          <w:szCs w:val="24"/>
        </w:rPr>
      </w:pPr>
      <w:r>
        <w:rPr>
          <w:sz w:val="24"/>
          <w:szCs w:val="24"/>
        </w:rPr>
        <w:t>- Jogszabály/jogismeret aktualizálás, ellátotti-,gyermek-, betegjogok.</w:t>
      </w:r>
    </w:p>
    <w:p>
      <w:pPr>
        <w:pStyle w:val="TextBody"/>
        <w:bidi w:val="0"/>
        <w:spacing w:lineRule="auto" w:line="240" w:before="0" w:after="160"/>
        <w:ind w:left="0" w:right="0" w:hanging="0"/>
        <w:jc w:val="both"/>
        <w:rPr>
          <w:rFonts w:ascii="Times New Roman" w:hAnsi="Times New Roman"/>
          <w:sz w:val="24"/>
          <w:szCs w:val="24"/>
        </w:rPr>
      </w:pPr>
      <w:r>
        <w:rPr>
          <w:sz w:val="24"/>
          <w:szCs w:val="24"/>
        </w:rPr>
        <w:t>- Kiégés felismerése és kezelésének lehetőségei</w:t>
      </w:r>
    </w:p>
    <w:p>
      <w:pPr>
        <w:pStyle w:val="TextBody"/>
        <w:bidi w:val="0"/>
        <w:spacing w:lineRule="auto" w:line="240" w:before="0" w:after="160"/>
        <w:ind w:left="0" w:right="0" w:hanging="0"/>
        <w:jc w:val="both"/>
        <w:rPr>
          <w:rFonts w:ascii="Times New Roman" w:hAnsi="Times New Roman"/>
          <w:sz w:val="24"/>
          <w:szCs w:val="24"/>
        </w:rPr>
      </w:pPr>
      <w:r>
        <w:rPr>
          <w:sz w:val="24"/>
          <w:szCs w:val="24"/>
        </w:rPr>
        <w:t>Az elvégzett öt képzésből, egy volt térítésköteles, a többi ingyenesen volt teljesíthető.</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Család- és Gyermekjóléti Szolgálat szakmai feladatai</w:t>
      </w:r>
    </w:p>
    <w:p>
      <w:pPr>
        <w:pStyle w:val="TextBody"/>
        <w:bidi w:val="0"/>
        <w:spacing w:lineRule="auto" w:line="240" w:before="0" w:after="160"/>
        <w:ind w:left="0" w:right="0" w:hanging="0"/>
        <w:jc w:val="both"/>
        <w:rPr>
          <w:rFonts w:ascii="Times New Roman" w:hAnsi="Times New Roman"/>
          <w:sz w:val="24"/>
          <w:szCs w:val="24"/>
        </w:rPr>
      </w:pPr>
      <w:r>
        <w:rPr>
          <w:sz w:val="24"/>
          <w:szCs w:val="24"/>
        </w:rPr>
        <w:t>A szakmai munkában a családsegítés feladatait továbbra is a szociális igazgatásról és szociális ellátásokról szóló 1993. évi III. törvény, míg a gyermekjóléti szolgálat és központ feladatait a gyermekek védelméről és a gyámügyi igazgatásról szóló 1997. évi XXXI. törvény szabályozza. A Szolgálat feladata a település területén élő szociális és mentálhigiénés problémák miatt veszélyeztetett, illetve krízishelyzetbe került személyek és családok életvezetési képességének megőrzése, az ilyen helyzethez vezető okok megelőzése, a krízishelyzet megszüntetésének elősegítése, valamint a gyermekek testi, lelki egészségének, családban történő nevelkedésének elősegítése.</w:t>
      </w:r>
    </w:p>
    <w:p>
      <w:pPr>
        <w:pStyle w:val="TextBody"/>
        <w:bidi w:val="0"/>
        <w:spacing w:lineRule="auto" w:line="240" w:before="0" w:after="160"/>
        <w:ind w:left="0" w:right="0" w:hanging="0"/>
        <w:jc w:val="both"/>
        <w:rPr>
          <w:rFonts w:ascii="Times New Roman" w:hAnsi="Times New Roman"/>
          <w:sz w:val="24"/>
          <w:szCs w:val="24"/>
        </w:rPr>
      </w:pPr>
      <w:r>
        <w:rPr>
          <w:sz w:val="24"/>
          <w:szCs w:val="24"/>
        </w:rPr>
        <w:t>Az ellátást a településen élők ingyenesen vehetik igénybe.</w:t>
      </w:r>
    </w:p>
    <w:p>
      <w:pPr>
        <w:pStyle w:val="TextBody"/>
        <w:bidi w:val="0"/>
        <w:spacing w:lineRule="auto" w:line="240" w:before="0" w:after="160"/>
        <w:ind w:left="0" w:right="0" w:hanging="0"/>
        <w:jc w:val="both"/>
        <w:rPr>
          <w:rFonts w:ascii="Times New Roman" w:hAnsi="Times New Roman"/>
          <w:sz w:val="24"/>
          <w:szCs w:val="24"/>
        </w:rPr>
      </w:pPr>
      <w:r>
        <w:rPr>
          <w:sz w:val="24"/>
          <w:szCs w:val="24"/>
        </w:rPr>
        <w:t>A Szolgálatnál a tavalyi évben a családsegítők összesen 486 ügyféllel álltak kapcsolatban, ami magasabb ellátotti létszám, mint az előző évi számadat. A családsegítők 203 fővel dolgoztak együttműködési megállapodás alapján. 283 ügyfélnek egyszeri segítségnyújtás keretében segítettek.</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b/>
          <w:b/>
          <w:bCs/>
          <w:i/>
          <w:i/>
          <w:iCs/>
          <w:sz w:val="24"/>
          <w:szCs w:val="24"/>
        </w:rPr>
      </w:pPr>
      <w:r>
        <w:rPr>
          <w:b/>
          <w:bCs/>
          <w:i/>
          <w:iCs/>
          <w:sz w:val="24"/>
          <w:szCs w:val="24"/>
        </w:rPr>
        <w:t>A Szolgálatnál 2023-ban megjelentek száma</w:t>
      </w:r>
    </w:p>
    <w:tbl>
      <w:tblPr>
        <w:tblW w:w="9638" w:type="dxa"/>
        <w:jc w:val="left"/>
        <w:tblInd w:w="150" w:type="dxa"/>
        <w:tblLayout w:type="fixed"/>
        <w:tblCellMar>
          <w:top w:w="28" w:type="dxa"/>
          <w:left w:w="28" w:type="dxa"/>
          <w:bottom w:w="28" w:type="dxa"/>
          <w:right w:w="28" w:type="dxa"/>
        </w:tblCellMar>
      </w:tblPr>
      <w:tblGrid>
        <w:gridCol w:w="2141"/>
        <w:gridCol w:w="2823"/>
        <w:gridCol w:w="2337"/>
        <w:gridCol w:w="2337"/>
      </w:tblGrid>
      <w:tr>
        <w:trPr/>
        <w:tc>
          <w:tcPr>
            <w:tcW w:w="2141"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település</w:t>
            </w:r>
          </w:p>
        </w:tc>
        <w:tc>
          <w:tcPr>
            <w:tcW w:w="2823"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együttműködési megállapodás alapján</w:t>
            </w:r>
          </w:p>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gondozottak száma</w:t>
            </w:r>
          </w:p>
        </w:tc>
        <w:tc>
          <w:tcPr>
            <w:tcW w:w="2337"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egyszeri segítségnyújtás keretében és megjelentek száma</w:t>
            </w:r>
          </w:p>
        </w:tc>
        <w:tc>
          <w:tcPr>
            <w:tcW w:w="2337"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összesen</w:t>
            </w:r>
          </w:p>
        </w:tc>
      </w:tr>
      <w:tr>
        <w:trPr/>
        <w:tc>
          <w:tcPr>
            <w:tcW w:w="2141"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Bátaszék</w:t>
            </w:r>
          </w:p>
        </w:tc>
        <w:tc>
          <w:tcPr>
            <w:tcW w:w="2823"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119</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261</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380</w:t>
            </w:r>
          </w:p>
        </w:tc>
      </w:tr>
      <w:tr>
        <w:trPr/>
        <w:tc>
          <w:tcPr>
            <w:tcW w:w="2141"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Alsónyék</w:t>
            </w:r>
          </w:p>
        </w:tc>
        <w:tc>
          <w:tcPr>
            <w:tcW w:w="2823"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3</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15</w:t>
            </w:r>
          </w:p>
        </w:tc>
      </w:tr>
      <w:tr>
        <w:trPr/>
        <w:tc>
          <w:tcPr>
            <w:tcW w:w="2141"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Alsónána</w:t>
            </w:r>
          </w:p>
        </w:tc>
        <w:tc>
          <w:tcPr>
            <w:tcW w:w="2823"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10</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31</w:t>
            </w:r>
          </w:p>
        </w:tc>
      </w:tr>
      <w:tr>
        <w:trPr/>
        <w:tc>
          <w:tcPr>
            <w:tcW w:w="2141"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Sárpilis</w:t>
            </w:r>
          </w:p>
        </w:tc>
        <w:tc>
          <w:tcPr>
            <w:tcW w:w="2823"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51</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9</w:t>
            </w:r>
          </w:p>
        </w:tc>
        <w:tc>
          <w:tcPr>
            <w:tcW w:w="2337"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60</w:t>
            </w:r>
          </w:p>
        </w:tc>
      </w:tr>
      <w:tr>
        <w:trPr/>
        <w:tc>
          <w:tcPr>
            <w:tcW w:w="2141"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összesen</w:t>
            </w:r>
          </w:p>
        </w:tc>
        <w:tc>
          <w:tcPr>
            <w:tcW w:w="2823" w:type="dxa"/>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203</w:t>
            </w:r>
          </w:p>
        </w:tc>
        <w:tc>
          <w:tcPr>
            <w:tcW w:w="2337" w:type="dxa"/>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283</w:t>
            </w:r>
          </w:p>
        </w:tc>
        <w:tc>
          <w:tcPr>
            <w:tcW w:w="2337" w:type="dxa"/>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486</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szakmai munka során egyaránt előfordult felvilágosítás, tanácsadás, ügyintézés, lelki-mentális esetkezelés, családi-párkapcsolati problémák kezelésében történő segítségnyújtás, gyermeknevelési nehézségek megoldásában való közreműködés, életviteli problémák rendezésében történő segítségnyújtás és hosszú távú együttműködésben megvalósuló segítő folyamat, (szociális segítő tevékenység) a probléma mélységétől függően.</w:t>
      </w:r>
    </w:p>
    <w:p>
      <w:pPr>
        <w:pStyle w:val="TextBody"/>
        <w:bidi w:val="0"/>
        <w:spacing w:lineRule="auto" w:line="240" w:before="0" w:after="160"/>
        <w:ind w:left="0" w:right="0" w:hanging="0"/>
        <w:jc w:val="both"/>
        <w:rPr>
          <w:rFonts w:ascii="Times New Roman" w:hAnsi="Times New Roman"/>
          <w:sz w:val="24"/>
          <w:szCs w:val="24"/>
        </w:rPr>
      </w:pPr>
      <w:r>
        <w:rPr>
          <w:sz w:val="24"/>
          <w:szCs w:val="24"/>
        </w:rPr>
        <w:t>Életviteli tanácsadást nyújtottunk életvezetési problémák feltárásában, segítő beszélgetéseket folytattunk, segítettünk az élet különböző területeinek: család, munka, anyagi javak, egészség, kapcsolatok feltárásában, tanácsot adtunk az egyén, illetve család képessé tételére saját életének viteléhez.</w:t>
      </w:r>
    </w:p>
    <w:p>
      <w:pPr>
        <w:pStyle w:val="TextBody"/>
        <w:bidi w:val="0"/>
        <w:spacing w:lineRule="auto" w:line="240" w:before="0" w:after="160"/>
        <w:ind w:left="0" w:right="0" w:hanging="0"/>
        <w:jc w:val="both"/>
        <w:rPr>
          <w:rFonts w:ascii="Times New Roman" w:hAnsi="Times New Roman"/>
          <w:sz w:val="24"/>
          <w:szCs w:val="24"/>
        </w:rPr>
      </w:pPr>
      <w:r>
        <w:rPr>
          <w:sz w:val="24"/>
          <w:szCs w:val="24"/>
        </w:rPr>
        <w:t>A szoros együttműködés a Központ és a Szolgálat között, lehetővé tette a speciális szolgáltatásokhoz való hozzáférést az ügyfelek részére, így a pszichológiai és jogi tanácsadást is.</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Kiemelkedően fontos a terepmunka, ezt a családlátogatások száma mutatja, mely a tavalyi év során 902 alkalom volt Bátaszék városban, ami közel 22 %-os emelkedést mutat az előző évhez viszonyítva. Összességében elmondható, hogy valamennyi településen emelkedett a személyes találkozások száma a kliensekkel.</w:t>
      </w:r>
    </w:p>
    <w:p>
      <w:pPr>
        <w:pStyle w:val="TextBody"/>
        <w:bidi w:val="0"/>
        <w:spacing w:lineRule="auto" w:line="240" w:before="0" w:after="160"/>
        <w:ind w:left="0" w:right="0" w:hanging="0"/>
        <w:jc w:val="both"/>
        <w:rPr>
          <w:rFonts w:ascii="Times New Roman" w:hAnsi="Times New Roman"/>
          <w:sz w:val="24"/>
          <w:szCs w:val="24"/>
        </w:rPr>
      </w:pPr>
      <w:r>
        <w:rPr>
          <w:sz w:val="24"/>
          <w:szCs w:val="24"/>
        </w:rPr>
        <w:t>A családlátogatás azért fontos, mert a családsegítő az ügyfél lakóhelyén érzékeli a problémákat (higiénés problémák, személyes tér zsúfoltsága, anya-gyerek kapcsolat, más családtagokkal kapcsolatteremtés) nagyobb rálátása van a családon belüli viszonyokra, a családon belüli működésekre. Helyben valós képet kapunk a lakáskörülményekről, a higiénés állapotokról.</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b/>
          <w:b/>
          <w:bCs/>
          <w:i/>
          <w:i/>
          <w:iCs/>
          <w:sz w:val="24"/>
          <w:szCs w:val="24"/>
        </w:rPr>
      </w:pPr>
      <w:r>
        <w:rPr>
          <w:b/>
          <w:bCs/>
          <w:i/>
          <w:iCs/>
          <w:sz w:val="24"/>
          <w:szCs w:val="24"/>
        </w:rPr>
        <w:t>Családlátogatások száma a 2023-as évben</w:t>
      </w:r>
    </w:p>
    <w:tbl>
      <w:tblPr>
        <w:tblW w:w="9638" w:type="dxa"/>
        <w:jc w:val="left"/>
        <w:tblInd w:w="150" w:type="dxa"/>
        <w:tblLayout w:type="fixed"/>
        <w:tblCellMar>
          <w:top w:w="28" w:type="dxa"/>
          <w:left w:w="28" w:type="dxa"/>
          <w:bottom w:w="28" w:type="dxa"/>
          <w:right w:w="28" w:type="dxa"/>
        </w:tblCellMar>
      </w:tblPr>
      <w:tblGrid>
        <w:gridCol w:w="4964"/>
        <w:gridCol w:w="4674"/>
      </w:tblGrid>
      <w:tr>
        <w:trPr/>
        <w:tc>
          <w:tcPr>
            <w:tcW w:w="4964"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település</w:t>
            </w:r>
          </w:p>
        </w:tc>
        <w:tc>
          <w:tcPr>
            <w:tcW w:w="4674"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családlátogatások száma</w:t>
            </w:r>
          </w:p>
        </w:tc>
      </w:tr>
      <w:tr>
        <w:trPr/>
        <w:tc>
          <w:tcPr>
            <w:tcW w:w="4964"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Bátaszék</w:t>
            </w:r>
          </w:p>
        </w:tc>
        <w:tc>
          <w:tcPr>
            <w:tcW w:w="4674"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902</w:t>
            </w:r>
          </w:p>
        </w:tc>
      </w:tr>
      <w:tr>
        <w:trPr/>
        <w:tc>
          <w:tcPr>
            <w:tcW w:w="4964"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Alsónána</w:t>
            </w:r>
          </w:p>
        </w:tc>
        <w:tc>
          <w:tcPr>
            <w:tcW w:w="4674"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207</w:t>
            </w:r>
          </w:p>
        </w:tc>
      </w:tr>
      <w:tr>
        <w:trPr/>
        <w:tc>
          <w:tcPr>
            <w:tcW w:w="4964"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Alsónyék</w:t>
            </w:r>
          </w:p>
        </w:tc>
        <w:tc>
          <w:tcPr>
            <w:tcW w:w="4674"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113</w:t>
            </w:r>
          </w:p>
        </w:tc>
      </w:tr>
      <w:tr>
        <w:trPr/>
        <w:tc>
          <w:tcPr>
            <w:tcW w:w="4964"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Sárpilis</w:t>
            </w:r>
          </w:p>
        </w:tc>
        <w:tc>
          <w:tcPr>
            <w:tcW w:w="4674" w:type="dxa"/>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206</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2023-ban összesen 236 jelzés érkezett Szolgálatunkhoz Bátaszék város lakosait érintően (2022-ben 195 volt), amely a 175 kiskorút és 61 nagykorút érintett. A jelzések száma lényegesen megnövekedett a tavalyi évben.</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Prevenciós tevékenységek</w:t>
      </w:r>
    </w:p>
    <w:p>
      <w:pPr>
        <w:pStyle w:val="TextBody"/>
        <w:bidi w:val="0"/>
        <w:spacing w:lineRule="auto" w:line="240" w:before="0" w:after="160"/>
        <w:ind w:left="0" w:right="0" w:hanging="0"/>
        <w:jc w:val="both"/>
        <w:rPr>
          <w:rFonts w:ascii="Times New Roman" w:hAnsi="Times New Roman"/>
          <w:sz w:val="24"/>
          <w:szCs w:val="24"/>
        </w:rPr>
      </w:pPr>
      <w:r>
        <w:rPr>
          <w:sz w:val="24"/>
          <w:szCs w:val="24"/>
        </w:rPr>
        <w:t>A gyermekjóléti szolgáltatás gondozási tevékenysége mellett, fontos szerepet tölt be a prevenciós feladatok ellátása.</w:t>
      </w:r>
    </w:p>
    <w:p>
      <w:pPr>
        <w:pStyle w:val="TextBody"/>
        <w:bidi w:val="0"/>
        <w:spacing w:lineRule="auto" w:line="240" w:before="0" w:after="160"/>
        <w:ind w:left="0" w:right="0" w:hanging="0"/>
        <w:jc w:val="both"/>
        <w:rPr>
          <w:rFonts w:ascii="Times New Roman" w:hAnsi="Times New Roman"/>
          <w:sz w:val="24"/>
          <w:szCs w:val="24"/>
        </w:rPr>
      </w:pPr>
      <w:r>
        <w:rPr>
          <w:sz w:val="24"/>
          <w:szCs w:val="24"/>
        </w:rPr>
        <w:t>A korábbi évekhez hasonlóan 2023-ban is - a tanévzárót követően, augusztus közepéig - minden pénteken szabadidős tevékenységeket szerveztünk a városban élő iskoláskorú gyermekek számára. Programjainkon a részvétel ingyenes volt, melyen átlagosan 22 gyermek volt jelen a nyár folyamán.</w:t>
      </w:r>
    </w:p>
    <w:p>
      <w:pPr>
        <w:pStyle w:val="TextBody"/>
        <w:bidi w:val="0"/>
        <w:spacing w:lineRule="auto" w:line="240" w:before="0" w:after="160"/>
        <w:ind w:left="0" w:right="0" w:hanging="0"/>
        <w:jc w:val="both"/>
        <w:rPr>
          <w:rFonts w:ascii="Times New Roman" w:hAnsi="Times New Roman"/>
          <w:sz w:val="24"/>
          <w:szCs w:val="24"/>
        </w:rPr>
      </w:pPr>
      <w:r>
        <w:rPr>
          <w:sz w:val="24"/>
          <w:szCs w:val="24"/>
        </w:rPr>
        <w:t>A prevenciós tevékenységeinket többféle céllal is szükségesnek tartjuk működtetni.</w:t>
      </w:r>
    </w:p>
    <w:p>
      <w:pPr>
        <w:pStyle w:val="TextBody"/>
        <w:bidi w:val="0"/>
        <w:spacing w:lineRule="auto" w:line="240" w:before="0" w:after="160"/>
        <w:ind w:left="0" w:right="0" w:hanging="0"/>
        <w:jc w:val="both"/>
        <w:rPr>
          <w:rFonts w:ascii="Times New Roman" w:hAnsi="Times New Roman"/>
          <w:sz w:val="24"/>
          <w:szCs w:val="24"/>
        </w:rPr>
      </w:pPr>
      <w:r>
        <w:rPr>
          <w:sz w:val="24"/>
          <w:szCs w:val="24"/>
        </w:rPr>
        <w:t>Elsőként közvetlen segítséget kívánunk adni a különféle nehézségekkel küzdő gyermekeknek, gyermekes családoknak, valamint szeretnénk tartalmas szabadidős tevékenységekbe bevonni őket.</w:t>
      </w:r>
    </w:p>
    <w:p>
      <w:pPr>
        <w:pStyle w:val="TextBody"/>
        <w:bidi w:val="0"/>
        <w:spacing w:lineRule="auto" w:line="240" w:before="0" w:after="160"/>
        <w:ind w:left="0" w:right="0" w:hanging="0"/>
        <w:jc w:val="both"/>
        <w:rPr>
          <w:rFonts w:ascii="Times New Roman" w:hAnsi="Times New Roman"/>
          <w:sz w:val="24"/>
          <w:szCs w:val="24"/>
        </w:rPr>
      </w:pPr>
      <w:r>
        <w:rPr>
          <w:sz w:val="24"/>
          <w:szCs w:val="24"/>
        </w:rPr>
        <w:t>Emellett igyekszünk elősegíteni a gyermekek szocializációját, konfliktusmegoldó képességük fejlődését, társadalmi beilleszkedésüket.</w:t>
      </w:r>
    </w:p>
    <w:p>
      <w:pPr>
        <w:pStyle w:val="TextBody"/>
        <w:bidi w:val="0"/>
        <w:spacing w:lineRule="auto" w:line="240" w:before="0" w:after="160"/>
        <w:ind w:left="0" w:right="0" w:hanging="0"/>
        <w:jc w:val="both"/>
        <w:rPr>
          <w:rFonts w:ascii="Times New Roman" w:hAnsi="Times New Roman"/>
          <w:sz w:val="24"/>
          <w:szCs w:val="24"/>
        </w:rPr>
      </w:pPr>
      <w:r>
        <w:rPr>
          <w:sz w:val="24"/>
          <w:szCs w:val="24"/>
        </w:rPr>
        <w:t>A Nyári Játszóházi programjaink nyitottak, a környező településen élő gyermekek számára is.</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b/>
          <w:b/>
          <w:bCs/>
          <w:i/>
          <w:i/>
          <w:iCs/>
          <w:sz w:val="24"/>
          <w:szCs w:val="24"/>
        </w:rPr>
      </w:pPr>
      <w:r>
        <w:rPr>
          <w:b/>
          <w:bCs/>
          <w:i/>
          <w:iCs/>
          <w:sz w:val="24"/>
          <w:szCs w:val="24"/>
        </w:rPr>
        <w:t>A 2023-as év Nyári Játszóház programjai</w:t>
      </w:r>
    </w:p>
    <w:tbl>
      <w:tblPr>
        <w:tblW w:w="9638" w:type="dxa"/>
        <w:jc w:val="left"/>
        <w:tblInd w:w="143" w:type="dxa"/>
        <w:tblLayout w:type="fixed"/>
        <w:tblCellMar>
          <w:top w:w="28" w:type="dxa"/>
          <w:left w:w="28" w:type="dxa"/>
          <w:bottom w:w="28" w:type="dxa"/>
          <w:right w:w="28" w:type="dxa"/>
        </w:tblCellMar>
      </w:tblPr>
      <w:tblGrid>
        <w:gridCol w:w="4867"/>
        <w:gridCol w:w="4771"/>
      </w:tblGrid>
      <w:tr>
        <w:trPr/>
        <w:tc>
          <w:tcPr>
            <w:tcW w:w="4867"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dátum</w:t>
            </w:r>
          </w:p>
        </w:tc>
        <w:tc>
          <w:tcPr>
            <w:tcW w:w="4771"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nyári programok</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2023.06.30.</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Lubickolás a strandon (Bonyhád)</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2023.07.07.</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Csiga-Biga Alapítvány Kutyaterápiás foglalkozás (Bátaszék)</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2023.07.14.</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Rizoo Állatsimogató látogatás (Decs szőlőhegy)</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2023.07.21.</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Szentmiklós Vizi és - Taposó malom (Mohács)</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2023.07.31.</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Vizi tutajozás Barkúti Balázzsal (Dunafürdő-Gemenc)</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2023.08.04</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Kézműves foglalkozás (Bátaszék)</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2023.08.11.</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Mézeskalács Múzeumlátogatás (Szekszárd)</w:t>
            </w:r>
          </w:p>
        </w:tc>
      </w:tr>
      <w:tr>
        <w:trPr/>
        <w:tc>
          <w:tcPr>
            <w:tcW w:w="486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2023.08.18.</w:t>
            </w:r>
          </w:p>
        </w:tc>
        <w:tc>
          <w:tcPr>
            <w:tcW w:w="477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Lubickolás a strandon (Bonyhád)</w:t>
            </w:r>
          </w:p>
        </w:tc>
      </w:tr>
    </w:tbl>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Adományosztás</w:t>
      </w:r>
    </w:p>
    <w:p>
      <w:pPr>
        <w:pStyle w:val="TextBody"/>
        <w:bidi w:val="0"/>
        <w:spacing w:lineRule="auto" w:line="240" w:before="0" w:after="160"/>
        <w:ind w:left="0" w:right="0" w:hanging="0"/>
        <w:jc w:val="both"/>
        <w:rPr>
          <w:rFonts w:ascii="Times New Roman" w:hAnsi="Times New Roman"/>
          <w:sz w:val="24"/>
          <w:szCs w:val="24"/>
        </w:rPr>
      </w:pPr>
      <w:r>
        <w:rPr>
          <w:sz w:val="24"/>
          <w:szCs w:val="24"/>
        </w:rPr>
        <w:t>Intézményünk egész évben fogadta a ruha- és bútor felajánlásokat, melyeket a rászorulók között osztottunk szét.</w:t>
      </w:r>
    </w:p>
    <w:p>
      <w:pPr>
        <w:pStyle w:val="TextBody"/>
        <w:bidi w:val="0"/>
        <w:spacing w:lineRule="auto" w:line="240" w:before="0" w:after="160"/>
        <w:ind w:left="0" w:right="0" w:hanging="0"/>
        <w:jc w:val="both"/>
        <w:rPr>
          <w:rFonts w:ascii="Times New Roman" w:hAnsi="Times New Roman"/>
          <w:sz w:val="24"/>
          <w:szCs w:val="24"/>
        </w:rPr>
      </w:pPr>
      <w:r>
        <w:rPr>
          <w:sz w:val="24"/>
          <w:szCs w:val="24"/>
        </w:rPr>
        <w:t>A tavalyi évben Ruhabörze megtartására 3 alkalommal került sor:</w:t>
      </w:r>
    </w:p>
    <w:p>
      <w:pPr>
        <w:pStyle w:val="TextBody"/>
        <w:bidi w:val="0"/>
        <w:spacing w:lineRule="auto" w:line="240" w:before="0" w:after="160"/>
        <w:ind w:left="0" w:right="0" w:hanging="0"/>
        <w:jc w:val="both"/>
        <w:rPr>
          <w:rFonts w:ascii="Times New Roman" w:hAnsi="Times New Roman"/>
          <w:sz w:val="24"/>
          <w:szCs w:val="24"/>
        </w:rPr>
      </w:pPr>
      <w:r>
        <w:rPr>
          <w:sz w:val="24"/>
          <w:szCs w:val="24"/>
        </w:rPr>
        <w:t>Több alkalommal érkezett konyhai eszköz felajánlás. Szolgálatunk az elmúlt évben 2 alkalommal szervezett „Csetresbörzét”.</w:t>
      </w:r>
    </w:p>
    <w:p>
      <w:pPr>
        <w:pStyle w:val="TextBody"/>
        <w:bidi w:val="0"/>
        <w:spacing w:lineRule="auto" w:line="240" w:before="0" w:after="160"/>
        <w:ind w:left="0" w:right="0" w:hanging="0"/>
        <w:jc w:val="both"/>
        <w:rPr>
          <w:rFonts w:ascii="Times New Roman" w:hAnsi="Times New Roman"/>
          <w:sz w:val="24"/>
          <w:szCs w:val="24"/>
        </w:rPr>
      </w:pPr>
      <w:r>
        <w:rPr>
          <w:sz w:val="24"/>
          <w:szCs w:val="24"/>
        </w:rPr>
        <w:t>Bútorfelajánlás is többször érkezett az év során, melyek a felajánlótól közvetlenül a rászoruló családokhoz kerültek. Ezekben az esetekben közvetítői feladatokat láttak el a családsegítők.</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 Város Önkormányzati támogatásának, a helyi vállalkozók, cégek és magánszemélyek felajánlásainak köszönhetően, a húsvéti (160 fő) és a karácsonyi (180 fő) ünnepek alkalmából tartós élelmiszercsomaggal tudtuk támogatni a városban nehéz körülmények között élő lakosokat.</w:t>
      </w:r>
    </w:p>
    <w:p>
      <w:pPr>
        <w:pStyle w:val="TextBody"/>
        <w:bidi w:val="0"/>
        <w:spacing w:lineRule="auto" w:line="240" w:before="0" w:after="160"/>
        <w:ind w:left="0" w:right="0" w:hanging="0"/>
        <w:jc w:val="both"/>
        <w:rPr>
          <w:rFonts w:ascii="Times New Roman" w:hAnsi="Times New Roman"/>
          <w:sz w:val="24"/>
          <w:szCs w:val="24"/>
        </w:rPr>
      </w:pPr>
      <w:r>
        <w:rPr>
          <w:sz w:val="24"/>
          <w:szCs w:val="24"/>
        </w:rPr>
        <w:t>A tavalyi évben ismét megrendezésre került a gyermekek karácsonyi ünnepsége, melyet gyermekruha adományosztással kapcsoltunk össze. A lakossági felajánlásoknak köszönhetően, összesen 118 gyermeknek tudtunk karácsonyi csomagot összeállítani és átadni.  A gyermekcsomagokban ruha, játék, könyvek, édesség volt.</w:t>
      </w:r>
    </w:p>
    <w:p>
      <w:pPr>
        <w:pStyle w:val="TextBody"/>
        <w:bidi w:val="0"/>
        <w:spacing w:lineRule="auto" w:line="240" w:before="0" w:after="160"/>
        <w:ind w:left="0" w:right="0" w:hanging="0"/>
        <w:jc w:val="both"/>
        <w:rPr>
          <w:rFonts w:ascii="Times New Roman" w:hAnsi="Times New Roman"/>
          <w:sz w:val="24"/>
          <w:szCs w:val="24"/>
        </w:rPr>
      </w:pPr>
      <w:r>
        <w:rPr>
          <w:sz w:val="24"/>
          <w:szCs w:val="24"/>
        </w:rPr>
        <w:t>Ajándék Mikulás csomagot 140 gyermeknek adtunk át, egy helyi vállalkozó jóvoltából.</w:t>
      </w:r>
    </w:p>
    <w:p>
      <w:pPr>
        <w:pStyle w:val="TextBody"/>
        <w:bidi w:val="0"/>
        <w:spacing w:lineRule="auto" w:line="240" w:before="0" w:after="160"/>
        <w:ind w:left="0" w:right="0" w:hanging="0"/>
        <w:jc w:val="both"/>
        <w:rPr>
          <w:rFonts w:ascii="Times New Roman" w:hAnsi="Times New Roman"/>
          <w:sz w:val="24"/>
          <w:szCs w:val="24"/>
        </w:rPr>
      </w:pPr>
      <w:r>
        <w:rPr>
          <w:sz w:val="24"/>
          <w:szCs w:val="24"/>
        </w:rPr>
        <w:t>Év közben a meglévő készletből biztosítani tudtunk alapvető tartós élelmiszereket a krízishelyzetbe került családok, egyedülállók részére.</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Jelzőrendszeres házi segítségnyújtás</w:t>
      </w:r>
    </w:p>
    <w:p>
      <w:pPr>
        <w:pStyle w:val="TextBody"/>
        <w:bidi w:val="0"/>
        <w:spacing w:lineRule="auto" w:line="240" w:before="0" w:after="160"/>
        <w:ind w:left="0" w:right="0" w:hanging="0"/>
        <w:jc w:val="both"/>
        <w:rPr>
          <w:rFonts w:ascii="Times New Roman" w:hAnsi="Times New Roman"/>
          <w:sz w:val="24"/>
          <w:szCs w:val="24"/>
        </w:rPr>
      </w:pPr>
      <w:r>
        <w:rPr>
          <w:sz w:val="24"/>
          <w:szCs w:val="24"/>
        </w:rPr>
        <w:t>A jelzőrendszeres házi segítségnyújtás keretein belül biztosítjuk, az ellátott személyek segélyhívása esetén, az ügyeletes gondozó helyszínen történő haladéktalan megjelenését (a hívástól számított 30 percen belül), a segélyhívás okául szolgáló probléma megoldása érdekében szükséges azonnali intézkedések megtételét.</w:t>
      </w:r>
    </w:p>
    <w:p>
      <w:pPr>
        <w:pStyle w:val="TextBody"/>
        <w:bidi w:val="0"/>
        <w:spacing w:lineRule="auto" w:line="240" w:before="0" w:after="160"/>
        <w:ind w:left="0" w:right="0" w:hanging="0"/>
        <w:jc w:val="both"/>
        <w:rPr>
          <w:rFonts w:ascii="Times New Roman" w:hAnsi="Times New Roman"/>
          <w:sz w:val="24"/>
          <w:szCs w:val="24"/>
        </w:rPr>
      </w:pPr>
      <w:r>
        <w:rPr>
          <w:sz w:val="24"/>
          <w:szCs w:val="24"/>
        </w:rPr>
        <w:t>4 fő szakképzett gondozó heti váltásban látta el a 24 órás ügyeletet megbízási szerződéses formában.</w:t>
      </w:r>
    </w:p>
    <w:p>
      <w:pPr>
        <w:pStyle w:val="TextBody"/>
        <w:bidi w:val="0"/>
        <w:spacing w:lineRule="auto" w:line="240" w:before="0" w:after="160"/>
        <w:ind w:left="0" w:right="0" w:hanging="0"/>
        <w:jc w:val="both"/>
        <w:rPr>
          <w:rFonts w:ascii="Times New Roman" w:hAnsi="Times New Roman"/>
          <w:sz w:val="24"/>
          <w:szCs w:val="24"/>
        </w:rPr>
      </w:pPr>
      <w:r>
        <w:rPr>
          <w:sz w:val="24"/>
          <w:szCs w:val="24"/>
        </w:rPr>
        <w:t>A tavalyi évben 60 db kihelyezett készülékünk volt, ami a működési engedélyünkben szereplő maximális készülékszám, valamint 2 db cserekészülék.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A 2023. évi segélyhívási összesítő</w:t>
      </w:r>
    </w:p>
    <w:tbl>
      <w:tblPr>
        <w:tblW w:w="9638" w:type="dxa"/>
        <w:jc w:val="left"/>
        <w:tblInd w:w="150" w:type="dxa"/>
        <w:tblLayout w:type="fixed"/>
        <w:tblCellMar>
          <w:top w:w="28" w:type="dxa"/>
          <w:left w:w="28" w:type="dxa"/>
          <w:bottom w:w="28" w:type="dxa"/>
          <w:right w:w="28" w:type="dxa"/>
        </w:tblCellMar>
      </w:tblPr>
      <w:tblGrid>
        <w:gridCol w:w="1807"/>
        <w:gridCol w:w="1807"/>
        <w:gridCol w:w="1807"/>
        <w:gridCol w:w="2409"/>
        <w:gridCol w:w="1808"/>
      </w:tblGrid>
      <w:tr>
        <w:trPr/>
        <w:tc>
          <w:tcPr>
            <w:tcW w:w="1807"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település neve</w:t>
            </w:r>
          </w:p>
        </w:tc>
        <w:tc>
          <w:tcPr>
            <w:tcW w:w="1807"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ellátásban részesülők száma</w:t>
            </w:r>
          </w:p>
        </w:tc>
        <w:tc>
          <w:tcPr>
            <w:tcW w:w="1807"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kihelyezett készülékek száma</w:t>
            </w:r>
          </w:p>
        </w:tc>
        <w:tc>
          <w:tcPr>
            <w:tcW w:w="2409"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segítségnyújtást igénylő riasztások száma</w:t>
            </w:r>
          </w:p>
        </w:tc>
        <w:tc>
          <w:tcPr>
            <w:tcW w:w="1808" w:type="dxa"/>
            <w:tcBorders/>
            <w:shd w:fill="D6E3BC" w:val="clear"/>
            <w:vAlign w:val="center"/>
          </w:tcPr>
          <w:p>
            <w:pPr>
              <w:pStyle w:val="TextBody"/>
              <w:bidi w:val="0"/>
              <w:spacing w:lineRule="auto" w:line="240" w:before="0" w:after="160"/>
              <w:ind w:left="0" w:right="0" w:hanging="0"/>
              <w:jc w:val="center"/>
              <w:rPr>
                <w:rFonts w:ascii="Times New Roman" w:hAnsi="Times New Roman"/>
                <w:b/>
                <w:b/>
                <w:bCs/>
                <w:sz w:val="24"/>
                <w:szCs w:val="24"/>
                <w:shd w:fill="D6E3BC" w:val="clear"/>
              </w:rPr>
            </w:pPr>
            <w:r>
              <w:rPr>
                <w:b/>
                <w:bCs/>
                <w:sz w:val="24"/>
                <w:szCs w:val="24"/>
                <w:shd w:fill="D6E3BC" w:val="clear"/>
              </w:rPr>
              <w:t>téves riasztások</w:t>
            </w:r>
          </w:p>
        </w:tc>
      </w:tr>
      <w:tr>
        <w:trPr/>
        <w:tc>
          <w:tcPr>
            <w:tcW w:w="1807" w:type="dxa"/>
            <w:tcBorders/>
            <w:vAlign w:val="center"/>
          </w:tcPr>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Bátaszék</w:t>
            </w:r>
          </w:p>
        </w:tc>
        <w:tc>
          <w:tcPr>
            <w:tcW w:w="1807" w:type="dxa"/>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77</w:t>
            </w:r>
          </w:p>
        </w:tc>
        <w:tc>
          <w:tcPr>
            <w:tcW w:w="1807" w:type="dxa"/>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60</w:t>
            </w:r>
          </w:p>
        </w:tc>
        <w:tc>
          <w:tcPr>
            <w:tcW w:w="2409" w:type="dxa"/>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34</w:t>
            </w:r>
          </w:p>
        </w:tc>
        <w:tc>
          <w:tcPr>
            <w:tcW w:w="1808" w:type="dxa"/>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22</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Étkeztetés</w:t>
      </w:r>
    </w:p>
    <w:p>
      <w:pPr>
        <w:pStyle w:val="TextBody"/>
        <w:bidi w:val="0"/>
        <w:spacing w:lineRule="auto" w:line="240" w:before="0" w:after="160"/>
        <w:ind w:left="0" w:right="0" w:hanging="0"/>
        <w:jc w:val="both"/>
        <w:rPr>
          <w:rFonts w:ascii="Times New Roman" w:hAnsi="Times New Roman"/>
          <w:sz w:val="24"/>
          <w:szCs w:val="24"/>
        </w:rPr>
      </w:pPr>
      <w:r>
        <w:rPr>
          <w:sz w:val="24"/>
          <w:szCs w:val="24"/>
        </w:rPr>
        <w:t>Az étkeztetés keretén belül napi egyszeri meleg ételt biztosítunk azoknak a szociálisan rászorulóknak, akik koruk, egészségi állapotuk miatt, önmaguknak, illetve önmaguk és eltartottjaik részére tartósan vagy átmeneti jelleggel nem képesek ezt biztosítani.</w:t>
      </w:r>
    </w:p>
    <w:p>
      <w:pPr>
        <w:pStyle w:val="TextBody"/>
        <w:bidi w:val="0"/>
        <w:spacing w:lineRule="auto" w:line="240" w:before="0" w:after="160"/>
        <w:ind w:left="0" w:right="0" w:hanging="0"/>
        <w:jc w:val="both"/>
        <w:rPr>
          <w:rFonts w:ascii="Times New Roman" w:hAnsi="Times New Roman"/>
          <w:sz w:val="24"/>
          <w:szCs w:val="24"/>
        </w:rPr>
      </w:pPr>
      <w:r>
        <w:rPr>
          <w:sz w:val="24"/>
          <w:szCs w:val="24"/>
        </w:rPr>
        <w:t>Az ellátás megszervezésével lehetővé válik, hogy a településen élő rászorult személyek munkanapokon,- naponta egyszer a megfelelő mennyiségű, minőségű meleg ételhez jussanak.</w:t>
      </w:r>
    </w:p>
    <w:p>
      <w:pPr>
        <w:pStyle w:val="TextBody"/>
        <w:bidi w:val="0"/>
        <w:spacing w:lineRule="auto" w:line="240" w:before="0" w:after="160"/>
        <w:ind w:left="0" w:right="0" w:hanging="0"/>
        <w:jc w:val="both"/>
        <w:rPr>
          <w:rFonts w:ascii="Times New Roman" w:hAnsi="Times New Roman"/>
          <w:sz w:val="24"/>
          <w:szCs w:val="24"/>
        </w:rPr>
      </w:pPr>
      <w:r>
        <w:rPr>
          <w:sz w:val="24"/>
          <w:szCs w:val="24"/>
        </w:rPr>
        <w:t>Az elmúlt évben csökkenést mutatott az igénybe vevők száma.</w:t>
      </w:r>
    </w:p>
    <w:p>
      <w:pPr>
        <w:pStyle w:val="TextBody"/>
        <w:bidi w:val="0"/>
        <w:spacing w:lineRule="auto" w:line="240" w:before="0" w:after="160"/>
        <w:ind w:left="0" w:right="0" w:hanging="0"/>
        <w:jc w:val="both"/>
        <w:rPr>
          <w:rFonts w:ascii="Times New Roman" w:hAnsi="Times New Roman"/>
          <w:i/>
          <w:i/>
          <w:iCs/>
          <w:sz w:val="24"/>
          <w:szCs w:val="24"/>
        </w:rPr>
      </w:pPr>
      <w:r>
        <w:rPr>
          <w:i/>
          <w:iCs/>
          <w:sz w:val="24"/>
          <w:szCs w:val="24"/>
        </w:rPr>
        <w:t xml:space="preserve">Az igénybe vétel módja: </w:t>
      </w:r>
    </w:p>
    <w:p>
      <w:pPr>
        <w:pStyle w:val="TextBody"/>
        <w:bidi w:val="0"/>
        <w:spacing w:lineRule="auto" w:line="240" w:before="0" w:after="160"/>
        <w:ind w:left="0" w:right="0" w:hanging="0"/>
        <w:jc w:val="both"/>
        <w:rPr>
          <w:rFonts w:ascii="Times New Roman" w:hAnsi="Times New Roman"/>
          <w:sz w:val="24"/>
          <w:szCs w:val="24"/>
        </w:rPr>
      </w:pPr>
      <w:r>
        <w:rPr>
          <w:sz w:val="24"/>
          <w:szCs w:val="24"/>
        </w:rPr>
        <w:t>Házhoz szállítás - városunkban gépjárművel történik az étel házhoz szállítása.</w:t>
      </w:r>
    </w:p>
    <w:p>
      <w:pPr>
        <w:pStyle w:val="TextBody"/>
        <w:bidi w:val="0"/>
        <w:spacing w:lineRule="auto" w:line="240" w:before="0" w:after="160"/>
        <w:ind w:left="0" w:right="0" w:hanging="0"/>
        <w:jc w:val="both"/>
        <w:rPr>
          <w:rFonts w:ascii="Times New Roman" w:hAnsi="Times New Roman"/>
          <w:sz w:val="24"/>
          <w:szCs w:val="24"/>
        </w:rPr>
      </w:pPr>
      <w:r>
        <w:rPr>
          <w:sz w:val="24"/>
          <w:szCs w:val="24"/>
        </w:rPr>
        <w:t>Helyben étkezés – Nappali ellátást igénybe vevők részére.</w:t>
      </w:r>
    </w:p>
    <w:p>
      <w:pPr>
        <w:pStyle w:val="TextBody"/>
        <w:bidi w:val="0"/>
        <w:spacing w:lineRule="auto" w:line="240" w:before="0" w:after="160"/>
        <w:ind w:left="0" w:right="0" w:hanging="0"/>
        <w:jc w:val="both"/>
        <w:rPr>
          <w:rFonts w:ascii="Times New Roman" w:hAnsi="Times New Roman"/>
          <w:sz w:val="24"/>
          <w:szCs w:val="24"/>
        </w:rPr>
      </w:pPr>
      <w:r>
        <w:rPr>
          <w:sz w:val="24"/>
          <w:szCs w:val="24"/>
        </w:rPr>
        <w:t>Elvitellel történő étkezésre is van lehetőség.</w:t>
      </w:r>
    </w:p>
    <w:p>
      <w:pPr>
        <w:pStyle w:val="TextBody"/>
        <w:bidi w:val="0"/>
        <w:spacing w:lineRule="auto" w:line="240" w:before="0" w:after="160"/>
        <w:ind w:left="0" w:right="0" w:hanging="0"/>
        <w:jc w:val="both"/>
        <w:rPr>
          <w:rFonts w:ascii="Times New Roman" w:hAnsi="Times New Roman"/>
          <w:sz w:val="24"/>
          <w:szCs w:val="24"/>
        </w:rPr>
      </w:pPr>
      <w:r>
        <w:rPr>
          <w:sz w:val="24"/>
          <w:szCs w:val="24"/>
        </w:rPr>
        <w:t>Az éthordók megtöltéséről a főzőhely gondoskodik az étkeztetésben dolgozó asszisztens segítségével. Az üres éthordókat 7:30-ig össze kell készíteni a szállításhoz, úgy hogy valamennyi éthordó fertőtlenítését el kell végezni. Nagy segítséget jelent a fertőtlenítő mosogatógép, ami hatékonyabbá és egyben biztonságosabbá teszi a munkát. Az élelmezésvezetővel napi szinten egyeztettünk az esetleges hibák, panaszok kiküszöbölése érdekében. A nyári időszakban középiskolás fiatalok segítettek közösségi szolgálat kereteiben az ételszállításban, amit nagyon jól fogadtak az ellátottak és természetesen nagy segítség volt a szolgáltatás számára.</w:t>
      </w:r>
    </w:p>
    <w:p>
      <w:pPr>
        <w:pStyle w:val="TextBody"/>
        <w:bidi w:val="0"/>
        <w:spacing w:lineRule="auto" w:line="240" w:before="0" w:after="160"/>
        <w:ind w:left="0" w:right="0" w:hanging="0"/>
        <w:jc w:val="both"/>
        <w:rPr>
          <w:rFonts w:ascii="Times New Roman" w:hAnsi="Times New Roman"/>
          <w:sz w:val="24"/>
          <w:szCs w:val="24"/>
        </w:rPr>
      </w:pPr>
      <w:r>
        <w:rPr>
          <w:sz w:val="24"/>
          <w:szCs w:val="24"/>
        </w:rPr>
        <w:t>A tavalyi évben átlagosan napi 79 fő étkezett valamilyen formában.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2023-ban az étkeztetést igénybe vevők száma</w:t>
      </w:r>
    </w:p>
    <w:tbl>
      <w:tblPr>
        <w:tblW w:w="9638" w:type="dxa"/>
        <w:jc w:val="left"/>
        <w:tblInd w:w="143" w:type="dxa"/>
        <w:tblLayout w:type="fixed"/>
        <w:tblCellMar>
          <w:top w:w="28" w:type="dxa"/>
          <w:left w:w="28" w:type="dxa"/>
          <w:bottom w:w="28" w:type="dxa"/>
          <w:right w:w="28" w:type="dxa"/>
        </w:tblCellMar>
      </w:tblPr>
      <w:tblGrid>
        <w:gridCol w:w="1390"/>
        <w:gridCol w:w="1292"/>
        <w:gridCol w:w="1589"/>
        <w:gridCol w:w="1789"/>
        <w:gridCol w:w="1789"/>
        <w:gridCol w:w="1789"/>
      </w:tblGrid>
      <w:tr>
        <w:trPr/>
        <w:tc>
          <w:tcPr>
            <w:tcW w:w="2682" w:type="dxa"/>
            <w:gridSpan w:val="2"/>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Étkeztetés</w:t>
            </w:r>
          </w:p>
        </w:tc>
        <w:tc>
          <w:tcPr>
            <w:tcW w:w="15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r>
      <w:tr>
        <w:trPr/>
        <w:tc>
          <w:tcPr>
            <w:tcW w:w="1390"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292"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5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Normal"/>
              <w:bidi w:val="0"/>
              <w:spacing w:lineRule="auto" w:line="240"/>
              <w:jc w:val="both"/>
              <w:rPr>
                <w:rFonts w:ascii="Times New Roman" w:hAnsi="Times New Roman"/>
                <w:sz w:val="24"/>
                <w:szCs w:val="24"/>
                <w:shd w:fill="C5E0B3" w:val="clear"/>
              </w:rPr>
            </w:pPr>
            <w:r>
              <w:rPr>
                <w:sz w:val="24"/>
                <w:szCs w:val="24"/>
                <w:shd w:fill="C5E0B3" w:val="clear"/>
              </w:rPr>
              <w:t> </w:t>
            </w:r>
          </w:p>
        </w:tc>
      </w:tr>
      <w:tr>
        <w:trPr/>
        <w:tc>
          <w:tcPr>
            <w:tcW w:w="1390"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hónapok</w:t>
            </w:r>
          </w:p>
        </w:tc>
        <w:tc>
          <w:tcPr>
            <w:tcW w:w="1292"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napok száma</w:t>
            </w:r>
          </w:p>
        </w:tc>
        <w:tc>
          <w:tcPr>
            <w:tcW w:w="15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helyben étkezők</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elvitellel</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étkezés szállítással</w:t>
            </w:r>
          </w:p>
        </w:tc>
        <w:tc>
          <w:tcPr>
            <w:tcW w:w="1789"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összesen</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112</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206</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1500</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1818</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120</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172</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1366</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1658</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3</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132</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224</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1430</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1786</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4</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18</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75</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190</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1157</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1422</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5</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115</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202</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1243</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1560</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6</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149</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235</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1409</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1793</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128</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229</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1328</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1685</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8</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23</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121</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262</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1482</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1865</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9</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128</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235</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1279</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1642</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10</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58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rFonts w:ascii="Times New Roman" w:hAnsi="Times New Roman"/>
                <w:sz w:val="24"/>
                <w:szCs w:val="24"/>
                <w:shd w:fill="FFFFFF" w:val="clear"/>
              </w:rPr>
            </w:pPr>
            <w:r>
              <w:rPr>
                <w:sz w:val="24"/>
                <w:szCs w:val="24"/>
                <w:shd w:fill="FFFFFF" w:val="clear"/>
              </w:rPr>
              <w:t>122</w:t>
            </w:r>
          </w:p>
        </w:tc>
        <w:tc>
          <w:tcPr>
            <w:tcW w:w="178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rFonts w:ascii="Times New Roman" w:hAnsi="Times New Roman"/>
                <w:sz w:val="24"/>
                <w:szCs w:val="24"/>
                <w:shd w:fill="FFFFFF" w:val="clear"/>
              </w:rPr>
            </w:pPr>
            <w:r>
              <w:rPr>
                <w:sz w:val="24"/>
                <w:szCs w:val="24"/>
                <w:shd w:fill="FFFFFF" w:val="clear"/>
              </w:rPr>
              <w:t>253</w:t>
            </w:r>
          </w:p>
        </w:tc>
        <w:tc>
          <w:tcPr>
            <w:tcW w:w="178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rFonts w:ascii="Times New Roman" w:hAnsi="Times New Roman"/>
                <w:sz w:val="24"/>
                <w:szCs w:val="24"/>
                <w:shd w:fill="FFFFFF" w:val="clear"/>
              </w:rPr>
            </w:pPr>
            <w:r>
              <w:rPr>
                <w:sz w:val="24"/>
                <w:szCs w:val="24"/>
                <w:shd w:fill="FFFFFF" w:val="clear"/>
              </w:rPr>
              <w:t>1254</w:t>
            </w:r>
          </w:p>
        </w:tc>
        <w:tc>
          <w:tcPr>
            <w:tcW w:w="1789"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160"/>
              <w:ind w:left="0" w:right="0" w:hanging="0"/>
              <w:jc w:val="center"/>
              <w:rPr>
                <w:rFonts w:ascii="Times New Roman" w:hAnsi="Times New Roman"/>
                <w:sz w:val="24"/>
                <w:szCs w:val="24"/>
                <w:shd w:fill="FFFFFF" w:val="clear"/>
              </w:rPr>
            </w:pPr>
            <w:r>
              <w:rPr>
                <w:sz w:val="24"/>
                <w:szCs w:val="24"/>
                <w:shd w:fill="FFFFFF" w:val="clear"/>
              </w:rPr>
              <w:t>1629</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143</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192</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1179</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1514</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19</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133</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139</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1047</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1319</w:t>
            </w:r>
          </w:p>
        </w:tc>
      </w:tr>
      <w:tr>
        <w:trPr/>
        <w:tc>
          <w:tcPr>
            <w:tcW w:w="139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összesen</w:t>
            </w:r>
          </w:p>
        </w:tc>
        <w:tc>
          <w:tcPr>
            <w:tcW w:w="129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250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1478</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2539</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15 674</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19 691</w:t>
            </w:r>
          </w:p>
        </w:tc>
      </w:tr>
      <w:tr>
        <w:trPr/>
        <w:tc>
          <w:tcPr>
            <w:tcW w:w="2682" w:type="dxa"/>
            <w:gridSpan w:val="2"/>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i/>
                <w:i/>
                <w:iCs/>
                <w:sz w:val="24"/>
                <w:szCs w:val="24"/>
              </w:rPr>
            </w:pPr>
            <w:r>
              <w:rPr>
                <w:i/>
                <w:iCs/>
                <w:sz w:val="24"/>
                <w:szCs w:val="24"/>
              </w:rPr>
              <w:t>osztószám 249</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8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 xml:space="preserve">Házi segítségnyújtás </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Bátaszéken összesen 39 fő részesült házi segítségnyújtásban (2023.12.31.). Valamennyi ellátott, személyi gondozásra volt jogosult. Az év folyamán további 28 fővel álltunk még szerződéses jogviszonyban. Döntő többségüknek elhalálozás, míg kisebb részüknek idősotthoni elhelyezés miatt szűnt meg az ellátása. Így összesen 67 idős részesült gondozásban Bátaszéken, a tavalyi évben.</w:t>
      </w:r>
    </w:p>
    <w:p>
      <w:pPr>
        <w:pStyle w:val="TextBody"/>
        <w:bidi w:val="0"/>
        <w:spacing w:lineRule="auto" w:line="240" w:before="0" w:after="160"/>
        <w:ind w:left="0" w:right="0" w:hanging="0"/>
        <w:jc w:val="both"/>
        <w:rPr>
          <w:rFonts w:ascii="Times New Roman" w:hAnsi="Times New Roman"/>
          <w:sz w:val="24"/>
          <w:szCs w:val="24"/>
        </w:rPr>
      </w:pPr>
      <w:r>
        <w:rPr>
          <w:sz w:val="24"/>
          <w:szCs w:val="24"/>
        </w:rPr>
        <w:t>A személyi gondozás éves óraszáma 8625,463 óra volt.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2023-ban a házi segítségnyújtás ellátási óraszáma</w:t>
      </w:r>
    </w:p>
    <w:tbl>
      <w:tblPr>
        <w:tblW w:w="9338" w:type="dxa"/>
        <w:jc w:val="left"/>
        <w:tblInd w:w="143" w:type="dxa"/>
        <w:tblLayout w:type="fixed"/>
        <w:tblCellMar>
          <w:top w:w="28" w:type="dxa"/>
          <w:left w:w="28" w:type="dxa"/>
          <w:bottom w:w="28" w:type="dxa"/>
          <w:right w:w="28" w:type="dxa"/>
        </w:tblCellMar>
      </w:tblPr>
      <w:tblGrid>
        <w:gridCol w:w="1459"/>
        <w:gridCol w:w="1070"/>
        <w:gridCol w:w="1653"/>
        <w:gridCol w:w="1751"/>
        <w:gridCol w:w="1653"/>
        <w:gridCol w:w="1752"/>
      </w:tblGrid>
      <w:tr>
        <w:trPr/>
        <w:tc>
          <w:tcPr>
            <w:tcW w:w="9338" w:type="dxa"/>
            <w:gridSpan w:val="6"/>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HSNY Bátaszék</w:t>
            </w:r>
          </w:p>
        </w:tc>
      </w:tr>
      <w:tr>
        <w:trPr/>
        <w:tc>
          <w:tcPr>
            <w:tcW w:w="1459"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hónapok</w:t>
            </w:r>
          </w:p>
        </w:tc>
        <w:tc>
          <w:tcPr>
            <w:tcW w:w="1070"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napok száma</w:t>
            </w:r>
          </w:p>
        </w:tc>
        <w:tc>
          <w:tcPr>
            <w:tcW w:w="1653"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személyi gondozási óra/hó</w:t>
            </w:r>
          </w:p>
        </w:tc>
        <w:tc>
          <w:tcPr>
            <w:tcW w:w="1751"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szociális segítés óra/hó</w:t>
            </w:r>
          </w:p>
        </w:tc>
        <w:tc>
          <w:tcPr>
            <w:tcW w:w="1653"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személyi gondozás állami támogatás</w:t>
            </w:r>
          </w:p>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fő/év</w:t>
            </w:r>
          </w:p>
        </w:tc>
        <w:tc>
          <w:tcPr>
            <w:tcW w:w="1752"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szociális segítés állami támogatás fő/év</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730,83</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731,66</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3</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727,16</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4</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18</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719,25</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5</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732,083</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6</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22</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729,75</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707,16</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8</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23</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707,83</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9</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707</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10</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727,66</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11</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21</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725,33</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12</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19</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679,75</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0</w:t>
            </w:r>
          </w:p>
        </w:tc>
      </w:tr>
      <w:tr>
        <w:trPr/>
        <w:tc>
          <w:tcPr>
            <w:tcW w:w="14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összesen</w:t>
            </w:r>
          </w:p>
        </w:tc>
        <w:tc>
          <w:tcPr>
            <w:tcW w:w="107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251</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8625,463</w:t>
            </w:r>
          </w:p>
        </w:tc>
        <w:tc>
          <w:tcPr>
            <w:tcW w:w="175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0</w:t>
            </w:r>
          </w:p>
        </w:tc>
        <w:tc>
          <w:tcPr>
            <w:tcW w:w="165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34,36</w:t>
            </w:r>
          </w:p>
        </w:tc>
        <w:tc>
          <w:tcPr>
            <w:tcW w:w="175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0</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gondozók feladatai közé tartozik, a személyi gondozás körébe sorolható tevékenységek, (pl: fürdetés, öltöztetés, gyógyszerelés) valamint a szociális segítéshez sorolt háztartási, illetve háztartáspótló segítségnyújtás. (vásárlás, takarítás, mosás, gyógyszeríratás)</w:t>
      </w:r>
    </w:p>
    <w:p>
      <w:pPr>
        <w:pStyle w:val="TextBody"/>
        <w:bidi w:val="0"/>
        <w:spacing w:lineRule="auto" w:line="240" w:before="0" w:after="160"/>
        <w:ind w:left="0" w:right="0" w:hanging="0"/>
        <w:jc w:val="both"/>
        <w:rPr>
          <w:rFonts w:ascii="Times New Roman" w:hAnsi="Times New Roman"/>
          <w:sz w:val="24"/>
          <w:szCs w:val="24"/>
        </w:rPr>
      </w:pPr>
      <w:r>
        <w:rPr>
          <w:sz w:val="24"/>
          <w:szCs w:val="24"/>
        </w:rPr>
        <w:t>A házi segítségnyújtásban egyre több az olyan egyedülálló, magas gondozási szükségletű ellátott, akikhez naponta 2 alkalommal is mennek a gondozók. Az idősek közül többen teljes ellátásra szorulnak, ezért egyidejűleg több szolgáltatást is igénybe vesznek.</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Nappali ellátás</w:t>
      </w:r>
    </w:p>
    <w:p>
      <w:pPr>
        <w:pStyle w:val="TextBody"/>
        <w:bidi w:val="0"/>
        <w:spacing w:lineRule="auto" w:line="240" w:before="0" w:after="160"/>
        <w:ind w:left="0" w:right="0" w:hanging="0"/>
        <w:jc w:val="both"/>
        <w:rPr>
          <w:rFonts w:ascii="Times New Roman" w:hAnsi="Times New Roman"/>
          <w:sz w:val="24"/>
          <w:szCs w:val="24"/>
        </w:rPr>
      </w:pPr>
      <w:r>
        <w:rPr>
          <w:sz w:val="24"/>
          <w:szCs w:val="24"/>
        </w:rPr>
        <w:t>A nappali ellátásban a megállapodással rendelkező igénybe vevők száma 2023.12.31-én 41 fő volt.</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év folyamán 9 új tag felvétele történt, illetve 13 klubtag került ki az ellátásból elhalálozás, és idősotthoni elhelyezés miatt.</w:t>
      </w:r>
    </w:p>
    <w:p>
      <w:pPr>
        <w:pStyle w:val="TextBody"/>
        <w:bidi w:val="0"/>
        <w:spacing w:lineRule="auto" w:line="240" w:before="0" w:after="160"/>
        <w:ind w:left="0" w:right="0" w:hanging="0"/>
        <w:jc w:val="both"/>
        <w:rPr>
          <w:rFonts w:ascii="Times New Roman" w:hAnsi="Times New Roman"/>
          <w:sz w:val="24"/>
          <w:szCs w:val="24"/>
        </w:rPr>
      </w:pPr>
      <w:r>
        <w:rPr>
          <w:sz w:val="24"/>
          <w:szCs w:val="24"/>
        </w:rPr>
        <w:t>A rendszeres bejárók a 80 év feletti korosztályba sorolhatók. Igénybe vevőink jellemzően egyedül élnek, vagy legalább is napközben a családtagok elfoglaltsága miatt egyedül vannak. Mindegyiküknél állandó ellenőrzést igénylő krónikus betegségek állnak fenn (diabetes, szív-érrendszeri panaszok, magasvérnyomás, ízületi betegségek stb) illetve legtöbbjük a demencia enyhe illetve középsúlyos fokozatú betegségével is küzd.</w:t>
      </w:r>
    </w:p>
    <w:p>
      <w:pPr>
        <w:pStyle w:val="TextBody"/>
        <w:bidi w:val="0"/>
        <w:spacing w:lineRule="auto" w:line="240" w:before="0" w:after="160"/>
        <w:ind w:left="0" w:right="0" w:hanging="0"/>
        <w:jc w:val="both"/>
        <w:rPr>
          <w:rFonts w:ascii="Times New Roman" w:hAnsi="Times New Roman"/>
          <w:sz w:val="24"/>
          <w:szCs w:val="24"/>
        </w:rPr>
      </w:pPr>
      <w:r>
        <w:rPr>
          <w:sz w:val="24"/>
          <w:szCs w:val="24"/>
        </w:rPr>
        <w:t>Igény esetén gépjárművel szállítjuk az időseket az intézménybe, valamint a délutáni órákba haza szállításukról is gondoskodtunk. Rendszeres szállítást 12 fő vett igénybe mozgáskorlátozottsága miatt. Lajvérról 1 fő jár rendszeresen a klubba és veszi igénybe szolgáltatásainkat.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b/>
          <w:b/>
          <w:bCs/>
          <w:i/>
          <w:i/>
          <w:iCs/>
          <w:sz w:val="24"/>
          <w:szCs w:val="24"/>
        </w:rPr>
      </w:pPr>
      <w:r>
        <w:rPr>
          <w:b/>
          <w:bCs/>
          <w:i/>
          <w:iCs/>
          <w:sz w:val="24"/>
          <w:szCs w:val="24"/>
        </w:rPr>
        <w:t>Nappali intézmény 2023. évi program naptára</w:t>
      </w:r>
    </w:p>
    <w:tbl>
      <w:tblPr>
        <w:tblW w:w="9338" w:type="dxa"/>
        <w:jc w:val="left"/>
        <w:tblInd w:w="143" w:type="dxa"/>
        <w:tblLayout w:type="fixed"/>
        <w:tblCellMar>
          <w:top w:w="28" w:type="dxa"/>
          <w:left w:w="28" w:type="dxa"/>
          <w:bottom w:w="28" w:type="dxa"/>
          <w:right w:w="28" w:type="dxa"/>
        </w:tblCellMar>
      </w:tblPr>
      <w:tblGrid>
        <w:gridCol w:w="2735"/>
        <w:gridCol w:w="3301"/>
        <w:gridCol w:w="3302"/>
      </w:tblGrid>
      <w:tr>
        <w:trPr/>
        <w:tc>
          <w:tcPr>
            <w:tcW w:w="2735"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2023. évben Nappali Intézményben megvalósult programok</w:t>
            </w:r>
          </w:p>
        </w:tc>
        <w:tc>
          <w:tcPr>
            <w:tcW w:w="3301"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program témája</w:t>
            </w:r>
          </w:p>
        </w:tc>
        <w:tc>
          <w:tcPr>
            <w:tcW w:w="3302"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meghívott vendég</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február</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farsangi fánk sütés</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március</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nőnapi köszöntés</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Gulyás Gyula, Kovács István, Bravják István</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április</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zenei előadás (gitár, hegedű)</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Orbán István és tanítványai</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május</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Anyák napi-műsor</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Kanizsai Dorottya Ált. Isk. tanulói/Mayer Éva</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június</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Waffel sütés</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augusztus</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kutyaterápiás foglalkozás</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Csiga-Biga Mozgás- és Képességfejlesztő Alapítvány</w:t>
            </w:r>
          </w:p>
          <w:p>
            <w:pPr>
              <w:pStyle w:val="TextBody"/>
              <w:bidi w:val="0"/>
              <w:spacing w:lineRule="auto" w:line="240" w:before="0" w:after="160"/>
              <w:ind w:left="0" w:right="0" w:hanging="0"/>
              <w:jc w:val="left"/>
              <w:rPr>
                <w:rFonts w:ascii="Times New Roman" w:hAnsi="Times New Roman"/>
                <w:sz w:val="24"/>
                <w:szCs w:val="24"/>
              </w:rPr>
            </w:pPr>
            <w:r>
              <w:rPr>
                <w:sz w:val="24"/>
                <w:szCs w:val="24"/>
              </w:rPr>
              <w:t>Töttősiné Törő Anita</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szeptember</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Közös délelőtt a Tolnai Nyugdíjas Egyesület tagjaival</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Tolnai Nyugdíjas Egyesület</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október</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Idősek Világnapja – verses-zenés köszöntő és műsor</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Kanizsai Dorottya Ált. Isk. énekkara, Orbán István és a zeneiskola diákjai</w:t>
            </w:r>
          </w:p>
          <w:p>
            <w:pPr>
              <w:pStyle w:val="TextBody"/>
              <w:bidi w:val="0"/>
              <w:spacing w:lineRule="auto" w:line="240" w:before="0" w:after="160"/>
              <w:ind w:left="0" w:right="0" w:hanging="0"/>
              <w:jc w:val="left"/>
              <w:rPr>
                <w:rFonts w:ascii="Times New Roman" w:hAnsi="Times New Roman"/>
                <w:sz w:val="24"/>
                <w:szCs w:val="24"/>
              </w:rPr>
            </w:pPr>
            <w:r>
              <w:rPr>
                <w:sz w:val="24"/>
                <w:szCs w:val="24"/>
              </w:rPr>
              <w:t>Dr. Bozsolik Róbert</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november</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Rühl Gizella műgyűjtő kiállításának megtekintése Tolnán</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Rühl Gizella</w:t>
            </w:r>
          </w:p>
        </w:tc>
      </w:tr>
      <w:tr>
        <w:trPr/>
        <w:tc>
          <w:tcPr>
            <w:tcW w:w="273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december</w:t>
            </w:r>
          </w:p>
        </w:tc>
        <w:tc>
          <w:tcPr>
            <w:tcW w:w="330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Karácsonyi ajándékozás, karácsonyi műsor az óvodásokkal</w:t>
            </w:r>
          </w:p>
        </w:tc>
        <w:tc>
          <w:tcPr>
            <w:tcW w:w="330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Városi Óvoda, Récsei Mónika</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A Nappali intézmény 2023. évi heti programterve</w:t>
      </w:r>
    </w:p>
    <w:tbl>
      <w:tblPr>
        <w:tblW w:w="9338" w:type="dxa"/>
        <w:jc w:val="left"/>
        <w:tblInd w:w="143" w:type="dxa"/>
        <w:tblLayout w:type="fixed"/>
        <w:tblCellMar>
          <w:top w:w="28" w:type="dxa"/>
          <w:left w:w="28" w:type="dxa"/>
          <w:bottom w:w="28" w:type="dxa"/>
          <w:right w:w="28" w:type="dxa"/>
        </w:tblCellMar>
      </w:tblPr>
      <w:tblGrid>
        <w:gridCol w:w="1132"/>
        <w:gridCol w:w="3113"/>
        <w:gridCol w:w="1320"/>
        <w:gridCol w:w="3773"/>
      </w:tblGrid>
      <w:tr>
        <w:trPr/>
        <w:tc>
          <w:tcPr>
            <w:tcW w:w="1132"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napok</w:t>
            </w:r>
          </w:p>
          <w:p>
            <w:pPr>
              <w:pStyle w:val="TextBody"/>
              <w:bidi w:val="0"/>
              <w:spacing w:lineRule="auto" w:line="240" w:before="0" w:after="160"/>
              <w:ind w:left="0" w:right="0" w:hanging="0"/>
              <w:jc w:val="center"/>
              <w:rPr>
                <w:rFonts w:ascii="Times New Roman" w:hAnsi="Times New Roman"/>
                <w:sz w:val="24"/>
                <w:szCs w:val="24"/>
                <w:shd w:fill="C5E0B3" w:val="clear"/>
              </w:rPr>
            </w:pPr>
            <w:r>
              <w:rPr>
                <w:sz w:val="24"/>
                <w:szCs w:val="24"/>
                <w:shd w:fill="C5E0B3" w:val="clear"/>
              </w:rPr>
              <w:t> </w:t>
            </w:r>
          </w:p>
        </w:tc>
        <w:tc>
          <w:tcPr>
            <w:tcW w:w="3113"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program</w:t>
            </w:r>
          </w:p>
        </w:tc>
        <w:tc>
          <w:tcPr>
            <w:tcW w:w="1320"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időpont</w:t>
            </w:r>
          </w:p>
        </w:tc>
        <w:tc>
          <w:tcPr>
            <w:tcW w:w="3773" w:type="dxa"/>
            <w:tcBorders>
              <w:top w:val="single" w:sz="6" w:space="0" w:color="000000"/>
              <w:left w:val="single" w:sz="6" w:space="0" w:color="000000"/>
              <w:bottom w:val="single" w:sz="6" w:space="0" w:color="000000"/>
              <w:right w:val="single" w:sz="6" w:space="0" w:color="000000"/>
            </w:tcBorders>
            <w:shd w:fill="C5E0B3" w:val="clear"/>
            <w:vAlign w:val="center"/>
          </w:tcPr>
          <w:p>
            <w:pPr>
              <w:pStyle w:val="TextBody"/>
              <w:bidi w:val="0"/>
              <w:spacing w:lineRule="auto" w:line="240" w:before="0" w:after="160"/>
              <w:ind w:left="0" w:right="0" w:hanging="0"/>
              <w:jc w:val="center"/>
              <w:rPr>
                <w:rFonts w:ascii="Times New Roman" w:hAnsi="Times New Roman"/>
                <w:b/>
                <w:b/>
                <w:bCs/>
                <w:sz w:val="24"/>
                <w:szCs w:val="24"/>
                <w:shd w:fill="C5E0B3" w:val="clear"/>
              </w:rPr>
            </w:pPr>
            <w:r>
              <w:rPr>
                <w:b/>
                <w:bCs/>
                <w:sz w:val="24"/>
                <w:szCs w:val="24"/>
                <w:shd w:fill="C5E0B3" w:val="clear"/>
              </w:rPr>
              <w:t>program vezetője</w:t>
            </w:r>
          </w:p>
        </w:tc>
      </w:tr>
      <w:tr>
        <w:trPr/>
        <w:tc>
          <w:tcPr>
            <w:tcW w:w="113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hétfő</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Felolvasás</w:t>
            </w:r>
          </w:p>
        </w:tc>
        <w:tc>
          <w:tcPr>
            <w:tcW w:w="13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9-10</w:t>
            </w:r>
            <w:r>
              <w:rPr>
                <w:sz w:val="24"/>
                <w:szCs w:val="24"/>
                <w:vertAlign w:val="superscript"/>
              </w:rPr>
              <w:t xml:space="preserve"> </w:t>
            </w:r>
            <w:r>
              <w:rPr>
                <w:sz w:val="24"/>
                <w:szCs w:val="24"/>
              </w:rPr>
              <w:t>óráig</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Sági Lajosné Ica, Városi Könyvtár</w:t>
            </w:r>
          </w:p>
        </w:tc>
      </w:tr>
      <w:tr>
        <w:trPr/>
        <w:tc>
          <w:tcPr>
            <w:tcW w:w="113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kedd</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Református hittan</w:t>
            </w:r>
          </w:p>
        </w:tc>
        <w:tc>
          <w:tcPr>
            <w:tcW w:w="13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10-11 óráig</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Fekete Zoltán</w:t>
            </w:r>
          </w:p>
          <w:p>
            <w:pPr>
              <w:pStyle w:val="TextBody"/>
              <w:bidi w:val="0"/>
              <w:spacing w:lineRule="auto" w:line="240" w:before="0" w:after="160"/>
              <w:ind w:left="0" w:right="0" w:hanging="0"/>
              <w:jc w:val="center"/>
              <w:rPr>
                <w:rFonts w:ascii="Times New Roman" w:hAnsi="Times New Roman"/>
                <w:sz w:val="24"/>
                <w:szCs w:val="24"/>
              </w:rPr>
            </w:pPr>
            <w:r>
              <w:rPr>
                <w:sz w:val="24"/>
                <w:szCs w:val="24"/>
              </w:rPr>
              <w:t>Fekete Zoltánné</w:t>
            </w:r>
          </w:p>
        </w:tc>
      </w:tr>
      <w:tr>
        <w:trPr/>
        <w:tc>
          <w:tcPr>
            <w:tcW w:w="113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szerda</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Család-közösség-ima</w:t>
            </w:r>
          </w:p>
          <w:p>
            <w:pPr>
              <w:pStyle w:val="TextBody"/>
              <w:bidi w:val="0"/>
              <w:spacing w:lineRule="auto" w:line="240" w:before="0" w:after="160"/>
              <w:ind w:left="0" w:right="0" w:hanging="0"/>
              <w:jc w:val="center"/>
              <w:rPr>
                <w:rFonts w:ascii="Times New Roman" w:hAnsi="Times New Roman"/>
                <w:sz w:val="24"/>
                <w:szCs w:val="24"/>
              </w:rPr>
            </w:pPr>
            <w:r>
              <w:rPr>
                <w:sz w:val="24"/>
                <w:szCs w:val="24"/>
              </w:rPr>
              <w:t>vetítés, éneklés</w:t>
            </w:r>
          </w:p>
          <w:p>
            <w:pPr>
              <w:pStyle w:val="TextBody"/>
              <w:bidi w:val="0"/>
              <w:spacing w:lineRule="auto" w:line="240" w:before="0" w:after="160"/>
              <w:ind w:left="0" w:right="0" w:hanging="0"/>
              <w:jc w:val="center"/>
              <w:rPr>
                <w:rFonts w:ascii="Times New Roman" w:hAnsi="Times New Roman"/>
                <w:sz w:val="24"/>
                <w:szCs w:val="24"/>
              </w:rPr>
            </w:pPr>
            <w:r>
              <w:rPr>
                <w:sz w:val="24"/>
                <w:szCs w:val="24"/>
              </w:rPr>
              <w:t>Katolikus hittan</w:t>
            </w:r>
          </w:p>
        </w:tc>
        <w:tc>
          <w:tcPr>
            <w:tcW w:w="13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10-11 óráig</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Csukor Árpád</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sz w:val="24"/>
                <w:szCs w:val="24"/>
              </w:rPr>
            </w:pPr>
            <w:r>
              <w:rPr>
                <w:sz w:val="24"/>
                <w:szCs w:val="24"/>
              </w:rPr>
              <w:t>Dr.Nyúl Viktor</w:t>
            </w:r>
          </w:p>
        </w:tc>
      </w:tr>
      <w:tr>
        <w:trPr/>
        <w:tc>
          <w:tcPr>
            <w:tcW w:w="113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csütörtök</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Kalandozás az irodalomban</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sz w:val="24"/>
                <w:szCs w:val="24"/>
              </w:rPr>
            </w:pPr>
            <w:r>
              <w:rPr>
                <w:sz w:val="24"/>
                <w:szCs w:val="24"/>
              </w:rPr>
              <w:t>Meridián torna</w:t>
            </w:r>
          </w:p>
        </w:tc>
        <w:tc>
          <w:tcPr>
            <w:tcW w:w="13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9-10 óráig</w:t>
            </w:r>
          </w:p>
          <w:p>
            <w:pPr>
              <w:pStyle w:val="TextBody"/>
              <w:bidi w:val="0"/>
              <w:spacing w:lineRule="auto" w:line="240" w:before="0" w:after="160"/>
              <w:ind w:left="0" w:right="0" w:hanging="0"/>
              <w:jc w:val="center"/>
              <w:rPr>
                <w:rFonts w:ascii="Times New Roman" w:hAnsi="Times New Roman"/>
                <w:sz w:val="24"/>
                <w:szCs w:val="24"/>
              </w:rPr>
            </w:pPr>
            <w:r>
              <w:rPr>
                <w:sz w:val="24"/>
                <w:szCs w:val="24"/>
              </w:rPr>
              <w:t>10-11 óráig</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Czebe Jánosné- Kajtor Margit</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sz w:val="24"/>
                <w:szCs w:val="24"/>
              </w:rPr>
            </w:pPr>
            <w:r>
              <w:rPr>
                <w:sz w:val="24"/>
                <w:szCs w:val="24"/>
              </w:rPr>
              <w:t>Bodáné Patrik Szilvia</w:t>
            </w:r>
          </w:p>
        </w:tc>
      </w:tr>
      <w:tr>
        <w:trPr/>
        <w:tc>
          <w:tcPr>
            <w:tcW w:w="1132"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péntek</w:t>
            </w:r>
          </w:p>
          <w:p>
            <w:pPr>
              <w:pStyle w:val="TextBody"/>
              <w:bidi w:val="0"/>
              <w:spacing w:lineRule="auto" w:line="240" w:before="0" w:after="160"/>
              <w:ind w:left="0" w:right="0" w:hanging="0"/>
              <w:jc w:val="center"/>
              <w:rPr>
                <w:rFonts w:ascii="Times New Roman" w:hAnsi="Times New Roman"/>
                <w:sz w:val="24"/>
                <w:szCs w:val="24"/>
              </w:rPr>
            </w:pPr>
            <w:r>
              <w:rPr>
                <w:sz w:val="24"/>
                <w:szCs w:val="24"/>
              </w:rPr>
              <w:t> </w:t>
            </w:r>
          </w:p>
        </w:tc>
        <w:tc>
          <w:tcPr>
            <w:tcW w:w="311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Gyógytorna és mentálhigiénés előadás</w:t>
            </w:r>
          </w:p>
          <w:p>
            <w:pPr>
              <w:pStyle w:val="TextBody"/>
              <w:bidi w:val="0"/>
              <w:spacing w:lineRule="auto" w:line="240" w:before="0" w:after="160"/>
              <w:ind w:left="0" w:right="0" w:hanging="0"/>
              <w:jc w:val="center"/>
              <w:rPr>
                <w:rFonts w:ascii="Times New Roman" w:hAnsi="Times New Roman"/>
                <w:sz w:val="24"/>
                <w:szCs w:val="24"/>
              </w:rPr>
            </w:pPr>
            <w:r>
              <w:rPr>
                <w:sz w:val="24"/>
                <w:szCs w:val="24"/>
              </w:rPr>
              <w:t>(Egészségfejlesztési Iroda, Szekszárd)</w:t>
            </w:r>
          </w:p>
        </w:tc>
        <w:tc>
          <w:tcPr>
            <w:tcW w:w="13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9-11</w:t>
            </w:r>
            <w:r>
              <w:rPr>
                <w:sz w:val="24"/>
                <w:szCs w:val="24"/>
                <w:vertAlign w:val="superscript"/>
              </w:rPr>
              <w:t xml:space="preserve"> </w:t>
            </w:r>
            <w:r>
              <w:rPr>
                <w:sz w:val="24"/>
                <w:szCs w:val="24"/>
              </w:rPr>
              <w:t>óráig</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center"/>
              <w:rPr>
                <w:rFonts w:ascii="Times New Roman" w:hAnsi="Times New Roman"/>
                <w:sz w:val="24"/>
                <w:szCs w:val="24"/>
              </w:rPr>
            </w:pPr>
            <w:r>
              <w:rPr>
                <w:sz w:val="24"/>
                <w:szCs w:val="24"/>
              </w:rPr>
              <w:t>Vajdáné Éberhardt Anett gyógytornász</w:t>
            </w:r>
          </w:p>
          <w:p>
            <w:pPr>
              <w:pStyle w:val="TextBody"/>
              <w:bidi w:val="0"/>
              <w:spacing w:lineRule="auto" w:line="240" w:before="0" w:after="160"/>
              <w:ind w:left="0" w:right="0" w:hanging="0"/>
              <w:jc w:val="center"/>
              <w:rPr>
                <w:rFonts w:ascii="Times New Roman" w:hAnsi="Times New Roman"/>
                <w:sz w:val="24"/>
                <w:szCs w:val="24"/>
              </w:rPr>
            </w:pPr>
            <w:r>
              <w:rPr>
                <w:sz w:val="24"/>
                <w:szCs w:val="24"/>
              </w:rPr>
              <w:t>Bara-Kádár Katalin pszichológus</w:t>
            </w:r>
          </w:p>
          <w:p>
            <w:pPr>
              <w:pStyle w:val="TextBody"/>
              <w:bidi w:val="0"/>
              <w:spacing w:lineRule="auto" w:line="240" w:before="0" w:after="160"/>
              <w:ind w:left="0" w:right="0" w:hanging="0"/>
              <w:jc w:val="center"/>
              <w:rPr>
                <w:rFonts w:ascii="Times New Roman" w:hAnsi="Times New Roman"/>
                <w:sz w:val="24"/>
                <w:szCs w:val="24"/>
              </w:rPr>
            </w:pPr>
            <w:r>
              <w:rPr>
                <w:sz w:val="24"/>
                <w:szCs w:val="24"/>
              </w:rPr>
              <w:t>Gliedné Tillmann Erzsébet</w:t>
            </w:r>
          </w:p>
          <w:p>
            <w:pPr>
              <w:pStyle w:val="TextBody"/>
              <w:bidi w:val="0"/>
              <w:spacing w:lineRule="auto" w:line="240" w:before="0" w:after="160"/>
              <w:ind w:left="0" w:right="0" w:hanging="0"/>
              <w:jc w:val="center"/>
              <w:rPr>
                <w:rFonts w:ascii="Times New Roman" w:hAnsi="Times New Roman"/>
                <w:sz w:val="24"/>
                <w:szCs w:val="24"/>
              </w:rPr>
            </w:pPr>
            <w:r>
              <w:rPr>
                <w:sz w:val="24"/>
                <w:szCs w:val="24"/>
              </w:rPr>
              <w:t>Portheiser Ildikó</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Védőnői Szolgálat</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feladatellátás 2023. július 01-től átkerült a szekszárdi Balassa János Kórházhoz, mivel a védőnői ellátás esetében, a települési önkormányzatok helyett az adott településhez tartozó irányító vármegyei kórház lett az új egészségügyi szolgáltató.</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szolgálat feladata a családközpontú gondozás. Ezen belül a várandósok, az anyák, csecsemők és gyermekek egészségének védelme, megőrzése. A prevenció az alapja a munkájuknak, valamint a segítségnyújtás és az elfogadás. Az egészségfejlesztés egyre nagyobb hangsúlyt kap a mindennapi tevékenységükben, ennek színterei a családon kívül az óvoda és az iskola is.</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szolgálat az egészségügyi alapszolgáltatás részeként, a családok egészségének megőrzésére, segítségére irányuló preventív tevékenység, valamint a betegség kialakulásának, az egészségromlásnak a megelőzése érdekében végzett egészségnevelés.</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Bátaszéken négy vegyes körzetben történik a feladat ellátása.</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 által kötelezően ellátott feladatok:</w:t>
      </w:r>
    </w:p>
    <w:p>
      <w:pPr>
        <w:pStyle w:val="Normal"/>
        <w:bidi w:val="0"/>
        <w:spacing w:lineRule="auto" w:line="240" w:before="159" w:after="159"/>
        <w:ind w:left="159" w:right="159" w:hanging="0"/>
        <w:jc w:val="both"/>
        <w:rPr>
          <w:rFonts w:ascii="Times New Roman" w:hAnsi="Times New Roman"/>
          <w:sz w:val="24"/>
          <w:szCs w:val="24"/>
        </w:rPr>
      </w:pPr>
      <w:r>
        <w:rPr>
          <w:sz w:val="24"/>
          <w:szCs w:val="24"/>
        </w:rPr>
        <w:t>Várandós, gyermekágyas és szoptató anyák gondozása</w:t>
      </w:r>
    </w:p>
    <w:p>
      <w:pPr>
        <w:pStyle w:val="Normal"/>
        <w:bidi w:val="0"/>
        <w:spacing w:lineRule="auto" w:line="240" w:before="159" w:after="159"/>
        <w:ind w:left="159" w:right="159" w:hanging="0"/>
        <w:jc w:val="both"/>
        <w:rPr>
          <w:rFonts w:ascii="Times New Roman" w:hAnsi="Times New Roman"/>
          <w:sz w:val="24"/>
          <w:szCs w:val="24"/>
        </w:rPr>
      </w:pPr>
      <w:r>
        <w:rPr>
          <w:sz w:val="24"/>
          <w:szCs w:val="24"/>
        </w:rPr>
        <w:t>Gyermekek gondozása a tanulói jogviszony megkezdéséig</w:t>
      </w:r>
    </w:p>
    <w:p>
      <w:pPr>
        <w:pStyle w:val="Normal"/>
        <w:bidi w:val="0"/>
        <w:spacing w:lineRule="auto" w:line="240" w:before="159" w:after="159"/>
        <w:ind w:left="159" w:right="159" w:hanging="0"/>
        <w:jc w:val="both"/>
        <w:rPr>
          <w:rFonts w:ascii="Times New Roman" w:hAnsi="Times New Roman"/>
          <w:sz w:val="24"/>
          <w:szCs w:val="24"/>
        </w:rPr>
      </w:pPr>
      <w:r>
        <w:rPr>
          <w:sz w:val="24"/>
          <w:szCs w:val="24"/>
        </w:rPr>
        <w:t>Nővédelmi gondozás</w:t>
      </w:r>
    </w:p>
    <w:p>
      <w:pPr>
        <w:pStyle w:val="Normal"/>
        <w:bidi w:val="0"/>
        <w:spacing w:lineRule="auto" w:line="240" w:before="159" w:after="159"/>
        <w:ind w:left="159" w:right="159" w:hanging="0"/>
        <w:jc w:val="both"/>
        <w:rPr>
          <w:rFonts w:ascii="Times New Roman" w:hAnsi="Times New Roman"/>
          <w:sz w:val="24"/>
          <w:szCs w:val="24"/>
        </w:rPr>
      </w:pPr>
      <w:r>
        <w:rPr>
          <w:sz w:val="24"/>
          <w:szCs w:val="24"/>
        </w:rPr>
        <w:t>Védőnői méhnyakrák szűrés</w:t>
      </w:r>
    </w:p>
    <w:p>
      <w:pPr>
        <w:pStyle w:val="Normal"/>
        <w:bidi w:val="0"/>
        <w:spacing w:lineRule="auto" w:line="240" w:before="159" w:after="159"/>
        <w:ind w:left="159" w:right="159" w:hanging="0"/>
        <w:jc w:val="both"/>
        <w:rPr>
          <w:rFonts w:ascii="Times New Roman" w:hAnsi="Times New Roman"/>
          <w:sz w:val="24"/>
          <w:szCs w:val="24"/>
        </w:rPr>
      </w:pPr>
      <w:r>
        <w:rPr>
          <w:sz w:val="24"/>
          <w:szCs w:val="24"/>
        </w:rPr>
        <w:t>A körzethez tartozó nevelési-oktatási intézménybe járó gyermekek gondozása</w:t>
      </w:r>
    </w:p>
    <w:p>
      <w:pPr>
        <w:pStyle w:val="Normal"/>
        <w:bidi w:val="0"/>
        <w:spacing w:lineRule="auto" w:line="240" w:before="159" w:after="159"/>
        <w:ind w:left="159" w:right="159" w:hanging="0"/>
        <w:jc w:val="both"/>
        <w:rPr>
          <w:rFonts w:ascii="Times New Roman" w:hAnsi="Times New Roman"/>
          <w:sz w:val="24"/>
          <w:szCs w:val="24"/>
        </w:rPr>
      </w:pPr>
      <w:r>
        <w:rPr>
          <w:sz w:val="24"/>
          <w:szCs w:val="24"/>
        </w:rPr>
        <w:t>Oktatási intézménybe nem járó (otthon gondozott) tanköteles korú gyermekek ellátása</w:t>
      </w:r>
    </w:p>
    <w:p>
      <w:pPr>
        <w:pStyle w:val="Normal"/>
        <w:bidi w:val="0"/>
        <w:spacing w:lineRule="auto" w:line="240" w:before="159" w:after="159"/>
        <w:ind w:left="159" w:right="159" w:hanging="0"/>
        <w:jc w:val="both"/>
        <w:rPr>
          <w:rFonts w:ascii="Times New Roman" w:hAnsi="Times New Roman"/>
          <w:sz w:val="24"/>
          <w:szCs w:val="24"/>
        </w:rPr>
      </w:pPr>
      <w:r>
        <w:rPr>
          <w:sz w:val="24"/>
          <w:szCs w:val="24"/>
        </w:rPr>
        <w:t>Együttműködés a szociális, köznevelési és család- és ifjúságügyi ágazatokkal</w:t>
      </w:r>
    </w:p>
    <w:p>
      <w:pPr>
        <w:pStyle w:val="Normal"/>
        <w:bidi w:val="0"/>
        <w:spacing w:lineRule="auto" w:line="240" w:before="159" w:after="159"/>
        <w:ind w:left="159" w:right="159" w:hanging="0"/>
        <w:jc w:val="both"/>
        <w:rPr>
          <w:rFonts w:ascii="Times New Roman" w:hAnsi="Times New Roman"/>
          <w:sz w:val="24"/>
          <w:szCs w:val="24"/>
        </w:rPr>
      </w:pPr>
      <w:r>
        <w:rPr>
          <w:sz w:val="24"/>
          <w:szCs w:val="24"/>
        </w:rPr>
        <w:t>Gyermekvédelmi jelzőrendszeri feladatok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szakmai beszámolóban 2023.01.01.—2023.06.30-ig terjedő időszak adati kerülnek feltűntetésre.</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védőnők 2023-ban 374 családdal álltak kapcsolatban, 48 kismamát és 331 gyermeket gondoztak.</w:t>
      </w:r>
    </w:p>
    <w:p>
      <w:pPr>
        <w:pStyle w:val="TextBody"/>
        <w:bidi w:val="0"/>
        <w:spacing w:lineRule="auto" w:line="240" w:before="0" w:after="160"/>
        <w:ind w:left="0" w:right="0" w:hanging="0"/>
        <w:jc w:val="both"/>
        <w:rPr>
          <w:rFonts w:ascii="Times New Roman" w:hAnsi="Times New Roman"/>
          <w:sz w:val="24"/>
          <w:szCs w:val="24"/>
        </w:rPr>
      </w:pPr>
      <w:r>
        <w:rPr>
          <w:sz w:val="24"/>
          <w:szCs w:val="24"/>
        </w:rPr>
        <w:t>2023-ban Bátaszéken 44 fő, Alsónyéken 2 fő, Pörbölyön 2 fő várandós anya állt gondozás alatt.</w:t>
      </w:r>
    </w:p>
    <w:p>
      <w:pPr>
        <w:pStyle w:val="TextBody"/>
        <w:bidi w:val="0"/>
        <w:spacing w:lineRule="auto" w:line="240" w:before="0" w:after="160"/>
        <w:ind w:left="0" w:right="0" w:hanging="0"/>
        <w:jc w:val="both"/>
        <w:rPr>
          <w:rFonts w:ascii="Times New Roman" w:hAnsi="Times New Roman"/>
          <w:sz w:val="24"/>
          <w:szCs w:val="24"/>
        </w:rPr>
      </w:pPr>
      <w:r>
        <w:rPr>
          <w:sz w:val="24"/>
          <w:szCs w:val="24"/>
        </w:rPr>
        <w:t>A 0-6 éves gyermekek számát illetően, Bátaszéken 293 gyermek, Alsónyéken 23 gyermek, valamint Pörbölyön 12 gyermek került gondozásba.</w:t>
      </w:r>
    </w:p>
    <w:p>
      <w:pPr>
        <w:pStyle w:val="TextBody"/>
        <w:bidi w:val="0"/>
        <w:spacing w:lineRule="auto" w:line="240" w:before="0" w:after="160"/>
        <w:ind w:left="0" w:right="0" w:hanging="0"/>
        <w:jc w:val="both"/>
        <w:rPr>
          <w:rFonts w:ascii="Times New Roman" w:hAnsi="Times New Roman"/>
          <w:sz w:val="24"/>
          <w:szCs w:val="24"/>
        </w:rPr>
      </w:pPr>
      <w:r>
        <w:rPr>
          <w:sz w:val="24"/>
          <w:szCs w:val="24"/>
        </w:rPr>
        <w:t>A 2022/2023-as tanévben a Védőnői Szolgálat Bátaszéken az általános iskolában 439 gyermeket, a gimnáziumban 256 gyermeket, Pörbölyön 33 gyermeket látott el.</w:t>
      </w:r>
    </w:p>
    <w:p>
      <w:pPr>
        <w:pStyle w:val="TextBody"/>
        <w:bidi w:val="0"/>
        <w:spacing w:lineRule="auto" w:line="240" w:before="0" w:after="160"/>
        <w:ind w:left="0" w:right="0" w:hanging="0"/>
        <w:jc w:val="both"/>
        <w:rPr>
          <w:rFonts w:ascii="Times New Roman" w:hAnsi="Times New Roman"/>
          <w:sz w:val="24"/>
          <w:szCs w:val="24"/>
        </w:rPr>
      </w:pPr>
      <w:r>
        <w:rPr>
          <w:sz w:val="24"/>
          <w:szCs w:val="24"/>
        </w:rPr>
        <w:t>A 2022/2023-as tanévben a Bátaszéki Városi Óvodában 191 gyermeket, Alsónyéken 26 gyermeket és Pörbölyön 17 gyermeket gondoztak a védőnők.</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védőnői látogatások a követelményeknek megfelelően történtek és a távkonzultáció lehetőségével élve is segítették gondozottjaikat.</w:t>
      </w:r>
    </w:p>
    <w:p>
      <w:pPr>
        <w:pStyle w:val="TextBody"/>
        <w:bidi w:val="0"/>
        <w:spacing w:lineRule="auto" w:line="240" w:before="0" w:after="160"/>
        <w:ind w:left="0" w:right="0" w:hanging="0"/>
        <w:jc w:val="both"/>
        <w:rPr>
          <w:rFonts w:ascii="Times New Roman" w:hAnsi="Times New Roman"/>
          <w:sz w:val="24"/>
          <w:szCs w:val="24"/>
        </w:rPr>
      </w:pPr>
      <w:r>
        <w:rPr>
          <w:sz w:val="24"/>
          <w:szCs w:val="24"/>
        </w:rPr>
        <w:t>A kötelező Szakfelügyeleti ellenőrzések mind a négy körzetben megtörténtek, eleget tettünk az elvárt követelményeknek.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Központi háziorvosi ügyelet</w:t>
      </w:r>
    </w:p>
    <w:p>
      <w:pPr>
        <w:pStyle w:val="TextBody"/>
        <w:bidi w:val="0"/>
        <w:spacing w:lineRule="auto" w:line="240" w:before="0" w:after="160"/>
        <w:ind w:left="0" w:right="0" w:hanging="0"/>
        <w:jc w:val="both"/>
        <w:rPr>
          <w:rFonts w:ascii="Times New Roman" w:hAnsi="Times New Roman"/>
          <w:sz w:val="24"/>
          <w:szCs w:val="24"/>
        </w:rPr>
      </w:pPr>
      <w:r>
        <w:rPr>
          <w:sz w:val="24"/>
          <w:szCs w:val="24"/>
        </w:rPr>
        <w:t>Az ellátási körzetben a tavalyi évben 5 orvos és 6 ápoló látta el az ügyeleti feladatokat, valamint 2021.02.01-től a biztonságos és folyamatos feladatellátás érdekében, külső szolgáltató bevonására is szükség volt.</w:t>
      </w:r>
    </w:p>
    <w:p>
      <w:pPr>
        <w:pStyle w:val="TextBody"/>
        <w:bidi w:val="0"/>
        <w:spacing w:lineRule="auto" w:line="240" w:before="0" w:after="160"/>
        <w:ind w:left="0" w:right="0" w:hanging="0"/>
        <w:jc w:val="both"/>
        <w:rPr>
          <w:rFonts w:ascii="Times New Roman" w:hAnsi="Times New Roman"/>
          <w:sz w:val="24"/>
          <w:szCs w:val="24"/>
        </w:rPr>
      </w:pPr>
      <w:r>
        <w:rPr>
          <w:sz w:val="24"/>
          <w:szCs w:val="24"/>
        </w:rPr>
        <w:t>Az ügyelet ellátása, a vezető ápoló által készített ügyeleti rend szerint történt. Minden hónap 5-ig eleget tettünk jelentési kötelezettségeinknek.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Egész éven át biztosított volt az intézmény folyamatos feladatellátása, és működése.</w:t>
      </w:r>
    </w:p>
    <w:p>
      <w:pPr>
        <w:pStyle w:val="TextBody"/>
        <w:bidi w:val="0"/>
        <w:spacing w:lineRule="auto" w:line="240" w:before="0" w:after="160"/>
        <w:ind w:left="0" w:right="0" w:hanging="0"/>
        <w:jc w:val="both"/>
        <w:rPr>
          <w:rFonts w:ascii="Times New Roman" w:hAnsi="Times New Roman"/>
          <w:sz w:val="24"/>
          <w:szCs w:val="24"/>
        </w:rPr>
      </w:pPr>
      <w:r>
        <w:rPr>
          <w:sz w:val="24"/>
          <w:szCs w:val="24"/>
        </w:rPr>
        <w:t>Az intézmény minden épületén állagmegóvás céljából, kisebb munkálatokat, karbantartásokat végeztünk.</w:t>
      </w:r>
    </w:p>
    <w:p>
      <w:pPr>
        <w:pStyle w:val="TextBody"/>
        <w:bidi w:val="0"/>
        <w:spacing w:lineRule="auto" w:line="240" w:before="0" w:after="160"/>
        <w:ind w:left="0" w:right="0" w:hanging="0"/>
        <w:jc w:val="both"/>
        <w:rPr>
          <w:rFonts w:ascii="Times New Roman" w:hAnsi="Times New Roman"/>
          <w:sz w:val="24"/>
          <w:szCs w:val="24"/>
        </w:rPr>
      </w:pPr>
      <w:r>
        <w:rPr>
          <w:sz w:val="24"/>
          <w:szCs w:val="24"/>
        </w:rPr>
        <w:t>A Nappali ellátás épületében a tavalyi évben tisztasági festést végeztünk a vizesblokkokban, a konyhában, az étkezőben és a folyosón.</w:t>
      </w:r>
    </w:p>
    <w:p>
      <w:pPr>
        <w:pStyle w:val="TextBody"/>
        <w:bidi w:val="0"/>
        <w:spacing w:lineRule="auto" w:line="240" w:before="0" w:after="160"/>
        <w:ind w:left="0" w:right="0" w:hanging="0"/>
        <w:jc w:val="both"/>
        <w:rPr>
          <w:rFonts w:ascii="Times New Roman" w:hAnsi="Times New Roman"/>
          <w:sz w:val="24"/>
          <w:szCs w:val="24"/>
        </w:rPr>
      </w:pPr>
      <w:r>
        <w:rPr>
          <w:sz w:val="24"/>
          <w:szCs w:val="24"/>
        </w:rPr>
        <w:t>A székhely épületen a vizesblokkok tisztasági meszelése, a folyosó és egy iroda festése, a belső ajtók és beépített szekrények mázolása történt, valamint kisebb állagmegóvási és javítási munkálatokat végeztünk.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Gondozási Központnál a tavalyi évben nem történt beruházás.</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Keresztély Gyula Városi Könyvtár</w:t>
      </w:r>
    </w:p>
    <w:p>
      <w:pPr>
        <w:pStyle w:val="TextBody"/>
        <w:bidi w:val="0"/>
        <w:spacing w:lineRule="auto" w:line="240" w:before="0" w:after="160"/>
        <w:ind w:left="0" w:right="0" w:hanging="0"/>
        <w:jc w:val="left"/>
        <w:rPr>
          <w:rFonts w:ascii="Times New Roman" w:hAnsi="Times New Roman"/>
          <w:sz w:val="24"/>
          <w:szCs w:val="24"/>
        </w:rPr>
      </w:pPr>
      <w:r>
        <w:rPr>
          <w:sz w:val="24"/>
          <w:szCs w:val="24"/>
        </w:rPr>
        <w:t>Középfokú ellátást biztosító, általános gyűjtőkörű, nyilvános önkormányzati könyvtár.</w:t>
        <w:br/>
        <w:t>Használói köre a város és a városkörnyék lakosságából tevődik össze.</w:t>
        <w:br/>
        <w:t>A könyvtár használói részére hozzáférést biztosít az általa nyújtott szolgáltatásokhoz, a birtokában levő információhordozókhoz és azok használatához.</w:t>
        <w:br/>
        <w:t>Az ODR (Országos Dokumentumellátó Rendszer) igénybevevői vagyunk.</w:t>
        <w:br/>
        <w:t> </w:t>
      </w:r>
    </w:p>
    <w:p>
      <w:pPr>
        <w:pStyle w:val="TextBody"/>
        <w:bidi w:val="0"/>
        <w:spacing w:lineRule="auto" w:line="240" w:before="0" w:after="160"/>
        <w:ind w:left="0" w:right="0" w:hanging="0"/>
        <w:jc w:val="left"/>
        <w:rPr>
          <w:rFonts w:ascii="Times New Roman" w:hAnsi="Times New Roman"/>
          <w:sz w:val="24"/>
          <w:szCs w:val="24"/>
        </w:rPr>
      </w:pPr>
      <w:r>
        <w:rPr>
          <w:sz w:val="24"/>
          <w:szCs w:val="24"/>
        </w:rPr>
        <w:t>Könyvtári gyűjteménye tudatosan fejlesztett állomány, melynek összetétele az olvasói elvárásokat figyelembe véve gyarapszik. A gyarapodás arányait tekintve az egyensúlyra törekszik, de meghatározó eleme a felnőtt szépirodalom, ezt követi a gyermek szépirodalom, majd a felnőtt és a gyermek szakirodalom.</w:t>
        <w:br/>
        <w:t>Tekintettel a DVD, CD iránti igény csökkenésére, ezeket a dokumentumtípusokat a könyvtár már nem szerzi be. A meglévő állomány kölcsönzése sem jellemző.</w:t>
        <w:br/>
        <w:t>A hangos könyv azonban ismét előtérbe került, így a kínálattól függően próbáljuk bővíteni az állományt.</w:t>
        <w:br/>
        <w:t> </w:t>
      </w:r>
    </w:p>
    <w:p>
      <w:pPr>
        <w:pStyle w:val="TextBody"/>
        <w:bidi w:val="0"/>
        <w:spacing w:lineRule="auto" w:line="240" w:before="0" w:after="160"/>
        <w:ind w:left="0" w:right="0" w:hanging="0"/>
        <w:jc w:val="left"/>
        <w:rPr>
          <w:rFonts w:ascii="Times New Roman" w:hAnsi="Times New Roman"/>
          <w:sz w:val="24"/>
          <w:szCs w:val="24"/>
        </w:rPr>
      </w:pPr>
      <w:r>
        <w:rPr>
          <w:sz w:val="24"/>
          <w:szCs w:val="24"/>
        </w:rPr>
        <w:t>2023 évben 2.686.658 Ft értékben került beszerzésre dokumentum.</w:t>
      </w:r>
    </w:p>
    <w:p>
      <w:pPr>
        <w:pStyle w:val="TextBody"/>
        <w:bidi w:val="0"/>
        <w:spacing w:lineRule="auto" w:line="240" w:before="0" w:after="160"/>
        <w:ind w:left="0" w:right="0" w:hanging="0"/>
        <w:jc w:val="left"/>
        <w:rPr>
          <w:rFonts w:ascii="Times New Roman" w:hAnsi="Times New Roman"/>
          <w:sz w:val="24"/>
          <w:szCs w:val="24"/>
        </w:rPr>
      </w:pPr>
      <w:r>
        <w:rPr>
          <w:sz w:val="24"/>
          <w:szCs w:val="24"/>
        </w:rPr>
        <w:t>Összesen 801 db könyv került leltárba.</w:t>
      </w:r>
    </w:p>
    <w:p>
      <w:pPr>
        <w:pStyle w:val="TextBody"/>
        <w:bidi w:val="0"/>
        <w:spacing w:lineRule="auto" w:line="240" w:before="0" w:after="160"/>
        <w:ind w:left="0" w:right="0" w:hanging="0"/>
        <w:jc w:val="left"/>
        <w:rPr>
          <w:rFonts w:ascii="Times New Roman" w:hAnsi="Times New Roman"/>
          <w:sz w:val="24"/>
          <w:szCs w:val="24"/>
        </w:rPr>
      </w:pPr>
      <w:r>
        <w:rPr>
          <w:sz w:val="24"/>
          <w:szCs w:val="24"/>
        </w:rPr>
        <w:t>A leltári állomány 2023. december 31.-én dokumentumtípusonként:</w:t>
      </w:r>
    </w:p>
    <w:p>
      <w:pPr>
        <w:pStyle w:val="TextBody"/>
        <w:bidi w:val="0"/>
        <w:spacing w:lineRule="auto" w:line="240" w:before="0" w:after="160"/>
        <w:ind w:left="0" w:right="0" w:hanging="0"/>
        <w:jc w:val="left"/>
        <w:rPr>
          <w:rFonts w:ascii="Times New Roman" w:hAnsi="Times New Roman"/>
          <w:sz w:val="24"/>
          <w:szCs w:val="24"/>
        </w:rPr>
      </w:pPr>
      <w:r>
        <w:rPr>
          <w:sz w:val="24"/>
          <w:szCs w:val="24"/>
        </w:rPr>
        <w:t>44810 db könyv, 2166 hang- kép-és elektronikus dokumentum.</w:t>
        <w:br/>
        <w:t>Összesen 46976 db dokumentum.</w:t>
      </w:r>
    </w:p>
    <w:p>
      <w:pPr>
        <w:pStyle w:val="TextBody"/>
        <w:bidi w:val="0"/>
        <w:spacing w:lineRule="auto" w:line="240" w:before="0" w:after="160"/>
        <w:ind w:left="0" w:right="0" w:hanging="0"/>
        <w:jc w:val="left"/>
        <w:rPr>
          <w:rFonts w:ascii="Times New Roman" w:hAnsi="Times New Roman"/>
          <w:sz w:val="24"/>
          <w:szCs w:val="24"/>
        </w:rPr>
      </w:pPr>
      <w:r>
        <w:rPr>
          <w:sz w:val="24"/>
          <w:szCs w:val="24"/>
        </w:rPr>
        <w:t>2023 évben selejtezés nem történt.</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sz w:val="24"/>
          <w:szCs w:val="24"/>
        </w:rPr>
      </w:pPr>
      <w:r>
        <w:rPr>
          <w:sz w:val="24"/>
          <w:szCs w:val="24"/>
        </w:rPr>
        <w:t>Könyvtárunk leggyakrabban igénybe vett szolgáltatása a kölcsönzés.</w:t>
        <w:br/>
        <w:t>2022 óta külső körülmények hatására napi szinten mutatkozik igény az alábbi szolgáltatásokra:</w:t>
        <w:br/>
        <w:t>- szkennelés</w:t>
        <w:br/>
        <w:t>- fénymásolás</w:t>
        <w:br/>
        <w:t>- nyomtatás</w:t>
        <w:br/>
        <w:t>- laminálás.</w:t>
        <w:br/>
        <w:t>Ez a tendencia folytatódott az elmúlt évben is.</w:t>
      </w:r>
    </w:p>
    <w:p>
      <w:pPr>
        <w:pStyle w:val="TextBody"/>
        <w:bidi w:val="0"/>
        <w:spacing w:lineRule="auto" w:line="240" w:before="0" w:after="160"/>
        <w:ind w:left="0" w:right="0" w:hanging="0"/>
        <w:jc w:val="left"/>
        <w:rPr>
          <w:rFonts w:ascii="Times New Roman" w:hAnsi="Times New Roman"/>
          <w:sz w:val="24"/>
          <w:szCs w:val="24"/>
        </w:rPr>
      </w:pPr>
      <w:r>
        <w:rPr>
          <w:sz w:val="24"/>
          <w:szCs w:val="24"/>
        </w:rPr>
        <w:t>Rendezvények szervezése, programok tartása, csoportok fogadása, valamint civil szervezetekkel való együttműködés jellemzi tevékenységünket.</w:t>
      </w:r>
    </w:p>
    <w:p>
      <w:pPr>
        <w:pStyle w:val="TextBody"/>
        <w:bidi w:val="0"/>
        <w:spacing w:lineRule="auto" w:line="240" w:before="0" w:after="160"/>
        <w:ind w:left="0" w:right="0" w:hanging="0"/>
        <w:jc w:val="left"/>
        <w:rPr>
          <w:rFonts w:ascii="Times New Roman" w:hAnsi="Times New Roman"/>
          <w:sz w:val="24"/>
          <w:szCs w:val="24"/>
        </w:rPr>
      </w:pPr>
      <w:r>
        <w:rPr>
          <w:sz w:val="24"/>
          <w:szCs w:val="24"/>
        </w:rPr>
        <w:br/>
        <w:t>A Számvevőség épületében a Kiállító terem működtetését az intézmény látja el.</w:t>
        <w:br/>
        <w:t>2023 évben 5 alkalommal 16 látogatónk volt.</w:t>
        <w:br/>
        <w:t>Az év végén a kiállítótermek anyaga raktározásra került, a felújítás miatt.</w:t>
        <w:br/>
        <w:t>Eszközbeszerzés ebben az évben nem történt.</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sz w:val="24"/>
          <w:szCs w:val="24"/>
        </w:rPr>
      </w:pPr>
      <w:r>
        <w:rPr>
          <w:sz w:val="24"/>
          <w:szCs w:val="24"/>
        </w:rPr>
        <w:t>2022. október 1. napjával módosult az SZMSZ.</w:t>
        <w:br/>
        <w:t>A módosítás jelentős hatással volt a szolgáltatások díjszabására, és az intézmény nyitva tartási idejére.</w:t>
        <w:br/>
        <w:t>Az intézmény 267 munkanapot dolgozott.</w:t>
        <w:br/>
        <w:t> </w:t>
      </w:r>
    </w:p>
    <w:p>
      <w:pPr>
        <w:pStyle w:val="TextBody"/>
        <w:bidi w:val="0"/>
        <w:spacing w:lineRule="auto" w:line="240" w:before="0" w:after="160"/>
        <w:ind w:left="0" w:right="0" w:hanging="0"/>
        <w:jc w:val="left"/>
        <w:rPr>
          <w:rFonts w:ascii="Times New Roman" w:hAnsi="Times New Roman"/>
          <w:sz w:val="24"/>
          <w:szCs w:val="24"/>
        </w:rPr>
      </w:pPr>
      <w:r>
        <w:rPr>
          <w:sz w:val="24"/>
          <w:szCs w:val="24"/>
        </w:rPr>
        <w:t>Stagnálás mutatkozik a statisztikai adatokban, mint:</w:t>
        <w:br/>
        <w:t>a könyvtári látogatások száma, a nyitva tartás idő és a kölcsönzött dokumentumok száma.</w:t>
        <w:br/>
        <w:t> </w:t>
      </w:r>
    </w:p>
    <w:p>
      <w:pPr>
        <w:pStyle w:val="TextBody"/>
        <w:bidi w:val="0"/>
        <w:spacing w:lineRule="auto" w:line="240" w:before="0" w:after="160"/>
        <w:ind w:left="0" w:right="0" w:hanging="0"/>
        <w:jc w:val="left"/>
        <w:rPr>
          <w:rFonts w:ascii="Times New Roman" w:hAnsi="Times New Roman"/>
          <w:sz w:val="24"/>
          <w:szCs w:val="24"/>
        </w:rPr>
      </w:pPr>
      <w:r>
        <w:rPr>
          <w:sz w:val="24"/>
          <w:szCs w:val="24"/>
        </w:rPr>
        <w:t>Munkánk másik fontos területe a tájékoztatás.</w:t>
        <w:br/>
        <w:t>A gépi adatbázisok (OPAC, CIRC) használata ma már nélkülözhetetlen.</w:t>
        <w:br/>
        <w:t>Ezt főként a könyvtárközi kölcsönzéseknél (ODR) tapasztaljuk.</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sz w:val="24"/>
          <w:szCs w:val="24"/>
        </w:rPr>
      </w:pPr>
      <w:r>
        <w:rPr>
          <w:sz w:val="24"/>
          <w:szCs w:val="24"/>
        </w:rPr>
        <w:t>2023-ben 275 fő beiratkozott olvasónk volt.</w:t>
        <w:br/>
        <w:t>A könyvtárhasználók 9140 alkalommal használták a könyvtárat.</w:t>
        <w:br/>
        <w:t>Átlag napi 34 látogató.</w:t>
        <w:br/>
        <w:t>( Rendezvények résztvevői, informatikai szolgáltatásokat igénybe vevők, információt kérők.)</w:t>
        <w:br/>
        <w:t>Kölcsönzött dokumentumok száma: 2781 kölcsönzéssel 9408 db.</w:t>
        <w:br/>
        <w:t>Átlag napi 10 fő kölcsönzött.</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sz w:val="24"/>
          <w:szCs w:val="24"/>
        </w:rPr>
      </w:pPr>
      <w:r>
        <w:rPr>
          <w:sz w:val="24"/>
          <w:szCs w:val="24"/>
        </w:rPr>
        <w:t>Gyermekek óvodai, iskolai keretek között 60 alkalommal vettek részt rendezvényeinken, összesen 1456 fő.</w:t>
        <w:br/>
        <w:t>( Foglalkozások, könyvnézegetés, meseírás, kézműves foglalkozás, papírszínház, felolvasás, könyvtári óra.)</w:t>
        <w:br/>
        <w:t>Felnőttek 71 alkalommal 965 fővel.</w:t>
        <w:br/>
        <w:t>( Könyvbemutató, ajándékkészítő, felolvasás,varrókör.)</w:t>
      </w:r>
    </w:p>
    <w:p>
      <w:pPr>
        <w:pStyle w:val="TextBody"/>
        <w:bidi w:val="0"/>
        <w:spacing w:lineRule="auto" w:line="240" w:before="0" w:after="160"/>
        <w:ind w:left="0" w:right="0" w:hanging="0"/>
        <w:jc w:val="left"/>
        <w:rPr>
          <w:rFonts w:ascii="Times New Roman" w:hAnsi="Times New Roman"/>
          <w:sz w:val="24"/>
          <w:szCs w:val="24"/>
        </w:rPr>
      </w:pPr>
      <w:r>
        <w:rPr>
          <w:sz w:val="24"/>
          <w:szCs w:val="24"/>
        </w:rPr>
        <w:t>Rendezvényeink pl. a húsvéti ajándékkészítés, Gyermeknap, Népmese napja, Összefogás a könyvtárakért, Besigheim Játszótér, Faültetés stb. vagy elmaradtak, vagy korlátozott érdeklődés mellett kerültek megtartásra.</w:t>
      </w:r>
    </w:p>
    <w:p>
      <w:pPr>
        <w:pStyle w:val="TextBody"/>
        <w:bidi w:val="0"/>
        <w:spacing w:lineRule="auto" w:line="240" w:before="0" w:after="160"/>
        <w:ind w:left="0" w:right="0" w:hanging="0"/>
        <w:jc w:val="left"/>
        <w:rPr>
          <w:rFonts w:ascii="Times New Roman" w:hAnsi="Times New Roman"/>
          <w:sz w:val="24"/>
          <w:szCs w:val="24"/>
        </w:rPr>
      </w:pPr>
      <w:r>
        <w:rPr>
          <w:sz w:val="24"/>
          <w:szCs w:val="24"/>
        </w:rPr>
        <w:t>Az elmúlt évben 21 373 918 Forintból gazdálkodtunk.</w:t>
        <w:br/>
        <w:t>Bevételünk szolgáltatásokból 756 270 Forint volt.</w:t>
        <w:br/>
        <w:t>Egész évi tevékenységünket racionálisan, takarékosan, költségkímélően szerveztük.</w:t>
      </w:r>
    </w:p>
    <w:p>
      <w:pPr>
        <w:pStyle w:val="TextBody"/>
        <w:bidi w:val="0"/>
        <w:spacing w:lineRule="auto" w:line="240" w:before="0" w:after="160"/>
        <w:ind w:left="0" w:right="0" w:hanging="0"/>
        <w:jc w:val="left"/>
        <w:rPr>
          <w:rFonts w:ascii="Times New Roman" w:hAnsi="Times New Roman"/>
          <w:sz w:val="24"/>
          <w:szCs w:val="24"/>
        </w:rPr>
      </w:pPr>
      <w:r>
        <w:rPr>
          <w:sz w:val="24"/>
          <w:szCs w:val="24"/>
        </w:rPr>
        <w:t>A 2023. évben a könyvtár rendelkezett Érdekeltségnövelő támogatással.</w:t>
        <w:br/>
        <w:t>Törvényi változások miatt már nem volt alkalmunk a támogatás 30 %-át bútor beszerzésére fordítani. Összege: 1 275 000 Ft.</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b/>
          <w:b/>
          <w:bCs/>
          <w:sz w:val="24"/>
          <w:szCs w:val="24"/>
        </w:rPr>
      </w:pPr>
      <w:r>
        <w:rPr>
          <w:b/>
          <w:bCs/>
          <w:sz w:val="24"/>
          <w:szCs w:val="24"/>
        </w:rPr>
        <w:t>Bátaszékért Marketing Nonprofit Kft</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Rendezvények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tbl>
      <w:tblPr>
        <w:tblW w:w="9338" w:type="dxa"/>
        <w:jc w:val="left"/>
        <w:tblInd w:w="143" w:type="dxa"/>
        <w:tblLayout w:type="fixed"/>
        <w:tblCellMar>
          <w:top w:w="28" w:type="dxa"/>
          <w:left w:w="28" w:type="dxa"/>
          <w:bottom w:w="28" w:type="dxa"/>
          <w:right w:w="28" w:type="dxa"/>
        </w:tblCellMar>
      </w:tblPr>
      <w:tblGrid>
        <w:gridCol w:w="2641"/>
        <w:gridCol w:w="2924"/>
        <w:gridCol w:w="3773"/>
      </w:tblGrid>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március 8.</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nőnap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művelődési 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március 15.</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március 15.</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művelődési 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március 19.</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közösségi futás</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Szeleshát</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április 12.</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versváros</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romkert</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április 15.</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Életet az éveknek</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általános iskola</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április 15.</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Zádor Jenő emléknap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művelődési 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április 22.</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TeSzedd várostakarítás</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Bátaszék</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április 29.</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Glöckner fesztivál</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művelődési 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május 1.</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Majális</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Szent István tér</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május 4.</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Megyei Flórián 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tűzoltóság, általános iskola, piactér</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május 20.</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Kóbor emléknap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művelődési 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2023.május 13.</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triatlon fesztivál</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uszoda és környéke</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május 27.</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Gyermeknap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játszótér</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május 25.</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Orbán 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Orbán hegy</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2023.május 28.</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rétesfesztivál</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piac</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június 4.</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trianoni megemlékezés</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Népcsoportok parkja</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2023.június 5.</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pedagógus 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óvoda, általános iskola, gimnázium</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július 22.</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150 éves a Dombóvár-Bátaszék vasútvonal</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vasútállomás</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június-július</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Nyárköszöntő esték (benne a Múzeumok Éjszakája)</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piac, tájház, művház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szeptember 8-10.</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Bátaszéki Bornapok</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Piactér és környéke</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szeptember 16.</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Besigheim Játszótér</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játszótér</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september 22.</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TETT-re Kész Nap</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hivatal, művelődési 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szeptember 23.</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100 éves az I. világháborús emlékmű</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templom, emlékmű</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október 4.</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120 éves a Római Kat. Plébániatemplom</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templom</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október 21.</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Gasztronómiai est</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tornacsarnok</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októberben 4 alkalom</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Bátaszéki Színjátszók</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művelődési 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október 23.</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október 23.</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művelődési ház, romkert</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október 28.</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közösségi futás</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 </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 </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 </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december 2.</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adventi forgatag</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művház</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december 15.</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70 éven felüliek karácsonya</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sportcsarnok</w:t>
            </w:r>
          </w:p>
        </w:tc>
      </w:tr>
      <w:tr>
        <w:trPr/>
        <w:tc>
          <w:tcPr>
            <w:tcW w:w="264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2023. december 19.</w:t>
            </w:r>
          </w:p>
        </w:tc>
        <w:tc>
          <w:tcPr>
            <w:tcW w:w="2924"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Fiataloka a városért</w:t>
            </w:r>
          </w:p>
        </w:tc>
        <w:tc>
          <w:tcPr>
            <w:tcW w:w="3773"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160"/>
              <w:ind w:left="0" w:right="0" w:hanging="0"/>
              <w:jc w:val="left"/>
              <w:rPr>
                <w:rFonts w:ascii="Times New Roman" w:hAnsi="Times New Roman"/>
                <w:sz w:val="24"/>
                <w:szCs w:val="24"/>
              </w:rPr>
            </w:pPr>
            <w:r>
              <w:rPr>
                <w:sz w:val="24"/>
                <w:szCs w:val="24"/>
              </w:rPr>
              <w:t>művház</w:t>
            </w:r>
          </w:p>
        </w:tc>
      </w:tr>
    </w:tbl>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táblázatban a megvalósult nagyobb rendezvények láthatók.)</w:t>
      </w:r>
    </w:p>
    <w:p>
      <w:pPr>
        <w:pStyle w:val="TextBody"/>
        <w:bidi w:val="0"/>
        <w:spacing w:lineRule="auto" w:line="240" w:before="0" w:after="160"/>
        <w:ind w:left="0" w:right="0" w:hanging="0"/>
        <w:jc w:val="both"/>
        <w:rPr>
          <w:rFonts w:ascii="Times New Roman" w:hAnsi="Times New Roman"/>
          <w:sz w:val="24"/>
          <w:szCs w:val="24"/>
        </w:rPr>
      </w:pPr>
      <w:r>
        <w:rPr>
          <w:sz w:val="24"/>
          <w:szCs w:val="24"/>
        </w:rPr>
        <w:t>A rendezvények sora januárban a nagysikerű kvízbajnoksággal kezdődött. A farsangi időszak ismét a megszokott módon zajlott, civiljeink szervezésében bálok valósultak meg a művelődési házunkban. Gyermekmatiné cirkuszt szerveztünk, kisállat kiállítást és farsangi kézműves foglalkozást tartottunk. Elbúcsúztattuk a telet a gyerekekkel. A II. Géza Gimnázium diákjai a hónap utolsó napján hódoltak megválasztott királyuk előtt.</w:t>
      </w:r>
    </w:p>
    <w:p>
      <w:pPr>
        <w:pStyle w:val="TextBody"/>
        <w:bidi w:val="0"/>
        <w:spacing w:lineRule="auto" w:line="240" w:before="0" w:after="160"/>
        <w:ind w:left="0" w:right="0" w:hanging="0"/>
        <w:jc w:val="both"/>
        <w:rPr>
          <w:rFonts w:ascii="Times New Roman" w:hAnsi="Times New Roman"/>
          <w:sz w:val="24"/>
          <w:szCs w:val="24"/>
        </w:rPr>
      </w:pPr>
      <w:r>
        <w:rPr>
          <w:sz w:val="24"/>
          <w:szCs w:val="24"/>
        </w:rPr>
        <w:t>Márciusban Maksa Zoltán köszöntette a hölgyeket. Nagy sikerrel zajlott az esemény. A szokásoknak megfelelően az iskolások a művelődési házban ünnepelték március 15-ét. A városi ünnepségen koszorúzással és ünnepi műsorral, emlékező szavakkal hajtottak főt. A Géza-napi szavalóversenyre is érkeztek szép számmal verset szavalók. A kvízest teltházzal zajlott ebben a hónapban is. A Géza-gálára a szokásoknak megfelelően dugig megtelt a művelődési ház diákokkal, hozzátartozókkal. A Déryné-programban megvalósult színházi előadás ezúttal szombati napra esett. Hogy a fiataloknak is kedvezzünk, helyet adtunk a Bakelit partinak is.</w:t>
      </w:r>
    </w:p>
    <w:p>
      <w:pPr>
        <w:pStyle w:val="TextBody"/>
        <w:bidi w:val="0"/>
        <w:spacing w:lineRule="auto" w:line="240" w:before="0" w:after="160"/>
        <w:ind w:left="0" w:right="0" w:hanging="0"/>
        <w:jc w:val="both"/>
        <w:rPr>
          <w:rFonts w:ascii="Times New Roman" w:hAnsi="Times New Roman"/>
          <w:sz w:val="24"/>
          <w:szCs w:val="24"/>
        </w:rPr>
      </w:pPr>
      <w:r>
        <w:rPr>
          <w:sz w:val="24"/>
          <w:szCs w:val="24"/>
        </w:rPr>
        <w:t>Áprilisban elindítottuk a Játszóház programunkat, mellyel megtöltöttük az egész művelődési házat. Nagyon szerették a családok. Helyet adtunk a Tolna vármegyei sakkversenynek, a roma világnapi rendezvénynek. Ebben a hónapban is a romkertben verselt a város. Az „Életet az éveknek” megyei nyugdíjas szavalóverseny helyszíne az általános iskola aulája volt. Még ugyanezen a szombati napon a Bátaszéken született hollywoodi zeneszerző, Zádor Jenő emlékére rendeztünk egy tartalmas megemlékezést a művelődési házban.</w:t>
      </w:r>
    </w:p>
    <w:p>
      <w:pPr>
        <w:pStyle w:val="TextBody"/>
        <w:bidi w:val="0"/>
        <w:spacing w:lineRule="auto" w:line="240" w:before="0" w:after="160"/>
        <w:ind w:left="0" w:right="0" w:hanging="0"/>
        <w:jc w:val="both"/>
        <w:rPr>
          <w:rFonts w:ascii="Times New Roman" w:hAnsi="Times New Roman"/>
          <w:sz w:val="24"/>
          <w:szCs w:val="24"/>
        </w:rPr>
      </w:pPr>
      <w:r>
        <w:rPr>
          <w:sz w:val="24"/>
          <w:szCs w:val="24"/>
        </w:rPr>
        <w:t>A tavaszi közösségi futás mindig nagy érdeklődéssel zajlik, és a Glöckner-fesztivált is megtartották. A zöld teremben dr. Bozsolik Róbert polgármester fogadta a rendőröket. Már elmaradhatatlan a kvízest, ami hónapról hónapra egyre népszerűbb. A hagyományos várostakarításnak ezúttal kedvezett az időjárás, több mint százan húztak kesztyűt, hogy az országos „TeSzedd” akcióhoz csatlakozva megtisztítsák lakókörnyezetüket.</w:t>
      </w:r>
    </w:p>
    <w:p>
      <w:pPr>
        <w:pStyle w:val="TextBody"/>
        <w:bidi w:val="0"/>
        <w:spacing w:lineRule="auto" w:line="240" w:before="0" w:after="160"/>
        <w:ind w:left="0" w:right="0" w:hanging="0"/>
        <w:jc w:val="both"/>
        <w:rPr>
          <w:rFonts w:ascii="Times New Roman" w:hAnsi="Times New Roman"/>
          <w:sz w:val="24"/>
          <w:szCs w:val="24"/>
        </w:rPr>
      </w:pPr>
      <w:r>
        <w:rPr>
          <w:sz w:val="24"/>
          <w:szCs w:val="24"/>
        </w:rPr>
        <w:t>A nagyobb rendezvények közül ki kell emelni a majálist, amelyen kirakodóvásár, vidámpark várta a vendégeket, a színpadon a helyi hagyományőrző táncegyesületek fellépése mellett ezúttal a „muskátli zene” kapott főszerepet.</w:t>
      </w:r>
    </w:p>
    <w:p>
      <w:pPr>
        <w:pStyle w:val="TextBody"/>
        <w:bidi w:val="0"/>
        <w:spacing w:lineRule="auto" w:line="240" w:before="0" w:after="160"/>
        <w:ind w:left="0" w:right="0" w:hanging="0"/>
        <w:jc w:val="both"/>
        <w:rPr>
          <w:rFonts w:ascii="Times New Roman" w:hAnsi="Times New Roman"/>
          <w:sz w:val="24"/>
          <w:szCs w:val="24"/>
        </w:rPr>
      </w:pPr>
      <w:r>
        <w:rPr>
          <w:sz w:val="24"/>
          <w:szCs w:val="24"/>
        </w:rPr>
        <w:t>A majálist követte az ÖTE 140 éves fennállása alkalmából megrendezett megyei tűzoltó nap. A rendezvény megszervezésében, lebonyolításában a kft. igen aktívan vette ki a részét. Megrendeztük Czencz Péterrel karöltve a XIV. Triatlonversenyt is. Az Orbán-napi mise emlékezetes maradt mindenki számára. A Molyhos tölgy árnyékában megtartották a misét is. A Bátaszékhez nagyszülei révén kötődő Kóbor János születésnapján egykori zenésztársa, Szekeres Tamás és csapata adott nagysikerű koncertet a közösségi színtérben. A gyereknap ezúttal nem maradt el, és a hónap utolsó szombatján a pünkösdi rétesfesztivált is megtartották a felújított és átadott piactéren.  </w:t>
      </w:r>
    </w:p>
    <w:p>
      <w:pPr>
        <w:pStyle w:val="TextBody"/>
        <w:bidi w:val="0"/>
        <w:spacing w:lineRule="auto" w:line="240" w:before="0" w:after="160"/>
        <w:ind w:left="0" w:right="0" w:hanging="0"/>
        <w:jc w:val="both"/>
        <w:rPr>
          <w:rFonts w:ascii="Times New Roman" w:hAnsi="Times New Roman"/>
          <w:sz w:val="24"/>
          <w:szCs w:val="24"/>
        </w:rPr>
      </w:pPr>
      <w:r>
        <w:rPr>
          <w:sz w:val="24"/>
          <w:szCs w:val="24"/>
        </w:rPr>
        <w:t>Június 3-án Polgármester Úr köszöntötte a város pedagógusait, kiemelten a nyugállományba vonuló óvodapedagógusokat, tanítókat és tanárokat. Június 4-én a bátaszéki gimnazisták közreműködésével volt a trianoni megemlékezés.</w:t>
      </w:r>
    </w:p>
    <w:p>
      <w:pPr>
        <w:pStyle w:val="TextBody"/>
        <w:bidi w:val="0"/>
        <w:spacing w:lineRule="auto" w:line="240" w:before="0" w:after="160"/>
        <w:ind w:left="0" w:right="0" w:hanging="0"/>
        <w:jc w:val="both"/>
        <w:rPr>
          <w:rFonts w:ascii="Times New Roman" w:hAnsi="Times New Roman"/>
          <w:sz w:val="24"/>
          <w:szCs w:val="24"/>
        </w:rPr>
      </w:pPr>
      <w:r>
        <w:rPr>
          <w:sz w:val="24"/>
          <w:szCs w:val="24"/>
        </w:rPr>
        <w:t>A nyárköszöntő rendezvények több hétvégén és több helyszínen nyújtottak színes programokat. Ezúttal is csatlakoztunk a Múzeumok Éjszakája országos programhoz: a tájházban dr. Nyúl Viktor plébános tartott előadást a 120 éves Nagyboldogasszony római katolikus plébániatemplomról, dalcsokorral emelte a program színvonalát a pedagógus kórus és a Kismődi Ferenc Énekegyüttes, emellett rozéfröccsel és zsíros kenyérrel kínáltuk a résztvevőket. Nagy örömünkre, sikerült visszacsábítani a Bátaszéki Színjátszókat a művelődési házba, akik tavaly négy előadással szórakoztatták a közönséget </w:t>
      </w:r>
    </w:p>
    <w:p>
      <w:pPr>
        <w:pStyle w:val="TextBody"/>
        <w:bidi w:val="0"/>
        <w:spacing w:lineRule="auto" w:line="240" w:before="0" w:after="160"/>
        <w:ind w:left="0" w:right="0" w:hanging="0"/>
        <w:jc w:val="both"/>
        <w:rPr>
          <w:rFonts w:ascii="Times New Roman" w:hAnsi="Times New Roman"/>
          <w:sz w:val="24"/>
          <w:szCs w:val="24"/>
        </w:rPr>
      </w:pPr>
      <w:r>
        <w:rPr>
          <w:sz w:val="24"/>
          <w:szCs w:val="24"/>
        </w:rPr>
        <w:t>A Vár a megye elnevezésű programon a kft. segítséget nyújtott, hogy a küldöttség méltón képviselhesse Bátaszéket.</w:t>
      </w:r>
    </w:p>
    <w:p>
      <w:pPr>
        <w:pStyle w:val="TextBody"/>
        <w:bidi w:val="0"/>
        <w:spacing w:lineRule="auto" w:line="240" w:before="0" w:after="160"/>
        <w:ind w:left="0" w:right="0" w:hanging="0"/>
        <w:jc w:val="both"/>
        <w:rPr>
          <w:rFonts w:ascii="Times New Roman" w:hAnsi="Times New Roman"/>
          <w:sz w:val="24"/>
          <w:szCs w:val="24"/>
        </w:rPr>
      </w:pPr>
      <w:r>
        <w:rPr>
          <w:sz w:val="24"/>
          <w:szCs w:val="24"/>
        </w:rPr>
        <w:t>Nyári táboroknak adott otthont a művelődési ház. Színházi előadás keretében Szarvas József „Pustol a hó” című monodrámáját a tájház udvarán tekinthették meg az érdeklődők. A Déryné-program keretén belül jöhettek létre a színházi estek, amelynek köszönhetően ingyenesen, nívós előadások érkeztek Bátaszékre. A pályázati lehetőség 2024-ban is folytatódik, aminek a pozitív elbírálását követően, reményeink szerint további kulturális élményt nyújthat a helyieknek.</w:t>
      </w:r>
    </w:p>
    <w:p>
      <w:pPr>
        <w:pStyle w:val="TextBody"/>
        <w:bidi w:val="0"/>
        <w:spacing w:lineRule="auto" w:line="240" w:before="0" w:after="160"/>
        <w:ind w:left="0" w:right="0" w:hanging="0"/>
        <w:jc w:val="both"/>
        <w:rPr>
          <w:rFonts w:ascii="Times New Roman" w:hAnsi="Times New Roman"/>
          <w:sz w:val="24"/>
          <w:szCs w:val="24"/>
        </w:rPr>
      </w:pPr>
      <w:r>
        <w:rPr>
          <w:sz w:val="24"/>
          <w:szCs w:val="24"/>
        </w:rPr>
        <w:t>Még júliusban a Dombóvár-Bátaszék vasútvonal 150 éves évfordulója alkalmából rendeztünk ünnepséget a vasútállomáson, a programot rockkoncert zárta.</w:t>
      </w:r>
    </w:p>
    <w:p>
      <w:pPr>
        <w:pStyle w:val="TextBody"/>
        <w:bidi w:val="0"/>
        <w:spacing w:lineRule="auto" w:line="240" w:before="0" w:after="160"/>
        <w:ind w:left="0" w:right="0" w:hanging="0"/>
        <w:jc w:val="both"/>
        <w:rPr>
          <w:rFonts w:ascii="Times New Roman" w:hAnsi="Times New Roman"/>
          <w:sz w:val="24"/>
          <w:szCs w:val="24"/>
        </w:rPr>
      </w:pPr>
      <w:r>
        <w:rPr>
          <w:sz w:val="24"/>
          <w:szCs w:val="24"/>
        </w:rPr>
        <w:t>2023-ban ismét lebonyolítottuk a Bátaszéki Bornapokat a hagyományos felvonulással és a romkerti Géza koronázási ceremóniával. A szeptemberi háromnapos gasztrokultúrális fesztivál ezúttal is több ezer idelátogatónak nyújtott kulturált szórakozást. A tematikus, pénteki rock napot követően a hazai könnyűzenei élet meghatározó formációi léptek színpadra.</w:t>
      </w:r>
    </w:p>
    <w:p>
      <w:pPr>
        <w:pStyle w:val="TextBody"/>
        <w:bidi w:val="0"/>
        <w:spacing w:lineRule="auto" w:line="240" w:before="0" w:after="160"/>
        <w:ind w:left="0" w:right="0" w:hanging="0"/>
        <w:jc w:val="both"/>
        <w:rPr>
          <w:rFonts w:ascii="Times New Roman" w:hAnsi="Times New Roman"/>
          <w:sz w:val="24"/>
          <w:szCs w:val="24"/>
        </w:rPr>
      </w:pPr>
      <w:r>
        <w:rPr>
          <w:sz w:val="24"/>
          <w:szCs w:val="24"/>
        </w:rPr>
        <w:t>A nyáriszünet után újra volt kvíz, egészségmegőrzéssel kapcsolatos előadássorozatot is befogadott a ház.</w:t>
      </w:r>
    </w:p>
    <w:p>
      <w:pPr>
        <w:pStyle w:val="TextBody"/>
        <w:bidi w:val="0"/>
        <w:spacing w:lineRule="auto" w:line="240" w:before="0" w:after="160"/>
        <w:ind w:left="0" w:right="0" w:hanging="0"/>
        <w:jc w:val="both"/>
        <w:rPr>
          <w:rFonts w:ascii="Times New Roman" w:hAnsi="Times New Roman"/>
          <w:sz w:val="24"/>
          <w:szCs w:val="24"/>
        </w:rPr>
      </w:pPr>
      <w:r>
        <w:rPr>
          <w:sz w:val="24"/>
          <w:szCs w:val="24"/>
        </w:rPr>
        <w:t>Október második felében a védőnők szervezésében az anyatejes világnapon a művelődési házban köszöntötték a szoptatós anyukákat.</w:t>
      </w:r>
    </w:p>
    <w:p>
      <w:pPr>
        <w:pStyle w:val="TextBody"/>
        <w:bidi w:val="0"/>
        <w:spacing w:lineRule="auto" w:line="240" w:before="0" w:after="160"/>
        <w:ind w:left="0" w:right="0" w:hanging="0"/>
        <w:jc w:val="both"/>
        <w:rPr>
          <w:rFonts w:ascii="Times New Roman" w:hAnsi="Times New Roman"/>
          <w:sz w:val="24"/>
          <w:szCs w:val="24"/>
        </w:rPr>
      </w:pPr>
      <w:r>
        <w:rPr>
          <w:sz w:val="24"/>
          <w:szCs w:val="24"/>
        </w:rPr>
        <w:t>A Királyi Gasztronómiai Esten zsúfolásig megtelt a Kalász János Városi Sportcsarnok. Több mint 350 jegyet adott el a TIP-iroda, ennél többen nem nagyon férnek el küzdőtéren. Jó választás volt a Koktél 4U zenekar, igazi party hangulatot teremtettek.</w:t>
      </w:r>
    </w:p>
    <w:p>
      <w:pPr>
        <w:pStyle w:val="TextBody"/>
        <w:bidi w:val="0"/>
        <w:spacing w:lineRule="auto" w:line="240" w:before="0" w:after="160"/>
        <w:ind w:left="0" w:right="0" w:hanging="0"/>
        <w:jc w:val="both"/>
        <w:rPr>
          <w:rFonts w:ascii="Times New Roman" w:hAnsi="Times New Roman"/>
          <w:sz w:val="24"/>
          <w:szCs w:val="24"/>
        </w:rPr>
      </w:pPr>
      <w:r>
        <w:rPr>
          <w:sz w:val="24"/>
          <w:szCs w:val="24"/>
        </w:rPr>
        <w:t>Előadások helyszíne volt a zöld termünk, és októberben sem maradhatott el a kvízbajnokság. A hónap végén bonyolítottuk le az őszi közösségi futást.</w:t>
      </w:r>
    </w:p>
    <w:p>
      <w:pPr>
        <w:pStyle w:val="TextBody"/>
        <w:bidi w:val="0"/>
        <w:spacing w:lineRule="auto" w:line="240" w:before="0" w:after="160"/>
        <w:ind w:left="0" w:right="0" w:hanging="0"/>
        <w:jc w:val="both"/>
        <w:rPr>
          <w:rFonts w:ascii="Times New Roman" w:hAnsi="Times New Roman"/>
          <w:sz w:val="24"/>
          <w:szCs w:val="24"/>
        </w:rPr>
      </w:pPr>
      <w:r>
        <w:rPr>
          <w:sz w:val="24"/>
          <w:szCs w:val="24"/>
        </w:rPr>
        <w:t>Az Erzsébet és Katalin-bált sikerült időseinknek megtartani. A 16 résztvevő csapattal zajló kvízbajnokság ezúttal sem maradhatott el. </w:t>
      </w:r>
    </w:p>
    <w:p>
      <w:pPr>
        <w:pStyle w:val="TextBody"/>
        <w:bidi w:val="0"/>
        <w:spacing w:lineRule="auto" w:line="240" w:before="0" w:after="160"/>
        <w:ind w:left="0" w:right="0" w:hanging="0"/>
        <w:jc w:val="both"/>
        <w:rPr>
          <w:rFonts w:ascii="Times New Roman" w:hAnsi="Times New Roman"/>
          <w:sz w:val="24"/>
          <w:szCs w:val="24"/>
        </w:rPr>
      </w:pPr>
      <w:r>
        <w:rPr>
          <w:sz w:val="24"/>
          <w:szCs w:val="24"/>
        </w:rPr>
        <w:t>Decemberben ismét volt adventi forgatag, sajnos az esős időjárás nem kedvezett a rendezvény látogatottságának, és a szabadtérre tervezett eseményt be kellett hozni a művelődési ház épületébe. A roma közösség mikulása is a Szent István tér 7-be érkezett, és segítettünk a Fiatalok a városért díjátadón, amelyiknek szintén a Petőfi Sándor Művelődési Ház volt a helyszíne. 2023-ban is megvendégelte az önkormányzat a 70 éven felülieket a városi sportcsarnokban. Nagy hagyománya van ennek az ünnepi alkalomnak. A Gondozási Központ karácsonyvárója is jól sikerült, csakúgy, mint a felvidékiek és a németek karácsonya. Már hosszú évek hagyománya, hogy a művelődési házban december 31-én a Bátaszéki Nyugdíjas Egyesület szilveszterezik. Ez 2023-ban is így volt.</w:t>
      </w:r>
    </w:p>
    <w:p>
      <w:pPr>
        <w:pStyle w:val="TextBody"/>
        <w:bidi w:val="0"/>
        <w:spacing w:lineRule="auto" w:line="240" w:before="0" w:after="160"/>
        <w:ind w:left="0" w:right="0" w:hanging="0"/>
        <w:jc w:val="both"/>
        <w:rPr>
          <w:rFonts w:ascii="Times New Roman" w:hAnsi="Times New Roman"/>
          <w:sz w:val="24"/>
          <w:szCs w:val="24"/>
        </w:rPr>
      </w:pPr>
      <w:r>
        <w:rPr>
          <w:sz w:val="24"/>
          <w:szCs w:val="24"/>
        </w:rPr>
        <w:t>Bakelit partyk – diszkók – színesítették az év végi programkínálatot, a bulik egyébként egész évben nagy sikerrel mentek.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felújított tájházba egyénileg vagy csoportosan – az esztendő első néhány hónapját leszámítva – már rendszeresen érkeztek látogatók. Így munkatársaink folyamatosan tartottak tárlatvezetéseket a megszépült házban. Több mint háromszáz vendég tekintette meg a néprajzi gyűjteményt. </w:t>
      </w:r>
    </w:p>
    <w:p>
      <w:pPr>
        <w:pStyle w:val="TextBody"/>
        <w:bidi w:val="0"/>
        <w:spacing w:lineRule="auto" w:line="240" w:before="0" w:after="160"/>
        <w:ind w:left="0" w:right="0" w:hanging="0"/>
        <w:jc w:val="both"/>
        <w:rPr>
          <w:rFonts w:ascii="Times New Roman" w:hAnsi="Times New Roman"/>
          <w:sz w:val="24"/>
          <w:szCs w:val="24"/>
        </w:rPr>
      </w:pPr>
      <w:r>
        <w:rPr>
          <w:sz w:val="24"/>
          <w:szCs w:val="24"/>
        </w:rPr>
        <w:t>A művelődési ház egész évben otthont adott a helyi csoportok és egyesületek rendezvényeinek. A ház a rendelkezésre álló csekély számú (2 db) termét maximálisan ki tudta használni. A termeket egész évben használók: Heimat Iciri-Picirik, Nóri Fitt Aerobic, Felvidék Utánpótlás, Felvidék Aprók, Heimat Utánpótlás és Nagyok, szenior tánc, Napsugár Nyugdíjas Egylet, Felvidék Felnőtt, Kiss Eszter (torna), jóga, Legjobb Utcai Csapat (modern táncosok), színjátszók.</w:t>
      </w:r>
    </w:p>
    <w:p>
      <w:pPr>
        <w:pStyle w:val="TextBody"/>
        <w:bidi w:val="0"/>
        <w:spacing w:lineRule="auto" w:line="240" w:before="0" w:after="160"/>
        <w:ind w:left="0" w:right="0" w:hanging="0"/>
        <w:jc w:val="both"/>
        <w:rPr>
          <w:rFonts w:ascii="Times New Roman" w:hAnsi="Times New Roman"/>
          <w:sz w:val="24"/>
          <w:szCs w:val="24"/>
        </w:rPr>
      </w:pPr>
      <w:r>
        <w:rPr>
          <w:sz w:val="24"/>
          <w:szCs w:val="24"/>
        </w:rPr>
        <w:t>A kommunikációért felelős kolléga szerkesztette a Cikádor újságot. Minden írott és elektronikus anyagot feltöltöttek a www.bataszekmost.hu weboldalra, valamint az bataszekmost facebook oldalát és a művelődési ház bátaszéki programok facebook oldalát naprakészen üzemeltették, amely oldalak látogatottsága jelentős volt a 2023-es évben. A statisztikai adatokat figyelemmel kísérve ezeket az oldalakat nemcsak a bátaszékiek, hanem a környező településeken élők is figyelemmel kísérik, illetve Budapesten és Németországban élők – minden bizonnyal elszármazottak – keresték fel.</w:t>
      </w:r>
    </w:p>
    <w:p>
      <w:pPr>
        <w:pStyle w:val="TextBody"/>
        <w:bidi w:val="0"/>
        <w:spacing w:lineRule="auto" w:line="240" w:before="0" w:after="160"/>
        <w:ind w:left="0" w:right="0" w:hanging="0"/>
        <w:jc w:val="both"/>
        <w:rPr>
          <w:rFonts w:ascii="Times New Roman" w:hAnsi="Times New Roman"/>
          <w:sz w:val="24"/>
          <w:szCs w:val="24"/>
        </w:rPr>
      </w:pPr>
      <w:r>
        <w:rPr>
          <w:sz w:val="24"/>
          <w:szCs w:val="24"/>
        </w:rPr>
        <w:t>A művelődési ház DJP Pontként is üzemel, így egész évben folyamatos segítséget nyújtott az intézménybe betérőknek az elektronikus ügyek intézésében, nyomtatás, e-mail küldés, szkennelés.  </w:t>
      </w:r>
    </w:p>
    <w:p>
      <w:pPr>
        <w:pStyle w:val="TextBody"/>
        <w:bidi w:val="0"/>
        <w:spacing w:lineRule="auto" w:line="240" w:before="0" w:after="160"/>
        <w:ind w:left="0" w:right="0" w:hanging="0"/>
        <w:jc w:val="both"/>
        <w:rPr>
          <w:rFonts w:ascii="Times New Roman" w:hAnsi="Times New Roman"/>
          <w:sz w:val="24"/>
          <w:szCs w:val="24"/>
        </w:rPr>
      </w:pPr>
      <w:r>
        <w:rPr>
          <w:sz w:val="24"/>
          <w:szCs w:val="24"/>
        </w:rPr>
        <w:t>A fent említetteken kívül készültek a kollégák az évnyitó rendezvények lebonyolítására.</w:t>
      </w:r>
    </w:p>
    <w:p>
      <w:pPr>
        <w:pStyle w:val="TextBody"/>
        <w:bidi w:val="0"/>
        <w:spacing w:lineRule="auto" w:line="240" w:before="0" w:after="160"/>
        <w:ind w:left="0" w:right="0" w:hanging="0"/>
        <w:jc w:val="both"/>
        <w:rPr>
          <w:rFonts w:ascii="Times New Roman" w:hAnsi="Times New Roman"/>
          <w:sz w:val="24"/>
          <w:szCs w:val="24"/>
        </w:rPr>
      </w:pPr>
      <w:r>
        <w:rPr>
          <w:sz w:val="24"/>
          <w:szCs w:val="24"/>
        </w:rPr>
        <w:t>A 2022. év végén elkészített és elfogadott üzleti tervben meghatározott feladatokat a kft. munkatársai igyekeztek a legjobb tudásukhoz mérten megvalósítani.</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Városüzemeltetés, településfejlesztés</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 Város Önkormányzata a 2023. évi városüzemeltetési és településfejlesztési feladatait a korábbi évekkel megegyezően 2 ellátási területtel oldott meg. Részben a 100 %-os önkormányzati tulajdonú BÁT-KOM 2004 Kft-vel, részben pedig külső vállalkozókkal. A BÁT-KOM 2004 Kft-vel minden évben a költségvetési tervezésnek megfelelően keretszerződés megkötésére kerül sor, majd az év közbeni változások függvényében előterjesztések alapján módosításra kerül a keretszerződés.</w:t>
      </w:r>
    </w:p>
    <w:p>
      <w:pPr>
        <w:pStyle w:val="TextBody"/>
        <w:bidi w:val="0"/>
        <w:spacing w:lineRule="auto" w:line="240" w:before="0" w:after="160"/>
        <w:ind w:left="0" w:right="0" w:hanging="0"/>
        <w:jc w:val="both"/>
        <w:rPr>
          <w:rFonts w:ascii="Times New Roman" w:hAnsi="Times New Roman"/>
          <w:sz w:val="24"/>
          <w:szCs w:val="24"/>
        </w:rPr>
      </w:pPr>
      <w:r>
        <w:rPr>
          <w:sz w:val="24"/>
          <w:szCs w:val="24"/>
        </w:rPr>
        <w:t>A külső vállalkozók pedig döntően a pályázati forrásból megvalósuló beruházásokat, felújításokat látják, látták el, vagy azokat a nagyobb volumenű feladatokat, melyekhez a BÁT-KOM 2004 Kft-nek nincs szakmai kompetenciája.</w:t>
      </w:r>
    </w:p>
    <w:p>
      <w:pPr>
        <w:pStyle w:val="TextBody"/>
        <w:bidi w:val="0"/>
        <w:spacing w:lineRule="auto" w:line="240" w:before="0" w:after="160"/>
        <w:ind w:left="0" w:right="0" w:hanging="0"/>
        <w:jc w:val="both"/>
        <w:rPr>
          <w:rFonts w:ascii="Times New Roman" w:hAnsi="Times New Roman"/>
          <w:sz w:val="24"/>
          <w:szCs w:val="24"/>
        </w:rPr>
      </w:pPr>
      <w:r>
        <w:rPr>
          <w:sz w:val="24"/>
          <w:szCs w:val="24"/>
        </w:rPr>
        <w:t>A felújítások és beruházások, valamint a dologi kiadások keretében elszámolásra kerülő városüzemeltetési, településfejlesztési feladatok tekintetében nagyon jelentős szerep hárult 2023-ban is a Bátaszéki Közös Önkormányzati Hivatal Városüzemeltetési Irodájára. Az előkészítések, árajánlatkérések, Képviselő-testületi ülésre előterjesztések készítése, szerződéskötések, munkaterület átadások, folyamatok nyomon követesé, a kész munka átvétele, elszámolások koordinálása tekintetében kiemelkedően látták el feladatukat.</w:t>
      </w:r>
    </w:p>
    <w:p>
      <w:pPr>
        <w:pStyle w:val="TextBody"/>
        <w:bidi w:val="0"/>
        <w:spacing w:lineRule="auto" w:line="240" w:before="0" w:after="160"/>
        <w:ind w:left="0" w:right="0" w:hanging="0"/>
        <w:jc w:val="both"/>
        <w:rPr>
          <w:rFonts w:ascii="Times New Roman" w:hAnsi="Times New Roman"/>
          <w:sz w:val="24"/>
          <w:szCs w:val="24"/>
        </w:rPr>
      </w:pPr>
      <w:r>
        <w:rPr>
          <w:sz w:val="24"/>
          <w:szCs w:val="24"/>
        </w:rPr>
        <w:t>A 2023-ban elkészült beruházások jelentős része a települési infrastruktúrát érintették. Különös figyelmet szenteltünk a lakosság közúti és gyalogos közlekedéséhez, valamint a kegyeleti helyekhez kapcsolódó balesetveszélyek megelőzésére, mind ezek érdekében történtek meg a kátyúzások, járdafelújítások, közvilágítások korszerűsítése, temetői utak javítása, zöldterület karbantartás, csapadékvíz elvezető árkok tisztítása, az önkormányzati kezelésű utak mentén a KRESZ táblák pótlása és padkarendezés. Figyelmet és nagyobb keretösszeget fordítottunk a bérlakások felújítására.</w:t>
      </w:r>
    </w:p>
    <w:p>
      <w:pPr>
        <w:pStyle w:val="TextBody"/>
        <w:bidi w:val="0"/>
        <w:spacing w:lineRule="auto" w:line="240" w:before="0" w:after="160"/>
        <w:ind w:left="0" w:right="0" w:hanging="0"/>
        <w:jc w:val="both"/>
        <w:rPr>
          <w:rFonts w:ascii="Times New Roman" w:hAnsi="Times New Roman"/>
          <w:sz w:val="24"/>
          <w:szCs w:val="24"/>
        </w:rPr>
      </w:pPr>
      <w:r>
        <w:rPr>
          <w:sz w:val="24"/>
          <w:szCs w:val="24"/>
        </w:rPr>
        <w:t>A felújítások, javítási munkálatok nem csak a Város területét, hanem a Kövesd, Lajvér településrészeket is jelentősen érintették.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Civil szféra hatása a település életére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 város mindennapi életét meghatározzák a civil és egyéb szervezetek tevékenységei, melyek nagyban hozzájárulnak a mozgalmas közösségi élethez. Bátaszék Város 26 civil szervezettel, 2 nemzetiségi önkormányzattal és 14 egyéb szervezettel büszkélkedhet, mely minden korosztályt összefog, számos működési területet lefed, teret biztosít a hagyományainak ápolására, értékeink megőrzésére és továbbadására továbbá új értékek teremtésére is.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2023-ban 20 civil szervezetet összesen 4 980 000.-Ft-al, 5 kiemelt civil szervezetet 19 493 580 -Ft-tal, a nemzetiségi önkormányzatokat összesen 700.000.-Ft-al támogattuk a város költségvetéséből céljaik megvalósításának elősegítésére.</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Megállapítható, hogy a civil szervezetek működési forrásaiban az elmúlt évben is nagyon fontos szerepet töltött be az önkormányzat által nyújtott támogatás. A kiutalt összegek elszámolása megtörtént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b/>
          <w:b/>
          <w:bCs/>
          <w:sz w:val="24"/>
          <w:szCs w:val="24"/>
        </w:rPr>
      </w:pPr>
      <w:r>
        <w:rPr>
          <w:b/>
          <w:bCs/>
          <w:sz w:val="24"/>
          <w:szCs w:val="24"/>
        </w:rPr>
        <w:t>Belső irányítási, ellenőrzési rendszer működésének értékelése</w:t>
      </w:r>
    </w:p>
    <w:p>
      <w:pPr>
        <w:pStyle w:val="TextBody"/>
        <w:bidi w:val="0"/>
        <w:spacing w:lineRule="auto" w:line="240" w:before="0" w:after="160"/>
        <w:ind w:left="0" w:right="0" w:hanging="0"/>
        <w:jc w:val="both"/>
        <w:rPr>
          <w:rFonts w:ascii="Times New Roman" w:hAnsi="Times New Roman"/>
          <w:sz w:val="24"/>
          <w:szCs w:val="24"/>
        </w:rPr>
      </w:pPr>
      <w:r>
        <w:rPr>
          <w:sz w:val="24"/>
          <w:szCs w:val="24"/>
        </w:rPr>
        <w:t>A 2023. évben is megfelelő hangsúlyt fektettünk a belső ellenőrzési rendszerre. Az előző évek gyakorlatának megfelelően Vállalkozási szerződés keretében alkalmaztunk egy tapasztalt belső ellenőrt, aki az ellenőrzések mellett szakmai tanácsokat is adott a működésünkhöz. Mindemellett figyelemmel voltunk a folyamatba épített ellenőrzésre, továbbá az adatok tisztaságára és védelmére.   A KÖH belső kontroll rendszere a FEUVE szabályozási folyamatokban leírtaknak megfelelően működött.</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A költségvetési szervek belső kontrollrendszeréről és belső ellenőrzéséről rendelkező 370/2011. (XII. 31.) Korm. rendelet (továbbiakban: Bkr.) 11. § (2a) bekezdése értelmében a költségvetési szerv vezetője köteles az éves költségvetési beszámolóval együtt a Bkr. 1. melléklete szerinti vezetői nyilatkozatot a polgármesternek megküldeni.  A vezetői nyilatkozat az előterjesztés 1. sz. mellékletét képezi.</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Önkormányzati bevételek alakulása</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Bevételek</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 Város Önkormányzatának konszolidált költségvetési fő összegének 2023. évi módosított bevételi előirányzata 2 392 397 369 Ft, a teljesítés 2 374 182 529 Ft, mely 99,2 %-os teljesülést jelent.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Költségvetési bevételek</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b/>
          <w:bCs/>
          <w:sz w:val="24"/>
          <w:szCs w:val="24"/>
        </w:rPr>
        <w:t xml:space="preserve">A költségvetési bevételeken belül az Önkormányzat működési támogatásai előirányzat </w:t>
      </w:r>
      <w:r>
        <w:rPr>
          <w:sz w:val="24"/>
          <w:szCs w:val="24"/>
        </w:rPr>
        <w:t xml:space="preserve">a tervezett 796 895 146 Ft eredeti előirányzathoz képest az év során 949 873 536 Ft-ra módosult, a teljesítés 949 873 536 Ft.  Az eredeti előirányzathoz viszonyított, közel 153 millió Ft többletből a 2023. évi </w:t>
      </w:r>
      <w:r>
        <w:rPr>
          <w:b/>
          <w:bCs/>
          <w:sz w:val="24"/>
          <w:szCs w:val="24"/>
        </w:rPr>
        <w:t>normatíva évközi módosításával összefüggően 84,3 millió Ft összegű többletforrás képződött:</w:t>
      </w:r>
      <w:r>
        <w:rPr>
          <w:sz w:val="24"/>
          <w:szCs w:val="24"/>
        </w:rPr>
        <w:t xml:space="preserve"> az önkormányzati hivatal működésének támogatására   8 949 774 Ft összegű, a közvilágítási kiadásokra 80 000 Ft összegű, a köznevelési feladataink támogatására 30 293 822 Ft, szociális feladatokra 27 155 955 Ft, gyermekétkeztetési feladatok támogatására 16 792 762 Ft, a kulturális feladataink támogatására 1 092 000 Ft pótlólagos állami forrás egészítetti ki a rendelkezésre álló fedezetet.</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Emellett az év során három alkalommal nyújtottunk be </w:t>
      </w:r>
      <w:r>
        <w:rPr>
          <w:b/>
          <w:bCs/>
          <w:sz w:val="24"/>
          <w:szCs w:val="24"/>
        </w:rPr>
        <w:t>rendkívüli önkormányzati forrás</w:t>
      </w:r>
      <w:r>
        <w:rPr>
          <w:sz w:val="24"/>
          <w:szCs w:val="24"/>
        </w:rPr>
        <w:t xml:space="preserve"> elnyerésére pályázatot, melyen összesen 9 884 801 Ft-ot nyertünk el.</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2022. évi iparűzési </w:t>
      </w:r>
      <w:r>
        <w:rPr>
          <w:b/>
          <w:bCs/>
          <w:sz w:val="24"/>
          <w:szCs w:val="24"/>
        </w:rPr>
        <w:t>adókedvezménnyel kapcsolatos önkormányzati támogatásként</w:t>
      </w:r>
      <w:r>
        <w:rPr>
          <w:sz w:val="24"/>
          <w:szCs w:val="24"/>
        </w:rPr>
        <w:t xml:space="preserve"> 10 427 660 Ft összegű pótlólagos bevételünk képződött.</w:t>
      </w:r>
    </w:p>
    <w:p>
      <w:pPr>
        <w:pStyle w:val="TextBody"/>
        <w:bidi w:val="0"/>
        <w:spacing w:lineRule="auto" w:line="240" w:before="0" w:after="160"/>
        <w:ind w:left="0" w:right="0" w:hanging="0"/>
        <w:jc w:val="both"/>
        <w:rPr>
          <w:rFonts w:ascii="Times New Roman" w:hAnsi="Times New Roman"/>
          <w:sz w:val="24"/>
          <w:szCs w:val="24"/>
        </w:rPr>
      </w:pPr>
      <w:r>
        <w:rPr>
          <w:b/>
          <w:bCs/>
          <w:sz w:val="24"/>
          <w:szCs w:val="24"/>
        </w:rPr>
        <w:t>Egyéb működési célú támogatásként</w:t>
      </w:r>
      <w:r>
        <w:rPr>
          <w:sz w:val="24"/>
          <w:szCs w:val="24"/>
        </w:rPr>
        <w:t xml:space="preserve"> az eredeti költségvetésben 122 319 900 Ft-tal számoltunk, mely az év során 170 621 516 Ft-ra módosult. E bevételi jogcím a módosított előirányzat összegének megfelelően teljesült.</w:t>
      </w:r>
    </w:p>
    <w:p>
      <w:pPr>
        <w:pStyle w:val="TextBody"/>
        <w:bidi w:val="0"/>
        <w:spacing w:lineRule="auto" w:line="240" w:before="0" w:after="160"/>
        <w:ind w:left="0" w:right="0" w:hanging="0"/>
        <w:jc w:val="both"/>
        <w:rPr>
          <w:rFonts w:ascii="Times New Roman" w:hAnsi="Times New Roman"/>
          <w:sz w:val="24"/>
          <w:szCs w:val="24"/>
        </w:rPr>
      </w:pPr>
      <w:r>
        <w:rPr>
          <w:sz w:val="24"/>
          <w:szCs w:val="24"/>
        </w:rPr>
        <w:t>A 2023. évben a NEAK-tól a háziorvosi orvosi rendelő működtetésére 21 797 900 Ft állt rendelkezésre, EU-s támogatásból származó bevételként (TOP-3.2.1- Iskola energetika, TOP Plusz 3.3.2 Szociális alapszolgáltatás fejlesztése I.-II. ütem) 26 208 880 Ft, a közfoglalkoztatás és a nyári diákmunka támogatására 10 957 261 Ft-ot biztosított számunkra a központi költségvetés. A társulásos kapcsolatainkból származó bevételünk (társulások elszámolása, TETT támogatás) 90 575 970 Ft-ban teljesült. A KÖH munkaszervezetek működtetésére az év során 21 081 505 Ft-ot vettünk át az érintett társönkormányzatoktól, valamint a társulásoktól.</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w:t>
      </w:r>
      <w:r>
        <w:rPr>
          <w:b/>
          <w:bCs/>
          <w:sz w:val="24"/>
          <w:szCs w:val="24"/>
        </w:rPr>
        <w:t>Felhalmozási célú támogatás államháztartáson belülről</w:t>
      </w:r>
      <w:r>
        <w:rPr>
          <w:sz w:val="24"/>
          <w:szCs w:val="24"/>
        </w:rPr>
        <w:t xml:space="preserve"> előirányzat az eredetileg tervezett 54 557 620 Ft-hoz képest az év során 643 982 620 Ft-ra módosult, a tényleges teljesítés 628 437 649 Ft volt. E jogcímen a „TOP Plusz 3.3.2 Szociális alapszolgáltatás fejlesztése I.ütem” projektünk megvalósítására 363 000 000 Ft, a „TOP Plusz 3.3.2 Szociális. alapszolgáltatás fejlesztés II. ütem” beruházás megvalósítására 216 000 000 Ft előleg folyósítása történt meg, a „számvevőségi épület felújítása II. ütem” beruházás támogatásaként 4 200 000 Ft állt rendelkezésre, a helyi piac fejlesztésére 45 237 649 Ft folyt be.</w:t>
      </w:r>
    </w:p>
    <w:p>
      <w:pPr>
        <w:pStyle w:val="TextBody"/>
        <w:bidi w:val="0"/>
        <w:spacing w:lineRule="auto" w:line="240" w:before="0" w:after="160"/>
        <w:ind w:left="0" w:right="0" w:hanging="0"/>
        <w:jc w:val="both"/>
        <w:rPr>
          <w:rFonts w:ascii="Times New Roman" w:hAnsi="Times New Roman"/>
          <w:sz w:val="24"/>
          <w:szCs w:val="24"/>
        </w:rPr>
      </w:pPr>
      <w:r>
        <w:rPr>
          <w:sz w:val="24"/>
          <w:szCs w:val="24"/>
        </w:rPr>
        <w:t>A módosított előirányzathoz viszonyított 15,5 millió Ft összegű alul teljesítés egyrészt abból adódik, hogy a számunkra megítélt 6 225 000 Ft összegű vis maior támogatást a MÁK az év során nem bocsátotta rendelkezésünkre, továbbá a „VP6 Helyi piac fejlesztése” kapcsán a pénzügyi elszámolásból várt bevételből 9 319 971 Ft is áthúzódik a 2024. évre.</w:t>
      </w:r>
    </w:p>
    <w:p>
      <w:pPr>
        <w:pStyle w:val="TextBody"/>
        <w:bidi w:val="0"/>
        <w:spacing w:lineRule="auto" w:line="240" w:before="0" w:after="160"/>
        <w:ind w:left="0" w:right="0" w:hanging="0"/>
        <w:jc w:val="both"/>
        <w:rPr>
          <w:rFonts w:ascii="Times New Roman" w:hAnsi="Times New Roman"/>
          <w:sz w:val="24"/>
          <w:szCs w:val="24"/>
        </w:rPr>
      </w:pPr>
      <w:r>
        <w:rPr>
          <w:b/>
          <w:bCs/>
          <w:sz w:val="24"/>
          <w:szCs w:val="24"/>
        </w:rPr>
        <w:t>A Közhatalmi bevételek</w:t>
      </w:r>
      <w:r>
        <w:rPr>
          <w:sz w:val="24"/>
          <w:szCs w:val="24"/>
        </w:rPr>
        <w:t xml:space="preserve"> tekintetében a költségvetés összeállításakor 369 000 000 Ft eredeti előirányzattal számoltunk, melynek meghatározó része – 90,78 %-a - az iparűzési adóbevételként került számbavételre. Magánszemélyek kommunális adója vonatkozásában 32 millió Ft, talajterhelési díjból 500 000 Ft, egyéb közhatalmi bevételből 1 500 000 Ft forrást terveztünk a rendelkezésre álló információk alapján. Az év során bekövetkezett kedvező teljesítési adatok tükrében a módosított előirányzat 458 112 515 Ft-ra emelkedett. A közhatalmi bevételeink összességében 458 276 605 Ft-ban teljesültek, ami a módosított előirányzathoz képest 164 090 Ft összegű túlteljesítést jelent. Magánszemélyek kommunális adója jogcímen 32 164 090 Ft, talajterhelési díjból 691 232 Ft, egyéb közhatalmi bevételből (pótlék, kamat) 2 865 888 Ft realizálódott. Az iparűzési adóbevételünk 422 555 395 Ft összeggel teljesült.</w:t>
      </w:r>
    </w:p>
    <w:p>
      <w:pPr>
        <w:pStyle w:val="TextBody"/>
        <w:bidi w:val="0"/>
        <w:spacing w:lineRule="auto" w:line="240" w:before="0" w:after="160"/>
        <w:ind w:left="0" w:right="0" w:hanging="0"/>
        <w:jc w:val="both"/>
        <w:rPr>
          <w:rFonts w:ascii="Times New Roman" w:hAnsi="Times New Roman"/>
          <w:sz w:val="24"/>
          <w:szCs w:val="24"/>
        </w:rPr>
      </w:pPr>
      <w:r>
        <w:rPr>
          <w:b/>
          <w:bCs/>
          <w:sz w:val="24"/>
          <w:szCs w:val="24"/>
        </w:rPr>
        <w:t>Működési bevételeink</w:t>
      </w:r>
      <w:r>
        <w:rPr>
          <w:sz w:val="24"/>
          <w:szCs w:val="24"/>
        </w:rPr>
        <w:t xml:space="preserve"> is kedvezően alakultak. A 32 254 059 Ft összegű tervhez képest több mint 29 millió Ft-tal magasabb összegben teljesültek, összességében 61 481 967 Ft bevételt értünk el. Ebből Bátaszék Város Önkormányzatánál 57 562 576 Ft, a KÖH-nél 2 826 317 Ft, a Keresztély Gyula Városi Könyvtárnál 1 093 074 Ft bevétel képződött. E bevételi forráson belül szolgáltatások ellenértékeként Bátaszék Város Önkormányzatánál 8 172 315 Ft, a KÖH-nél 70 500 Ft, a Keresztély Gyula Városi Könyvtárnál 756 270 Ft realizálódott. Közvetített szolgáltatások értékeként 11 430 864 Ft bevételt értünk el, amely alapvetően Bátaszék Város Önkormányzatánál, illetve a KÖH-nél jelentkezett. Legnagyobb bevételi forrást a tulajdonosi bevételek jelentik, közel 24 millió Ft folyt be ingatlan bérleti díjak és lakbér jogcímen az önkormányzathoz.  Kiszámlázott általános forgalmi adóból, valamint általános forgalmi adó visszatérítéséből Bátaszék Város Önkormányzatánál 14 072 640 Ft, a KÖH-nél 1 211 369 Ft bevétel képződött. Az önkormányzat vagyonbiztosítási szerződése alapján az év során felmerült kárigény rendezéseként 1 293 439 Ft díjat utalt át a biztosító. Egyéb működési bevételként (kamat, kerekítési különbözet stb.) Bátaszék Város Önkormányzatánál és az intézményeinél összesen 660 452 Ft teljesült.</w:t>
      </w:r>
    </w:p>
    <w:p>
      <w:pPr>
        <w:pStyle w:val="TextBody"/>
        <w:bidi w:val="0"/>
        <w:spacing w:lineRule="auto" w:line="240" w:before="0" w:after="160"/>
        <w:ind w:left="0" w:right="0" w:hanging="0"/>
        <w:jc w:val="both"/>
        <w:rPr>
          <w:rFonts w:ascii="Times New Roman" w:hAnsi="Times New Roman"/>
          <w:sz w:val="24"/>
          <w:szCs w:val="24"/>
        </w:rPr>
      </w:pPr>
      <w:r>
        <w:rPr>
          <w:b/>
          <w:bCs/>
          <w:sz w:val="24"/>
          <w:szCs w:val="24"/>
        </w:rPr>
        <w:t>Felhalmozási bevételeink 9 414 000</w:t>
      </w:r>
      <w:r>
        <w:rPr>
          <w:sz w:val="24"/>
          <w:szCs w:val="24"/>
        </w:rPr>
        <w:t xml:space="preserve"> Ft összegű forrást jelentettek az év során, mely ingatlanértékesítésből származott.</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w:t>
      </w:r>
      <w:r>
        <w:rPr>
          <w:b/>
          <w:bCs/>
          <w:sz w:val="24"/>
          <w:szCs w:val="24"/>
        </w:rPr>
        <w:t>működési célú átvett pénzeszközként 4 747 500</w:t>
      </w:r>
      <w:r>
        <w:rPr>
          <w:sz w:val="24"/>
          <w:szCs w:val="24"/>
        </w:rPr>
        <w:t xml:space="preserve"> Ft realizálódott az év során. E jogcímen ünnepekhez kapcsolódó adományokra 780 000 Ft, a védőoltásokra 217 500 Ft befizetés történt. Működési célú visszatérítendő támogatásként az előző évi normatíva elszámolásból 3 750 000 Ft összegű forrásunk származott.</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A költségvetési bevételek összességében az eredetileg tervezett 1 321 706 825 Ft-tal szemben 2 112 231 257 Ft-ban teljesültek, ami a 2 130 446 097 Ft összegű módosított előirányzathoz képest 99,1 %-os teljesítést jelent.</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Finanszírozási bevételek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Az önkormányzat költségvetésében az egyensúly megteremtése érdekében a 2023. évben is fontos forráselem volt az </w:t>
      </w:r>
      <w:r>
        <w:rPr>
          <w:b/>
          <w:bCs/>
          <w:sz w:val="24"/>
          <w:szCs w:val="24"/>
        </w:rPr>
        <w:t>előző évi pénzmaradvány.</w:t>
      </w:r>
      <w:r>
        <w:rPr>
          <w:sz w:val="24"/>
          <w:szCs w:val="24"/>
        </w:rPr>
        <w:t xml:space="preserve"> E forráselem 233 226 419 Ft összegben szolgálta a feladatellátást. Bátaszék Város Önkormányzatánál 230 315 600 Ft, a KÖH-nél 2 534 015 Ft, a Keresztély Gyula Városi Könyvtárnál 376 804 Ft igénybe vétel történt.</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finanszírozási bevételek között az </w:t>
      </w:r>
      <w:r>
        <w:rPr>
          <w:b/>
          <w:bCs/>
          <w:sz w:val="24"/>
          <w:szCs w:val="24"/>
        </w:rPr>
        <w:t>államháztartáson belüli megelőlegezések</w:t>
      </w:r>
      <w:r>
        <w:rPr>
          <w:sz w:val="24"/>
          <w:szCs w:val="24"/>
        </w:rPr>
        <w:t xml:space="preserve"> összege</w:t>
      </w:r>
      <w:r>
        <w:rPr>
          <w:b/>
          <w:bCs/>
          <w:sz w:val="24"/>
          <w:szCs w:val="24"/>
        </w:rPr>
        <w:t xml:space="preserve"> </w:t>
      </w:r>
      <w:r>
        <w:rPr>
          <w:sz w:val="24"/>
          <w:szCs w:val="24"/>
        </w:rPr>
        <w:t> 28 724 853 Ft volt, amit a MÁK a december havi bérek és a közfoglalkoztatás finanszírozhatósága miatt bocsátott rendelkezésre. Az összeg az év eleji finanszírozásból visszavonásra került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left"/>
        <w:rPr>
          <w:rFonts w:ascii="Times New Roman" w:hAnsi="Times New Roman"/>
          <w:sz w:val="24"/>
          <w:szCs w:val="24"/>
        </w:rPr>
      </w:pPr>
      <w:r>
        <w:rPr>
          <w:sz w:val="24"/>
          <w:szCs w:val="24"/>
        </w:rPr>
        <w:t>Összességében a finanszírozási bevételek 261 951 272 Ft összeggel teljesültek.</w:t>
      </w:r>
    </w:p>
    <w:p>
      <w:pPr>
        <w:pStyle w:val="TextBody"/>
        <w:bidi w:val="0"/>
        <w:spacing w:lineRule="auto" w:line="240" w:before="159" w:after="159"/>
        <w:ind w:left="159" w:right="159" w:hanging="0"/>
        <w:jc w:val="both"/>
        <w:rPr>
          <w:rFonts w:ascii="Times New Roman" w:hAnsi="Times New Roman"/>
          <w:b/>
          <w:b/>
          <w:bCs/>
          <w:sz w:val="24"/>
          <w:szCs w:val="24"/>
        </w:rPr>
      </w:pPr>
      <w:r>
        <w:rPr>
          <w:b/>
          <w:bCs/>
          <w:sz w:val="24"/>
          <w:szCs w:val="24"/>
        </w:rPr>
        <w:t>Önkormányzati kiadások alakulása</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Bátaszék Város Önkormányzat konszolidált adatokat tartalmazó költségvetésében a 2023. évi módosított kiadási előirányzat 2 392 397 369 Ft volt, a teljesítés 1 589 985 694  Ft, mely 66,4 %-os teljesítést jelent. A teljesítési adatok mintegy 800 millió Ft-tal alacsonyabbak a módosított előirányzathoz képest.</w:t>
      </w:r>
    </w:p>
    <w:p>
      <w:pPr>
        <w:pStyle w:val="TextBody"/>
        <w:bidi w:val="0"/>
        <w:spacing w:lineRule="auto" w:line="240" w:before="0" w:after="160"/>
        <w:ind w:left="0" w:right="0" w:hanging="0"/>
        <w:jc w:val="both"/>
        <w:rPr>
          <w:rFonts w:ascii="Times New Roman" w:hAnsi="Times New Roman"/>
          <w:sz w:val="24"/>
          <w:szCs w:val="24"/>
        </w:rPr>
      </w:pPr>
      <w:r>
        <w:rPr>
          <w:sz w:val="24"/>
          <w:szCs w:val="24"/>
        </w:rPr>
        <w:t>Költségvetési kiadások</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w:t>
      </w:r>
      <w:r>
        <w:rPr>
          <w:b/>
          <w:bCs/>
          <w:sz w:val="24"/>
          <w:szCs w:val="24"/>
        </w:rPr>
        <w:t>személyi juttatásként</w:t>
      </w:r>
      <w:r>
        <w:rPr>
          <w:sz w:val="24"/>
          <w:szCs w:val="24"/>
        </w:rPr>
        <w:t xml:space="preserve"> önkormányzati szinten 218 631 787 Ft került kifizetésre, ami a módosított előirányzathoz képest 5 millió Ft-tal alacsonyabb felhasználást jelent. A foglalkoztatottak személyi juttatásaira (törvény szerinti illetményekre, céljuttatásra, végkielégítésre, jubileumi jutalomra, cafetéria juttatásra, béren kívüli juttatásokra, közlekedési költségtérítésre, egyéb költségtérítésre, szociális támogatásra, egyéb személyi juttatásra) 199 308 692 Ft-ot használtunk fel. A választott tisztségviselők juttatásaira 12 945 670 Ft kifizetés történt.  Munkavégzésre irányuló egyéb jogviszonyban nem saját foglalkoztatottnak fizetett juttatásokra, egyéb külső személyi juttatásokra 6 377 425 Ft-ot fordítottunk.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munkaadót terhelő járulékkiadás</w:t>
      </w:r>
      <w:r>
        <w:rPr>
          <w:sz w:val="24"/>
          <w:szCs w:val="24"/>
        </w:rPr>
        <w:t xml:space="preserve"> a személyi juttatásokhoz igazodóan 30 472 097 merült fel.</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w:t>
      </w:r>
      <w:r>
        <w:rPr>
          <w:b/>
          <w:bCs/>
          <w:sz w:val="24"/>
          <w:szCs w:val="24"/>
        </w:rPr>
        <w:t>dologi kiadások</w:t>
      </w:r>
      <w:r>
        <w:rPr>
          <w:sz w:val="24"/>
          <w:szCs w:val="24"/>
        </w:rPr>
        <w:t xml:space="preserve"> vonatkozásában 50 millió Ft-tal alacsonyabb kiadás valósult meg a módosított előirányzathoz képest, összesen 233 752 866 Ft-kiadás merült fel az év során. Ez egyrészt a takarékos gazdálkodásnak köszönhető, de az energiaszámlákat az év utolsó hónapjaiban nem állította ki a szolgáltató, a kiadás a 2024. évben jelentkezik. A TOP Plusz egészségügyi alapellátás fejlesztése projektek dologi kiadásai sem merültek fel, e miatt több, mint 20 millió Ft-tal kevesebb a felhasználás.</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Az év során Bátaszék Város Önkormányzatánál közel 200 millió Ft dologi kiadás merült fel, a KÖH gazdálkodását mintegy 26 millió Ft-tal, a Keresztély Gyula Városi Könyvtár költségvetését 8 288 840 Ft-tal terhelte a kiadás.</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Készletbeszerzésre (szakmai anyagok, üzemeltetési anyagok) beszerzésére önkormányzati szinten 14 438 495 Ft-ot fordítottunk, kommunikációs szolgáltatások (informatikai szolgáltatások és egyéb kommunikációs szolgáltatások) díja 6 624 388 Ft összeggel merült fel, közüzemi díjakra (villamosenergia, gázenergia, víz- és csatornaszolgáltatás) 35 050 749 Ft összeget fizettünk ki. Egyéb szolgáltatási kiadásként (vásárolt élelmezés, bérleti és lízing díjak, karbantartási, kisjavítási szolgáltatások, közvetített szolgáltatások, szakmai tevékenységet segítő szolgáltatások, egyéb szolgáltatások) kiadásainak fedezetére 98 490 144 Ft-ot kellett biztosítanunk.  Kiküldetési, reklám- és propagandakiadások 1 893 005 Ft összeggel merültek fel, egyéb dologi kiadásokra  (működési célú előzetesen felszámított általános forgalmi adó, fizetendő általános forgalmi adó, kamatkiadások, egyéb dologi kiadások) 77 256 085 Ft kiadást jelentettek éves szinten.</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dologi kiadások között 12 027 092 Ft összegben biztosított önkormányzatunk a lakosságnak természetbeni juttatást. (Rendkívüli települési támogatás tüzelő formájában, helyi autóbusz bérlet, védőoltások, ünnepekhez kapcsolódó támogatások, 90 éven felüliek karácsonyi támogatása.)</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Az </w:t>
      </w:r>
      <w:r>
        <w:rPr>
          <w:b/>
          <w:bCs/>
          <w:sz w:val="24"/>
          <w:szCs w:val="24"/>
        </w:rPr>
        <w:t>ellátottak pénzbeli juttatásaira</w:t>
      </w:r>
      <w:r>
        <w:rPr>
          <w:sz w:val="24"/>
          <w:szCs w:val="24"/>
        </w:rPr>
        <w:t xml:space="preserve"> (szociálpolitikai juttatások) 12 030 971 Ft került kifizetésre. Települési támogatásokra (alapvetően lakhatás céljára, gyógyszerkiadásokra, rendkívüli települési támogatásra, temetési támogatásra) 8 683 219 Ft-ot, egyéb nem intézményi ellátásokra (újszülöttek támogatására, iskolakezdési támogatásra, zeneiskolai támogatásra, gyermekétkeztetési kedvezményre) 3 347 752 Ft-ot fordítottunk.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Az </w:t>
      </w:r>
      <w:r>
        <w:rPr>
          <w:b/>
          <w:bCs/>
          <w:sz w:val="24"/>
          <w:szCs w:val="24"/>
        </w:rPr>
        <w:t>egyéb működési célú kiadások</w:t>
      </w:r>
      <w:r>
        <w:rPr>
          <w:sz w:val="24"/>
          <w:szCs w:val="24"/>
        </w:rPr>
        <w:t xml:space="preserve"> előirányzata a tervezett 895 844 286 Ft összeghez képest az év során – alapvetően a tartalék változása miatt - 1 636 306 125 Ft-ra módosult, a teljesítés 908 234 627 Ft, ami a módosított előirányzat 55 %-a.</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tényleges kiadásokból önkormányzati szolidaritási hozzájárulásként 23 951 645 Ft került elszámolásra, az előző évi normatíva elszámolásból 1 374 428 Ft befizetési kötelezettségnek tettünk eleget.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E jogcím tartalmazza a társulásoknak történő pénzeszköz átadások 609 248 366 Ft összegét, a Nemzetiségi Önkormányzati támogatásokat 700 000 Ft összeggel, a Bursa Hungarica ösztöndíjakra folyósított 1 406 051 Ft összeget, a KÖH-t érintően a népszámlálási maradvány 928 784 Ft összegű visszafizetését, valamint a KÖH-nél az elszámolás alapját képező pénzmaradvány 878 748 Ft összegét. Az előzőekben részletezett kiadások az államháztartáson belülre átadott forrásokat jelentik, összesen 611 354 417 Ft összeggel.</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Működési célú pénzeszközátadásként államháztartáson kívülre 265 996 605 Ft kiadás jelentkezett az év során. Itt került elszámolásra az egyesületek, civil szervezeteknek, alapítványoknak nyújtott támogatás, a Kft-ink feladatellátási szerződéseivel összefüggő kiadás, a temető működtetésére átadott forrás, a tanulmányi ösztöndíjra fordított kiadás.</w:t>
      </w:r>
    </w:p>
    <w:p>
      <w:pPr>
        <w:pStyle w:val="TextBody"/>
        <w:bidi w:val="0"/>
        <w:spacing w:lineRule="auto" w:line="240" w:before="0" w:after="160"/>
        <w:ind w:left="0" w:right="0" w:hanging="0"/>
        <w:jc w:val="both"/>
        <w:rPr>
          <w:rFonts w:ascii="Times New Roman" w:hAnsi="Times New Roman"/>
          <w:sz w:val="24"/>
          <w:szCs w:val="24"/>
        </w:rPr>
      </w:pPr>
      <w:r>
        <w:rPr>
          <w:sz w:val="24"/>
          <w:szCs w:val="24"/>
        </w:rPr>
        <w:t>A legjelentősebb kiadást a BÁT-KOM Kft.-nek a közfeladatok ellátására átadott mintegy 92 millió Ft, valamint a városi uszoda üzemeltetésére biztosított 95 198 000 Ft jelenti. A Marketing Kft. által ellátott feladatokra 46 051 000 Ft-ot biztosítottunk e jogcímen.</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w:t>
      </w:r>
      <w:r>
        <w:rPr>
          <w:b/>
          <w:bCs/>
          <w:sz w:val="24"/>
          <w:szCs w:val="24"/>
        </w:rPr>
        <w:t>felhalmozási kiadások</w:t>
      </w:r>
      <w:r>
        <w:rPr>
          <w:sz w:val="24"/>
          <w:szCs w:val="24"/>
        </w:rPr>
        <w:t xml:space="preserve"> előirányzata az év elején megállapított 167 479 879 Ft összegű eredeti előirányzathoz képest az év közbeni módosítások eredményeként 172 447 616 Ft-ra növekedett, a tényleges teljesítés 158 588 357 Ft. A 2023. évben 149 323 411 Ft beruházási kiadás merült fel, felújításokra 7 677 446 Ft-ot fordítottunk. Egyéb felhalmozási célú támogatásként az államháztartáson belülre az eredetileg tervezett 215 900 Ft-tal szemben 1 587 500Ft kiadást finanszíroztunk. </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beruházási kiadások jelentős része Bátaszék Város Önkormányzatának kiadásaként jelent meg, 145 795 926 Ft felhasználás történt az év során. A 2023. évben folytatódott a „VP6-7.2.1-20 Helyi piac fejlesztése” projekt megvalósítása, ezzel összefüggésben 110 737 743 Ft beruházási kiadás merült fel. Egyéb gép, berendezés (orvosi rendelő számítógép + szoftver, fizikoterápia klíma )beszerzésére 854 945 Ft-ot fordítottunk,  az ipari parkban lévő földárok nyomvonalának megváltására a műszaki ellenőri költséggel együtt 5 090 500 Ft kifizetés történt. Az év során a közvilágítási lámpák cseréjére (III. és IV. ütem) közel 6,5 millió Ft forrást biztosítottunk. Információs táblák (Számvevőségi épület, Dombóvár-Bátaszék vasútvonal , Kóbor János emlékére, Michéli Mihály ) elhelyezésére is sor került, erre összesen 1,5 millió Ft fedezetet biztosítottunk.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térfigyelőrendszer korszerűsítése kapcsán 4 429 760 Ft beruházási kiadás merült fel, a Bezerédj utcában pihenőhely kivitelezési munkáit bonyolítottuk, a Gimnázium előtti téren pihenőpad elhelyezése történt meg, a Nyéki utcában szalagkorlát kihelyezésére került sor. E munkákra mintegy 1,7 millió Ft-ot használtunk fel.</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Az ERÖV által a használati díj terhére végzett beruházás értéke 3,5 millió Ft-ot tett ki.</w:t>
      </w:r>
    </w:p>
    <w:p>
      <w:pPr>
        <w:pStyle w:val="TextBody"/>
        <w:bidi w:val="0"/>
        <w:spacing w:lineRule="auto" w:line="240" w:before="0" w:after="160"/>
        <w:ind w:left="0" w:right="0" w:hanging="0"/>
        <w:jc w:val="both"/>
        <w:rPr>
          <w:rFonts w:ascii="Times New Roman" w:hAnsi="Times New Roman"/>
          <w:sz w:val="24"/>
          <w:szCs w:val="24"/>
        </w:rPr>
      </w:pPr>
      <w:r>
        <w:rPr>
          <w:sz w:val="24"/>
          <w:szCs w:val="24"/>
        </w:rPr>
        <w:t>944/1 hrsz ingatlan vásárlása A szociális alapellátás fejlesztésére irányuló TOP Plusz 3.3.2-00002 ütemű projektünk megvalósításához szükséges ingatlanok megvásárlására is sor került , erre 10 500 000 Ft-ot biztosítottunk. Emellett karácsonyi fényfüzér beszerzésére került sor, erre mintegy 1 millió Ft-ot költöttünk.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KÖH egyéb gép, berendezés beszerzésére 832 715 Ft-ot fordított, alapvetően a számítástechnikai eszköz beszerzése történt. A Keresztély Gyula Városi Könyvtár könyvbeszerzésre 2 694 770 Ft-ot használt fel.</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Felújításként a Vis maior pályázatunkhoz kapcsolódóan egy pincebeszakadás    helyreállítási munkái jelentkeztek 7 677 446 Ft összeggel.                                                                                 </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 28 274 989 Ft összegű </w:t>
      </w:r>
      <w:r>
        <w:rPr>
          <w:b/>
          <w:bCs/>
          <w:sz w:val="24"/>
          <w:szCs w:val="24"/>
        </w:rPr>
        <w:t xml:space="preserve">finanszírozási kiadások </w:t>
      </w:r>
      <w:r>
        <w:rPr>
          <w:sz w:val="24"/>
          <w:szCs w:val="24"/>
        </w:rPr>
        <w:t>teljesítésének részeként a 27 046 066 Ft összegű államháztartáson belüli megelőlegezések visszafizetése, valamint a lízingelt személygépkocsi 2023. évi lízingkiadása jelenik meg 1 228 923 Ft összegben.</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b/>
          <w:b/>
          <w:bCs/>
          <w:sz w:val="24"/>
          <w:szCs w:val="24"/>
        </w:rPr>
      </w:pPr>
      <w:r>
        <w:rPr>
          <w:b/>
          <w:bCs/>
          <w:sz w:val="24"/>
          <w:szCs w:val="24"/>
        </w:rPr>
        <w:t>III.</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center"/>
        <w:rPr>
          <w:rFonts w:ascii="Times New Roman" w:hAnsi="Times New Roman"/>
          <w:sz w:val="24"/>
          <w:szCs w:val="24"/>
        </w:rPr>
      </w:pPr>
      <w:r>
        <w:rPr>
          <w:b/>
          <w:bCs/>
          <w:sz w:val="24"/>
          <w:szCs w:val="24"/>
        </w:rPr>
        <w:t>Az államháztartásról szóló 2011. évi CXCV. törvény</w:t>
      </w:r>
      <w:r>
        <w:rPr>
          <w:sz w:val="24"/>
          <w:szCs w:val="24"/>
        </w:rPr>
        <w:t xml:space="preserve"> </w:t>
      </w:r>
      <w:r>
        <w:rPr>
          <w:b/>
          <w:bCs/>
          <w:sz w:val="24"/>
          <w:szCs w:val="24"/>
        </w:rPr>
        <w:t>91. § (2) bekezdés a)-d) pontjaiban előírt indoklások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i/>
          <w:i/>
          <w:iCs/>
          <w:sz w:val="24"/>
          <w:szCs w:val="24"/>
        </w:rPr>
      </w:pPr>
      <w:r>
        <w:rPr>
          <w:b/>
          <w:bCs/>
          <w:i/>
          <w:iCs/>
          <w:sz w:val="24"/>
          <w:szCs w:val="24"/>
        </w:rPr>
        <w:t xml:space="preserve">Az önkormányzat költségvetési mérlege, pénzeszközök változása </w:t>
      </w:r>
    </w:p>
    <w:p>
      <w:pPr>
        <w:pStyle w:val="TextBody"/>
        <w:bidi w:val="0"/>
        <w:spacing w:lineRule="auto" w:line="240" w:before="0" w:after="0"/>
        <w:ind w:left="0" w:right="0" w:hanging="0"/>
        <w:jc w:val="center"/>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önkormányzat pénzkészlete 2023. január 1-jén 239 193 634 Ft volt. Az év közbeni  korrekciós tételek elszámolása következtében a 2023. december 31-i záró pénzkészlet 821 180 471 Ft, melyből a bankszámlák (Ft és deviza) egyenlege 820 156 221 Ft, a házipénztári készpénzállomány  1 024 250 Ft.  (Részletesen 19. sz. melléklet.)</w:t>
      </w:r>
    </w:p>
    <w:p>
      <w:pPr>
        <w:pStyle w:val="TextBody"/>
        <w:bidi w:val="0"/>
        <w:spacing w:lineRule="auto" w:line="240" w:before="0" w:after="0"/>
        <w:ind w:left="0" w:right="0" w:hanging="0"/>
        <w:jc w:val="center"/>
        <w:rPr>
          <w:rFonts w:ascii="Times New Roman" w:hAnsi="Times New Roman"/>
          <w:sz w:val="24"/>
          <w:szCs w:val="24"/>
        </w:rPr>
      </w:pPr>
      <w:r>
        <w:rPr>
          <w:sz w:val="24"/>
          <w:szCs w:val="24"/>
        </w:rPr>
        <w:t> </w:t>
      </w:r>
    </w:p>
    <w:p>
      <w:pPr>
        <w:pStyle w:val="TextBody"/>
        <w:bidi w:val="0"/>
        <w:spacing w:lineRule="auto" w:line="240" w:before="159" w:after="159"/>
        <w:ind w:left="159" w:right="159" w:hanging="0"/>
        <w:jc w:val="both"/>
        <w:rPr>
          <w:rFonts w:ascii="Times New Roman" w:hAnsi="Times New Roman"/>
          <w:b/>
          <w:b/>
          <w:bCs/>
          <w:i/>
          <w:i/>
          <w:iCs/>
          <w:sz w:val="24"/>
          <w:szCs w:val="24"/>
        </w:rPr>
      </w:pPr>
      <w:r>
        <w:rPr>
          <w:b/>
          <w:bCs/>
          <w:i/>
          <w:iCs/>
          <w:sz w:val="24"/>
          <w:szCs w:val="24"/>
        </w:rPr>
        <w:t>Többéves kihatással járó döntések</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 többéves kihatással járó, 2020-2023 közötti időszakban meghozott döntésekből származó kötelezettségek összege önkormányzati szinten 614 500 000 Ft, mely kizárólag felhalmozási feladatokhoz kapcsolódik. A 2023. évi teljesítés 18 212 005 Ft.</w:t>
      </w:r>
    </w:p>
    <w:p>
      <w:pPr>
        <w:pStyle w:val="TextBody"/>
        <w:bidi w:val="0"/>
        <w:spacing w:lineRule="auto" w:line="240" w:before="0" w:after="160"/>
        <w:ind w:left="0" w:right="0" w:hanging="0"/>
        <w:jc w:val="both"/>
        <w:rPr>
          <w:rFonts w:ascii="Times New Roman" w:hAnsi="Times New Roman"/>
          <w:sz w:val="24"/>
          <w:szCs w:val="24"/>
        </w:rPr>
      </w:pPr>
      <w:r>
        <w:rPr>
          <w:sz w:val="24"/>
          <w:szCs w:val="24"/>
        </w:rPr>
        <w:t>Önkormányzatunknak 2024-ig átnyúló, 214 363 Ft összegű felhalmozási célú pénzügyi lízing kiadási kötelezettsége van (Skoda Octavia), továbbá a „TOP Plusz 3.3.2 Szociális alapszolgáltatások fejlesztése” projektekkel összefüggően 571 275 000 Ft kötelezettség is terheli a 2024. és a 2025. évet érintően. Emellett a közvilágítási lámpák cseréje IV. ütemére kötött szerződés alapján 1 051 391 Ft összegű kötelezettsége van a 2024. évre. A KÖH-nél szintén a „TOP Plusz 3.3.2. Szociális alapszolgáltatások fejlesztése” projekt vonatkozásában konzorciumi partnerként 20 665 527 Ft kötelezettsége áll fenn a 2024. évre. (11. sz. melléklet.)</w:t>
      </w:r>
    </w:p>
    <w:p>
      <w:pPr>
        <w:pStyle w:val="TextBody"/>
        <w:bidi w:val="0"/>
        <w:spacing w:lineRule="auto" w:line="240" w:before="0" w:after="160"/>
        <w:ind w:left="0" w:right="0" w:hanging="0"/>
        <w:jc w:val="both"/>
        <w:rPr>
          <w:rFonts w:ascii="Times New Roman" w:hAnsi="Times New Roman"/>
          <w:sz w:val="24"/>
          <w:szCs w:val="24"/>
        </w:rPr>
      </w:pPr>
      <w:r>
        <w:rPr>
          <w:sz w:val="24"/>
          <w:szCs w:val="24"/>
        </w:rPr>
        <w:t>Az Önkormányzat 2023.12.31-én hitel állománnyal nem rendelkezett.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i/>
          <w:i/>
          <w:iCs/>
          <w:sz w:val="24"/>
          <w:szCs w:val="24"/>
        </w:rPr>
      </w:pPr>
      <w:r>
        <w:rPr>
          <w:b/>
          <w:bCs/>
          <w:i/>
          <w:iCs/>
          <w:sz w:val="24"/>
          <w:szCs w:val="24"/>
        </w:rPr>
        <w:t>Közvetett támogatások</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159" w:after="159"/>
        <w:ind w:left="159" w:right="159" w:hanging="0"/>
        <w:jc w:val="both"/>
        <w:rPr>
          <w:rFonts w:ascii="Times New Roman" w:hAnsi="Times New Roman"/>
          <w:i/>
          <w:i/>
          <w:iCs/>
          <w:sz w:val="24"/>
          <w:szCs w:val="24"/>
        </w:rPr>
      </w:pPr>
      <w:r>
        <w:rPr>
          <w:b/>
          <w:bCs/>
          <w:i/>
          <w:iCs/>
          <w:sz w:val="24"/>
          <w:szCs w:val="24"/>
        </w:rPr>
        <w:t xml:space="preserve">A közvetett támogatások tényleges összege az előző évivel azonos nagyságrendű, 650 000 Ft, </w:t>
      </w:r>
      <w:r>
        <w:rPr>
          <w:i/>
          <w:iCs/>
          <w:sz w:val="24"/>
          <w:szCs w:val="24"/>
        </w:rPr>
        <w:t>mely a</w:t>
      </w:r>
      <w:r>
        <w:rPr>
          <w:b/>
          <w:bCs/>
          <w:i/>
          <w:iCs/>
          <w:sz w:val="24"/>
          <w:szCs w:val="24"/>
        </w:rPr>
        <w:t xml:space="preserve"> </w:t>
      </w:r>
      <w:r>
        <w:rPr>
          <w:i/>
          <w:iCs/>
          <w:sz w:val="24"/>
          <w:szCs w:val="24"/>
        </w:rPr>
        <w:t>magánszemélyek kommunális adójából a polgárőrök részére megállapított mentesség miatt jelentkezik. (a fizetési kötelezettségre 50 fő * 13.000 Ft).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i/>
          <w:i/>
          <w:iCs/>
          <w:sz w:val="24"/>
          <w:szCs w:val="24"/>
        </w:rPr>
      </w:pPr>
      <w:r>
        <w:rPr>
          <w:b/>
          <w:bCs/>
          <w:i/>
          <w:iCs/>
          <w:sz w:val="24"/>
          <w:szCs w:val="24"/>
        </w:rPr>
        <w:t>Adósság állomány alakulása</w:t>
      </w:r>
    </w:p>
    <w:p>
      <w:pPr>
        <w:pStyle w:val="TextBody"/>
        <w:bidi w:val="0"/>
        <w:spacing w:lineRule="auto" w:line="240" w:before="0" w:after="0"/>
        <w:ind w:left="0" w:right="0" w:hanging="0"/>
        <w:jc w:val="center"/>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2023. december 31-én az önkormányzatnak és intézményeinek külföldi hitelező felé adósság állománya nem volt. Az adósságállomány összegeként 29 225 566 Ft került kimutatásra, melyből a nem lejárt 29 030 842 Ft összegű (MÁK megelőlegezés), az 1-90 nap közötti lejáratú pedig 194 724 Ft, mely azoknak a számláknak az összegét tartalmazza, melyek kifizetése átcsúszott a következő évre. (13. sz. melléklet)</w:t>
      </w:r>
    </w:p>
    <w:p>
      <w:pPr>
        <w:pStyle w:val="TextBody"/>
        <w:bidi w:val="0"/>
        <w:spacing w:lineRule="auto" w:line="240" w:before="159" w:after="159"/>
        <w:ind w:left="159" w:right="159" w:hanging="0"/>
        <w:jc w:val="both"/>
        <w:rPr>
          <w:rFonts w:ascii="Times New Roman" w:hAnsi="Times New Roman"/>
          <w:b/>
          <w:b/>
          <w:bCs/>
          <w:i/>
          <w:i/>
          <w:iCs/>
          <w:sz w:val="24"/>
          <w:szCs w:val="24"/>
        </w:rPr>
      </w:pPr>
      <w:r>
        <w:rPr>
          <w:b/>
          <w:bCs/>
          <w:i/>
          <w:iCs/>
          <w:sz w:val="24"/>
          <w:szCs w:val="24"/>
        </w:rPr>
        <w:t>Vagyoni helyzet alakulása</w:t>
      </w:r>
    </w:p>
    <w:p>
      <w:pPr>
        <w:pStyle w:val="TextBody"/>
        <w:bidi w:val="0"/>
        <w:spacing w:lineRule="auto" w:line="240" w:before="0" w:after="160"/>
        <w:ind w:left="0" w:right="0" w:hanging="0"/>
        <w:jc w:val="left"/>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Az önkormányzat eszközeinek és forrásainak értéke 2023. december 31-én 4 655 764 705 Ft, az előző évi 6 068 908 405 Ft-tal szemben, ez egy jelentős, 23,3 %-os mértékű, 1 413 143 700 Ft összegű csökkenést jelent az előző évhez képest, ami alapvetően a víziközmű vagyon állami tulajdonba adásával függ össze.</w:t>
      </w:r>
    </w:p>
    <w:p>
      <w:pPr>
        <w:pStyle w:val="TextBody"/>
        <w:bidi w:val="0"/>
        <w:spacing w:lineRule="auto" w:line="240" w:before="0" w:after="160"/>
        <w:ind w:left="0" w:right="0" w:hanging="0"/>
        <w:jc w:val="both"/>
        <w:rPr>
          <w:rFonts w:ascii="Times New Roman" w:hAnsi="Times New Roman"/>
          <w:sz w:val="24"/>
          <w:szCs w:val="24"/>
        </w:rPr>
      </w:pPr>
      <w:r>
        <w:rPr>
          <w:sz w:val="24"/>
          <w:szCs w:val="24"/>
        </w:rPr>
        <w:t>A tárgyi eszközök állományának nettó értéke 3 576 891 666 Ft, közel 2 milliárd Ft-tal csökkent az előző év végi állapothoz viszonyítva.</w:t>
      </w:r>
    </w:p>
    <w:p>
      <w:pPr>
        <w:pStyle w:val="TextBody"/>
        <w:bidi w:val="0"/>
        <w:spacing w:lineRule="auto" w:line="240" w:before="0" w:after="160"/>
        <w:ind w:left="0" w:right="0" w:hanging="0"/>
        <w:jc w:val="both"/>
        <w:rPr>
          <w:rFonts w:ascii="Times New Roman" w:hAnsi="Times New Roman"/>
          <w:sz w:val="24"/>
          <w:szCs w:val="24"/>
        </w:rPr>
      </w:pPr>
      <w:r>
        <w:rPr>
          <w:sz w:val="24"/>
          <w:szCs w:val="24"/>
        </w:rPr>
        <w:t xml:space="preserve">Az eszközvagyon részeként az </w:t>
      </w:r>
      <w:r>
        <w:rPr>
          <w:b/>
          <w:bCs/>
          <w:sz w:val="24"/>
          <w:szCs w:val="24"/>
        </w:rPr>
        <w:t>immateriális javak</w:t>
      </w:r>
      <w:r>
        <w:rPr>
          <w:sz w:val="24"/>
          <w:szCs w:val="24"/>
        </w:rPr>
        <w:t xml:space="preserve"> állományának nettó értéke 184 042 Ft-ról 196 565 Ft-ra nőtt a 2022. december 31-i adathoz viszonyítva. Az év során 216 000 Ft összegű beszerzés történt, az elszámolt tervszerinti értékcsökkenés 203 477 Ft volt, ennek eredményeként 12 523 Ft-tal nőtt a mérleg szerinti érték.</w:t>
      </w:r>
    </w:p>
    <w:p>
      <w:pPr>
        <w:pStyle w:val="TextBody"/>
        <w:bidi w:val="0"/>
        <w:spacing w:lineRule="auto" w:line="240" w:before="0" w:after="160"/>
        <w:ind w:left="0" w:right="0" w:hanging="0"/>
        <w:jc w:val="both"/>
        <w:rPr>
          <w:rFonts w:ascii="Times New Roman" w:hAnsi="Times New Roman"/>
          <w:sz w:val="24"/>
          <w:szCs w:val="24"/>
        </w:rPr>
      </w:pPr>
      <w:r>
        <w:rPr>
          <w:sz w:val="24"/>
          <w:szCs w:val="24"/>
        </w:rPr>
        <w:t>Az i</w:t>
      </w:r>
      <w:r>
        <w:rPr>
          <w:b/>
          <w:bCs/>
          <w:sz w:val="24"/>
          <w:szCs w:val="24"/>
        </w:rPr>
        <w:t xml:space="preserve">ngatlanok </w:t>
      </w:r>
      <w:r>
        <w:rPr>
          <w:sz w:val="24"/>
          <w:szCs w:val="24"/>
        </w:rPr>
        <w:t>és a kapcsolódó vagyoni értékű jogok nettó értéke 1 947 158 477 Ft-tal csökkent, döntően a már említett, az állam felé történő térítésmentes vagyonátadás következtében. Az év során 120 391 517 Ft összegű bruttó értéket növelő tétel könyvelésére került sor elsősorban beruházásból aktívált érték miatt, emellett egyéb növekedésként          2 075 171 Ft került feljegyzésre. (Számlák közötti átvezetésből, valamint telekalakítási helyszínrajz, változási vázrajz szerinti növekedés.) A bruttó értéket csökkentő tényező volt 1 338 962 Ft összeggel a Testület döntéséből adódóan megvalósult ingatlan értékesítés miatti kivezetés, továbbá 2 509 740 475 Ft csökkenés a víziközmű vagyon átadásához kapcsolódik. Egyéb csökkenésként a már említett főkönyvi számlák közötti átvezetés szerepel.</w:t>
      </w:r>
    </w:p>
    <w:p>
      <w:pPr>
        <w:pStyle w:val="TextBody"/>
        <w:bidi w:val="0"/>
        <w:spacing w:lineRule="auto" w:line="240" w:before="0" w:after="160"/>
        <w:ind w:left="0" w:right="0" w:hanging="0"/>
        <w:jc w:val="both"/>
        <w:rPr>
          <w:rFonts w:ascii="Times New Roman" w:hAnsi="Times New Roman"/>
          <w:sz w:val="24"/>
          <w:szCs w:val="24"/>
        </w:rPr>
      </w:pPr>
      <w:r>
        <w:rPr>
          <w:sz w:val="24"/>
          <w:szCs w:val="24"/>
        </w:rPr>
        <w:t>Az év során az ingatlanokat érintően 172 723 512 Ft összegű terv szerinti értékcsökkenés került elszámolásra, az átadott vagyonhoz 617 152 955 Ft értékcsökkenés kivezetése kapcsolódott Az előzőekben részletezett változások következtében az ingatlanvagyon nettó értéke az előző évi 5 472 862 629 Ft-ról 3 525 704 152 Ft-ra csökkent.</w:t>
      </w:r>
    </w:p>
    <w:p>
      <w:pPr>
        <w:pStyle w:val="TextBody"/>
        <w:bidi w:val="0"/>
        <w:spacing w:lineRule="auto" w:line="240" w:before="0" w:after="160"/>
        <w:ind w:left="0" w:right="0" w:hanging="0"/>
        <w:jc w:val="both"/>
        <w:rPr>
          <w:rFonts w:ascii="Times New Roman" w:hAnsi="Times New Roman"/>
          <w:sz w:val="24"/>
          <w:szCs w:val="24"/>
        </w:rPr>
      </w:pPr>
      <w:r>
        <w:rPr>
          <w:sz w:val="24"/>
          <w:szCs w:val="24"/>
        </w:rPr>
        <w:t>A gépek, felszerelések, járművek nettó értéke közel 1 millió Ft-tal csökkent, beruházásból 22 millió Ft-ot meghaladó bruttó érték növekedés következett be, a számlák közötti átvezetéssel összefüggően 32 611 797 Ft változás adódott. Csökkenésként jelentkezett 7 047 459 Ft, ami selejtezésből adódik. (fogorvosi szék, védőnői eszközök, közvilágítási lámpatestek), valamint a számlák közötti átvezetés 32 611 797 Ft összeggel. Terv szerinti értékcsökkenésként 20 506 683 Ft-ot számoltunk el, az éves értékcsökkenés összegét módosította a selejtezés miatti kivezetés, valamint a számlák közötti rendezéshez is kapcsolódik a változás. Terven felüli értékcsökkenés elszámolására az év során nem került sor. </w:t>
      </w:r>
    </w:p>
    <w:p>
      <w:pPr>
        <w:pStyle w:val="TextBody"/>
        <w:bidi w:val="0"/>
        <w:spacing w:lineRule="auto" w:line="240" w:before="0" w:after="160"/>
        <w:ind w:left="0" w:right="0" w:hanging="0"/>
        <w:jc w:val="both"/>
        <w:rPr>
          <w:rFonts w:ascii="Times New Roman" w:hAnsi="Times New Roman"/>
          <w:sz w:val="24"/>
          <w:szCs w:val="24"/>
        </w:rPr>
      </w:pPr>
      <w:r>
        <w:rPr>
          <w:sz w:val="24"/>
          <w:szCs w:val="24"/>
        </w:rPr>
        <w:t>A befektetett pénzügyi eszközök állománya az elmúlt évhez képest nem változott, a könyv szerinti érték 23 790 000 Ft.  A gazdasági társaságok működéséhez a 2023. évben sem járult hozzá az önkormányzat tőkepótlás jogcímen.</w:t>
      </w:r>
    </w:p>
    <w:p>
      <w:pPr>
        <w:pStyle w:val="TextBody"/>
        <w:bidi w:val="0"/>
        <w:spacing w:lineRule="auto" w:line="240" w:before="0" w:after="160"/>
        <w:ind w:left="0" w:right="0" w:hanging="0"/>
        <w:jc w:val="both"/>
        <w:rPr>
          <w:rFonts w:ascii="Times New Roman" w:hAnsi="Times New Roman"/>
          <w:sz w:val="24"/>
          <w:szCs w:val="24"/>
        </w:rPr>
      </w:pPr>
      <w:r>
        <w:rPr>
          <w:sz w:val="24"/>
          <w:szCs w:val="24"/>
        </w:rPr>
        <w:t>Az előző évhez képest 581 986 837 Ft-tal nagyobb év végi pénzeszközállománnyal zártuk az évet, mely összeg-szerűen 821 180 471 Ft. A házipénztári készpénz 1 024 250 Ft, a bankszámlákon 820 156 221 Ft számlapénz volt december 31-én.</w:t>
      </w:r>
    </w:p>
    <w:p>
      <w:pPr>
        <w:pStyle w:val="TextBody"/>
        <w:bidi w:val="0"/>
        <w:spacing w:lineRule="auto" w:line="240" w:before="0" w:after="160"/>
        <w:ind w:left="0" w:right="0" w:hanging="0"/>
        <w:jc w:val="both"/>
        <w:rPr>
          <w:rFonts w:ascii="Times New Roman" w:hAnsi="Times New Roman"/>
          <w:sz w:val="24"/>
          <w:szCs w:val="24"/>
        </w:rPr>
      </w:pPr>
      <w:r>
        <w:rPr>
          <w:sz w:val="24"/>
          <w:szCs w:val="24"/>
        </w:rPr>
        <w:t>A követelések összege közel 4,4 millió Ft-tal nőtt az előző évhez képest, az összege 233 026 623 Ft, mely alapvetően a közhatalmi bevételekhez, ezen belül a következő évben esedékes adókhoz kapcsolódik.</w:t>
      </w:r>
    </w:p>
    <w:p>
      <w:pPr>
        <w:pStyle w:val="TextBody"/>
        <w:bidi w:val="0"/>
        <w:spacing w:lineRule="auto" w:line="240" w:before="0" w:after="160"/>
        <w:ind w:left="0" w:right="0" w:hanging="0"/>
        <w:jc w:val="both"/>
        <w:rPr>
          <w:rFonts w:ascii="Times New Roman" w:hAnsi="Times New Roman"/>
          <w:sz w:val="24"/>
          <w:szCs w:val="24"/>
        </w:rPr>
      </w:pPr>
      <w:r>
        <w:rPr>
          <w:sz w:val="24"/>
          <w:szCs w:val="24"/>
        </w:rPr>
        <w:t>Követelés jellegű egyéb sajátos elszámolásként (adott előlegek, forgótőke elszámolás) 1 665 000 Ft került elszámolásra. Egyéb sajátos elszámolások egyenlege -394 041 Ft, ami az ÁFA elszámolással, valamint a bérekhez kötődő ilyen jogcímű elszámolással összefüggő adatot jelenti. Az aktív időbeli elhatárolások összege 1 073 421 Ft.</w:t>
      </w:r>
    </w:p>
    <w:p>
      <w:pPr>
        <w:pStyle w:val="TextBody"/>
        <w:bidi w:val="0"/>
        <w:spacing w:lineRule="auto" w:line="240" w:before="0" w:after="160"/>
        <w:ind w:left="0" w:right="0" w:hanging="0"/>
        <w:jc w:val="both"/>
        <w:rPr>
          <w:rFonts w:ascii="Times New Roman" w:hAnsi="Times New Roman"/>
          <w:sz w:val="24"/>
          <w:szCs w:val="24"/>
        </w:rPr>
      </w:pPr>
      <w:r>
        <w:rPr>
          <w:sz w:val="24"/>
          <w:szCs w:val="24"/>
        </w:rPr>
        <w:t>A saját tőke értéke 3 245 938 202 Ft-ról 1 436 223 241 Ft-ra csökkent. Ez a jelentős, mintegy 1,8 milliárd Ft összegű csökkenés döntően a víziközmű vagyon átadásával függ össze.</w:t>
      </w:r>
    </w:p>
    <w:p>
      <w:pPr>
        <w:pStyle w:val="TextBody"/>
        <w:bidi w:val="0"/>
        <w:spacing w:lineRule="auto" w:line="240" w:before="0" w:after="160"/>
        <w:ind w:left="0" w:right="0" w:hanging="0"/>
        <w:jc w:val="both"/>
        <w:rPr>
          <w:rFonts w:ascii="Times New Roman" w:hAnsi="Times New Roman"/>
          <w:sz w:val="24"/>
          <w:szCs w:val="24"/>
        </w:rPr>
      </w:pPr>
      <w:r>
        <w:rPr>
          <w:sz w:val="24"/>
          <w:szCs w:val="24"/>
        </w:rPr>
        <w:t>A kötelezettségek összege 69 371 208 Ft. A passzív időbeli elhatárolások összege 3 150 170 256 Ft, melyből az eredményszemléletű bevételek passzív időbeli elhatárolása 202 736 049 Ft, a költségek, ráfordítások passzív időbeli elhatárolása 17 522 727 Ft, halasztott eredményszemléletű bevételként 2 929 911 480 Ft került elszámolásra.</w:t>
      </w:r>
    </w:p>
    <w:p>
      <w:pPr>
        <w:pStyle w:val="TextBody"/>
        <w:bidi w:val="0"/>
        <w:spacing w:lineRule="auto" w:line="240" w:before="0" w:after="160"/>
        <w:ind w:left="0" w:right="0" w:hanging="0"/>
        <w:jc w:val="both"/>
        <w:rPr>
          <w:rFonts w:ascii="Times New Roman" w:hAnsi="Times New Roman"/>
          <w:sz w:val="24"/>
          <w:szCs w:val="24"/>
        </w:rPr>
      </w:pPr>
      <w:r>
        <w:rPr>
          <w:sz w:val="24"/>
          <w:szCs w:val="24"/>
        </w:rPr>
        <w:t>Az előzőekben részletezett összetevők változásaként összességében az eszközök és a források nettó értéke közel 1,4 milliárd Ft-tal csökkent az előző év végéhez képest.</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önkormányzat intézményeinél és a Közös Önkormányzati Hivatalnál az érték nélkül nyilvántartott eszközök állománya is (0-ra leírt használatban lévő és használaton kívüli eszközök) kimutatásra került. (17. sz. melléklet)</w:t>
      </w:r>
    </w:p>
    <w:p>
      <w:pPr>
        <w:pStyle w:val="TextBody"/>
        <w:bidi w:val="0"/>
        <w:spacing w:lineRule="auto" w:line="240" w:before="0" w:after="160"/>
        <w:ind w:left="0" w:right="0" w:hanging="0"/>
        <w:jc w:val="both"/>
        <w:rPr>
          <w:rFonts w:ascii="Times New Roman" w:hAnsi="Times New Roman"/>
          <w:b/>
          <w:b/>
          <w:bCs/>
          <w:i/>
          <w:i/>
          <w:iCs/>
          <w:sz w:val="24"/>
          <w:szCs w:val="24"/>
        </w:rPr>
      </w:pPr>
      <w:r>
        <w:rPr>
          <w:b/>
          <w:bCs/>
          <w:i/>
          <w:iCs/>
          <w:sz w:val="24"/>
          <w:szCs w:val="24"/>
        </w:rPr>
        <w:t>Az önkormányzat tulajdonában álló gazdálkodó szervezetek működéséből származó kötelezettségek, részesedések alakulása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önkormányzat tulajdonában álló gazdálkodó szervezetekben lévő részesedések állománya 23.790.000 Ft, mely a következő jogcímeken áll fenn:</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Normal"/>
        <w:bidi w:val="0"/>
        <w:spacing w:lineRule="auto" w:line="240" w:before="159" w:after="159"/>
        <w:ind w:left="159" w:right="159" w:hanging="0"/>
        <w:jc w:val="both"/>
        <w:rPr>
          <w:rFonts w:ascii="Times New Roman" w:hAnsi="Times New Roman"/>
          <w:sz w:val="24"/>
          <w:szCs w:val="24"/>
        </w:rPr>
      </w:pPr>
      <w:r>
        <w:rPr>
          <w:sz w:val="24"/>
          <w:szCs w:val="24"/>
        </w:rPr>
        <w:t>BÁT-KOM 2004 KFt .        3.000.000 Ft</w:t>
      </w:r>
    </w:p>
    <w:p>
      <w:pPr>
        <w:pStyle w:val="Normal"/>
        <w:bidi w:val="0"/>
        <w:spacing w:lineRule="auto" w:line="240" w:before="159" w:after="159"/>
        <w:ind w:left="159" w:right="159" w:hanging="0"/>
        <w:jc w:val="both"/>
        <w:rPr>
          <w:rFonts w:ascii="Times New Roman" w:hAnsi="Times New Roman"/>
          <w:sz w:val="24"/>
          <w:szCs w:val="24"/>
        </w:rPr>
      </w:pPr>
      <w:r>
        <w:rPr>
          <w:sz w:val="24"/>
          <w:szCs w:val="24"/>
        </w:rPr>
        <w:t>Bátaszéki Marketing Kft.    3.000.000 Ft</w:t>
      </w:r>
    </w:p>
    <w:p>
      <w:pPr>
        <w:pStyle w:val="Normal"/>
        <w:bidi w:val="0"/>
        <w:spacing w:lineRule="auto" w:line="240" w:before="159" w:after="159"/>
        <w:ind w:left="159" w:right="159" w:hanging="0"/>
        <w:jc w:val="both"/>
        <w:rPr>
          <w:rFonts w:ascii="Times New Roman" w:hAnsi="Times New Roman"/>
          <w:sz w:val="24"/>
          <w:szCs w:val="24"/>
        </w:rPr>
      </w:pPr>
      <w:r>
        <w:rPr>
          <w:sz w:val="24"/>
          <w:szCs w:val="24"/>
        </w:rPr>
        <w:t>RE-VÍZ Duna-menti Kft.   17.790.000 Ft</w:t>
      </w:r>
    </w:p>
    <w:p>
      <w:pPr>
        <w:pStyle w:val="TextBody"/>
        <w:bidi w:val="0"/>
        <w:spacing w:lineRule="auto" w:line="240" w:before="0" w:after="16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gazdálkodó szervezetek működésével összefüggően kötelezettségünk nincs.</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részesedések mértékét a 18. sz. melléklet szemlélteti, az értéke nem változott az előző évhez képest. A víziközmű vagyont kezelő ERÖV Zrt. irányító szerveként létrehozott RE-VÍZ Kft.-ben lévő részesedésünk december 31-i értékelése kapcsán nem került sor értékvesztés elszámolására, ugyanakkor a Kft. további sorsát illetően erről intézkedni kell, amennyiben a gazdálkodó szerv funkciót nem kap, és ez a 2023. november hónaptól bekövetkezett jelenlegi állapot tartós marad.</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Tisztelt Képviselő-testület!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 2023. évi költségvetési folyamatokat összegezve megállapítható, hogy az eredeti költségvetés elfogadását követően a pénzügyi kondícióinkban az év során kedvező változások  következtek be. Az állami költségvetésből juttatott támogatások bővülésével, az elnyert rendkívüli önkormányzati támogatással nagyságrendekkel bővültek az előirányzataink. Emellett a saját bevételek vonatkozásában is jelentős túlteljesítés következett be, a tervezett feladataink megvalósításához nem volt szükség a tervszinten számba vett, viszonylag nagy értéket képviselő ingatlanvagyon értékesítésére, továbbá nem vált szükségessé a tervezett célkitűzéseink, feladataink újragondolása sem.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 költségvetési egyensúlyt külső forrás igénybe vétele nélkül biztosítani tudtuk, hitelfelvételre nem került sor.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önálló intézményi vagy társulási fenntartásban, illetve Kft. formájában meglévő intézményrendszerünket az év során változatlan jogi keretek között működtettük.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Az intézményi költségvetési gazdálkodásban alapkövetelményként érvényesítésre került a takarékos gazdálkodás, emellett az energiapiacon bekövetkezett kedvező változások révén kialakult árkonszolidációs hatás miatt a dologi kiadásokra is kevesebb fedezetet kellett biztosítanunk a tervezettnél.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 végrehajtás során prioritást kapott a kötelező feladatellátás körébe tartozó feladatok megfelelő színvonalú ellátása. Emellett a dolgozói reálkeresetek csökkenését mérséklő bérintézkedések végrehajtása is kiemelt célként fogalmazódott meg, e területre az előző évhez viszonyítottan nagyobb mértékű forrást tudtunk biztosítani.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160"/>
        <w:ind w:left="0" w:right="0" w:hanging="0"/>
        <w:jc w:val="both"/>
        <w:rPr>
          <w:rFonts w:ascii="Times New Roman" w:hAnsi="Times New Roman"/>
          <w:sz w:val="24"/>
          <w:szCs w:val="24"/>
        </w:rPr>
      </w:pPr>
      <w:r>
        <w:rPr>
          <w:sz w:val="24"/>
          <w:szCs w:val="24"/>
        </w:rPr>
        <w:t>Az intézményrendszer működtetése terén a 2023. évben is sikerült mind pénzügyi, mind szakmai szempontból stabil működési feltételeket biztosítani.</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 szociális ellátások vonatkozásában megvalósulhatott a korábbi években kialakult támogatási rendszer zavartalan fenntartása, biztosítani tudtuk pl. a védőoltási programok működtetését, folytatni tudtuk a közfoglalkoztatási programot, adományozási akciók szervezésével is tudtunk a rászorulókon segíteni.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Hangsúlyt fektettünk a városüzemeltetési feladatok működési feltételeinek biztosítására, a civil szervezetekkel kialakult jó együttműködés fenntartására.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Nem kényszerültünk - az alapvetően a lakosságot érintő, önként vállalt feladatainkat jelentő - szolgáltatások, juttatások szűkítésére.</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Az év során az önkormányzati vagyonunk a megvalósított beruházások, felújítás eredményeként több, mint 150 millió Ft-tal gyarapodott. A védőnői feladatellátás állami feladattá történő átszervezése miatt 2,6 millió Ft, a víziközműagyon térítésmentes átadásával összefüggően több, mint 2,5 milliárd Ft bruttó értékű vagyonvesztés következett be.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sectPr>
      <w:footerReference w:type="default" r:id="rId3"/>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119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119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abstractNum w:abstractNumId="3">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abstractNum w:abstractNumId="4">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abstractNum w:abstractNumId="5">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abstractNum w:abstractNumId="6">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abstractNum w:abstractNumId="7">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ages>114</Pages>
  <Words>4853</Words>
  <Characters>32125</Characters>
  <CharactersWithSpaces>37041</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