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DF00" w14:textId="77777777" w:rsidR="0086569F" w:rsidRPr="00ED4DCE" w:rsidRDefault="0086569F" w:rsidP="0086569F">
      <w:pPr>
        <w:rPr>
          <w:i/>
          <w:color w:val="3366FF"/>
          <w:sz w:val="20"/>
        </w:rPr>
      </w:pPr>
    </w:p>
    <w:p w14:paraId="3F77F8DD" w14:textId="77777777" w:rsidR="0086569F" w:rsidRPr="00306136" w:rsidRDefault="0086569F" w:rsidP="0086569F">
      <w:pPr>
        <w:jc w:val="right"/>
        <w:rPr>
          <w:i/>
          <w:color w:val="3366FF"/>
          <w:sz w:val="20"/>
          <w:highlight w:val="green"/>
          <w:rPrChange w:id="0" w:author="Polgármester" w:date="2024-05-16T13:55:00Z">
            <w:rPr>
              <w:i/>
              <w:color w:val="3366FF"/>
              <w:sz w:val="20"/>
            </w:rPr>
          </w:rPrChange>
        </w:rPr>
      </w:pPr>
      <w:r w:rsidRPr="00306136">
        <w:rPr>
          <w:i/>
          <w:color w:val="3366FF"/>
          <w:sz w:val="20"/>
          <w:highlight w:val="green"/>
          <w:rPrChange w:id="1" w:author="Polgármester" w:date="2024-05-16T13:55:00Z">
            <w:rPr>
              <w:i/>
              <w:color w:val="3366FF"/>
              <w:sz w:val="20"/>
            </w:rPr>
          </w:rPrChange>
        </w:rPr>
        <w:t>A határozati javaslat elfogadásához</w:t>
      </w:r>
    </w:p>
    <w:p w14:paraId="78930568" w14:textId="77777777" w:rsidR="0086569F" w:rsidRPr="00306136" w:rsidRDefault="0086569F" w:rsidP="0086569F">
      <w:pPr>
        <w:jc w:val="right"/>
        <w:rPr>
          <w:i/>
          <w:color w:val="3366FF"/>
          <w:sz w:val="20"/>
          <w:highlight w:val="green"/>
          <w:rPrChange w:id="2" w:author="Polgármester" w:date="2024-05-16T13:55:00Z">
            <w:rPr>
              <w:i/>
              <w:color w:val="3366FF"/>
              <w:sz w:val="20"/>
            </w:rPr>
          </w:rPrChange>
        </w:rPr>
      </w:pPr>
      <w:proofErr w:type="gramStart"/>
      <w:r w:rsidRPr="00306136">
        <w:rPr>
          <w:b/>
          <w:bCs/>
          <w:i/>
          <w:color w:val="3366FF"/>
          <w:sz w:val="20"/>
          <w:highlight w:val="green"/>
          <w:u w:val="single"/>
          <w:rPrChange w:id="3" w:author="Polgármester" w:date="2024-05-16T13:55:00Z">
            <w:rPr>
              <w:b/>
              <w:bCs/>
              <w:i/>
              <w:color w:val="3366FF"/>
              <w:sz w:val="20"/>
              <w:u w:val="single"/>
            </w:rPr>
          </w:rPrChange>
        </w:rPr>
        <w:t>egyszerű</w:t>
      </w:r>
      <w:proofErr w:type="gramEnd"/>
      <w:r w:rsidRPr="00306136">
        <w:rPr>
          <w:i/>
          <w:color w:val="3366FF"/>
          <w:sz w:val="20"/>
          <w:highlight w:val="green"/>
          <w:rPrChange w:id="4" w:author="Polgármester" w:date="2024-05-16T13:55:00Z">
            <w:rPr>
              <w:i/>
              <w:color w:val="3366FF"/>
              <w:sz w:val="20"/>
            </w:rPr>
          </w:rPrChange>
        </w:rPr>
        <w:t xml:space="preserve"> többség szükséges, </w:t>
      </w:r>
    </w:p>
    <w:p w14:paraId="3B435FCB" w14:textId="77777777" w:rsidR="0086569F" w:rsidRPr="00ED4DCE" w:rsidRDefault="0086569F" w:rsidP="0086569F">
      <w:pPr>
        <w:jc w:val="right"/>
        <w:rPr>
          <w:color w:val="3366FF"/>
        </w:rPr>
      </w:pPr>
      <w:proofErr w:type="gramStart"/>
      <w:r w:rsidRPr="00306136">
        <w:rPr>
          <w:i/>
          <w:color w:val="3366FF"/>
          <w:sz w:val="20"/>
          <w:highlight w:val="green"/>
          <w:rPrChange w:id="5" w:author="Polgármester" w:date="2024-05-16T13:55:00Z">
            <w:rPr>
              <w:i/>
              <w:color w:val="3366FF"/>
              <w:sz w:val="20"/>
            </w:rPr>
          </w:rPrChange>
        </w:rPr>
        <w:t>az</w:t>
      </w:r>
      <w:proofErr w:type="gramEnd"/>
      <w:r w:rsidRPr="00306136">
        <w:rPr>
          <w:i/>
          <w:color w:val="3366FF"/>
          <w:sz w:val="20"/>
          <w:highlight w:val="green"/>
          <w:rPrChange w:id="6" w:author="Polgármester" w:date="2024-05-16T13:55:00Z">
            <w:rPr>
              <w:i/>
              <w:color w:val="3366FF"/>
              <w:sz w:val="20"/>
            </w:rPr>
          </w:rPrChange>
        </w:rPr>
        <w:t xml:space="preserve"> előterjesztés </w:t>
      </w:r>
      <w:r w:rsidRPr="00306136">
        <w:rPr>
          <w:b/>
          <w:i/>
          <w:color w:val="3366FF"/>
          <w:sz w:val="20"/>
          <w:highlight w:val="green"/>
          <w:u w:val="single"/>
          <w:rPrChange w:id="7" w:author="Polgármester" w:date="2024-05-16T13:55:00Z">
            <w:rPr>
              <w:b/>
              <w:i/>
              <w:color w:val="3366FF"/>
              <w:sz w:val="20"/>
              <w:u w:val="single"/>
            </w:rPr>
          </w:rPrChange>
        </w:rPr>
        <w:t>nyilvános ülésen tárgyalható</w:t>
      </w:r>
      <w:r w:rsidRPr="00306136">
        <w:rPr>
          <w:i/>
          <w:color w:val="3366FF"/>
          <w:sz w:val="20"/>
          <w:highlight w:val="green"/>
          <w:rPrChange w:id="8" w:author="Polgármester" w:date="2024-05-16T13:55:00Z">
            <w:rPr>
              <w:i/>
              <w:color w:val="3366FF"/>
              <w:sz w:val="20"/>
            </w:rPr>
          </w:rPrChange>
        </w:rPr>
        <w:t>!</w:t>
      </w:r>
      <w:bookmarkStart w:id="9" w:name="_GoBack"/>
      <w:bookmarkEnd w:id="9"/>
      <w:r w:rsidRPr="00ED4DCE">
        <w:rPr>
          <w:color w:val="3366FF"/>
        </w:rPr>
        <w:t xml:space="preserve"> </w:t>
      </w:r>
    </w:p>
    <w:p w14:paraId="22BEAFB6" w14:textId="77777777" w:rsidR="0086569F" w:rsidRPr="00ED4DCE" w:rsidRDefault="0086569F" w:rsidP="0086569F">
      <w:pPr>
        <w:rPr>
          <w:color w:val="3366FF"/>
        </w:rPr>
      </w:pPr>
    </w:p>
    <w:p w14:paraId="08679F1B" w14:textId="77777777" w:rsidR="0086569F" w:rsidRDefault="0086569F" w:rsidP="001945B2">
      <w:pPr>
        <w:jc w:val="center"/>
        <w:rPr>
          <w:rFonts w:ascii="Arial" w:hAnsi="Arial" w:cs="Arial"/>
          <w:bCs/>
          <w:i/>
          <w:color w:val="3366FF"/>
          <w:sz w:val="32"/>
          <w:szCs w:val="32"/>
          <w:u w:val="single"/>
        </w:rPr>
      </w:pPr>
    </w:p>
    <w:p w14:paraId="0A4F74F3" w14:textId="0C1032A4" w:rsidR="001945B2" w:rsidRPr="00D95D30" w:rsidRDefault="005B5531" w:rsidP="001945B2">
      <w:pPr>
        <w:jc w:val="center"/>
        <w:rPr>
          <w:rFonts w:ascii="Arial" w:hAnsi="Arial" w:cs="Arial"/>
          <w:bCs/>
          <w:i/>
          <w:color w:val="3366FF"/>
          <w:sz w:val="32"/>
          <w:szCs w:val="32"/>
          <w:u w:val="single"/>
        </w:rPr>
      </w:pPr>
      <w:r>
        <w:rPr>
          <w:rFonts w:ascii="Arial" w:hAnsi="Arial" w:cs="Arial"/>
          <w:bCs/>
          <w:i/>
          <w:color w:val="3366FF"/>
          <w:sz w:val="32"/>
          <w:szCs w:val="32"/>
          <w:u w:val="single"/>
        </w:rPr>
        <w:t>90</w:t>
      </w:r>
      <w:r w:rsidR="001945B2" w:rsidRPr="00D95D30">
        <w:rPr>
          <w:rFonts w:ascii="Arial" w:hAnsi="Arial" w:cs="Arial"/>
          <w:bCs/>
          <w:i/>
          <w:color w:val="3366FF"/>
          <w:sz w:val="32"/>
          <w:szCs w:val="32"/>
          <w:u w:val="single"/>
        </w:rPr>
        <w:t>. számú előterjesztés</w:t>
      </w:r>
    </w:p>
    <w:p w14:paraId="25465337" w14:textId="77777777" w:rsidR="001945B2" w:rsidRPr="00D95D30" w:rsidRDefault="001945B2" w:rsidP="001945B2">
      <w:pPr>
        <w:jc w:val="center"/>
        <w:rPr>
          <w:rFonts w:ascii="Arial" w:hAnsi="Arial" w:cs="Arial"/>
          <w:i/>
          <w:iCs/>
          <w:color w:val="3366FF"/>
          <w:sz w:val="22"/>
          <w:szCs w:val="22"/>
          <w:u w:val="single"/>
        </w:rPr>
      </w:pPr>
    </w:p>
    <w:p w14:paraId="15F31CA8" w14:textId="54250A06" w:rsidR="001945B2" w:rsidRPr="00D95D30" w:rsidRDefault="001945B2" w:rsidP="00E11ECB">
      <w:pPr>
        <w:jc w:val="center"/>
        <w:rPr>
          <w:rFonts w:ascii="Arial" w:hAnsi="Arial" w:cs="Arial"/>
          <w:color w:val="3366FF"/>
          <w:sz w:val="22"/>
          <w:szCs w:val="22"/>
        </w:rPr>
      </w:pPr>
      <w:r w:rsidRPr="00D95D30">
        <w:rPr>
          <w:rFonts w:ascii="Arial" w:hAnsi="Arial" w:cs="Arial"/>
          <w:color w:val="3366FF"/>
          <w:sz w:val="22"/>
          <w:szCs w:val="22"/>
        </w:rPr>
        <w:t>Bátaszék Város Önkormány</w:t>
      </w:r>
      <w:r w:rsidR="009C2D28">
        <w:rPr>
          <w:rFonts w:ascii="Arial" w:hAnsi="Arial" w:cs="Arial"/>
          <w:color w:val="3366FF"/>
          <w:sz w:val="22"/>
          <w:szCs w:val="22"/>
        </w:rPr>
        <w:t>zata Képviselő-testületének 202</w:t>
      </w:r>
      <w:r w:rsidR="00D75CC3">
        <w:rPr>
          <w:rFonts w:ascii="Arial" w:hAnsi="Arial" w:cs="Arial"/>
          <w:color w:val="3366FF"/>
          <w:sz w:val="22"/>
          <w:szCs w:val="22"/>
        </w:rPr>
        <w:t>4</w:t>
      </w:r>
      <w:r w:rsidRPr="00D95D30">
        <w:rPr>
          <w:rFonts w:ascii="Arial" w:hAnsi="Arial" w:cs="Arial"/>
          <w:color w:val="3366FF"/>
          <w:sz w:val="22"/>
          <w:szCs w:val="22"/>
        </w:rPr>
        <w:t xml:space="preserve">. </w:t>
      </w:r>
      <w:r w:rsidR="005B5531">
        <w:rPr>
          <w:rFonts w:ascii="Arial" w:hAnsi="Arial" w:cs="Arial"/>
          <w:color w:val="3366FF"/>
          <w:sz w:val="22"/>
          <w:szCs w:val="22"/>
        </w:rPr>
        <w:t>május 22</w:t>
      </w:r>
      <w:r w:rsidR="007A4C7F">
        <w:rPr>
          <w:rFonts w:ascii="Arial" w:hAnsi="Arial" w:cs="Arial"/>
          <w:color w:val="3366FF"/>
          <w:sz w:val="22"/>
          <w:szCs w:val="22"/>
        </w:rPr>
        <w:t>-é</w:t>
      </w:r>
      <w:r>
        <w:rPr>
          <w:rFonts w:ascii="Arial" w:hAnsi="Arial" w:cs="Arial"/>
          <w:color w:val="3366FF"/>
          <w:sz w:val="22"/>
          <w:szCs w:val="22"/>
        </w:rPr>
        <w:t>n</w:t>
      </w:r>
      <w:r w:rsidRPr="00D95D30">
        <w:rPr>
          <w:rFonts w:ascii="Arial" w:hAnsi="Arial" w:cs="Arial"/>
          <w:color w:val="3366FF"/>
          <w:sz w:val="22"/>
          <w:szCs w:val="22"/>
        </w:rPr>
        <w:t xml:space="preserve">, </w:t>
      </w:r>
    </w:p>
    <w:p w14:paraId="2A9F0AEF" w14:textId="3119BC9F" w:rsidR="001945B2" w:rsidRPr="00D95D30" w:rsidRDefault="005B5531" w:rsidP="001945B2">
      <w:pPr>
        <w:spacing w:before="120"/>
        <w:jc w:val="center"/>
        <w:rPr>
          <w:rFonts w:ascii="Arial" w:hAnsi="Arial" w:cs="Arial"/>
          <w:color w:val="3366FF"/>
          <w:sz w:val="22"/>
          <w:szCs w:val="22"/>
        </w:rPr>
      </w:pPr>
      <w:r>
        <w:rPr>
          <w:rFonts w:ascii="Arial" w:hAnsi="Arial" w:cs="Arial"/>
          <w:color w:val="3366FF"/>
          <w:sz w:val="22"/>
          <w:szCs w:val="22"/>
        </w:rPr>
        <w:t>16</w:t>
      </w:r>
      <w:r w:rsidR="00BA38FF">
        <w:rPr>
          <w:rFonts w:ascii="Arial" w:hAnsi="Arial" w:cs="Arial"/>
          <w:color w:val="3366FF"/>
          <w:sz w:val="22"/>
          <w:szCs w:val="22"/>
        </w:rPr>
        <w:t>.00</w:t>
      </w:r>
      <w:r w:rsidR="00A71C92" w:rsidRPr="00A71C92">
        <w:rPr>
          <w:rFonts w:ascii="Arial" w:hAnsi="Arial" w:cs="Arial"/>
          <w:color w:val="3366FF"/>
          <w:sz w:val="22"/>
          <w:szCs w:val="22"/>
        </w:rPr>
        <w:t xml:space="preserve"> </w:t>
      </w:r>
      <w:r w:rsidR="001945B2" w:rsidRPr="00A71C92">
        <w:rPr>
          <w:rFonts w:ascii="Arial" w:hAnsi="Arial" w:cs="Arial"/>
          <w:color w:val="3366FF"/>
          <w:sz w:val="22"/>
          <w:szCs w:val="22"/>
        </w:rPr>
        <w:t>órakor</w:t>
      </w:r>
      <w:r w:rsidR="001945B2" w:rsidRPr="00D95D30">
        <w:rPr>
          <w:rFonts w:ascii="Arial" w:hAnsi="Arial" w:cs="Arial"/>
          <w:color w:val="3366FF"/>
          <w:sz w:val="22"/>
          <w:szCs w:val="22"/>
        </w:rPr>
        <w:t xml:space="preserve"> megtartandó ülésére</w:t>
      </w:r>
    </w:p>
    <w:p w14:paraId="32734B9E" w14:textId="77777777" w:rsidR="00736A59" w:rsidRDefault="00736A59" w:rsidP="00736A59">
      <w:pPr>
        <w:jc w:val="center"/>
        <w:rPr>
          <w:color w:val="3366FF"/>
        </w:rPr>
      </w:pPr>
    </w:p>
    <w:p w14:paraId="0C28A93E" w14:textId="2FD254F7" w:rsidR="00736A59" w:rsidRPr="00E11ACC" w:rsidRDefault="001F1D58" w:rsidP="00736A59">
      <w:pPr>
        <w:jc w:val="center"/>
        <w:rPr>
          <w:rFonts w:ascii="Arial" w:hAnsi="Arial" w:cs="Arial"/>
          <w:i/>
          <w:sz w:val="32"/>
          <w:szCs w:val="32"/>
          <w:u w:val="single"/>
        </w:rPr>
      </w:pPr>
      <w:r w:rsidRPr="00D75CC3">
        <w:rPr>
          <w:rFonts w:ascii="Arial" w:hAnsi="Arial" w:cs="Arial"/>
          <w:i/>
          <w:color w:val="3366FF"/>
          <w:sz w:val="32"/>
          <w:szCs w:val="32"/>
          <w:u w:val="single"/>
        </w:rPr>
        <w:t xml:space="preserve">Tájékoztató a </w:t>
      </w:r>
      <w:proofErr w:type="spellStart"/>
      <w:r w:rsidRPr="00D75CC3">
        <w:rPr>
          <w:rFonts w:ascii="Arial" w:hAnsi="Arial" w:cs="Arial"/>
          <w:i/>
          <w:color w:val="3366FF"/>
          <w:sz w:val="32"/>
          <w:szCs w:val="32"/>
          <w:u w:val="single"/>
        </w:rPr>
        <w:t>bát</w:t>
      </w:r>
      <w:r w:rsidR="009C2D28" w:rsidRPr="00D75CC3">
        <w:rPr>
          <w:rFonts w:ascii="Arial" w:hAnsi="Arial" w:cs="Arial"/>
          <w:i/>
          <w:color w:val="3366FF"/>
          <w:sz w:val="32"/>
          <w:szCs w:val="32"/>
          <w:u w:val="single"/>
        </w:rPr>
        <w:t>aszéki</w:t>
      </w:r>
      <w:proofErr w:type="spellEnd"/>
      <w:r w:rsidR="009C2D28" w:rsidRPr="00D75CC3">
        <w:rPr>
          <w:rFonts w:ascii="Arial" w:hAnsi="Arial" w:cs="Arial"/>
          <w:i/>
          <w:color w:val="3366FF"/>
          <w:sz w:val="32"/>
          <w:szCs w:val="32"/>
          <w:u w:val="single"/>
        </w:rPr>
        <w:t xml:space="preserve"> székhelyű társulások 20</w:t>
      </w:r>
      <w:r w:rsidR="00214E3E" w:rsidRPr="00D75CC3">
        <w:rPr>
          <w:rFonts w:ascii="Arial" w:hAnsi="Arial" w:cs="Arial"/>
          <w:i/>
          <w:color w:val="3366FF"/>
          <w:sz w:val="32"/>
          <w:szCs w:val="32"/>
          <w:u w:val="single"/>
        </w:rPr>
        <w:t>23</w:t>
      </w:r>
      <w:r w:rsidRPr="00D75CC3">
        <w:rPr>
          <w:rFonts w:ascii="Arial" w:hAnsi="Arial" w:cs="Arial"/>
          <w:i/>
          <w:color w:val="3366FF"/>
          <w:sz w:val="32"/>
          <w:szCs w:val="32"/>
          <w:u w:val="single"/>
        </w:rPr>
        <w:t>. évi költségvetésének zárszámadásáról</w:t>
      </w:r>
    </w:p>
    <w:p w14:paraId="60442814" w14:textId="02380B8E" w:rsidR="00D82841" w:rsidRDefault="00D82841" w:rsidP="00D65EC4">
      <w:pPr>
        <w:tabs>
          <w:tab w:val="left" w:pos="567"/>
          <w:tab w:val="left" w:pos="6237"/>
        </w:tabs>
        <w:rPr>
          <w:rFonts w:ascii="Arial" w:hAnsi="Arial" w:cs="Arial"/>
          <w:b/>
          <w:bCs/>
          <w:i/>
          <w:iCs/>
          <w:color w:val="3366FF"/>
          <w:sz w:val="22"/>
          <w:szCs w:val="22"/>
          <w:u w:val="single"/>
        </w:rPr>
      </w:pPr>
    </w:p>
    <w:p w14:paraId="31C28452" w14:textId="77777777" w:rsidR="00736A59" w:rsidRDefault="00736A59" w:rsidP="00736A59">
      <w:pPr>
        <w:tabs>
          <w:tab w:val="left" w:pos="567"/>
          <w:tab w:val="left" w:pos="6237"/>
        </w:tabs>
        <w:ind w:left="3119"/>
        <w:jc w:val="both"/>
        <w:rPr>
          <w:rFonts w:ascii="Arial" w:hAnsi="Arial" w:cs="Arial"/>
          <w:b/>
          <w:bCs/>
          <w:i/>
          <w:iCs/>
          <w:color w:val="3366FF"/>
          <w:sz w:val="22"/>
          <w:szCs w:val="22"/>
          <w:u w:val="single"/>
        </w:rPr>
      </w:pPr>
    </w:p>
    <w:tbl>
      <w:tblPr>
        <w:tblW w:w="0" w:type="auto"/>
        <w:jc w:val="center"/>
        <w:tblLayout w:type="fixed"/>
        <w:tblLook w:val="0000" w:firstRow="0" w:lastRow="0" w:firstColumn="0" w:lastColumn="0" w:noHBand="0" w:noVBand="0"/>
      </w:tblPr>
      <w:tblGrid>
        <w:gridCol w:w="6813"/>
      </w:tblGrid>
      <w:tr w:rsidR="00736A59" w14:paraId="43E8AF9C" w14:textId="77777777" w:rsidTr="004F6BAC">
        <w:trPr>
          <w:trHeight w:val="3360"/>
          <w:jc w:val="center"/>
        </w:trPr>
        <w:tc>
          <w:tcPr>
            <w:tcW w:w="6813" w:type="dxa"/>
            <w:tcBorders>
              <w:top w:val="single" w:sz="24" w:space="0" w:color="auto"/>
              <w:left w:val="single" w:sz="24" w:space="0" w:color="auto"/>
              <w:bottom w:val="single" w:sz="24" w:space="0" w:color="auto"/>
              <w:right w:val="single" w:sz="24" w:space="0" w:color="auto"/>
            </w:tcBorders>
          </w:tcPr>
          <w:p w14:paraId="0E5B1DB3" w14:textId="77777777" w:rsidR="00736A59" w:rsidRDefault="00736A59" w:rsidP="00736A59">
            <w:pPr>
              <w:tabs>
                <w:tab w:val="left" w:pos="1843"/>
              </w:tabs>
              <w:snapToGrid w:val="0"/>
              <w:jc w:val="both"/>
              <w:rPr>
                <w:rFonts w:ascii="Arial" w:hAnsi="Arial" w:cs="Arial"/>
                <w:b/>
                <w:bCs/>
                <w:color w:val="3366FF"/>
                <w:sz w:val="22"/>
                <w:szCs w:val="22"/>
                <w:u w:val="single"/>
              </w:rPr>
            </w:pPr>
          </w:p>
          <w:p w14:paraId="588F22AF" w14:textId="77777777" w:rsidR="001F1D58" w:rsidRPr="001F1D58" w:rsidRDefault="001F1D58" w:rsidP="001F1D58">
            <w:pPr>
              <w:tabs>
                <w:tab w:val="left" w:pos="1843"/>
              </w:tabs>
              <w:suppressAutoHyphens/>
              <w:overflowPunct w:val="0"/>
              <w:autoSpaceDE w:val="0"/>
              <w:spacing w:line="276" w:lineRule="auto"/>
              <w:jc w:val="both"/>
              <w:rPr>
                <w:rFonts w:ascii="Arial" w:hAnsi="Arial" w:cs="Arial"/>
                <w:bCs/>
                <w:color w:val="3366FF"/>
                <w:sz w:val="22"/>
                <w:szCs w:val="22"/>
                <w:lang w:eastAsia="ar-SA"/>
              </w:rPr>
            </w:pPr>
            <w:r w:rsidRPr="001F1D58">
              <w:rPr>
                <w:rFonts w:ascii="Arial" w:hAnsi="Arial" w:cs="Arial"/>
                <w:b/>
                <w:color w:val="3366FF"/>
                <w:sz w:val="22"/>
                <w:szCs w:val="22"/>
                <w:u w:val="single"/>
                <w:lang w:eastAsia="ar-SA"/>
              </w:rPr>
              <w:t>Előterjesztő:</w:t>
            </w:r>
            <w:r w:rsidRPr="001F1D58">
              <w:rPr>
                <w:rFonts w:ascii="Arial" w:hAnsi="Arial" w:cs="Arial"/>
                <w:bCs/>
                <w:color w:val="3366FF"/>
                <w:sz w:val="22"/>
                <w:szCs w:val="22"/>
                <w:lang w:eastAsia="ar-SA"/>
              </w:rPr>
              <w:t xml:space="preserve"> </w:t>
            </w:r>
            <w:r w:rsidR="00E11ECB">
              <w:rPr>
                <w:rFonts w:ascii="Arial" w:hAnsi="Arial" w:cs="Arial"/>
                <w:bCs/>
                <w:color w:val="3366FF"/>
                <w:sz w:val="22"/>
                <w:szCs w:val="22"/>
                <w:lang w:eastAsia="ar-SA"/>
              </w:rPr>
              <w:t>Dr. Bozsolik Róbert polgármester</w:t>
            </w:r>
          </w:p>
          <w:p w14:paraId="0632786E" w14:textId="77777777" w:rsidR="001F1D58" w:rsidRPr="001F1D58" w:rsidRDefault="001F1D58" w:rsidP="001F1D58">
            <w:pPr>
              <w:tabs>
                <w:tab w:val="left" w:pos="1843"/>
              </w:tabs>
              <w:suppressAutoHyphens/>
              <w:overflowPunct w:val="0"/>
              <w:autoSpaceDE w:val="0"/>
              <w:spacing w:line="276" w:lineRule="auto"/>
              <w:jc w:val="both"/>
              <w:rPr>
                <w:rFonts w:ascii="Arial" w:hAnsi="Arial" w:cs="Arial"/>
                <w:bCs/>
                <w:color w:val="3366FF"/>
                <w:szCs w:val="22"/>
                <w:lang w:eastAsia="ar-SA"/>
              </w:rPr>
            </w:pPr>
            <w:r w:rsidRPr="001F1D58">
              <w:rPr>
                <w:rFonts w:ascii="Arial" w:hAnsi="Arial" w:cs="Arial"/>
                <w:bCs/>
                <w:color w:val="3366FF"/>
                <w:sz w:val="22"/>
                <w:szCs w:val="22"/>
                <w:lang w:eastAsia="ar-SA"/>
              </w:rPr>
              <w:t xml:space="preserve">                           </w:t>
            </w:r>
          </w:p>
          <w:p w14:paraId="5942DA2B" w14:textId="77777777" w:rsidR="001F1D58" w:rsidRPr="001F1D58" w:rsidRDefault="001F1D58" w:rsidP="001F1D58">
            <w:pPr>
              <w:tabs>
                <w:tab w:val="left" w:pos="1843"/>
              </w:tabs>
              <w:suppressAutoHyphens/>
              <w:overflowPunct w:val="0"/>
              <w:autoSpaceDE w:val="0"/>
              <w:spacing w:line="276" w:lineRule="auto"/>
              <w:jc w:val="both"/>
              <w:rPr>
                <w:rFonts w:ascii="Arial" w:hAnsi="Arial" w:cs="Arial"/>
                <w:bCs/>
                <w:color w:val="3366FF"/>
                <w:sz w:val="22"/>
                <w:szCs w:val="22"/>
                <w:lang w:eastAsia="ar-SA"/>
              </w:rPr>
            </w:pPr>
            <w:r w:rsidRPr="001F1D58">
              <w:rPr>
                <w:rFonts w:ascii="Arial" w:hAnsi="Arial" w:cs="Arial"/>
                <w:b/>
                <w:color w:val="3366FF"/>
                <w:sz w:val="22"/>
                <w:szCs w:val="22"/>
                <w:u w:val="single"/>
                <w:lang w:eastAsia="ar-SA"/>
              </w:rPr>
              <w:t xml:space="preserve">Készítette: </w:t>
            </w:r>
            <w:r w:rsidR="0014145C">
              <w:rPr>
                <w:rFonts w:ascii="Arial" w:hAnsi="Arial" w:cs="Arial"/>
                <w:color w:val="3366FF"/>
                <w:sz w:val="22"/>
                <w:szCs w:val="22"/>
                <w:lang w:eastAsia="ar-SA"/>
              </w:rPr>
              <w:t>Tóthné Lelkes Erika</w:t>
            </w:r>
            <w:r w:rsidRPr="001F1D58">
              <w:rPr>
                <w:rFonts w:ascii="Arial" w:hAnsi="Arial" w:cs="Arial"/>
                <w:bCs/>
                <w:color w:val="3366FF"/>
                <w:sz w:val="22"/>
                <w:szCs w:val="22"/>
                <w:lang w:eastAsia="ar-SA"/>
              </w:rPr>
              <w:t xml:space="preserve"> pénzügyi irodavezető</w:t>
            </w:r>
          </w:p>
          <w:p w14:paraId="74B88506" w14:textId="77777777" w:rsidR="001F1D58" w:rsidRPr="001F1D58" w:rsidRDefault="001F1D58" w:rsidP="001F1D58">
            <w:pPr>
              <w:tabs>
                <w:tab w:val="left" w:pos="1843"/>
              </w:tabs>
              <w:suppressAutoHyphens/>
              <w:overflowPunct w:val="0"/>
              <w:autoSpaceDE w:val="0"/>
              <w:spacing w:line="276" w:lineRule="auto"/>
              <w:jc w:val="both"/>
              <w:rPr>
                <w:rFonts w:ascii="Arial" w:hAnsi="Arial" w:cs="Arial"/>
                <w:bCs/>
                <w:color w:val="3366FF"/>
                <w:sz w:val="22"/>
                <w:szCs w:val="22"/>
                <w:lang w:eastAsia="ar-SA"/>
              </w:rPr>
            </w:pPr>
            <w:r w:rsidRPr="001F1D58">
              <w:rPr>
                <w:rFonts w:ascii="Arial" w:hAnsi="Arial" w:cs="Arial"/>
                <w:bCs/>
                <w:color w:val="3366FF"/>
                <w:sz w:val="22"/>
                <w:szCs w:val="22"/>
                <w:lang w:eastAsia="ar-SA"/>
              </w:rPr>
              <w:t xml:space="preserve">                 </w:t>
            </w:r>
            <w:r w:rsidR="00E11ECB">
              <w:rPr>
                <w:rFonts w:ascii="Arial" w:hAnsi="Arial" w:cs="Arial"/>
                <w:bCs/>
                <w:color w:val="3366FF"/>
                <w:sz w:val="22"/>
                <w:szCs w:val="22"/>
                <w:lang w:eastAsia="ar-SA"/>
              </w:rPr>
              <w:t xml:space="preserve"> </w:t>
            </w:r>
            <w:r w:rsidRPr="001F1D58">
              <w:rPr>
                <w:rFonts w:ascii="Arial" w:hAnsi="Arial" w:cs="Arial"/>
                <w:bCs/>
                <w:color w:val="3366FF"/>
                <w:sz w:val="22"/>
                <w:szCs w:val="22"/>
                <w:lang w:eastAsia="ar-SA"/>
              </w:rPr>
              <w:t xml:space="preserve"> </w:t>
            </w:r>
            <w:proofErr w:type="spellStart"/>
            <w:r w:rsidRPr="001F1D58">
              <w:rPr>
                <w:rFonts w:ascii="Arial" w:hAnsi="Arial" w:cs="Arial"/>
                <w:bCs/>
                <w:color w:val="3366FF"/>
                <w:sz w:val="22"/>
                <w:szCs w:val="22"/>
                <w:lang w:eastAsia="ar-SA"/>
              </w:rPr>
              <w:t>Bucherné</w:t>
            </w:r>
            <w:proofErr w:type="spellEnd"/>
            <w:r w:rsidRPr="001F1D58">
              <w:rPr>
                <w:rFonts w:ascii="Arial" w:hAnsi="Arial" w:cs="Arial"/>
                <w:bCs/>
                <w:color w:val="3366FF"/>
                <w:sz w:val="22"/>
                <w:szCs w:val="22"/>
                <w:lang w:eastAsia="ar-SA"/>
              </w:rPr>
              <w:t xml:space="preserve"> Berg Tímea pénzügyi ügyintéző</w:t>
            </w:r>
          </w:p>
          <w:p w14:paraId="3D78E0F4" w14:textId="77777777" w:rsidR="00D65EC4" w:rsidRDefault="001F1D58" w:rsidP="001F1D58">
            <w:pPr>
              <w:tabs>
                <w:tab w:val="left" w:pos="1843"/>
              </w:tabs>
              <w:suppressAutoHyphens/>
              <w:overflowPunct w:val="0"/>
              <w:autoSpaceDE w:val="0"/>
              <w:spacing w:line="276" w:lineRule="auto"/>
              <w:jc w:val="both"/>
              <w:rPr>
                <w:rFonts w:ascii="Arial" w:hAnsi="Arial" w:cs="Arial"/>
                <w:bCs/>
                <w:color w:val="3366FF"/>
                <w:sz w:val="22"/>
                <w:szCs w:val="22"/>
                <w:lang w:eastAsia="ar-SA"/>
              </w:rPr>
            </w:pPr>
            <w:r w:rsidRPr="001F1D58">
              <w:rPr>
                <w:rFonts w:ascii="Arial" w:hAnsi="Arial" w:cs="Arial"/>
                <w:bCs/>
                <w:color w:val="3366FF"/>
                <w:sz w:val="22"/>
                <w:szCs w:val="22"/>
                <w:lang w:eastAsia="ar-SA"/>
              </w:rPr>
              <w:t xml:space="preserve">                 </w:t>
            </w:r>
            <w:r w:rsidR="00E11ECB">
              <w:rPr>
                <w:rFonts w:ascii="Arial" w:hAnsi="Arial" w:cs="Arial"/>
                <w:bCs/>
                <w:color w:val="3366FF"/>
                <w:sz w:val="22"/>
                <w:szCs w:val="22"/>
                <w:lang w:eastAsia="ar-SA"/>
              </w:rPr>
              <w:t xml:space="preserve"> </w:t>
            </w:r>
            <w:r w:rsidRPr="001F1D58">
              <w:rPr>
                <w:rFonts w:ascii="Arial" w:hAnsi="Arial" w:cs="Arial"/>
                <w:bCs/>
                <w:color w:val="3366FF"/>
                <w:sz w:val="22"/>
                <w:szCs w:val="22"/>
                <w:lang w:eastAsia="ar-SA"/>
              </w:rPr>
              <w:t xml:space="preserve"> Bosnyák Erika pénzügyi ügyintéző                      </w:t>
            </w:r>
          </w:p>
          <w:p w14:paraId="65D43C7A" w14:textId="1469E4BD" w:rsidR="001F1D58" w:rsidRPr="001F1D58" w:rsidRDefault="001F1D58" w:rsidP="001F1D58">
            <w:pPr>
              <w:tabs>
                <w:tab w:val="left" w:pos="1843"/>
              </w:tabs>
              <w:suppressAutoHyphens/>
              <w:overflowPunct w:val="0"/>
              <w:autoSpaceDE w:val="0"/>
              <w:spacing w:line="276" w:lineRule="auto"/>
              <w:jc w:val="both"/>
              <w:rPr>
                <w:rFonts w:ascii="Arial" w:hAnsi="Arial" w:cs="Arial"/>
                <w:bCs/>
                <w:color w:val="3366FF"/>
                <w:szCs w:val="22"/>
                <w:lang w:eastAsia="ar-SA"/>
              </w:rPr>
            </w:pPr>
            <w:r w:rsidRPr="001F1D58">
              <w:rPr>
                <w:rFonts w:ascii="Arial" w:hAnsi="Arial" w:cs="Arial"/>
                <w:bCs/>
                <w:color w:val="3366FF"/>
                <w:sz w:val="22"/>
                <w:szCs w:val="22"/>
                <w:lang w:eastAsia="ar-SA"/>
              </w:rPr>
              <w:t xml:space="preserve">    </w:t>
            </w:r>
          </w:p>
          <w:p w14:paraId="1A20F38F" w14:textId="77777777" w:rsidR="001F1D58" w:rsidRPr="001F1D58" w:rsidRDefault="001F1D58" w:rsidP="001F1D58">
            <w:pPr>
              <w:suppressAutoHyphens/>
              <w:overflowPunct w:val="0"/>
              <w:autoSpaceDE w:val="0"/>
              <w:spacing w:line="276" w:lineRule="auto"/>
              <w:jc w:val="both"/>
              <w:rPr>
                <w:rFonts w:ascii="Arial" w:hAnsi="Arial" w:cs="Arial"/>
                <w:bCs/>
                <w:color w:val="3366FF"/>
                <w:szCs w:val="22"/>
                <w:lang w:eastAsia="ar-SA"/>
              </w:rPr>
            </w:pPr>
            <w:r w:rsidRPr="001F1D58">
              <w:rPr>
                <w:rFonts w:ascii="Arial" w:hAnsi="Arial" w:cs="Arial"/>
                <w:b/>
                <w:color w:val="3366FF"/>
                <w:sz w:val="22"/>
                <w:szCs w:val="22"/>
                <w:u w:val="single"/>
                <w:lang w:eastAsia="ar-SA"/>
              </w:rPr>
              <w:t>Törvényességi ellenőrzést végezte:</w:t>
            </w:r>
            <w:r w:rsidR="00B45414">
              <w:rPr>
                <w:rFonts w:ascii="Arial" w:hAnsi="Arial" w:cs="Arial"/>
                <w:bCs/>
                <w:color w:val="3366FF"/>
                <w:sz w:val="22"/>
                <w:szCs w:val="22"/>
                <w:lang w:eastAsia="ar-SA"/>
              </w:rPr>
              <w:t xml:space="preserve"> </w:t>
            </w:r>
            <w:r w:rsidRPr="001F1D58">
              <w:rPr>
                <w:rFonts w:ascii="Arial" w:hAnsi="Arial" w:cs="Arial"/>
                <w:bCs/>
                <w:color w:val="3366FF"/>
                <w:sz w:val="22"/>
                <w:szCs w:val="22"/>
                <w:lang w:eastAsia="ar-SA"/>
              </w:rPr>
              <w:t xml:space="preserve">dr. </w:t>
            </w:r>
            <w:proofErr w:type="spellStart"/>
            <w:r w:rsidR="00B45414">
              <w:rPr>
                <w:rFonts w:ascii="Arial" w:hAnsi="Arial" w:cs="Arial"/>
                <w:bCs/>
                <w:color w:val="3366FF"/>
                <w:sz w:val="22"/>
                <w:szCs w:val="22"/>
                <w:lang w:eastAsia="ar-SA"/>
              </w:rPr>
              <w:t>Firle</w:t>
            </w:r>
            <w:proofErr w:type="spellEnd"/>
            <w:r w:rsidR="00B45414">
              <w:rPr>
                <w:rFonts w:ascii="Arial" w:hAnsi="Arial" w:cs="Arial"/>
                <w:bCs/>
                <w:color w:val="3366FF"/>
                <w:sz w:val="22"/>
                <w:szCs w:val="22"/>
                <w:lang w:eastAsia="ar-SA"/>
              </w:rPr>
              <w:t>-Paksi Anna</w:t>
            </w:r>
            <w:r w:rsidRPr="001F1D58">
              <w:rPr>
                <w:rFonts w:ascii="Arial" w:hAnsi="Arial" w:cs="Arial"/>
                <w:bCs/>
                <w:color w:val="3366FF"/>
                <w:sz w:val="22"/>
                <w:szCs w:val="22"/>
                <w:lang w:eastAsia="ar-SA"/>
              </w:rPr>
              <w:t xml:space="preserve"> </w:t>
            </w:r>
            <w:r w:rsidR="00B45414">
              <w:rPr>
                <w:rFonts w:ascii="Arial" w:hAnsi="Arial" w:cs="Arial"/>
                <w:bCs/>
                <w:color w:val="3366FF"/>
                <w:sz w:val="22"/>
                <w:szCs w:val="22"/>
                <w:lang w:eastAsia="ar-SA"/>
              </w:rPr>
              <w:t>al</w:t>
            </w:r>
            <w:r w:rsidRPr="001F1D58">
              <w:rPr>
                <w:rFonts w:ascii="Arial" w:hAnsi="Arial" w:cs="Arial"/>
                <w:bCs/>
                <w:color w:val="3366FF"/>
                <w:sz w:val="22"/>
                <w:szCs w:val="22"/>
                <w:lang w:eastAsia="ar-SA"/>
              </w:rPr>
              <w:t>jegyző</w:t>
            </w:r>
          </w:p>
          <w:p w14:paraId="7D2C6340" w14:textId="77777777" w:rsidR="001F1D58" w:rsidRPr="001F1D58" w:rsidRDefault="001F1D58" w:rsidP="001F1D58">
            <w:pPr>
              <w:suppressAutoHyphens/>
              <w:overflowPunct w:val="0"/>
              <w:autoSpaceDE w:val="0"/>
              <w:spacing w:line="276" w:lineRule="auto"/>
              <w:jc w:val="both"/>
              <w:rPr>
                <w:rFonts w:ascii="Arial" w:hAnsi="Arial" w:cs="Arial"/>
                <w:b/>
                <w:color w:val="3366FF"/>
                <w:szCs w:val="22"/>
                <w:u w:val="single"/>
                <w:lang w:eastAsia="ar-SA"/>
              </w:rPr>
            </w:pPr>
          </w:p>
          <w:p w14:paraId="2AE89832" w14:textId="77777777" w:rsidR="00BA38FF" w:rsidRPr="00BA38FF" w:rsidRDefault="001F1D58" w:rsidP="00E11ECB">
            <w:pPr>
              <w:suppressAutoHyphens/>
              <w:overflowPunct w:val="0"/>
              <w:autoSpaceDE w:val="0"/>
              <w:spacing w:line="276" w:lineRule="auto"/>
              <w:jc w:val="both"/>
              <w:rPr>
                <w:rFonts w:ascii="Arial" w:hAnsi="Arial" w:cs="Arial"/>
                <w:b/>
                <w:color w:val="3366FF"/>
                <w:sz w:val="22"/>
                <w:szCs w:val="22"/>
                <w:lang w:eastAsia="ar-SA"/>
              </w:rPr>
            </w:pPr>
            <w:r w:rsidRPr="001F1D58">
              <w:rPr>
                <w:rFonts w:ascii="Arial" w:hAnsi="Arial" w:cs="Arial"/>
                <w:b/>
                <w:color w:val="3366FF"/>
                <w:sz w:val="22"/>
                <w:szCs w:val="22"/>
                <w:u w:val="single"/>
                <w:lang w:eastAsia="ar-SA"/>
              </w:rPr>
              <w:t>Tárgyalja:</w:t>
            </w:r>
            <w:r w:rsidR="00BA38FF">
              <w:rPr>
                <w:rFonts w:ascii="Arial" w:hAnsi="Arial" w:cs="Arial"/>
                <w:b/>
                <w:color w:val="3366FF"/>
                <w:sz w:val="22"/>
                <w:szCs w:val="22"/>
                <w:u w:val="single"/>
                <w:lang w:eastAsia="ar-SA"/>
              </w:rPr>
              <w:t xml:space="preserve"> </w:t>
            </w:r>
          </w:p>
          <w:p w14:paraId="38237913" w14:textId="77777777" w:rsidR="00736A59" w:rsidRPr="00BA38FF" w:rsidRDefault="00BA38FF" w:rsidP="00E11ECB">
            <w:pPr>
              <w:suppressAutoHyphens/>
              <w:overflowPunct w:val="0"/>
              <w:autoSpaceDE w:val="0"/>
              <w:spacing w:line="276" w:lineRule="auto"/>
              <w:jc w:val="both"/>
              <w:rPr>
                <w:rFonts w:ascii="Arial" w:hAnsi="Arial" w:cs="Arial"/>
                <w:bCs/>
                <w:color w:val="3366FF"/>
                <w:sz w:val="22"/>
                <w:szCs w:val="22"/>
              </w:rPr>
            </w:pPr>
            <w:r w:rsidRPr="00BA38FF">
              <w:rPr>
                <w:rFonts w:ascii="Arial" w:hAnsi="Arial" w:cs="Arial"/>
                <w:color w:val="3366FF"/>
                <w:sz w:val="22"/>
                <w:szCs w:val="22"/>
                <w:lang w:eastAsia="ar-SA"/>
              </w:rPr>
              <w:t>valamennyi bizottság</w:t>
            </w:r>
          </w:p>
        </w:tc>
      </w:tr>
    </w:tbl>
    <w:p w14:paraId="50A5C81E" w14:textId="77777777" w:rsidR="00736A59" w:rsidRDefault="00736A59" w:rsidP="00736A59"/>
    <w:p w14:paraId="02FAF594" w14:textId="77777777" w:rsidR="00795E65" w:rsidRPr="00C579F2" w:rsidRDefault="00795E65" w:rsidP="00736A59">
      <w:pPr>
        <w:rPr>
          <w:rFonts w:ascii="Arial" w:hAnsi="Arial" w:cs="Arial"/>
          <w:sz w:val="22"/>
          <w:szCs w:val="22"/>
        </w:rPr>
      </w:pPr>
    </w:p>
    <w:p w14:paraId="70ABD799" w14:textId="0C3269A0" w:rsidR="00736A59" w:rsidRPr="001F5B20" w:rsidRDefault="00736A59" w:rsidP="004C4B0D">
      <w:pPr>
        <w:tabs>
          <w:tab w:val="left" w:pos="540"/>
        </w:tabs>
        <w:jc w:val="both"/>
        <w:rPr>
          <w:rFonts w:ascii="Arial" w:hAnsi="Arial" w:cs="Arial"/>
          <w:b/>
          <w:sz w:val="22"/>
          <w:szCs w:val="22"/>
        </w:rPr>
      </w:pPr>
      <w:r w:rsidRPr="001F5B20">
        <w:rPr>
          <w:rFonts w:ascii="Arial" w:hAnsi="Arial" w:cs="Arial"/>
          <w:b/>
          <w:sz w:val="22"/>
          <w:szCs w:val="22"/>
        </w:rPr>
        <w:t>Tisztelt Képviselő-testület!</w:t>
      </w:r>
    </w:p>
    <w:p w14:paraId="0B7B0891" w14:textId="77777777" w:rsidR="00514D6A" w:rsidRPr="001F5B20" w:rsidRDefault="00514D6A" w:rsidP="004C4B0D">
      <w:pPr>
        <w:jc w:val="both"/>
        <w:rPr>
          <w:rFonts w:ascii="Arial" w:hAnsi="Arial" w:cs="Arial"/>
          <w:sz w:val="22"/>
          <w:szCs w:val="22"/>
        </w:rPr>
      </w:pPr>
    </w:p>
    <w:p w14:paraId="0A045029" w14:textId="77777777" w:rsidR="00CE1AC1" w:rsidRPr="001F5B20" w:rsidRDefault="00CE1AC1" w:rsidP="00CE1AC1">
      <w:pPr>
        <w:pStyle w:val="Szvegtrzs32"/>
        <w:spacing w:after="0"/>
        <w:rPr>
          <w:rFonts w:ascii="Arial" w:hAnsi="Arial" w:cs="Arial"/>
          <w:b/>
          <w:sz w:val="22"/>
          <w:szCs w:val="22"/>
          <w:u w:val="single"/>
        </w:rPr>
      </w:pPr>
    </w:p>
    <w:p w14:paraId="77394817" w14:textId="1058290D" w:rsidR="00D94559" w:rsidRDefault="00CE1AC1" w:rsidP="00321A98">
      <w:pPr>
        <w:jc w:val="both"/>
        <w:rPr>
          <w:rFonts w:ascii="Arial" w:hAnsi="Arial" w:cs="Arial"/>
          <w:bCs/>
          <w:iCs/>
          <w:sz w:val="22"/>
          <w:szCs w:val="22"/>
        </w:rPr>
      </w:pPr>
      <w:r w:rsidRPr="001F5B20">
        <w:rPr>
          <w:rFonts w:ascii="Arial" w:hAnsi="Arial" w:cs="Arial"/>
          <w:sz w:val="22"/>
          <w:szCs w:val="22"/>
        </w:rPr>
        <w:t xml:space="preserve">Az elfogadott </w:t>
      </w:r>
      <w:r w:rsidRPr="001F5B20">
        <w:rPr>
          <w:rFonts w:ascii="Arial" w:hAnsi="Arial" w:cs="Arial"/>
          <w:i/>
          <w:sz w:val="22"/>
          <w:szCs w:val="22"/>
        </w:rPr>
        <w:t>társulási megállapodás IV. fejezet 4/c.) pontja</w:t>
      </w:r>
      <w:r w:rsidRPr="001F5B20">
        <w:rPr>
          <w:rFonts w:ascii="Arial" w:hAnsi="Arial" w:cs="Arial"/>
          <w:sz w:val="22"/>
          <w:szCs w:val="22"/>
        </w:rPr>
        <w:t xml:space="preserve"> értelmében a Társulási Tanács kizárólagos hatáskörébe tartozik a társulás zárszámadásának elfogadása. Ugyanakkor kimondja azt is, hogy e tekintetben </w:t>
      </w:r>
      <w:r w:rsidRPr="001F5B20">
        <w:rPr>
          <w:rFonts w:ascii="Arial" w:hAnsi="Arial" w:cs="Arial"/>
          <w:bCs/>
          <w:iCs/>
          <w:sz w:val="22"/>
          <w:szCs w:val="22"/>
        </w:rPr>
        <w:t>valamennyi települési önkormányzat képviselő-testületének jóváhagyó határozatára van szükség.</w:t>
      </w:r>
    </w:p>
    <w:p w14:paraId="6B8F8414" w14:textId="77777777" w:rsidR="00D94559" w:rsidRPr="001F5B20" w:rsidRDefault="00D94559" w:rsidP="00321A98">
      <w:pPr>
        <w:jc w:val="both"/>
        <w:rPr>
          <w:rFonts w:ascii="Arial" w:hAnsi="Arial" w:cs="Arial"/>
          <w:bCs/>
          <w:iCs/>
          <w:sz w:val="22"/>
          <w:szCs w:val="22"/>
        </w:rPr>
      </w:pPr>
    </w:p>
    <w:p w14:paraId="7BCAD87E" w14:textId="77777777" w:rsidR="00CE1AC1" w:rsidRPr="001F5B20" w:rsidRDefault="00CE1AC1" w:rsidP="00CE1AC1">
      <w:pPr>
        <w:ind w:firstLine="567"/>
        <w:jc w:val="both"/>
        <w:rPr>
          <w:rFonts w:ascii="Arial" w:hAnsi="Arial" w:cs="Arial"/>
          <w:bCs/>
          <w:iCs/>
          <w:sz w:val="22"/>
          <w:szCs w:val="22"/>
        </w:rPr>
      </w:pPr>
    </w:p>
    <w:p w14:paraId="2FE042E6" w14:textId="77777777" w:rsidR="00CE1AC1" w:rsidRPr="001F5B20" w:rsidRDefault="00CE1AC1" w:rsidP="00CE1AC1">
      <w:pPr>
        <w:pStyle w:val="Listaszerbekezds"/>
        <w:numPr>
          <w:ilvl w:val="0"/>
          <w:numId w:val="5"/>
        </w:numPr>
        <w:suppressAutoHyphens/>
        <w:overflowPunct w:val="0"/>
        <w:autoSpaceDE w:val="0"/>
        <w:contextualSpacing w:val="0"/>
        <w:jc w:val="center"/>
        <w:textAlignment w:val="baseline"/>
        <w:rPr>
          <w:rFonts w:ascii="Arial" w:hAnsi="Arial" w:cs="Arial"/>
          <w:b/>
          <w:bCs/>
          <w:iCs/>
          <w:sz w:val="22"/>
          <w:szCs w:val="22"/>
          <w:u w:val="single"/>
        </w:rPr>
      </w:pPr>
      <w:r w:rsidRPr="001F5B20">
        <w:rPr>
          <w:rFonts w:ascii="Arial" w:hAnsi="Arial" w:cs="Arial"/>
          <w:b/>
          <w:bCs/>
          <w:iCs/>
          <w:sz w:val="22"/>
          <w:szCs w:val="22"/>
          <w:u w:val="single"/>
        </w:rPr>
        <w:t xml:space="preserve"> </w:t>
      </w:r>
      <w:r w:rsidRPr="001F5B20">
        <w:rPr>
          <w:rFonts w:ascii="Arial" w:hAnsi="Arial" w:cs="Arial"/>
          <w:b/>
          <w:sz w:val="22"/>
          <w:szCs w:val="22"/>
          <w:u w:val="single"/>
        </w:rPr>
        <w:t>Bátaszék és Környéke Egészségügyi, Szociális és Gyermekjóléti Intézmény–fenntartó Társulás</w:t>
      </w:r>
    </w:p>
    <w:p w14:paraId="49734566" w14:textId="77777777" w:rsidR="00CE1AC1" w:rsidRPr="001F5B20" w:rsidRDefault="00CE1AC1" w:rsidP="00CE1AC1">
      <w:pPr>
        <w:pStyle w:val="Szvegtrzs31"/>
        <w:spacing w:after="0"/>
        <w:ind w:left="2268"/>
        <w:jc w:val="both"/>
        <w:rPr>
          <w:rFonts w:ascii="Arial" w:hAnsi="Arial" w:cs="Arial"/>
          <w:b/>
          <w:sz w:val="22"/>
          <w:szCs w:val="22"/>
          <w:u w:val="single"/>
        </w:rPr>
      </w:pPr>
    </w:p>
    <w:p w14:paraId="663A3DB5" w14:textId="431215E6" w:rsidR="00CE1AC1" w:rsidRDefault="00CE1AC1" w:rsidP="00CE1AC1">
      <w:pPr>
        <w:pStyle w:val="Cmsor3"/>
        <w:rPr>
          <w:rFonts w:ascii="Arial" w:hAnsi="Arial" w:cs="Arial"/>
          <w:sz w:val="22"/>
          <w:szCs w:val="22"/>
        </w:rPr>
      </w:pPr>
      <w:r w:rsidRPr="001F5B20">
        <w:rPr>
          <w:rFonts w:ascii="Arial" w:hAnsi="Arial" w:cs="Arial"/>
          <w:sz w:val="22"/>
          <w:szCs w:val="22"/>
        </w:rPr>
        <w:t>Társulási feladatellátás általános értékelése</w:t>
      </w:r>
    </w:p>
    <w:p w14:paraId="27DEE00A" w14:textId="77777777" w:rsidR="00B952B1" w:rsidRPr="00B952B1" w:rsidRDefault="00B952B1" w:rsidP="00B952B1">
      <w:pPr>
        <w:rPr>
          <w:lang w:eastAsia="ar-SA"/>
        </w:rPr>
      </w:pPr>
    </w:p>
    <w:p w14:paraId="2071D634" w14:textId="77777777" w:rsidR="00B952B1" w:rsidRDefault="00B952B1" w:rsidP="00B952B1">
      <w:pPr>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Gondozási Központ</w:t>
      </w:r>
    </w:p>
    <w:p w14:paraId="4A334C67" w14:textId="77777777" w:rsidR="00B952B1" w:rsidRDefault="00B952B1" w:rsidP="00B952B1">
      <w:pPr>
        <w:jc w:val="both"/>
        <w:rPr>
          <w:rFonts w:ascii="Arial" w:eastAsia="Calibri" w:hAnsi="Arial" w:cs="Arial"/>
          <w:b/>
          <w:sz w:val="22"/>
          <w:szCs w:val="22"/>
          <w:u w:val="single"/>
          <w:lang w:eastAsia="en-US"/>
        </w:rPr>
      </w:pPr>
    </w:p>
    <w:p w14:paraId="2D06D82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Gondozási Központ feladatellátásában, több területen is változás történt a tavalyi évben. </w:t>
      </w:r>
    </w:p>
    <w:p w14:paraId="7A9EDD47"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védőnői feladatellátás 2023. július 01-től átkerült a szekszárdi Balassa János Kórházhoz, mivel </w:t>
      </w:r>
      <w:r>
        <w:rPr>
          <w:rFonts w:ascii="Arial" w:eastAsia="Calibri" w:hAnsi="Arial" w:cs="Arial"/>
          <w:bCs/>
          <w:sz w:val="22"/>
          <w:szCs w:val="22"/>
        </w:rPr>
        <w:t xml:space="preserve">a védőnői ellátás esetében, </w:t>
      </w:r>
      <w:r>
        <w:rPr>
          <w:rFonts w:ascii="Arial" w:eastAsia="Calibri" w:hAnsi="Arial" w:cs="Arial"/>
          <w:sz w:val="22"/>
          <w:szCs w:val="22"/>
          <w:lang w:eastAsia="en-US"/>
        </w:rPr>
        <w:t xml:space="preserve">a települési önkormányzatok helyett az adott településhez tartozó irányító vármegyei kórház lett az új egészségügyi szolgáltató. </w:t>
      </w:r>
    </w:p>
    <w:p w14:paraId="3B9BE4D4" w14:textId="77777777" w:rsidR="00B952B1" w:rsidRDefault="00B952B1" w:rsidP="00B952B1">
      <w:pPr>
        <w:tabs>
          <w:tab w:val="num" w:pos="0"/>
        </w:tabs>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2023.01.01-től azt egészségügyi alapellátáshoz kapcsolódó háziorvosi és házi gyermekorvosi ügyeleti ellátásról az állami mentőszolgálat gondoskodik. Az átszervezés 2023.10.01-től érintette Tolna Vármegye településeit - köztük Bátaszék város ellátási területét - ezért a központi házi orvosi ügyeleti ellátás 2023. október 01-től nem tartozik az intézményünk által nyújtott szolgáltatások közé. </w:t>
      </w:r>
    </w:p>
    <w:p w14:paraId="66A6728E" w14:textId="77777777" w:rsidR="00B952B1" w:rsidRDefault="00B952B1" w:rsidP="00B952B1">
      <w:pPr>
        <w:tabs>
          <w:tab w:val="num" w:pos="0"/>
        </w:tabs>
        <w:jc w:val="both"/>
        <w:rPr>
          <w:rFonts w:ascii="Arial" w:eastAsia="Calibri" w:hAnsi="Arial" w:cs="Arial"/>
          <w:sz w:val="22"/>
          <w:szCs w:val="22"/>
          <w:lang w:eastAsia="en-US"/>
        </w:rPr>
      </w:pPr>
      <w:r>
        <w:rPr>
          <w:rFonts w:ascii="Arial" w:eastAsia="Calibri" w:hAnsi="Arial" w:cs="Arial"/>
          <w:sz w:val="22"/>
          <w:szCs w:val="22"/>
          <w:lang w:eastAsia="en-US"/>
        </w:rPr>
        <w:t xml:space="preserve">A többi szolgáltatás változatlan formában egész évben. működött. </w:t>
      </w:r>
    </w:p>
    <w:p w14:paraId="1A858DC0" w14:textId="77777777" w:rsidR="00B952B1" w:rsidRDefault="00B952B1" w:rsidP="00B952B1">
      <w:pPr>
        <w:tabs>
          <w:tab w:val="num" w:pos="0"/>
        </w:tabs>
        <w:jc w:val="both"/>
        <w:rPr>
          <w:rFonts w:ascii="Arial" w:eastAsia="Calibri" w:hAnsi="Arial" w:cs="Arial"/>
          <w:sz w:val="22"/>
          <w:szCs w:val="22"/>
          <w:lang w:eastAsia="en-US"/>
        </w:rPr>
      </w:pPr>
      <w:r>
        <w:rPr>
          <w:rFonts w:ascii="Arial" w:eastAsia="Calibri" w:hAnsi="Arial" w:cs="Arial"/>
          <w:sz w:val="22"/>
          <w:szCs w:val="22"/>
          <w:lang w:eastAsia="en-US"/>
        </w:rPr>
        <w:t>A feladatellátás a család- és gyermekjóléti szolgáltatás esetében Bátaszék város, Alsónána, Alsónyék és Sárpilis községek, a házi segítségnyújtás, a jelzőrendszeres házi segítségnyújtás esetében Bátaszék város, Alsónána, Alsónyék, Báta, Pörböly, Sárpilis és Várdomb községek, az étkeztetés esetében Bátaszék város, a nappali ellátás esetében Bátaszék város, Alsónyék, Alsónána, Pörböly, Sárpilis, Várdomb községekre terjedt ki.</w:t>
      </w:r>
    </w:p>
    <w:p w14:paraId="109BC243"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védőnői szolgáltatás esetében a feladatellátás Bátaszék város, valamint Alsónyék és Pörböly községek közigazgatási területére 2023.06.30-ig, míg a központi házi orvosi ügyelet esetében Bátaszék város, Alsónána, Alsónyék, Báta, Mórágy, Pörböly és Várdomb községek közigazgatási területére 2023.09.30-ig terjedt ki.</w:t>
      </w:r>
    </w:p>
    <w:p w14:paraId="42785111" w14:textId="77777777" w:rsidR="00B952B1" w:rsidRDefault="00B952B1" w:rsidP="00B952B1">
      <w:pPr>
        <w:jc w:val="both"/>
        <w:rPr>
          <w:rFonts w:ascii="Arial" w:eastAsia="Batang" w:hAnsi="Arial" w:cs="Arial"/>
          <w:b/>
          <w:i/>
          <w:sz w:val="22"/>
          <w:szCs w:val="22"/>
        </w:rPr>
      </w:pPr>
    </w:p>
    <w:p w14:paraId="1CCAD304" w14:textId="77777777" w:rsidR="00B952B1" w:rsidRDefault="00B952B1" w:rsidP="00B952B1">
      <w:pPr>
        <w:jc w:val="both"/>
        <w:rPr>
          <w:rFonts w:ascii="Arial" w:eastAsia="Batang" w:hAnsi="Arial" w:cs="Arial"/>
          <w:b/>
          <w:i/>
          <w:sz w:val="22"/>
          <w:szCs w:val="22"/>
        </w:rPr>
      </w:pPr>
      <w:r>
        <w:rPr>
          <w:rFonts w:ascii="Arial" w:eastAsia="Batang" w:hAnsi="Arial" w:cs="Arial"/>
          <w:b/>
          <w:i/>
          <w:sz w:val="22"/>
          <w:szCs w:val="22"/>
        </w:rPr>
        <w:t>Tárgyi feltételek</w:t>
      </w:r>
    </w:p>
    <w:p w14:paraId="2C0E122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Intézményünk a tavalyi évben a szociális, gyermekjóléti és egészségügyi feladatokat négy külön álló épületben látta el.</w:t>
      </w:r>
    </w:p>
    <w:p w14:paraId="32DA2F04"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székhely épületben, a Család- és Gyermekjóléti Szolgálat, Jelzőrendszeres házi segítségnyújtás feladatellátása történik, egy telephelyen a Nappali ellátás, Étkeztetés, Házi segítségnyújtás feladatait végezzük. A Védőnői Szolgálat feladatellátása és a Központi Háziorvosi Ügyelet feladatellátása két különálló épületben történt. A feladatok kiszervezését követően, az épületek 2023. december 31-ig a Gondozási Központ üzemeltetésében maradtak.</w:t>
      </w:r>
    </w:p>
    <w:p w14:paraId="774A7AAD"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Valamennyi épület akadálymentesített.</w:t>
      </w:r>
    </w:p>
    <w:p w14:paraId="7F5130F6"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nappali ellátás épületét kivéve, intézményünk szolgáltatásai technikailag megfelelően felszereltek. A megfelelő eszközellátottságunk a céltudatos, előrelátó gazdálkodásnak köszönhető. Fontos cél, a tárgyi feltételek színvonalának megőrzése, az elavult eszközök folyamatos cseréje. </w:t>
      </w:r>
    </w:p>
    <w:p w14:paraId="68D03FC8"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Védőnői Szolgálatnál és a Család- és Gyermekjóléti Szolgálatnál minden munkavállaló számítógéppel és internet eléréssel rendelkezett. Az idősellátás területén, a szakmai vezető és az </w:t>
      </w:r>
      <w:proofErr w:type="gramStart"/>
      <w:r>
        <w:rPr>
          <w:rFonts w:ascii="Arial" w:eastAsia="Calibri" w:hAnsi="Arial" w:cs="Arial"/>
          <w:sz w:val="22"/>
          <w:szCs w:val="22"/>
          <w:lang w:eastAsia="en-US"/>
        </w:rPr>
        <w:t>adminisztrátor</w:t>
      </w:r>
      <w:proofErr w:type="gramEnd"/>
      <w:r>
        <w:rPr>
          <w:rFonts w:ascii="Arial" w:eastAsia="Calibri" w:hAnsi="Arial" w:cs="Arial"/>
          <w:sz w:val="22"/>
          <w:szCs w:val="22"/>
          <w:lang w:eastAsia="en-US"/>
        </w:rPr>
        <w:t xml:space="preserve"> részére biztosított külön számítógép, a többi munkavállaló papír alapon végezte az adminisztrációs feladatokat.</w:t>
      </w:r>
    </w:p>
    <w:p w14:paraId="182BC396"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nyomtatási, telefonálási, </w:t>
      </w:r>
      <w:proofErr w:type="spellStart"/>
      <w:r>
        <w:rPr>
          <w:rFonts w:ascii="Arial" w:eastAsia="Calibri" w:hAnsi="Arial" w:cs="Arial"/>
          <w:sz w:val="22"/>
          <w:szCs w:val="22"/>
          <w:lang w:eastAsia="en-US"/>
        </w:rPr>
        <w:t>szkennelési</w:t>
      </w:r>
      <w:proofErr w:type="spellEnd"/>
      <w:r>
        <w:rPr>
          <w:rFonts w:ascii="Arial" w:eastAsia="Calibri" w:hAnsi="Arial" w:cs="Arial"/>
          <w:sz w:val="22"/>
          <w:szCs w:val="22"/>
          <w:lang w:eastAsia="en-US"/>
        </w:rPr>
        <w:t xml:space="preserve"> lehetőség mindenki számára megoldott volt. </w:t>
      </w:r>
    </w:p>
    <w:p w14:paraId="61FB027E"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társult településekre történő kijárás, a munkavállalók saját gépjárműjével történt. </w:t>
      </w:r>
    </w:p>
    <w:p w14:paraId="759B9408"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kiküldetés költségét intézményünk a mindenkori hatályos jogszabályokban foglalt feltételekkel, megtérítette a dolgozóknak. </w:t>
      </w:r>
    </w:p>
    <w:p w14:paraId="6C8AE533"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Helyben a családokhoz történő kijáráshoz, szolgálati kerékpár állt a munkavállalók rendelkezésére, akiknek a jogszabályi előírásoknak megfelelően, munkaruhát és védőruhát is biztosítottunk. A kerékpárok rendszeres karbantartásáról, vizsgálatáról intézményünk gondoskodott. </w:t>
      </w:r>
    </w:p>
    <w:p w14:paraId="2787BDC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vidéki településekről munkába járó dolgozók részére a munkába járás költségét intézményünk megtérítette abban a formában, ahogy a munkavállaló kérte, figyelembe véve a hatályos jogszabályokban foglalt rendelkezéseket (gépjármű, tömegközlekedési eszköz).</w:t>
      </w:r>
    </w:p>
    <w:p w14:paraId="1D876211" w14:textId="77777777" w:rsidR="00B952B1" w:rsidRDefault="00B952B1" w:rsidP="00B952B1">
      <w:pPr>
        <w:jc w:val="both"/>
        <w:rPr>
          <w:rFonts w:ascii="Arial" w:eastAsia="Calibri" w:hAnsi="Arial" w:cs="Arial"/>
          <w:sz w:val="22"/>
          <w:szCs w:val="22"/>
          <w:lang w:eastAsia="en-US"/>
        </w:rPr>
      </w:pPr>
    </w:p>
    <w:p w14:paraId="6DC9EE8E"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Valamennyi településen folyamatos nehézséget jelent a házi segítségnyújtásban használatos kerékpárok karbantartása, mivel napi, megterhelő használatnak vannak kitéve. A gumik és az alkatrészek folyamatos cseréje, egyre magasabb költségként jelentkezik az intézményi költségvetésben, hiszen az árak is folyamatosan emelkednek. </w:t>
      </w:r>
    </w:p>
    <w:p w14:paraId="76D1A941" w14:textId="77777777" w:rsidR="00B952B1" w:rsidRDefault="00B952B1" w:rsidP="00B952B1">
      <w:pPr>
        <w:jc w:val="both"/>
        <w:rPr>
          <w:rFonts w:ascii="Arial" w:eastAsia="Calibri" w:hAnsi="Arial" w:cs="Arial"/>
          <w:sz w:val="22"/>
          <w:szCs w:val="22"/>
          <w:lang w:eastAsia="en-US"/>
        </w:rPr>
      </w:pPr>
    </w:p>
    <w:p w14:paraId="64572390" w14:textId="77777777"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t>Személyi feltételek</w:t>
      </w:r>
    </w:p>
    <w:p w14:paraId="7DFC3C6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Intézményünk 2023.10.01-től - a fenntartó által elfogadott 20 álláshellyel rendelkezik. A tavalyi évben betöltetlen álláshely nem volt a Gondozási Központban.</w:t>
      </w:r>
    </w:p>
    <w:p w14:paraId="50A532C0" w14:textId="77777777" w:rsidR="00B952B1" w:rsidRDefault="00B952B1" w:rsidP="00B952B1">
      <w:pPr>
        <w:jc w:val="both"/>
        <w:rPr>
          <w:rFonts w:ascii="Arial" w:eastAsia="Batang" w:hAnsi="Arial" w:cs="Arial"/>
          <w:sz w:val="22"/>
          <w:szCs w:val="22"/>
          <w:lang w:eastAsia="en-US"/>
        </w:rPr>
      </w:pPr>
      <w:r>
        <w:rPr>
          <w:rFonts w:ascii="Arial" w:eastAsia="Batang" w:hAnsi="Arial" w:cs="Arial"/>
          <w:sz w:val="22"/>
          <w:szCs w:val="22"/>
          <w:lang w:eastAsia="en-US"/>
        </w:rPr>
        <w:t xml:space="preserve">A 2023-as évben 5 engedélyezett álláshellyel rendelkezett a Család- és Gyermekjóléti Szolgálat. Az intézményvezető, 1 fő </w:t>
      </w:r>
      <w:proofErr w:type="gramStart"/>
      <w:r>
        <w:rPr>
          <w:rFonts w:ascii="Arial" w:eastAsia="Batang" w:hAnsi="Arial" w:cs="Arial"/>
          <w:sz w:val="22"/>
          <w:szCs w:val="22"/>
          <w:lang w:eastAsia="en-US"/>
        </w:rPr>
        <w:t>adminisztrátor</w:t>
      </w:r>
      <w:proofErr w:type="gramEnd"/>
      <w:r>
        <w:rPr>
          <w:rFonts w:ascii="Arial" w:eastAsia="Batang" w:hAnsi="Arial" w:cs="Arial"/>
          <w:sz w:val="22"/>
          <w:szCs w:val="22"/>
          <w:lang w:eastAsia="en-US"/>
        </w:rPr>
        <w:t xml:space="preserve"> és 3 fő családsegítő teljes munkaidőben biztosította az intézményi szolgáltatások zavartalan működését, valamennyi településen. </w:t>
      </w:r>
    </w:p>
    <w:p w14:paraId="6C98BD99" w14:textId="77777777" w:rsidR="00B952B1" w:rsidRDefault="00B952B1" w:rsidP="00B952B1">
      <w:pPr>
        <w:jc w:val="both"/>
        <w:rPr>
          <w:rFonts w:ascii="Arial" w:eastAsia="Batang" w:hAnsi="Arial" w:cs="Arial"/>
          <w:sz w:val="22"/>
          <w:szCs w:val="22"/>
          <w:lang w:eastAsia="en-US"/>
        </w:rPr>
      </w:pPr>
    </w:p>
    <w:p w14:paraId="3AAE8C38" w14:textId="77777777" w:rsidR="00B952B1" w:rsidRDefault="00B952B1" w:rsidP="00B952B1">
      <w:pPr>
        <w:jc w:val="both"/>
        <w:rPr>
          <w:rFonts w:ascii="Arial" w:eastAsia="Calibri" w:hAnsi="Arial" w:cs="Arial"/>
          <w:sz w:val="22"/>
          <w:szCs w:val="22"/>
          <w:lang w:eastAsia="en-US"/>
        </w:rPr>
      </w:pPr>
      <w:proofErr w:type="gramStart"/>
      <w:r>
        <w:rPr>
          <w:rFonts w:ascii="Arial" w:eastAsia="Calibri" w:hAnsi="Arial" w:cs="Arial"/>
          <w:sz w:val="22"/>
          <w:szCs w:val="22"/>
          <w:lang w:eastAsia="en-US"/>
        </w:rPr>
        <w:t>Bátaszéken a házi segítségnyújtás feladatait 5 gondozó (napi 8 órában), Sárpilisen 1 fő (napi 6 órában), Bátán 2 fő (1 fő teljes munkaidőben, 1 fő napi 4 órában), Várdombon 2 fő (1 fő teljes munkaidőben, 1 fő napi 4 órában), Alsónyéken 1 fő (napi 6 órában), Alsónánán 1 fő (napi 8 órában) és Pörbölyön 1 fő (napi 4 órában) látta el.</w:t>
      </w:r>
      <w:proofErr w:type="gramEnd"/>
      <w:r>
        <w:rPr>
          <w:rFonts w:ascii="Arial" w:eastAsia="Calibri" w:hAnsi="Arial" w:cs="Arial"/>
          <w:sz w:val="22"/>
          <w:szCs w:val="22"/>
          <w:lang w:eastAsia="en-US"/>
        </w:rPr>
        <w:t xml:space="preserve"> </w:t>
      </w:r>
    </w:p>
    <w:p w14:paraId="55462113"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tavalyi évben is több alkalommal gondot okozott a munkavállalók helyettesítése, mivel a feladatellátásra nem jelentkezett szakképzett gondozó. A helyettesítés megoldásának </w:t>
      </w:r>
      <w:proofErr w:type="gramStart"/>
      <w:r>
        <w:rPr>
          <w:rFonts w:ascii="Arial" w:eastAsia="Calibri" w:hAnsi="Arial" w:cs="Arial"/>
          <w:sz w:val="22"/>
          <w:szCs w:val="22"/>
          <w:lang w:eastAsia="en-US"/>
        </w:rPr>
        <w:t>problémája</w:t>
      </w:r>
      <w:proofErr w:type="gramEnd"/>
      <w:r>
        <w:rPr>
          <w:rFonts w:ascii="Arial" w:eastAsia="Calibri" w:hAnsi="Arial" w:cs="Arial"/>
          <w:sz w:val="22"/>
          <w:szCs w:val="22"/>
          <w:lang w:eastAsia="en-US"/>
        </w:rPr>
        <w:t xml:space="preserve"> a kistelepüléseken fokozottan jelentkezett. </w:t>
      </w:r>
    </w:p>
    <w:p w14:paraId="7E6FC2D8" w14:textId="77777777" w:rsidR="00B952B1" w:rsidRDefault="00B952B1" w:rsidP="00B952B1">
      <w:pPr>
        <w:jc w:val="both"/>
        <w:rPr>
          <w:rFonts w:ascii="Arial" w:eastAsia="Calibri" w:hAnsi="Arial" w:cs="Arial"/>
          <w:color w:val="000000"/>
          <w:sz w:val="22"/>
          <w:szCs w:val="22"/>
          <w:lang w:eastAsia="en-US"/>
        </w:rPr>
      </w:pPr>
    </w:p>
    <w:p w14:paraId="2092DCB8" w14:textId="77777777"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Az étkeztetés feladatait 1 fő </w:t>
      </w:r>
      <w:proofErr w:type="gramStart"/>
      <w:r>
        <w:rPr>
          <w:rFonts w:ascii="Arial" w:eastAsia="Calibri" w:hAnsi="Arial" w:cs="Arial"/>
          <w:color w:val="000000"/>
          <w:sz w:val="22"/>
          <w:szCs w:val="22"/>
          <w:lang w:eastAsia="en-US"/>
        </w:rPr>
        <w:t>asszisztenssel</w:t>
      </w:r>
      <w:proofErr w:type="gramEnd"/>
      <w:r>
        <w:rPr>
          <w:rFonts w:ascii="Arial" w:eastAsia="Calibri" w:hAnsi="Arial" w:cs="Arial"/>
          <w:color w:val="000000"/>
          <w:sz w:val="22"/>
          <w:szCs w:val="22"/>
          <w:lang w:eastAsia="en-US"/>
        </w:rPr>
        <w:t xml:space="preserve"> láttuk el, aki 2023.10.24-től gyermekvállalás miatt, tartós távolléten van, helyettesítése megoldott.</w:t>
      </w:r>
    </w:p>
    <w:p w14:paraId="3D2A493F" w14:textId="77777777" w:rsidR="00B952B1" w:rsidRDefault="00B952B1" w:rsidP="00B952B1">
      <w:pPr>
        <w:jc w:val="both"/>
        <w:rPr>
          <w:rFonts w:ascii="Arial" w:eastAsia="Calibri" w:hAnsi="Arial" w:cs="Arial"/>
          <w:color w:val="000000"/>
          <w:sz w:val="22"/>
          <w:szCs w:val="22"/>
          <w:lang w:eastAsia="en-US"/>
        </w:rPr>
      </w:pPr>
    </w:p>
    <w:p w14:paraId="1A48DDE4" w14:textId="77777777"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 Nappali ellátás feladatait 1 fő szakmai vezető és 1 fő gondozó látja el, napi 8 órában. </w:t>
      </w:r>
    </w:p>
    <w:p w14:paraId="78752BCC" w14:textId="77777777" w:rsidR="00B952B1" w:rsidRDefault="00B952B1" w:rsidP="00B952B1">
      <w:pPr>
        <w:jc w:val="both"/>
        <w:rPr>
          <w:rFonts w:ascii="Arial" w:eastAsia="Calibri" w:hAnsi="Arial" w:cs="Arial"/>
          <w:color w:val="000000"/>
          <w:sz w:val="22"/>
          <w:szCs w:val="22"/>
          <w:lang w:eastAsia="en-US"/>
        </w:rPr>
      </w:pPr>
    </w:p>
    <w:p w14:paraId="421E254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védőnői szolgáltatás feladatait négy vegyes körzetben négy szakképzett védőnő látta el. </w:t>
      </w:r>
    </w:p>
    <w:p w14:paraId="1987D0B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védőnői ellátásban, a tavalyi évben nem volt szükség külső helyettes védőnő bevonására.  </w:t>
      </w:r>
    </w:p>
    <w:p w14:paraId="0A5E7C09" w14:textId="77777777" w:rsidR="00B952B1" w:rsidRDefault="00B952B1" w:rsidP="00B952B1">
      <w:pPr>
        <w:jc w:val="both"/>
        <w:rPr>
          <w:rFonts w:ascii="Arial" w:eastAsia="Calibri" w:hAnsi="Arial" w:cs="Arial"/>
          <w:sz w:val="22"/>
          <w:szCs w:val="22"/>
          <w:lang w:eastAsia="en-US"/>
        </w:rPr>
      </w:pPr>
    </w:p>
    <w:p w14:paraId="65C9154C" w14:textId="77777777"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t>Továbbképzés</w:t>
      </w:r>
    </w:p>
    <w:p w14:paraId="6E42EF0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szakképzett dolgozók regisztrációja megtörtént. Az intézmény továbbképzési tervvel rendelkezik, melyet a dolgozók megismertek és tudomásul vettek. A továbbképzési időszakokat figyelemmel kísérjük, az </w:t>
      </w:r>
      <w:proofErr w:type="gramStart"/>
      <w:r>
        <w:rPr>
          <w:rFonts w:ascii="Arial" w:eastAsia="Calibri" w:hAnsi="Arial" w:cs="Arial"/>
          <w:sz w:val="22"/>
          <w:szCs w:val="22"/>
          <w:lang w:eastAsia="en-US"/>
        </w:rPr>
        <w:t>aktuális</w:t>
      </w:r>
      <w:proofErr w:type="gramEnd"/>
      <w:r>
        <w:rPr>
          <w:rFonts w:ascii="Arial" w:eastAsia="Calibri" w:hAnsi="Arial" w:cs="Arial"/>
          <w:sz w:val="22"/>
          <w:szCs w:val="22"/>
          <w:lang w:eastAsia="en-US"/>
        </w:rPr>
        <w:t xml:space="preserve"> tanfolyamokat, továbbképzéseket a kollégák számára elérhetővé tettük, ezzel is segítve és motiválva őket a szakmai fejlődésre. </w:t>
      </w:r>
    </w:p>
    <w:p w14:paraId="18D7F6DF" w14:textId="77777777" w:rsidR="00B952B1" w:rsidRDefault="00B952B1" w:rsidP="00B952B1">
      <w:pPr>
        <w:jc w:val="both"/>
        <w:rPr>
          <w:rFonts w:ascii="Arial" w:eastAsia="Calibri" w:hAnsi="Arial" w:cs="Arial"/>
          <w:sz w:val="22"/>
          <w:szCs w:val="22"/>
          <w:lang w:eastAsia="en-US"/>
        </w:rPr>
      </w:pPr>
    </w:p>
    <w:p w14:paraId="30268614"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tavalyi évben 3 gondozó és 1 családsegítő vett részt szakmai továbbképzésen, akik közül 1 gondozó két képzést teljesített.</w:t>
      </w:r>
    </w:p>
    <w:p w14:paraId="50F28887" w14:textId="77777777" w:rsidR="00B952B1" w:rsidRDefault="00B952B1" w:rsidP="00B952B1">
      <w:pPr>
        <w:jc w:val="both"/>
        <w:rPr>
          <w:rFonts w:ascii="Arial" w:eastAsia="Calibri" w:hAnsi="Arial" w:cs="Arial"/>
          <w:bCs/>
          <w:i/>
          <w:sz w:val="22"/>
          <w:szCs w:val="22"/>
          <w:u w:val="single"/>
          <w:lang w:eastAsia="en-US"/>
        </w:rPr>
      </w:pPr>
      <w:r>
        <w:rPr>
          <w:rFonts w:ascii="Arial" w:eastAsia="Calibri" w:hAnsi="Arial" w:cs="Arial"/>
          <w:bCs/>
          <w:i/>
          <w:sz w:val="22"/>
          <w:szCs w:val="22"/>
          <w:u w:val="single"/>
          <w:lang w:eastAsia="en-US"/>
        </w:rPr>
        <w:t>A továbbképzések témái:</w:t>
      </w:r>
    </w:p>
    <w:p w14:paraId="036C8607" w14:textId="77777777" w:rsidR="00B952B1" w:rsidRDefault="00B952B1" w:rsidP="00B952B1">
      <w:pPr>
        <w:jc w:val="both"/>
        <w:rPr>
          <w:rFonts w:ascii="Arial" w:eastAsia="Calibri" w:hAnsi="Arial" w:cs="Arial"/>
          <w:bCs/>
          <w:sz w:val="22"/>
          <w:szCs w:val="22"/>
          <w:lang w:eastAsia="en-US"/>
        </w:rPr>
      </w:pPr>
      <w:r>
        <w:rPr>
          <w:rFonts w:ascii="Arial" w:eastAsia="Calibri" w:hAnsi="Arial" w:cs="Arial"/>
          <w:bCs/>
          <w:sz w:val="22"/>
          <w:szCs w:val="22"/>
          <w:lang w:eastAsia="en-US"/>
        </w:rPr>
        <w:t xml:space="preserve">- Jogszabály/jogismeret </w:t>
      </w:r>
      <w:proofErr w:type="gramStart"/>
      <w:r>
        <w:rPr>
          <w:rFonts w:ascii="Arial" w:eastAsia="Calibri" w:hAnsi="Arial" w:cs="Arial"/>
          <w:bCs/>
          <w:sz w:val="22"/>
          <w:szCs w:val="22"/>
          <w:lang w:eastAsia="en-US"/>
        </w:rPr>
        <w:t>aktualizálás</w:t>
      </w:r>
      <w:proofErr w:type="gramEnd"/>
      <w:r>
        <w:rPr>
          <w:rFonts w:ascii="Arial" w:eastAsia="Calibri" w:hAnsi="Arial" w:cs="Arial"/>
          <w:bCs/>
          <w:sz w:val="22"/>
          <w:szCs w:val="22"/>
          <w:lang w:eastAsia="en-US"/>
        </w:rPr>
        <w:t xml:space="preserve">, ellátotti-,gyermek-, betegjogok. </w:t>
      </w:r>
    </w:p>
    <w:p w14:paraId="755E6BFE" w14:textId="77777777" w:rsidR="00B952B1" w:rsidRDefault="00B952B1" w:rsidP="00B952B1">
      <w:pPr>
        <w:jc w:val="both"/>
        <w:rPr>
          <w:rFonts w:ascii="Arial" w:eastAsia="Calibri" w:hAnsi="Arial" w:cs="Arial"/>
          <w:sz w:val="22"/>
          <w:szCs w:val="22"/>
          <w:lang w:eastAsia="en-US"/>
        </w:rPr>
      </w:pPr>
      <w:r>
        <w:rPr>
          <w:rFonts w:ascii="Arial" w:eastAsia="Calibri" w:hAnsi="Arial" w:cs="Arial"/>
          <w:bCs/>
          <w:sz w:val="22"/>
          <w:szCs w:val="22"/>
          <w:lang w:eastAsia="en-US"/>
        </w:rPr>
        <w:t xml:space="preserve">- </w:t>
      </w:r>
      <w:r>
        <w:rPr>
          <w:rFonts w:ascii="Arial" w:eastAsia="Calibri" w:hAnsi="Arial" w:cs="Arial"/>
          <w:sz w:val="22"/>
          <w:szCs w:val="22"/>
          <w:lang w:eastAsia="en-US"/>
        </w:rPr>
        <w:t>Kiégés felismerése és kezelésének lehetőségei</w:t>
      </w:r>
    </w:p>
    <w:p w14:paraId="4261EAFB"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Az elvégzett öt képzésből, egy volt térítésköteles, a többi ingyenesen volt teljesíthető. </w:t>
      </w:r>
    </w:p>
    <w:p w14:paraId="418074D4" w14:textId="77777777" w:rsidR="00B952B1" w:rsidRDefault="00B952B1" w:rsidP="00B952B1">
      <w:pPr>
        <w:jc w:val="both"/>
        <w:rPr>
          <w:rFonts w:ascii="Arial" w:eastAsia="Calibri" w:hAnsi="Arial" w:cs="Arial"/>
          <w:sz w:val="22"/>
          <w:szCs w:val="22"/>
          <w:lang w:eastAsia="en-US"/>
        </w:rPr>
      </w:pPr>
    </w:p>
    <w:p w14:paraId="2093D74B" w14:textId="719EE236" w:rsidR="002F381A" w:rsidRDefault="00B952B1" w:rsidP="00B952B1">
      <w:pPr>
        <w:jc w:val="both"/>
        <w:rPr>
          <w:rFonts w:ascii="Arial" w:eastAsia="Calibri" w:hAnsi="Arial" w:cs="Arial"/>
          <w:b/>
          <w:i/>
          <w:sz w:val="22"/>
          <w:szCs w:val="22"/>
          <w:u w:val="single"/>
          <w:lang w:eastAsia="en-US"/>
        </w:rPr>
      </w:pPr>
      <w:r>
        <w:rPr>
          <w:rFonts w:ascii="Arial" w:eastAsia="Calibri" w:hAnsi="Arial" w:cs="Arial"/>
          <w:b/>
          <w:i/>
          <w:sz w:val="22"/>
          <w:szCs w:val="22"/>
          <w:u w:val="single"/>
          <w:lang w:eastAsia="en-US"/>
        </w:rPr>
        <w:t>Család- és Gyermekjóléti Szolgálat szakmai feladatai</w:t>
      </w:r>
    </w:p>
    <w:p w14:paraId="671FD6B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szakmai munkában a családsegítés feladatait továbbra is a szociális igazgatásról és szociális ellátásokról szóló 1993. évi III. törvény, míg a gyermekjóléti szolgálat és központ feladatait a gyermekek védelméről és a gyámügyi igazgatásról szóló 1997. évi XXXI. törvény szabályozza. A Szolgálat feladata a település területén élő szociális és mentálhigiénés </w:t>
      </w:r>
      <w:proofErr w:type="gramStart"/>
      <w:r>
        <w:rPr>
          <w:rFonts w:ascii="Arial" w:eastAsia="Calibri" w:hAnsi="Arial" w:cs="Arial"/>
          <w:sz w:val="22"/>
          <w:szCs w:val="22"/>
          <w:lang w:eastAsia="en-US"/>
        </w:rPr>
        <w:t>problémák</w:t>
      </w:r>
      <w:proofErr w:type="gramEnd"/>
      <w:r>
        <w:rPr>
          <w:rFonts w:ascii="Arial" w:eastAsia="Calibri" w:hAnsi="Arial" w:cs="Arial"/>
          <w:sz w:val="22"/>
          <w:szCs w:val="22"/>
          <w:lang w:eastAsia="en-US"/>
        </w:rPr>
        <w:t xml:space="preserve"> miatt veszélyeztetett, illetve krízishelyzetbe került személyek és családok életvezetési képességének megőrzése, az ilyen helyzethez vezető okok megelőzése, a krízishelyzet megszüntetésének elősegítése, valamint a gyermekek testi, lelki egészségének, családban történő nevelkedésének elősegítése.</w:t>
      </w:r>
    </w:p>
    <w:p w14:paraId="4B7CBD7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Az ellátást a településen élők ingyenesen vehetik igénybe. </w:t>
      </w:r>
    </w:p>
    <w:p w14:paraId="0B7C49CF"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Szolgálatnál a tavalyi évben a családsegítők összesen 486 ügyféllel álltak kapcsolatban, ami magasabb ellátotti létszám, mint az előző évi számadat. A családsegítők 203 fővel dolgoztak együttműködési megállapodás alapján. 283 ügyfélnek egyszeri segítségnyújtás keretében segítettek.</w:t>
      </w:r>
    </w:p>
    <w:p w14:paraId="3A282EB1" w14:textId="77777777" w:rsidR="00B952B1" w:rsidRDefault="00B952B1" w:rsidP="00B952B1">
      <w:pPr>
        <w:rPr>
          <w:rFonts w:ascii="Arial" w:eastAsia="Calibri" w:hAnsi="Arial" w:cs="Arial"/>
          <w:b/>
          <w:i/>
          <w:sz w:val="22"/>
          <w:szCs w:val="22"/>
          <w:lang w:eastAsia="en-US"/>
        </w:rPr>
      </w:pPr>
    </w:p>
    <w:p w14:paraId="32940163" w14:textId="77777777" w:rsidR="00B952B1" w:rsidRDefault="00B952B1" w:rsidP="00B952B1">
      <w:pPr>
        <w:rPr>
          <w:rFonts w:ascii="Arial" w:eastAsia="Calibri" w:hAnsi="Arial" w:cs="Arial"/>
          <w:b/>
          <w:i/>
          <w:sz w:val="22"/>
          <w:szCs w:val="22"/>
          <w:lang w:eastAsia="en-US"/>
        </w:rPr>
      </w:pPr>
      <w:r>
        <w:rPr>
          <w:rFonts w:ascii="Arial" w:eastAsia="Calibri" w:hAnsi="Arial" w:cs="Arial"/>
          <w:b/>
          <w:i/>
          <w:sz w:val="22"/>
          <w:szCs w:val="22"/>
          <w:lang w:eastAsia="en-US"/>
        </w:rPr>
        <w:t>A Szolgálatnál 2023-ban megjelentek száma</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81"/>
        <w:gridCol w:w="2432"/>
        <w:gridCol w:w="2004"/>
        <w:gridCol w:w="2004"/>
      </w:tblGrid>
      <w:tr w:rsidR="00B952B1" w14:paraId="718686F9"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shd w:val="clear" w:color="auto" w:fill="D6E3BC"/>
            <w:hideMark/>
          </w:tcPr>
          <w:p w14:paraId="7305F892"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település</w:t>
            </w:r>
          </w:p>
        </w:tc>
        <w:tc>
          <w:tcPr>
            <w:tcW w:w="2432" w:type="dxa"/>
            <w:tcBorders>
              <w:top w:val="double" w:sz="4" w:space="0" w:color="auto"/>
              <w:left w:val="double" w:sz="4" w:space="0" w:color="auto"/>
              <w:bottom w:val="double" w:sz="4" w:space="0" w:color="auto"/>
              <w:right w:val="double" w:sz="4" w:space="0" w:color="auto"/>
            </w:tcBorders>
            <w:shd w:val="clear" w:color="auto" w:fill="D6E3BC"/>
            <w:hideMark/>
          </w:tcPr>
          <w:p w14:paraId="471DEF6D"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együttműködési megállapodás alapján</w:t>
            </w:r>
          </w:p>
          <w:p w14:paraId="62770223"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gondozottak száma</w:t>
            </w:r>
          </w:p>
        </w:tc>
        <w:tc>
          <w:tcPr>
            <w:tcW w:w="2004" w:type="dxa"/>
            <w:tcBorders>
              <w:top w:val="double" w:sz="4" w:space="0" w:color="auto"/>
              <w:left w:val="double" w:sz="4" w:space="0" w:color="auto"/>
              <w:bottom w:val="double" w:sz="4" w:space="0" w:color="auto"/>
              <w:right w:val="double" w:sz="4" w:space="0" w:color="auto"/>
            </w:tcBorders>
            <w:shd w:val="clear" w:color="auto" w:fill="D6E3BC"/>
            <w:hideMark/>
          </w:tcPr>
          <w:p w14:paraId="0A99D4E1"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egyszeri segítségnyújtás keretében és megjelentek száma</w:t>
            </w:r>
          </w:p>
        </w:tc>
        <w:tc>
          <w:tcPr>
            <w:tcW w:w="2004" w:type="dxa"/>
            <w:tcBorders>
              <w:top w:val="double" w:sz="4" w:space="0" w:color="auto"/>
              <w:left w:val="double" w:sz="4" w:space="0" w:color="auto"/>
              <w:bottom w:val="double" w:sz="4" w:space="0" w:color="auto"/>
              <w:right w:val="double" w:sz="4" w:space="0" w:color="auto"/>
            </w:tcBorders>
            <w:shd w:val="clear" w:color="auto" w:fill="D6E3BC"/>
            <w:hideMark/>
          </w:tcPr>
          <w:p w14:paraId="4A887F40"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összesen</w:t>
            </w:r>
          </w:p>
        </w:tc>
      </w:tr>
      <w:tr w:rsidR="00B952B1" w14:paraId="4FBA85DF"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hideMark/>
          </w:tcPr>
          <w:p w14:paraId="50F4FEA9"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t>Bátaszék</w:t>
            </w:r>
          </w:p>
        </w:tc>
        <w:tc>
          <w:tcPr>
            <w:tcW w:w="2432" w:type="dxa"/>
            <w:tcBorders>
              <w:top w:val="double" w:sz="4" w:space="0" w:color="auto"/>
              <w:left w:val="double" w:sz="4" w:space="0" w:color="auto"/>
              <w:bottom w:val="double" w:sz="4" w:space="0" w:color="auto"/>
              <w:right w:val="double" w:sz="4" w:space="0" w:color="auto"/>
            </w:tcBorders>
            <w:hideMark/>
          </w:tcPr>
          <w:p w14:paraId="61DA6B24"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119</w:t>
            </w:r>
          </w:p>
        </w:tc>
        <w:tc>
          <w:tcPr>
            <w:tcW w:w="2004" w:type="dxa"/>
            <w:tcBorders>
              <w:top w:val="double" w:sz="4" w:space="0" w:color="auto"/>
              <w:left w:val="double" w:sz="4" w:space="0" w:color="auto"/>
              <w:bottom w:val="double" w:sz="4" w:space="0" w:color="auto"/>
              <w:right w:val="double" w:sz="4" w:space="0" w:color="auto"/>
            </w:tcBorders>
            <w:hideMark/>
          </w:tcPr>
          <w:p w14:paraId="134D2470"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261</w:t>
            </w:r>
          </w:p>
        </w:tc>
        <w:tc>
          <w:tcPr>
            <w:tcW w:w="2004" w:type="dxa"/>
            <w:tcBorders>
              <w:top w:val="double" w:sz="4" w:space="0" w:color="auto"/>
              <w:left w:val="double" w:sz="4" w:space="0" w:color="auto"/>
              <w:bottom w:val="double" w:sz="4" w:space="0" w:color="auto"/>
              <w:right w:val="double" w:sz="4" w:space="0" w:color="auto"/>
            </w:tcBorders>
            <w:hideMark/>
          </w:tcPr>
          <w:p w14:paraId="117BA6CB"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380</w:t>
            </w:r>
          </w:p>
        </w:tc>
      </w:tr>
      <w:tr w:rsidR="00B952B1" w14:paraId="5652EAFE"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hideMark/>
          </w:tcPr>
          <w:p w14:paraId="41AEAAD5"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t>Alsónyék</w:t>
            </w:r>
          </w:p>
        </w:tc>
        <w:tc>
          <w:tcPr>
            <w:tcW w:w="2432" w:type="dxa"/>
            <w:tcBorders>
              <w:top w:val="double" w:sz="4" w:space="0" w:color="auto"/>
              <w:left w:val="double" w:sz="4" w:space="0" w:color="auto"/>
              <w:bottom w:val="double" w:sz="4" w:space="0" w:color="auto"/>
              <w:right w:val="double" w:sz="4" w:space="0" w:color="auto"/>
            </w:tcBorders>
            <w:hideMark/>
          </w:tcPr>
          <w:p w14:paraId="64DC79A7"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12</w:t>
            </w:r>
          </w:p>
        </w:tc>
        <w:tc>
          <w:tcPr>
            <w:tcW w:w="2004" w:type="dxa"/>
            <w:tcBorders>
              <w:top w:val="double" w:sz="4" w:space="0" w:color="auto"/>
              <w:left w:val="double" w:sz="4" w:space="0" w:color="auto"/>
              <w:bottom w:val="double" w:sz="4" w:space="0" w:color="auto"/>
              <w:right w:val="double" w:sz="4" w:space="0" w:color="auto"/>
            </w:tcBorders>
            <w:hideMark/>
          </w:tcPr>
          <w:p w14:paraId="7933F86C"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2004" w:type="dxa"/>
            <w:tcBorders>
              <w:top w:val="double" w:sz="4" w:space="0" w:color="auto"/>
              <w:left w:val="double" w:sz="4" w:space="0" w:color="auto"/>
              <w:bottom w:val="double" w:sz="4" w:space="0" w:color="auto"/>
              <w:right w:val="double" w:sz="4" w:space="0" w:color="auto"/>
            </w:tcBorders>
            <w:hideMark/>
          </w:tcPr>
          <w:p w14:paraId="59CE31A2"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15</w:t>
            </w:r>
          </w:p>
        </w:tc>
      </w:tr>
      <w:tr w:rsidR="00B952B1" w14:paraId="7F9C953C"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hideMark/>
          </w:tcPr>
          <w:p w14:paraId="460DF5A1"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t>Alsónána</w:t>
            </w:r>
          </w:p>
        </w:tc>
        <w:tc>
          <w:tcPr>
            <w:tcW w:w="2432" w:type="dxa"/>
            <w:tcBorders>
              <w:top w:val="double" w:sz="4" w:space="0" w:color="auto"/>
              <w:left w:val="double" w:sz="4" w:space="0" w:color="auto"/>
              <w:bottom w:val="double" w:sz="4" w:space="0" w:color="auto"/>
              <w:right w:val="double" w:sz="4" w:space="0" w:color="auto"/>
            </w:tcBorders>
            <w:hideMark/>
          </w:tcPr>
          <w:p w14:paraId="2094F5C9"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21</w:t>
            </w:r>
          </w:p>
        </w:tc>
        <w:tc>
          <w:tcPr>
            <w:tcW w:w="2004" w:type="dxa"/>
            <w:tcBorders>
              <w:top w:val="double" w:sz="4" w:space="0" w:color="auto"/>
              <w:left w:val="double" w:sz="4" w:space="0" w:color="auto"/>
              <w:bottom w:val="double" w:sz="4" w:space="0" w:color="auto"/>
              <w:right w:val="double" w:sz="4" w:space="0" w:color="auto"/>
            </w:tcBorders>
            <w:hideMark/>
          </w:tcPr>
          <w:p w14:paraId="0DA5E0C3"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10</w:t>
            </w:r>
          </w:p>
        </w:tc>
        <w:tc>
          <w:tcPr>
            <w:tcW w:w="2004" w:type="dxa"/>
            <w:tcBorders>
              <w:top w:val="double" w:sz="4" w:space="0" w:color="auto"/>
              <w:left w:val="double" w:sz="4" w:space="0" w:color="auto"/>
              <w:bottom w:val="double" w:sz="4" w:space="0" w:color="auto"/>
              <w:right w:val="double" w:sz="4" w:space="0" w:color="auto"/>
            </w:tcBorders>
            <w:hideMark/>
          </w:tcPr>
          <w:p w14:paraId="2FAC49EB"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31</w:t>
            </w:r>
          </w:p>
        </w:tc>
      </w:tr>
      <w:tr w:rsidR="00B952B1" w14:paraId="2471976B"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hideMark/>
          </w:tcPr>
          <w:p w14:paraId="351608F9"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t>Sárpilis</w:t>
            </w:r>
          </w:p>
        </w:tc>
        <w:tc>
          <w:tcPr>
            <w:tcW w:w="2432" w:type="dxa"/>
            <w:tcBorders>
              <w:top w:val="double" w:sz="4" w:space="0" w:color="auto"/>
              <w:left w:val="double" w:sz="4" w:space="0" w:color="auto"/>
              <w:bottom w:val="double" w:sz="4" w:space="0" w:color="auto"/>
              <w:right w:val="double" w:sz="4" w:space="0" w:color="auto"/>
            </w:tcBorders>
            <w:hideMark/>
          </w:tcPr>
          <w:p w14:paraId="2962FAC5"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51</w:t>
            </w:r>
          </w:p>
        </w:tc>
        <w:tc>
          <w:tcPr>
            <w:tcW w:w="2004" w:type="dxa"/>
            <w:tcBorders>
              <w:top w:val="double" w:sz="4" w:space="0" w:color="auto"/>
              <w:left w:val="double" w:sz="4" w:space="0" w:color="auto"/>
              <w:bottom w:val="double" w:sz="4" w:space="0" w:color="auto"/>
              <w:right w:val="double" w:sz="4" w:space="0" w:color="auto"/>
            </w:tcBorders>
            <w:hideMark/>
          </w:tcPr>
          <w:p w14:paraId="553B27E3"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9</w:t>
            </w:r>
          </w:p>
        </w:tc>
        <w:tc>
          <w:tcPr>
            <w:tcW w:w="2004" w:type="dxa"/>
            <w:tcBorders>
              <w:top w:val="double" w:sz="4" w:space="0" w:color="auto"/>
              <w:left w:val="double" w:sz="4" w:space="0" w:color="auto"/>
              <w:bottom w:val="double" w:sz="4" w:space="0" w:color="auto"/>
              <w:right w:val="double" w:sz="4" w:space="0" w:color="auto"/>
            </w:tcBorders>
            <w:hideMark/>
          </w:tcPr>
          <w:p w14:paraId="597624E0"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60</w:t>
            </w:r>
          </w:p>
        </w:tc>
      </w:tr>
      <w:tr w:rsidR="00B952B1" w14:paraId="3B4389B4" w14:textId="77777777" w:rsidTr="00B952B1">
        <w:trPr>
          <w:jc w:val="center"/>
        </w:trPr>
        <w:tc>
          <w:tcPr>
            <w:tcW w:w="1881" w:type="dxa"/>
            <w:tcBorders>
              <w:top w:val="double" w:sz="4" w:space="0" w:color="auto"/>
              <w:left w:val="double" w:sz="4" w:space="0" w:color="auto"/>
              <w:bottom w:val="double" w:sz="4" w:space="0" w:color="auto"/>
              <w:right w:val="double" w:sz="4" w:space="0" w:color="auto"/>
            </w:tcBorders>
            <w:hideMark/>
          </w:tcPr>
          <w:p w14:paraId="34CAA8E2"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lastRenderedPageBreak/>
              <w:t>összesen</w:t>
            </w:r>
          </w:p>
        </w:tc>
        <w:tc>
          <w:tcPr>
            <w:tcW w:w="2432" w:type="dxa"/>
            <w:tcBorders>
              <w:top w:val="double" w:sz="4" w:space="0" w:color="auto"/>
              <w:left w:val="double" w:sz="4" w:space="0" w:color="auto"/>
              <w:bottom w:val="double" w:sz="4" w:space="0" w:color="auto"/>
              <w:right w:val="double" w:sz="4" w:space="0" w:color="auto"/>
            </w:tcBorders>
            <w:hideMark/>
          </w:tcPr>
          <w:p w14:paraId="5DBDA4BD"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203</w:t>
            </w:r>
          </w:p>
        </w:tc>
        <w:tc>
          <w:tcPr>
            <w:tcW w:w="2004" w:type="dxa"/>
            <w:tcBorders>
              <w:top w:val="double" w:sz="4" w:space="0" w:color="auto"/>
              <w:left w:val="double" w:sz="4" w:space="0" w:color="auto"/>
              <w:bottom w:val="double" w:sz="4" w:space="0" w:color="auto"/>
              <w:right w:val="double" w:sz="4" w:space="0" w:color="auto"/>
            </w:tcBorders>
            <w:hideMark/>
          </w:tcPr>
          <w:p w14:paraId="4F65E12B"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283</w:t>
            </w:r>
          </w:p>
        </w:tc>
        <w:tc>
          <w:tcPr>
            <w:tcW w:w="2004" w:type="dxa"/>
            <w:tcBorders>
              <w:top w:val="double" w:sz="4" w:space="0" w:color="auto"/>
              <w:left w:val="double" w:sz="4" w:space="0" w:color="auto"/>
              <w:bottom w:val="double" w:sz="4" w:space="0" w:color="auto"/>
              <w:right w:val="double" w:sz="4" w:space="0" w:color="auto"/>
            </w:tcBorders>
            <w:hideMark/>
          </w:tcPr>
          <w:p w14:paraId="127C07CA"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486</w:t>
            </w:r>
          </w:p>
        </w:tc>
      </w:tr>
    </w:tbl>
    <w:p w14:paraId="29069682" w14:textId="77777777" w:rsidR="00B952B1" w:rsidRDefault="00B952B1" w:rsidP="00B952B1">
      <w:pPr>
        <w:jc w:val="both"/>
        <w:rPr>
          <w:rFonts w:ascii="Arial" w:eastAsia="Calibri" w:hAnsi="Arial" w:cs="Arial"/>
          <w:sz w:val="22"/>
          <w:szCs w:val="22"/>
          <w:lang w:eastAsia="en-US"/>
        </w:rPr>
      </w:pPr>
    </w:p>
    <w:p w14:paraId="7CC8C414"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szakmai munka során egyaránt előfordult felvilágosítás, tanácsadás, ügyintézés, lelki-mentális esetkezelés, családi-párkapcsolati </w:t>
      </w:r>
      <w:proofErr w:type="gramStart"/>
      <w:r>
        <w:rPr>
          <w:rFonts w:ascii="Arial" w:eastAsia="Calibri" w:hAnsi="Arial" w:cs="Arial"/>
          <w:sz w:val="22"/>
          <w:szCs w:val="22"/>
          <w:lang w:eastAsia="en-US"/>
        </w:rPr>
        <w:t>problémák</w:t>
      </w:r>
      <w:proofErr w:type="gramEnd"/>
      <w:r>
        <w:rPr>
          <w:rFonts w:ascii="Arial" w:eastAsia="Calibri" w:hAnsi="Arial" w:cs="Arial"/>
          <w:sz w:val="22"/>
          <w:szCs w:val="22"/>
          <w:lang w:eastAsia="en-US"/>
        </w:rPr>
        <w:t xml:space="preserve"> kezelésében történő segítségnyújtás, gyermeknevelési nehézségek megoldásában való közreműködés, életviteli problémák rendezésében történő segítségnyújtás és hosszú távú együttműködésben megvalósuló segítő folyamat, (szociális segítő tevékenység) a probléma mélységétől függően.</w:t>
      </w:r>
    </w:p>
    <w:p w14:paraId="3D171EB7" w14:textId="77777777" w:rsidR="00B952B1" w:rsidRDefault="00B952B1" w:rsidP="00B952B1">
      <w:pPr>
        <w:jc w:val="both"/>
        <w:rPr>
          <w:rFonts w:ascii="Arial" w:hAnsi="Arial" w:cs="Arial"/>
          <w:sz w:val="22"/>
          <w:szCs w:val="22"/>
        </w:rPr>
      </w:pPr>
      <w:r>
        <w:rPr>
          <w:rFonts w:ascii="Arial" w:hAnsi="Arial" w:cs="Arial"/>
          <w:sz w:val="22"/>
          <w:szCs w:val="22"/>
        </w:rPr>
        <w:t xml:space="preserve">Életviteli tanácsadást nyújtottunk életvezetési </w:t>
      </w:r>
      <w:proofErr w:type="gramStart"/>
      <w:r>
        <w:rPr>
          <w:rFonts w:ascii="Arial" w:hAnsi="Arial" w:cs="Arial"/>
          <w:sz w:val="22"/>
          <w:szCs w:val="22"/>
        </w:rPr>
        <w:t>problémák</w:t>
      </w:r>
      <w:proofErr w:type="gramEnd"/>
      <w:r>
        <w:rPr>
          <w:rFonts w:ascii="Arial" w:hAnsi="Arial" w:cs="Arial"/>
          <w:sz w:val="22"/>
          <w:szCs w:val="22"/>
        </w:rPr>
        <w:t xml:space="preserve"> feltárásában, segítő beszélgetéseket folytattunk, segítettünk az élet különböző területeinek: család, munka, anyagi javak, egészség, kapcsolatok feltárásában, tanácsot adtunk az egyén, illetve család képessé tételére saját életének viteléhez.</w:t>
      </w:r>
    </w:p>
    <w:p w14:paraId="3B02183D" w14:textId="77777777" w:rsidR="00B952B1" w:rsidRDefault="00B952B1" w:rsidP="00B952B1">
      <w:pPr>
        <w:jc w:val="both"/>
        <w:rPr>
          <w:rFonts w:ascii="Arial" w:hAnsi="Arial" w:cs="Arial"/>
          <w:sz w:val="22"/>
          <w:szCs w:val="22"/>
        </w:rPr>
      </w:pPr>
      <w:r>
        <w:rPr>
          <w:rFonts w:ascii="Arial" w:hAnsi="Arial" w:cs="Arial"/>
          <w:sz w:val="22"/>
          <w:szCs w:val="22"/>
        </w:rPr>
        <w:t xml:space="preserve">A szoros együttműködés a Központ és a Szolgálat között, lehetővé tette a </w:t>
      </w:r>
      <w:proofErr w:type="gramStart"/>
      <w:r>
        <w:rPr>
          <w:rFonts w:ascii="Arial" w:hAnsi="Arial" w:cs="Arial"/>
          <w:sz w:val="22"/>
          <w:szCs w:val="22"/>
        </w:rPr>
        <w:t>speciális</w:t>
      </w:r>
      <w:proofErr w:type="gramEnd"/>
      <w:r>
        <w:rPr>
          <w:rFonts w:ascii="Arial" w:hAnsi="Arial" w:cs="Arial"/>
          <w:sz w:val="22"/>
          <w:szCs w:val="22"/>
        </w:rPr>
        <w:t xml:space="preserve"> szolgáltatásokhoz való hozzáférést az ügyfelek részére, így a pszichológiai és jogi tanácsadást is.</w:t>
      </w:r>
    </w:p>
    <w:p w14:paraId="5A68BA1E" w14:textId="77777777" w:rsidR="00B952B1" w:rsidRDefault="00B952B1" w:rsidP="00B952B1">
      <w:pPr>
        <w:jc w:val="both"/>
        <w:rPr>
          <w:rFonts w:ascii="Arial" w:eastAsia="Calibri" w:hAnsi="Arial" w:cs="Arial"/>
          <w:sz w:val="22"/>
          <w:szCs w:val="22"/>
          <w:lang w:eastAsia="en-US"/>
        </w:rPr>
      </w:pPr>
    </w:p>
    <w:p w14:paraId="7EB9088E" w14:textId="77777777" w:rsidR="00B952B1" w:rsidRDefault="00B952B1" w:rsidP="00B952B1">
      <w:pPr>
        <w:jc w:val="both"/>
        <w:rPr>
          <w:rFonts w:ascii="Arial" w:hAnsi="Arial" w:cs="Arial"/>
          <w:sz w:val="22"/>
          <w:szCs w:val="22"/>
        </w:rPr>
      </w:pPr>
      <w:r>
        <w:rPr>
          <w:rFonts w:ascii="Arial" w:hAnsi="Arial" w:cs="Arial"/>
          <w:sz w:val="22"/>
          <w:szCs w:val="22"/>
        </w:rPr>
        <w:t>Kiemelkedően fontos a terepmunka, ezt a családlátogatások száma mutatja, mely a tavalyi év során 902 alkalom volt Bátaszék városban, ami közel 22 %-</w:t>
      </w:r>
      <w:proofErr w:type="spellStart"/>
      <w:r>
        <w:rPr>
          <w:rFonts w:ascii="Arial" w:hAnsi="Arial" w:cs="Arial"/>
          <w:sz w:val="22"/>
          <w:szCs w:val="22"/>
        </w:rPr>
        <w:t>os</w:t>
      </w:r>
      <w:proofErr w:type="spellEnd"/>
      <w:r>
        <w:rPr>
          <w:rFonts w:ascii="Arial" w:hAnsi="Arial" w:cs="Arial"/>
          <w:sz w:val="22"/>
          <w:szCs w:val="22"/>
        </w:rPr>
        <w:t xml:space="preserve"> emelkedést mutat az előző évhez viszonyítva. Összességében elmondható, hogy valamennyi településen emelkedett a személyes találkozások száma a </w:t>
      </w:r>
      <w:proofErr w:type="gramStart"/>
      <w:r>
        <w:rPr>
          <w:rFonts w:ascii="Arial" w:hAnsi="Arial" w:cs="Arial"/>
          <w:sz w:val="22"/>
          <w:szCs w:val="22"/>
        </w:rPr>
        <w:t>kliensekkel</w:t>
      </w:r>
      <w:proofErr w:type="gramEnd"/>
      <w:r>
        <w:rPr>
          <w:rFonts w:ascii="Arial" w:hAnsi="Arial" w:cs="Arial"/>
          <w:sz w:val="22"/>
          <w:szCs w:val="22"/>
        </w:rPr>
        <w:t xml:space="preserve">. </w:t>
      </w:r>
    </w:p>
    <w:p w14:paraId="1B8A32DD" w14:textId="77777777" w:rsidR="00B952B1" w:rsidRDefault="00B952B1" w:rsidP="00B952B1">
      <w:pPr>
        <w:jc w:val="both"/>
        <w:rPr>
          <w:rFonts w:ascii="Arial" w:hAnsi="Arial" w:cs="Arial"/>
          <w:sz w:val="22"/>
          <w:szCs w:val="22"/>
        </w:rPr>
      </w:pPr>
      <w:r>
        <w:rPr>
          <w:rFonts w:ascii="Arial" w:hAnsi="Arial" w:cs="Arial"/>
          <w:sz w:val="22"/>
          <w:szCs w:val="22"/>
        </w:rPr>
        <w:t xml:space="preserve">A családlátogatás azért fontos, mert a családsegítő az ügyfél lakóhelyén érzékeli a </w:t>
      </w:r>
      <w:proofErr w:type="gramStart"/>
      <w:r>
        <w:rPr>
          <w:rFonts w:ascii="Arial" w:hAnsi="Arial" w:cs="Arial"/>
          <w:sz w:val="22"/>
          <w:szCs w:val="22"/>
        </w:rPr>
        <w:t>problémákat</w:t>
      </w:r>
      <w:proofErr w:type="gramEnd"/>
      <w:r>
        <w:rPr>
          <w:rFonts w:ascii="Arial" w:hAnsi="Arial" w:cs="Arial"/>
          <w:sz w:val="22"/>
          <w:szCs w:val="22"/>
        </w:rPr>
        <w:t xml:space="preserve"> (higiénés problémák, személyes tér zsúfoltsága, anya-gyerek kapcsolat, más családtagokkal kapcsolatteremtés) nagyobb rálátása van a családon belüli viszonyokra, a családon belüli működésekre. Helyben valós képet kapunk a lakáskörülményekről, a higiénés állapotokról.</w:t>
      </w:r>
    </w:p>
    <w:p w14:paraId="1FCE04C1" w14:textId="77777777" w:rsidR="00B952B1" w:rsidRDefault="00B952B1" w:rsidP="00B952B1">
      <w:pPr>
        <w:jc w:val="both"/>
        <w:rPr>
          <w:rFonts w:ascii="Arial" w:hAnsi="Arial" w:cs="Arial"/>
          <w:sz w:val="22"/>
          <w:szCs w:val="22"/>
        </w:rPr>
      </w:pPr>
    </w:p>
    <w:p w14:paraId="3D9929FE" w14:textId="77777777" w:rsidR="00B952B1" w:rsidRDefault="00B952B1" w:rsidP="00B952B1">
      <w:pPr>
        <w:rPr>
          <w:rFonts w:ascii="Arial" w:hAnsi="Arial" w:cs="Arial"/>
          <w:b/>
          <w:i/>
          <w:sz w:val="22"/>
          <w:szCs w:val="22"/>
        </w:rPr>
      </w:pPr>
      <w:r>
        <w:rPr>
          <w:rFonts w:ascii="Arial" w:hAnsi="Arial" w:cs="Arial"/>
          <w:b/>
          <w:i/>
          <w:sz w:val="22"/>
          <w:szCs w:val="22"/>
        </w:rPr>
        <w:t>Családlátogatások száma a 2023-as évben</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89"/>
        <w:gridCol w:w="3582"/>
      </w:tblGrid>
      <w:tr w:rsidR="00B952B1" w14:paraId="350F422D" w14:textId="77777777" w:rsidTr="00B952B1">
        <w:trPr>
          <w:jc w:val="center"/>
        </w:trPr>
        <w:tc>
          <w:tcPr>
            <w:tcW w:w="3789" w:type="dxa"/>
            <w:tcBorders>
              <w:top w:val="double" w:sz="4" w:space="0" w:color="auto"/>
              <w:left w:val="double" w:sz="4" w:space="0" w:color="auto"/>
              <w:bottom w:val="double" w:sz="4" w:space="0" w:color="auto"/>
              <w:right w:val="double" w:sz="4" w:space="0" w:color="auto"/>
            </w:tcBorders>
            <w:shd w:val="clear" w:color="auto" w:fill="D6E3BC"/>
            <w:hideMark/>
          </w:tcPr>
          <w:p w14:paraId="37ECD2DC" w14:textId="77777777" w:rsidR="00B952B1" w:rsidRDefault="00B952B1">
            <w:pPr>
              <w:jc w:val="center"/>
              <w:rPr>
                <w:rFonts w:ascii="Arial" w:hAnsi="Arial" w:cs="Arial"/>
                <w:b/>
                <w:sz w:val="22"/>
                <w:szCs w:val="22"/>
              </w:rPr>
            </w:pPr>
            <w:r>
              <w:rPr>
                <w:rFonts w:ascii="Arial" w:hAnsi="Arial" w:cs="Arial"/>
                <w:b/>
                <w:sz w:val="22"/>
                <w:szCs w:val="22"/>
              </w:rPr>
              <w:t>település</w:t>
            </w:r>
          </w:p>
        </w:tc>
        <w:tc>
          <w:tcPr>
            <w:tcW w:w="3582" w:type="dxa"/>
            <w:tcBorders>
              <w:top w:val="double" w:sz="4" w:space="0" w:color="auto"/>
              <w:left w:val="double" w:sz="4" w:space="0" w:color="auto"/>
              <w:bottom w:val="double" w:sz="4" w:space="0" w:color="auto"/>
              <w:right w:val="double" w:sz="4" w:space="0" w:color="auto"/>
            </w:tcBorders>
            <w:shd w:val="clear" w:color="auto" w:fill="D6E3BC"/>
            <w:hideMark/>
          </w:tcPr>
          <w:p w14:paraId="136216BE" w14:textId="77777777" w:rsidR="00B952B1" w:rsidRDefault="00B952B1">
            <w:pPr>
              <w:jc w:val="center"/>
              <w:rPr>
                <w:rFonts w:ascii="Arial" w:hAnsi="Arial" w:cs="Arial"/>
                <w:b/>
                <w:sz w:val="22"/>
                <w:szCs w:val="22"/>
              </w:rPr>
            </w:pPr>
            <w:r>
              <w:rPr>
                <w:rFonts w:ascii="Arial" w:hAnsi="Arial" w:cs="Arial"/>
                <w:b/>
                <w:sz w:val="22"/>
                <w:szCs w:val="22"/>
              </w:rPr>
              <w:t>családlátogatások száma</w:t>
            </w:r>
          </w:p>
        </w:tc>
      </w:tr>
      <w:tr w:rsidR="00B952B1" w14:paraId="5260102C" w14:textId="77777777" w:rsidTr="00B952B1">
        <w:trPr>
          <w:jc w:val="center"/>
        </w:trPr>
        <w:tc>
          <w:tcPr>
            <w:tcW w:w="3789" w:type="dxa"/>
            <w:tcBorders>
              <w:top w:val="double" w:sz="4" w:space="0" w:color="auto"/>
              <w:left w:val="double" w:sz="4" w:space="0" w:color="auto"/>
              <w:bottom w:val="single" w:sz="4" w:space="0" w:color="auto"/>
              <w:right w:val="single" w:sz="4" w:space="0" w:color="auto"/>
            </w:tcBorders>
            <w:hideMark/>
          </w:tcPr>
          <w:p w14:paraId="256A994F" w14:textId="77777777" w:rsidR="00B952B1" w:rsidRDefault="00B952B1">
            <w:pPr>
              <w:jc w:val="both"/>
              <w:rPr>
                <w:rFonts w:ascii="Arial" w:hAnsi="Arial" w:cs="Arial"/>
                <w:b/>
                <w:sz w:val="22"/>
                <w:szCs w:val="22"/>
              </w:rPr>
            </w:pPr>
            <w:r>
              <w:rPr>
                <w:rFonts w:ascii="Arial" w:hAnsi="Arial" w:cs="Arial"/>
                <w:b/>
                <w:sz w:val="22"/>
                <w:szCs w:val="22"/>
              </w:rPr>
              <w:t>Bátaszék</w:t>
            </w:r>
          </w:p>
        </w:tc>
        <w:tc>
          <w:tcPr>
            <w:tcW w:w="3582" w:type="dxa"/>
            <w:tcBorders>
              <w:top w:val="double" w:sz="4" w:space="0" w:color="auto"/>
              <w:left w:val="single" w:sz="4" w:space="0" w:color="auto"/>
              <w:bottom w:val="single" w:sz="4" w:space="0" w:color="auto"/>
              <w:right w:val="double" w:sz="4" w:space="0" w:color="auto"/>
            </w:tcBorders>
            <w:hideMark/>
          </w:tcPr>
          <w:p w14:paraId="058820D4" w14:textId="77777777" w:rsidR="00B952B1" w:rsidRDefault="00B952B1">
            <w:pPr>
              <w:jc w:val="center"/>
              <w:rPr>
                <w:rFonts w:ascii="Arial" w:hAnsi="Arial" w:cs="Arial"/>
                <w:sz w:val="22"/>
                <w:szCs w:val="22"/>
              </w:rPr>
            </w:pPr>
            <w:r>
              <w:rPr>
                <w:rFonts w:ascii="Arial" w:hAnsi="Arial" w:cs="Arial"/>
                <w:sz w:val="22"/>
                <w:szCs w:val="22"/>
              </w:rPr>
              <w:t>902</w:t>
            </w:r>
          </w:p>
        </w:tc>
      </w:tr>
      <w:tr w:rsidR="00B952B1" w14:paraId="2EF35F8E" w14:textId="77777777" w:rsidTr="00B952B1">
        <w:trPr>
          <w:jc w:val="center"/>
        </w:trPr>
        <w:tc>
          <w:tcPr>
            <w:tcW w:w="3789" w:type="dxa"/>
            <w:tcBorders>
              <w:top w:val="single" w:sz="4" w:space="0" w:color="auto"/>
              <w:left w:val="double" w:sz="4" w:space="0" w:color="auto"/>
              <w:bottom w:val="single" w:sz="4" w:space="0" w:color="auto"/>
              <w:right w:val="single" w:sz="4" w:space="0" w:color="auto"/>
            </w:tcBorders>
            <w:hideMark/>
          </w:tcPr>
          <w:p w14:paraId="4A5959CD" w14:textId="77777777" w:rsidR="00B952B1" w:rsidRDefault="00B952B1">
            <w:pPr>
              <w:jc w:val="both"/>
              <w:rPr>
                <w:rFonts w:ascii="Arial" w:hAnsi="Arial" w:cs="Arial"/>
                <w:b/>
                <w:sz w:val="22"/>
                <w:szCs w:val="22"/>
              </w:rPr>
            </w:pPr>
            <w:r>
              <w:rPr>
                <w:rFonts w:ascii="Arial" w:hAnsi="Arial" w:cs="Arial"/>
                <w:b/>
                <w:sz w:val="22"/>
                <w:szCs w:val="22"/>
              </w:rPr>
              <w:t>Alsónána</w:t>
            </w:r>
          </w:p>
        </w:tc>
        <w:tc>
          <w:tcPr>
            <w:tcW w:w="3582" w:type="dxa"/>
            <w:tcBorders>
              <w:top w:val="single" w:sz="4" w:space="0" w:color="auto"/>
              <w:left w:val="single" w:sz="4" w:space="0" w:color="auto"/>
              <w:bottom w:val="single" w:sz="4" w:space="0" w:color="auto"/>
              <w:right w:val="double" w:sz="4" w:space="0" w:color="auto"/>
            </w:tcBorders>
            <w:hideMark/>
          </w:tcPr>
          <w:p w14:paraId="60D6E3F0" w14:textId="77777777" w:rsidR="00B952B1" w:rsidRDefault="00B952B1">
            <w:pPr>
              <w:jc w:val="center"/>
              <w:rPr>
                <w:rFonts w:ascii="Arial" w:hAnsi="Arial" w:cs="Arial"/>
                <w:sz w:val="22"/>
                <w:szCs w:val="22"/>
              </w:rPr>
            </w:pPr>
            <w:r>
              <w:rPr>
                <w:rFonts w:ascii="Arial" w:hAnsi="Arial" w:cs="Arial"/>
                <w:sz w:val="22"/>
                <w:szCs w:val="22"/>
              </w:rPr>
              <w:t>207</w:t>
            </w:r>
          </w:p>
        </w:tc>
      </w:tr>
      <w:tr w:rsidR="00B952B1" w14:paraId="0E927B69" w14:textId="77777777" w:rsidTr="00B952B1">
        <w:trPr>
          <w:jc w:val="center"/>
        </w:trPr>
        <w:tc>
          <w:tcPr>
            <w:tcW w:w="3789" w:type="dxa"/>
            <w:tcBorders>
              <w:top w:val="single" w:sz="4" w:space="0" w:color="auto"/>
              <w:left w:val="double" w:sz="4" w:space="0" w:color="auto"/>
              <w:bottom w:val="single" w:sz="4" w:space="0" w:color="auto"/>
              <w:right w:val="single" w:sz="4" w:space="0" w:color="auto"/>
            </w:tcBorders>
            <w:hideMark/>
          </w:tcPr>
          <w:p w14:paraId="49A59D9B" w14:textId="77777777" w:rsidR="00B952B1" w:rsidRDefault="00B952B1">
            <w:pPr>
              <w:jc w:val="both"/>
              <w:rPr>
                <w:rFonts w:ascii="Arial" w:hAnsi="Arial" w:cs="Arial"/>
                <w:b/>
                <w:sz w:val="22"/>
                <w:szCs w:val="22"/>
              </w:rPr>
            </w:pPr>
            <w:r>
              <w:rPr>
                <w:rFonts w:ascii="Arial" w:hAnsi="Arial" w:cs="Arial"/>
                <w:b/>
                <w:sz w:val="22"/>
                <w:szCs w:val="22"/>
              </w:rPr>
              <w:t>Alsónyék</w:t>
            </w:r>
          </w:p>
        </w:tc>
        <w:tc>
          <w:tcPr>
            <w:tcW w:w="3582" w:type="dxa"/>
            <w:tcBorders>
              <w:top w:val="single" w:sz="4" w:space="0" w:color="auto"/>
              <w:left w:val="single" w:sz="4" w:space="0" w:color="auto"/>
              <w:bottom w:val="single" w:sz="4" w:space="0" w:color="auto"/>
              <w:right w:val="double" w:sz="4" w:space="0" w:color="auto"/>
            </w:tcBorders>
            <w:hideMark/>
          </w:tcPr>
          <w:p w14:paraId="719C2709" w14:textId="77777777" w:rsidR="00B952B1" w:rsidRDefault="00B952B1">
            <w:pPr>
              <w:jc w:val="center"/>
              <w:rPr>
                <w:rFonts w:ascii="Arial" w:hAnsi="Arial" w:cs="Arial"/>
                <w:sz w:val="22"/>
                <w:szCs w:val="22"/>
              </w:rPr>
            </w:pPr>
            <w:r>
              <w:rPr>
                <w:rFonts w:ascii="Arial" w:hAnsi="Arial" w:cs="Arial"/>
                <w:sz w:val="22"/>
                <w:szCs w:val="22"/>
              </w:rPr>
              <w:t>113</w:t>
            </w:r>
          </w:p>
        </w:tc>
      </w:tr>
      <w:tr w:rsidR="00B952B1" w14:paraId="3FBE4536" w14:textId="77777777" w:rsidTr="00B952B1">
        <w:trPr>
          <w:jc w:val="center"/>
        </w:trPr>
        <w:tc>
          <w:tcPr>
            <w:tcW w:w="3789" w:type="dxa"/>
            <w:tcBorders>
              <w:top w:val="single" w:sz="4" w:space="0" w:color="auto"/>
              <w:left w:val="double" w:sz="4" w:space="0" w:color="auto"/>
              <w:bottom w:val="double" w:sz="4" w:space="0" w:color="auto"/>
              <w:right w:val="single" w:sz="4" w:space="0" w:color="auto"/>
            </w:tcBorders>
            <w:hideMark/>
          </w:tcPr>
          <w:p w14:paraId="2495176E" w14:textId="77777777" w:rsidR="00B952B1" w:rsidRDefault="00B952B1">
            <w:pPr>
              <w:jc w:val="both"/>
              <w:rPr>
                <w:rFonts w:ascii="Arial" w:hAnsi="Arial" w:cs="Arial"/>
                <w:b/>
                <w:sz w:val="22"/>
                <w:szCs w:val="22"/>
              </w:rPr>
            </w:pPr>
            <w:r>
              <w:rPr>
                <w:rFonts w:ascii="Arial" w:hAnsi="Arial" w:cs="Arial"/>
                <w:b/>
                <w:sz w:val="22"/>
                <w:szCs w:val="22"/>
              </w:rPr>
              <w:t>Sárpilis</w:t>
            </w:r>
          </w:p>
        </w:tc>
        <w:tc>
          <w:tcPr>
            <w:tcW w:w="3582" w:type="dxa"/>
            <w:tcBorders>
              <w:top w:val="single" w:sz="4" w:space="0" w:color="auto"/>
              <w:left w:val="single" w:sz="4" w:space="0" w:color="auto"/>
              <w:bottom w:val="double" w:sz="4" w:space="0" w:color="auto"/>
              <w:right w:val="double" w:sz="4" w:space="0" w:color="auto"/>
            </w:tcBorders>
            <w:hideMark/>
          </w:tcPr>
          <w:p w14:paraId="06B097DA" w14:textId="77777777" w:rsidR="00B952B1" w:rsidRDefault="00B952B1">
            <w:pPr>
              <w:jc w:val="center"/>
              <w:rPr>
                <w:rFonts w:ascii="Arial" w:hAnsi="Arial" w:cs="Arial"/>
                <w:sz w:val="22"/>
                <w:szCs w:val="22"/>
              </w:rPr>
            </w:pPr>
            <w:r>
              <w:rPr>
                <w:rFonts w:ascii="Arial" w:hAnsi="Arial" w:cs="Arial"/>
                <w:sz w:val="22"/>
                <w:szCs w:val="22"/>
              </w:rPr>
              <w:t>206</w:t>
            </w:r>
          </w:p>
        </w:tc>
      </w:tr>
    </w:tbl>
    <w:p w14:paraId="0171F93F" w14:textId="77777777" w:rsidR="00B952B1" w:rsidRDefault="00B952B1" w:rsidP="00B952B1">
      <w:pPr>
        <w:jc w:val="both"/>
        <w:rPr>
          <w:rFonts w:ascii="Arial" w:hAnsi="Arial" w:cs="Arial"/>
          <w:b/>
          <w:i/>
          <w:color w:val="FF0000"/>
          <w:sz w:val="22"/>
          <w:szCs w:val="22"/>
        </w:rPr>
      </w:pPr>
    </w:p>
    <w:p w14:paraId="0C738416"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2023-ban összesen 236 jelzés érkezett Szolgálatunkhoz Bátaszék város lakosait érintően (2022-ben 195 volt), amely a 175 kiskorút és 61 nagykorút érintett. A jelzések száma lényegesen megnövekedett a tavalyi évben. </w:t>
      </w:r>
    </w:p>
    <w:p w14:paraId="469EFB30" w14:textId="77777777" w:rsidR="00B952B1" w:rsidRDefault="00B952B1" w:rsidP="00B952B1">
      <w:pPr>
        <w:jc w:val="both"/>
        <w:rPr>
          <w:rFonts w:ascii="Arial" w:eastAsia="Calibri" w:hAnsi="Arial" w:cs="Arial"/>
          <w:sz w:val="22"/>
          <w:szCs w:val="22"/>
          <w:lang w:eastAsia="en-US"/>
        </w:rPr>
      </w:pPr>
    </w:p>
    <w:p w14:paraId="5C173272" w14:textId="77777777" w:rsidR="00B952B1" w:rsidRDefault="00B952B1" w:rsidP="00B952B1">
      <w:pPr>
        <w:jc w:val="both"/>
        <w:rPr>
          <w:rFonts w:ascii="Arial" w:hAnsi="Arial" w:cs="Arial"/>
          <w:b/>
          <w:i/>
          <w:sz w:val="22"/>
          <w:szCs w:val="22"/>
        </w:rPr>
      </w:pPr>
      <w:r>
        <w:rPr>
          <w:rFonts w:ascii="Arial" w:hAnsi="Arial" w:cs="Arial"/>
          <w:b/>
          <w:i/>
          <w:sz w:val="22"/>
          <w:szCs w:val="22"/>
        </w:rPr>
        <w:t>Prevenciós tevékenységek</w:t>
      </w:r>
    </w:p>
    <w:p w14:paraId="00F72505" w14:textId="77777777" w:rsidR="00B952B1" w:rsidRDefault="00B952B1" w:rsidP="00B952B1">
      <w:pPr>
        <w:jc w:val="both"/>
        <w:rPr>
          <w:rFonts w:ascii="Arial" w:hAnsi="Arial" w:cs="Arial"/>
          <w:sz w:val="22"/>
          <w:szCs w:val="22"/>
        </w:rPr>
      </w:pPr>
      <w:r>
        <w:rPr>
          <w:rFonts w:ascii="Arial" w:hAnsi="Arial" w:cs="Arial"/>
          <w:sz w:val="22"/>
          <w:szCs w:val="22"/>
        </w:rPr>
        <w:t xml:space="preserve">A gyermekjóléti </w:t>
      </w:r>
      <w:proofErr w:type="gramStart"/>
      <w:r>
        <w:rPr>
          <w:rFonts w:ascii="Arial" w:hAnsi="Arial" w:cs="Arial"/>
          <w:sz w:val="22"/>
          <w:szCs w:val="22"/>
        </w:rPr>
        <w:t>szolgáltatás gondozási</w:t>
      </w:r>
      <w:proofErr w:type="gramEnd"/>
      <w:r>
        <w:rPr>
          <w:rFonts w:ascii="Arial" w:hAnsi="Arial" w:cs="Arial"/>
          <w:sz w:val="22"/>
          <w:szCs w:val="22"/>
        </w:rPr>
        <w:t xml:space="preserve"> tevékenysége mellett, fontos szerepet tölt be a prevenciós feladatok ellátása. </w:t>
      </w:r>
    </w:p>
    <w:p w14:paraId="2453EFFC" w14:textId="77777777" w:rsidR="00B952B1" w:rsidRDefault="00B952B1" w:rsidP="00B952B1">
      <w:pPr>
        <w:jc w:val="both"/>
        <w:rPr>
          <w:rFonts w:ascii="Arial" w:hAnsi="Arial" w:cs="Arial"/>
          <w:sz w:val="22"/>
          <w:szCs w:val="22"/>
        </w:rPr>
      </w:pPr>
      <w:r>
        <w:rPr>
          <w:rFonts w:ascii="Arial" w:hAnsi="Arial" w:cs="Arial"/>
          <w:sz w:val="22"/>
          <w:szCs w:val="22"/>
        </w:rPr>
        <w:t xml:space="preserve">A korábbi évekhez hasonlóan 2023-ban is - a tanévzárót követően, augusztus közepéig - minden pénteken szabadidős tevékenységeket szerveztünk a városban élő iskoláskorú gyermekek számára. Programjainkon a részvétel ingyenes volt, melyen átlagosan 22 gyermek volt jelen a nyár folyamán. </w:t>
      </w:r>
    </w:p>
    <w:p w14:paraId="432A4EBF" w14:textId="77777777" w:rsidR="00B952B1" w:rsidRDefault="00B952B1" w:rsidP="00B952B1">
      <w:pPr>
        <w:jc w:val="both"/>
        <w:rPr>
          <w:rFonts w:ascii="Arial" w:hAnsi="Arial" w:cs="Arial"/>
          <w:sz w:val="22"/>
          <w:szCs w:val="22"/>
        </w:rPr>
      </w:pPr>
      <w:r>
        <w:rPr>
          <w:rFonts w:ascii="Arial" w:hAnsi="Arial" w:cs="Arial"/>
          <w:sz w:val="22"/>
          <w:szCs w:val="22"/>
        </w:rPr>
        <w:t xml:space="preserve">A prevenciós tevékenységeinket többféle céllal is szükségesnek tartjuk működtetni. </w:t>
      </w:r>
    </w:p>
    <w:p w14:paraId="491BBD35" w14:textId="77777777" w:rsidR="00B952B1" w:rsidRDefault="00B952B1" w:rsidP="00B952B1">
      <w:pPr>
        <w:jc w:val="both"/>
        <w:rPr>
          <w:rFonts w:ascii="Arial" w:hAnsi="Arial" w:cs="Arial"/>
          <w:sz w:val="22"/>
          <w:szCs w:val="22"/>
        </w:rPr>
      </w:pPr>
      <w:r>
        <w:rPr>
          <w:rFonts w:ascii="Arial" w:hAnsi="Arial" w:cs="Arial"/>
          <w:sz w:val="22"/>
          <w:szCs w:val="22"/>
        </w:rPr>
        <w:t xml:space="preserve">Elsőként közvetlen segítséget kívánunk adni a különféle nehézségekkel küzdő gyermekeknek, gyermekes családoknak, valamint szeretnénk tartalmas szabadidős tevékenységekbe bevonni őket. </w:t>
      </w:r>
    </w:p>
    <w:p w14:paraId="483664E2" w14:textId="77777777" w:rsidR="00B952B1" w:rsidRDefault="00B952B1" w:rsidP="00B952B1">
      <w:pPr>
        <w:jc w:val="both"/>
        <w:rPr>
          <w:rFonts w:ascii="Arial" w:hAnsi="Arial" w:cs="Arial"/>
          <w:sz w:val="22"/>
          <w:szCs w:val="22"/>
        </w:rPr>
      </w:pPr>
      <w:r>
        <w:rPr>
          <w:rFonts w:ascii="Arial" w:hAnsi="Arial" w:cs="Arial"/>
          <w:sz w:val="22"/>
          <w:szCs w:val="22"/>
        </w:rPr>
        <w:t>Emellett igyekszünk elősegíteni a gyermekek szocializációját, konfliktusmegoldó képességük fejlődését, társadalmi beilleszkedésüket.</w:t>
      </w:r>
    </w:p>
    <w:p w14:paraId="69C908A4" w14:textId="77777777" w:rsidR="00B952B1" w:rsidRDefault="00B952B1" w:rsidP="00B952B1">
      <w:pPr>
        <w:widowControl w:val="0"/>
        <w:autoSpaceDE w:val="0"/>
        <w:autoSpaceDN w:val="0"/>
        <w:adjustRightInd w:val="0"/>
        <w:jc w:val="both"/>
        <w:rPr>
          <w:rFonts w:ascii="Arial" w:hAnsi="Arial" w:cs="Arial"/>
          <w:sz w:val="22"/>
          <w:szCs w:val="22"/>
        </w:rPr>
      </w:pPr>
      <w:r>
        <w:rPr>
          <w:rFonts w:ascii="Arial" w:hAnsi="Arial" w:cs="Arial"/>
          <w:sz w:val="22"/>
          <w:szCs w:val="22"/>
        </w:rPr>
        <w:t>A Nyári Játszóházi programjaink nyitottak, a környező településen élő gyermekek számára is.</w:t>
      </w:r>
    </w:p>
    <w:p w14:paraId="605D73E9" w14:textId="77777777" w:rsidR="00B952B1" w:rsidRDefault="00B952B1" w:rsidP="00B952B1">
      <w:pPr>
        <w:widowControl w:val="0"/>
        <w:autoSpaceDE w:val="0"/>
        <w:autoSpaceDN w:val="0"/>
        <w:adjustRightInd w:val="0"/>
        <w:jc w:val="both"/>
        <w:rPr>
          <w:rFonts w:ascii="Arial" w:hAnsi="Arial" w:cs="Arial"/>
          <w:color w:val="FF0000"/>
          <w:sz w:val="22"/>
          <w:szCs w:val="22"/>
        </w:rPr>
      </w:pPr>
    </w:p>
    <w:p w14:paraId="7C34A6E7" w14:textId="77777777" w:rsidR="00B952B1" w:rsidRDefault="00B952B1" w:rsidP="00B952B1">
      <w:pPr>
        <w:widowControl w:val="0"/>
        <w:autoSpaceDE w:val="0"/>
        <w:autoSpaceDN w:val="0"/>
        <w:adjustRightInd w:val="0"/>
        <w:rPr>
          <w:rFonts w:ascii="Arial" w:hAnsi="Arial" w:cs="Arial"/>
          <w:b/>
          <w:bCs/>
          <w:i/>
          <w:sz w:val="22"/>
          <w:szCs w:val="22"/>
          <w:u w:val="single"/>
        </w:rPr>
      </w:pPr>
      <w:r>
        <w:rPr>
          <w:rFonts w:ascii="Arial" w:hAnsi="Arial" w:cs="Arial"/>
          <w:b/>
          <w:bCs/>
          <w:i/>
          <w:sz w:val="22"/>
          <w:szCs w:val="22"/>
          <w:u w:val="single"/>
        </w:rPr>
        <w:t>A 2023-as év Nyári Játszóház programjai</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00"/>
        <w:gridCol w:w="4433"/>
      </w:tblGrid>
      <w:tr w:rsidR="00B952B1" w14:paraId="4E7B7F3C"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shd w:val="clear" w:color="auto" w:fill="C5E0B3"/>
            <w:hideMark/>
          </w:tcPr>
          <w:p w14:paraId="0AF3F664" w14:textId="77777777" w:rsidR="00B952B1" w:rsidRDefault="00B952B1">
            <w:pPr>
              <w:jc w:val="center"/>
              <w:rPr>
                <w:rFonts w:ascii="Arial" w:hAnsi="Arial" w:cs="Arial"/>
                <w:b/>
                <w:bCs/>
                <w:sz w:val="22"/>
                <w:szCs w:val="22"/>
              </w:rPr>
            </w:pPr>
            <w:proofErr w:type="gramStart"/>
            <w:r>
              <w:rPr>
                <w:rFonts w:ascii="Arial" w:hAnsi="Arial" w:cs="Arial"/>
                <w:b/>
                <w:bCs/>
                <w:sz w:val="22"/>
                <w:szCs w:val="22"/>
              </w:rPr>
              <w:t>dátum</w:t>
            </w:r>
            <w:proofErr w:type="gramEnd"/>
          </w:p>
        </w:tc>
        <w:tc>
          <w:tcPr>
            <w:tcW w:w="4433" w:type="dxa"/>
            <w:tcBorders>
              <w:top w:val="single" w:sz="12" w:space="0" w:color="000000"/>
              <w:left w:val="single" w:sz="12" w:space="0" w:color="000000"/>
              <w:bottom w:val="single" w:sz="12" w:space="0" w:color="000000"/>
              <w:right w:val="single" w:sz="12" w:space="0" w:color="000000"/>
            </w:tcBorders>
            <w:shd w:val="clear" w:color="auto" w:fill="C5E0B3"/>
            <w:hideMark/>
          </w:tcPr>
          <w:p w14:paraId="4C400137" w14:textId="77777777" w:rsidR="00B952B1" w:rsidRDefault="00B952B1">
            <w:pPr>
              <w:jc w:val="center"/>
              <w:rPr>
                <w:rFonts w:ascii="Arial" w:hAnsi="Arial" w:cs="Arial"/>
                <w:b/>
                <w:bCs/>
                <w:sz w:val="22"/>
                <w:szCs w:val="22"/>
              </w:rPr>
            </w:pPr>
            <w:r>
              <w:rPr>
                <w:rFonts w:ascii="Arial" w:hAnsi="Arial" w:cs="Arial"/>
                <w:b/>
                <w:bCs/>
                <w:sz w:val="22"/>
                <w:szCs w:val="22"/>
              </w:rPr>
              <w:t>nyári programok</w:t>
            </w:r>
          </w:p>
        </w:tc>
      </w:tr>
      <w:tr w:rsidR="00B952B1" w14:paraId="3D601FE3"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72CCFBFB" w14:textId="77777777" w:rsidR="00B952B1" w:rsidRDefault="00B952B1">
            <w:pPr>
              <w:jc w:val="center"/>
              <w:rPr>
                <w:rFonts w:ascii="Arial" w:hAnsi="Arial" w:cs="Arial"/>
                <w:b/>
                <w:bCs/>
                <w:sz w:val="22"/>
                <w:szCs w:val="22"/>
              </w:rPr>
            </w:pPr>
            <w:r>
              <w:rPr>
                <w:rFonts w:ascii="Arial" w:hAnsi="Arial" w:cs="Arial"/>
                <w:b/>
                <w:bCs/>
                <w:sz w:val="22"/>
                <w:szCs w:val="22"/>
              </w:rPr>
              <w:t>2023.06.30.</w:t>
            </w:r>
          </w:p>
        </w:tc>
        <w:tc>
          <w:tcPr>
            <w:tcW w:w="4433" w:type="dxa"/>
            <w:tcBorders>
              <w:top w:val="single" w:sz="12" w:space="0" w:color="000000"/>
              <w:left w:val="single" w:sz="12" w:space="0" w:color="000000"/>
              <w:bottom w:val="single" w:sz="12" w:space="0" w:color="000000"/>
              <w:right w:val="single" w:sz="12" w:space="0" w:color="000000"/>
            </w:tcBorders>
            <w:hideMark/>
          </w:tcPr>
          <w:p w14:paraId="3CEBCE8F" w14:textId="77777777" w:rsidR="00B952B1" w:rsidRDefault="00B952B1">
            <w:pPr>
              <w:jc w:val="center"/>
              <w:rPr>
                <w:rFonts w:ascii="Arial" w:hAnsi="Arial" w:cs="Arial"/>
                <w:sz w:val="22"/>
                <w:szCs w:val="22"/>
              </w:rPr>
            </w:pPr>
            <w:r>
              <w:rPr>
                <w:rFonts w:ascii="Arial" w:hAnsi="Arial" w:cs="Arial"/>
                <w:sz w:val="22"/>
                <w:szCs w:val="22"/>
              </w:rPr>
              <w:t>Lubickolás a strandon (Bonyhád)</w:t>
            </w:r>
          </w:p>
        </w:tc>
      </w:tr>
      <w:tr w:rsidR="00B952B1" w14:paraId="022A663A"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2BB41C6F" w14:textId="77777777" w:rsidR="00B952B1" w:rsidRDefault="00B952B1">
            <w:pPr>
              <w:jc w:val="center"/>
              <w:rPr>
                <w:rFonts w:ascii="Arial" w:hAnsi="Arial" w:cs="Arial"/>
                <w:b/>
                <w:bCs/>
                <w:sz w:val="22"/>
                <w:szCs w:val="22"/>
              </w:rPr>
            </w:pPr>
            <w:r>
              <w:rPr>
                <w:rFonts w:ascii="Arial" w:hAnsi="Arial" w:cs="Arial"/>
                <w:b/>
                <w:bCs/>
                <w:sz w:val="22"/>
                <w:szCs w:val="22"/>
              </w:rPr>
              <w:lastRenderedPageBreak/>
              <w:t>2023.07.07.</w:t>
            </w:r>
          </w:p>
        </w:tc>
        <w:tc>
          <w:tcPr>
            <w:tcW w:w="4433" w:type="dxa"/>
            <w:tcBorders>
              <w:top w:val="single" w:sz="12" w:space="0" w:color="000000"/>
              <w:left w:val="single" w:sz="12" w:space="0" w:color="000000"/>
              <w:bottom w:val="single" w:sz="12" w:space="0" w:color="000000"/>
              <w:right w:val="single" w:sz="12" w:space="0" w:color="000000"/>
            </w:tcBorders>
            <w:hideMark/>
          </w:tcPr>
          <w:p w14:paraId="37B3A76A" w14:textId="77777777" w:rsidR="00B952B1" w:rsidRDefault="00B952B1">
            <w:pPr>
              <w:jc w:val="center"/>
              <w:rPr>
                <w:rFonts w:ascii="Arial" w:hAnsi="Arial" w:cs="Arial"/>
                <w:sz w:val="22"/>
                <w:szCs w:val="22"/>
              </w:rPr>
            </w:pPr>
            <w:r>
              <w:rPr>
                <w:rFonts w:ascii="Arial" w:hAnsi="Arial" w:cs="Arial"/>
                <w:sz w:val="22"/>
                <w:szCs w:val="22"/>
              </w:rPr>
              <w:t>Csiga-</w:t>
            </w:r>
            <w:proofErr w:type="spellStart"/>
            <w:r>
              <w:rPr>
                <w:rFonts w:ascii="Arial" w:hAnsi="Arial" w:cs="Arial"/>
                <w:sz w:val="22"/>
                <w:szCs w:val="22"/>
              </w:rPr>
              <w:t>Biga</w:t>
            </w:r>
            <w:proofErr w:type="spellEnd"/>
            <w:r>
              <w:rPr>
                <w:rFonts w:ascii="Arial" w:hAnsi="Arial" w:cs="Arial"/>
                <w:sz w:val="22"/>
                <w:szCs w:val="22"/>
              </w:rPr>
              <w:t xml:space="preserve"> Alapítvány Kutyaterápiás foglalkozás (Bátaszék)</w:t>
            </w:r>
          </w:p>
        </w:tc>
      </w:tr>
      <w:tr w:rsidR="00B952B1" w14:paraId="2AA12C4D"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2FA074F2" w14:textId="77777777" w:rsidR="00B952B1" w:rsidRDefault="00B952B1">
            <w:pPr>
              <w:jc w:val="center"/>
              <w:rPr>
                <w:rFonts w:ascii="Arial" w:hAnsi="Arial" w:cs="Arial"/>
                <w:b/>
                <w:bCs/>
                <w:sz w:val="22"/>
                <w:szCs w:val="22"/>
              </w:rPr>
            </w:pPr>
            <w:r>
              <w:rPr>
                <w:rFonts w:ascii="Arial" w:hAnsi="Arial" w:cs="Arial"/>
                <w:b/>
                <w:bCs/>
                <w:sz w:val="22"/>
                <w:szCs w:val="22"/>
              </w:rPr>
              <w:t>2023.07.14.</w:t>
            </w:r>
          </w:p>
        </w:tc>
        <w:tc>
          <w:tcPr>
            <w:tcW w:w="4433" w:type="dxa"/>
            <w:tcBorders>
              <w:top w:val="single" w:sz="12" w:space="0" w:color="000000"/>
              <w:left w:val="single" w:sz="12" w:space="0" w:color="000000"/>
              <w:bottom w:val="single" w:sz="12" w:space="0" w:color="000000"/>
              <w:right w:val="single" w:sz="12" w:space="0" w:color="000000"/>
            </w:tcBorders>
            <w:hideMark/>
          </w:tcPr>
          <w:p w14:paraId="39B33265" w14:textId="77777777" w:rsidR="00B952B1" w:rsidRDefault="00B952B1">
            <w:pPr>
              <w:jc w:val="center"/>
              <w:rPr>
                <w:rFonts w:ascii="Arial" w:hAnsi="Arial" w:cs="Arial"/>
                <w:sz w:val="22"/>
                <w:szCs w:val="22"/>
              </w:rPr>
            </w:pPr>
            <w:proofErr w:type="spellStart"/>
            <w:r>
              <w:rPr>
                <w:rFonts w:ascii="Arial" w:hAnsi="Arial" w:cs="Arial"/>
                <w:sz w:val="22"/>
                <w:szCs w:val="22"/>
              </w:rPr>
              <w:t>Rizoo</w:t>
            </w:r>
            <w:proofErr w:type="spellEnd"/>
            <w:r>
              <w:rPr>
                <w:rFonts w:ascii="Arial" w:hAnsi="Arial" w:cs="Arial"/>
                <w:sz w:val="22"/>
                <w:szCs w:val="22"/>
              </w:rPr>
              <w:t xml:space="preserve"> Állatsimogató látogatás (Decs szőlőhegy)</w:t>
            </w:r>
          </w:p>
        </w:tc>
      </w:tr>
      <w:tr w:rsidR="00B952B1" w14:paraId="31795BDF"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042D5720" w14:textId="77777777" w:rsidR="00B952B1" w:rsidRDefault="00B952B1">
            <w:pPr>
              <w:jc w:val="center"/>
              <w:rPr>
                <w:rFonts w:ascii="Arial" w:hAnsi="Arial" w:cs="Arial"/>
                <w:b/>
                <w:bCs/>
                <w:sz w:val="22"/>
                <w:szCs w:val="22"/>
              </w:rPr>
            </w:pPr>
            <w:r>
              <w:rPr>
                <w:rFonts w:ascii="Arial" w:hAnsi="Arial" w:cs="Arial"/>
                <w:b/>
                <w:bCs/>
                <w:sz w:val="22"/>
                <w:szCs w:val="22"/>
              </w:rPr>
              <w:t>2023.07.21.</w:t>
            </w:r>
          </w:p>
        </w:tc>
        <w:tc>
          <w:tcPr>
            <w:tcW w:w="4433" w:type="dxa"/>
            <w:tcBorders>
              <w:top w:val="single" w:sz="12" w:space="0" w:color="000000"/>
              <w:left w:val="single" w:sz="12" w:space="0" w:color="000000"/>
              <w:bottom w:val="single" w:sz="12" w:space="0" w:color="000000"/>
              <w:right w:val="single" w:sz="12" w:space="0" w:color="000000"/>
            </w:tcBorders>
            <w:hideMark/>
          </w:tcPr>
          <w:p w14:paraId="5A740F3C" w14:textId="77777777" w:rsidR="00B952B1" w:rsidRDefault="00B952B1">
            <w:pPr>
              <w:jc w:val="center"/>
              <w:rPr>
                <w:rFonts w:ascii="Arial" w:hAnsi="Arial" w:cs="Arial"/>
                <w:sz w:val="22"/>
                <w:szCs w:val="22"/>
              </w:rPr>
            </w:pPr>
            <w:proofErr w:type="spellStart"/>
            <w:r>
              <w:rPr>
                <w:rFonts w:ascii="Arial" w:hAnsi="Arial" w:cs="Arial"/>
                <w:sz w:val="22"/>
                <w:szCs w:val="22"/>
              </w:rPr>
              <w:t>Szentmiklós</w:t>
            </w:r>
            <w:proofErr w:type="spellEnd"/>
            <w:r>
              <w:rPr>
                <w:rFonts w:ascii="Arial" w:hAnsi="Arial" w:cs="Arial"/>
                <w:sz w:val="22"/>
                <w:szCs w:val="22"/>
              </w:rPr>
              <w:t xml:space="preserve"> Vizi és - Taposó malom (Mohács)</w:t>
            </w:r>
          </w:p>
        </w:tc>
      </w:tr>
      <w:tr w:rsidR="00B952B1" w14:paraId="2EC4176C"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17C64325" w14:textId="77777777" w:rsidR="00B952B1" w:rsidRDefault="00B952B1">
            <w:pPr>
              <w:jc w:val="center"/>
              <w:rPr>
                <w:rFonts w:ascii="Arial" w:hAnsi="Arial" w:cs="Arial"/>
                <w:b/>
                <w:bCs/>
                <w:sz w:val="22"/>
                <w:szCs w:val="22"/>
              </w:rPr>
            </w:pPr>
            <w:r>
              <w:rPr>
                <w:rFonts w:ascii="Arial" w:hAnsi="Arial" w:cs="Arial"/>
                <w:b/>
                <w:bCs/>
                <w:sz w:val="22"/>
                <w:szCs w:val="22"/>
              </w:rPr>
              <w:t>2023.07.31.</w:t>
            </w:r>
          </w:p>
        </w:tc>
        <w:tc>
          <w:tcPr>
            <w:tcW w:w="4433" w:type="dxa"/>
            <w:tcBorders>
              <w:top w:val="single" w:sz="12" w:space="0" w:color="000000"/>
              <w:left w:val="single" w:sz="12" w:space="0" w:color="000000"/>
              <w:bottom w:val="single" w:sz="12" w:space="0" w:color="000000"/>
              <w:right w:val="single" w:sz="12" w:space="0" w:color="000000"/>
            </w:tcBorders>
            <w:hideMark/>
          </w:tcPr>
          <w:p w14:paraId="2C0AA0B5" w14:textId="77777777" w:rsidR="00B952B1" w:rsidRDefault="00B952B1">
            <w:pPr>
              <w:jc w:val="center"/>
              <w:rPr>
                <w:rFonts w:ascii="Arial" w:hAnsi="Arial" w:cs="Arial"/>
                <w:sz w:val="22"/>
                <w:szCs w:val="22"/>
              </w:rPr>
            </w:pPr>
            <w:r>
              <w:rPr>
                <w:rFonts w:ascii="Arial" w:hAnsi="Arial" w:cs="Arial"/>
                <w:sz w:val="22"/>
                <w:szCs w:val="22"/>
              </w:rPr>
              <w:t>Vizi tutajozás Barkúti Balázzsal (Dunafürdő-Gemenc)</w:t>
            </w:r>
          </w:p>
        </w:tc>
      </w:tr>
      <w:tr w:rsidR="00B952B1" w14:paraId="4CA365B0" w14:textId="77777777" w:rsidTr="00B952B1">
        <w:trPr>
          <w:trHeight w:val="283"/>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33C351A4" w14:textId="77777777" w:rsidR="00B952B1" w:rsidRDefault="00B952B1">
            <w:pPr>
              <w:jc w:val="center"/>
              <w:rPr>
                <w:rFonts w:ascii="Arial" w:hAnsi="Arial" w:cs="Arial"/>
                <w:b/>
                <w:bCs/>
                <w:sz w:val="22"/>
                <w:szCs w:val="22"/>
              </w:rPr>
            </w:pPr>
            <w:r>
              <w:rPr>
                <w:rFonts w:ascii="Arial" w:hAnsi="Arial" w:cs="Arial"/>
                <w:b/>
                <w:bCs/>
                <w:sz w:val="22"/>
                <w:szCs w:val="22"/>
              </w:rPr>
              <w:t>2023.08.04</w:t>
            </w:r>
          </w:p>
        </w:tc>
        <w:tc>
          <w:tcPr>
            <w:tcW w:w="4433" w:type="dxa"/>
            <w:tcBorders>
              <w:top w:val="single" w:sz="12" w:space="0" w:color="000000"/>
              <w:left w:val="single" w:sz="12" w:space="0" w:color="000000"/>
              <w:bottom w:val="single" w:sz="12" w:space="0" w:color="000000"/>
              <w:right w:val="single" w:sz="12" w:space="0" w:color="000000"/>
            </w:tcBorders>
            <w:hideMark/>
          </w:tcPr>
          <w:p w14:paraId="671FDE63" w14:textId="77777777" w:rsidR="00B952B1" w:rsidRDefault="00B952B1">
            <w:pPr>
              <w:jc w:val="center"/>
              <w:rPr>
                <w:rFonts w:ascii="Arial" w:hAnsi="Arial" w:cs="Arial"/>
                <w:sz w:val="22"/>
                <w:szCs w:val="22"/>
              </w:rPr>
            </w:pPr>
            <w:r>
              <w:rPr>
                <w:rFonts w:ascii="Arial" w:hAnsi="Arial" w:cs="Arial"/>
                <w:sz w:val="22"/>
                <w:szCs w:val="22"/>
              </w:rPr>
              <w:t>Kézműves foglalkozás (Bátaszék)</w:t>
            </w:r>
          </w:p>
        </w:tc>
      </w:tr>
      <w:tr w:rsidR="00B952B1" w14:paraId="0C63439D" w14:textId="77777777" w:rsidTr="00B952B1">
        <w:trPr>
          <w:trHeight w:val="114"/>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3380F617" w14:textId="77777777" w:rsidR="00B952B1" w:rsidRDefault="00B952B1">
            <w:pPr>
              <w:jc w:val="center"/>
              <w:rPr>
                <w:rFonts w:ascii="Arial" w:hAnsi="Arial" w:cs="Arial"/>
                <w:b/>
                <w:bCs/>
                <w:sz w:val="22"/>
                <w:szCs w:val="22"/>
              </w:rPr>
            </w:pPr>
            <w:r>
              <w:rPr>
                <w:rFonts w:ascii="Arial" w:hAnsi="Arial" w:cs="Arial"/>
                <w:b/>
                <w:bCs/>
                <w:sz w:val="22"/>
                <w:szCs w:val="22"/>
              </w:rPr>
              <w:t>2023.08.11.</w:t>
            </w:r>
          </w:p>
        </w:tc>
        <w:tc>
          <w:tcPr>
            <w:tcW w:w="4433" w:type="dxa"/>
            <w:tcBorders>
              <w:top w:val="single" w:sz="12" w:space="0" w:color="000000"/>
              <w:left w:val="single" w:sz="12" w:space="0" w:color="000000"/>
              <w:bottom w:val="single" w:sz="12" w:space="0" w:color="000000"/>
              <w:right w:val="single" w:sz="12" w:space="0" w:color="000000"/>
            </w:tcBorders>
            <w:hideMark/>
          </w:tcPr>
          <w:p w14:paraId="756DB26F" w14:textId="77777777" w:rsidR="00B952B1" w:rsidRDefault="00B952B1">
            <w:pPr>
              <w:jc w:val="center"/>
              <w:rPr>
                <w:rFonts w:ascii="Arial" w:hAnsi="Arial" w:cs="Arial"/>
                <w:sz w:val="22"/>
                <w:szCs w:val="22"/>
              </w:rPr>
            </w:pPr>
            <w:r>
              <w:rPr>
                <w:rFonts w:ascii="Arial" w:hAnsi="Arial" w:cs="Arial"/>
                <w:sz w:val="22"/>
                <w:szCs w:val="22"/>
              </w:rPr>
              <w:t>Mézeskalács Múzeumlátogatás (Szekszárd)</w:t>
            </w:r>
          </w:p>
        </w:tc>
      </w:tr>
      <w:tr w:rsidR="00B952B1" w14:paraId="06B2EA1D" w14:textId="77777777" w:rsidTr="00B952B1">
        <w:trPr>
          <w:trHeight w:val="340"/>
          <w:jc w:val="center"/>
        </w:trPr>
        <w:tc>
          <w:tcPr>
            <w:tcW w:w="4500" w:type="dxa"/>
            <w:tcBorders>
              <w:top w:val="single" w:sz="12" w:space="0" w:color="000000"/>
              <w:left w:val="single" w:sz="12" w:space="0" w:color="000000"/>
              <w:bottom w:val="single" w:sz="12" w:space="0" w:color="000000"/>
              <w:right w:val="single" w:sz="12" w:space="0" w:color="000000"/>
            </w:tcBorders>
            <w:hideMark/>
          </w:tcPr>
          <w:p w14:paraId="5725981A" w14:textId="77777777" w:rsidR="00B952B1" w:rsidRDefault="00B952B1">
            <w:pPr>
              <w:jc w:val="center"/>
              <w:rPr>
                <w:rFonts w:ascii="Arial" w:hAnsi="Arial" w:cs="Arial"/>
                <w:b/>
                <w:bCs/>
                <w:sz w:val="22"/>
                <w:szCs w:val="22"/>
              </w:rPr>
            </w:pPr>
            <w:r>
              <w:rPr>
                <w:rFonts w:ascii="Arial" w:hAnsi="Arial" w:cs="Arial"/>
                <w:b/>
                <w:bCs/>
                <w:sz w:val="22"/>
                <w:szCs w:val="22"/>
              </w:rPr>
              <w:t>2023.08.18.</w:t>
            </w:r>
          </w:p>
        </w:tc>
        <w:tc>
          <w:tcPr>
            <w:tcW w:w="4433" w:type="dxa"/>
            <w:tcBorders>
              <w:top w:val="single" w:sz="12" w:space="0" w:color="000000"/>
              <w:left w:val="single" w:sz="12" w:space="0" w:color="000000"/>
              <w:bottom w:val="single" w:sz="12" w:space="0" w:color="000000"/>
              <w:right w:val="single" w:sz="12" w:space="0" w:color="000000"/>
            </w:tcBorders>
            <w:hideMark/>
          </w:tcPr>
          <w:p w14:paraId="584914E1" w14:textId="77777777" w:rsidR="00B952B1" w:rsidRDefault="00B952B1">
            <w:pPr>
              <w:jc w:val="center"/>
              <w:rPr>
                <w:rFonts w:ascii="Arial" w:hAnsi="Arial" w:cs="Arial"/>
                <w:b/>
                <w:bCs/>
                <w:sz w:val="22"/>
                <w:szCs w:val="22"/>
                <w:u w:val="single"/>
              </w:rPr>
            </w:pPr>
            <w:r>
              <w:rPr>
                <w:rFonts w:ascii="Arial" w:hAnsi="Arial" w:cs="Arial"/>
                <w:sz w:val="22"/>
                <w:szCs w:val="22"/>
              </w:rPr>
              <w:t>Lubickolás a strandon (Bonyhád)</w:t>
            </w:r>
          </w:p>
        </w:tc>
      </w:tr>
    </w:tbl>
    <w:p w14:paraId="18CBFD01" w14:textId="77777777" w:rsidR="00B952B1" w:rsidRDefault="00B952B1" w:rsidP="00B952B1">
      <w:pPr>
        <w:widowControl w:val="0"/>
        <w:autoSpaceDE w:val="0"/>
        <w:autoSpaceDN w:val="0"/>
        <w:adjustRightInd w:val="0"/>
        <w:rPr>
          <w:rFonts w:ascii="Arial" w:hAnsi="Arial" w:cs="Arial"/>
          <w:b/>
          <w:bCs/>
          <w:i/>
          <w:sz w:val="22"/>
          <w:szCs w:val="22"/>
        </w:rPr>
      </w:pPr>
    </w:p>
    <w:p w14:paraId="64B5D81E" w14:textId="77777777" w:rsidR="00B952B1" w:rsidRDefault="00B952B1" w:rsidP="00B952B1">
      <w:pPr>
        <w:jc w:val="both"/>
        <w:rPr>
          <w:rFonts w:ascii="Arial" w:hAnsi="Arial" w:cs="Arial"/>
          <w:b/>
          <w:bCs/>
          <w:i/>
          <w:sz w:val="22"/>
          <w:szCs w:val="22"/>
        </w:rPr>
      </w:pPr>
      <w:r>
        <w:rPr>
          <w:rFonts w:ascii="Arial" w:hAnsi="Arial" w:cs="Arial"/>
          <w:b/>
          <w:bCs/>
          <w:i/>
          <w:sz w:val="22"/>
          <w:szCs w:val="22"/>
        </w:rPr>
        <w:t>Adományosztás</w:t>
      </w:r>
    </w:p>
    <w:p w14:paraId="2F30DF0D" w14:textId="77777777" w:rsidR="00B952B1" w:rsidRDefault="00B952B1" w:rsidP="00B952B1">
      <w:pPr>
        <w:jc w:val="both"/>
        <w:rPr>
          <w:rFonts w:ascii="Arial" w:hAnsi="Arial" w:cs="Arial"/>
          <w:bCs/>
          <w:sz w:val="22"/>
          <w:szCs w:val="22"/>
        </w:rPr>
      </w:pPr>
      <w:r>
        <w:rPr>
          <w:rFonts w:ascii="Arial" w:hAnsi="Arial" w:cs="Arial"/>
          <w:bCs/>
          <w:sz w:val="22"/>
          <w:szCs w:val="22"/>
        </w:rPr>
        <w:t xml:space="preserve">Intézményünk egész évben fogadta a ruha- és bútor felajánlásokat, melyeket a rászorulók között osztottunk szét. </w:t>
      </w:r>
    </w:p>
    <w:p w14:paraId="00E9BBA3" w14:textId="77777777" w:rsidR="00B952B1" w:rsidRDefault="00B952B1" w:rsidP="00B952B1">
      <w:pPr>
        <w:jc w:val="both"/>
        <w:rPr>
          <w:rFonts w:ascii="Arial" w:hAnsi="Arial" w:cs="Arial"/>
          <w:bCs/>
          <w:sz w:val="22"/>
          <w:szCs w:val="22"/>
        </w:rPr>
      </w:pPr>
      <w:r>
        <w:rPr>
          <w:rFonts w:ascii="Arial" w:hAnsi="Arial" w:cs="Arial"/>
          <w:bCs/>
          <w:sz w:val="22"/>
          <w:szCs w:val="22"/>
        </w:rPr>
        <w:t>A tavalyi évben Ruhabörze megtartására 3 alkalommal került sor:</w:t>
      </w:r>
    </w:p>
    <w:p w14:paraId="21CFFB63" w14:textId="77777777" w:rsidR="00B952B1" w:rsidRDefault="00B952B1" w:rsidP="00B952B1">
      <w:pPr>
        <w:jc w:val="both"/>
        <w:rPr>
          <w:rFonts w:ascii="Arial" w:hAnsi="Arial" w:cs="Arial"/>
          <w:bCs/>
          <w:sz w:val="22"/>
          <w:szCs w:val="22"/>
        </w:rPr>
      </w:pPr>
      <w:r>
        <w:rPr>
          <w:rFonts w:ascii="Arial" w:hAnsi="Arial" w:cs="Arial"/>
          <w:bCs/>
          <w:sz w:val="22"/>
          <w:szCs w:val="22"/>
        </w:rPr>
        <w:t>Több alkalommal érkezett konyhai eszköz felajánlás. Szolgálatunk az elmúlt évben 2 alkalommal szervezett „</w:t>
      </w:r>
      <w:proofErr w:type="spellStart"/>
      <w:r>
        <w:rPr>
          <w:rFonts w:ascii="Arial" w:hAnsi="Arial" w:cs="Arial"/>
          <w:bCs/>
          <w:sz w:val="22"/>
          <w:szCs w:val="22"/>
        </w:rPr>
        <w:t>Csetresbörzét</w:t>
      </w:r>
      <w:proofErr w:type="spellEnd"/>
      <w:r>
        <w:rPr>
          <w:rFonts w:ascii="Arial" w:hAnsi="Arial" w:cs="Arial"/>
          <w:bCs/>
          <w:sz w:val="22"/>
          <w:szCs w:val="22"/>
        </w:rPr>
        <w:t>”.</w:t>
      </w:r>
    </w:p>
    <w:p w14:paraId="42EBCE05" w14:textId="77777777" w:rsidR="00B952B1" w:rsidRDefault="00B952B1" w:rsidP="00B952B1">
      <w:pPr>
        <w:jc w:val="both"/>
        <w:rPr>
          <w:rFonts w:ascii="Arial" w:hAnsi="Arial" w:cs="Arial"/>
          <w:bCs/>
          <w:sz w:val="22"/>
          <w:szCs w:val="22"/>
        </w:rPr>
      </w:pPr>
      <w:r>
        <w:rPr>
          <w:rFonts w:ascii="Arial" w:hAnsi="Arial" w:cs="Arial"/>
          <w:bCs/>
          <w:sz w:val="22"/>
          <w:szCs w:val="22"/>
        </w:rPr>
        <w:t>Bútorfelajánlás is többször érkezett az év során, melyek a felajánlótól közvetlenül a rászoruló családokhoz kerültek. Ezekben az esetekben közvetítői feladatokat láttak el a családsegítők.</w:t>
      </w:r>
    </w:p>
    <w:p w14:paraId="6B4B7EFA" w14:textId="77777777" w:rsidR="00B952B1" w:rsidRDefault="00B952B1" w:rsidP="00B952B1">
      <w:pPr>
        <w:jc w:val="both"/>
        <w:rPr>
          <w:rFonts w:ascii="Arial" w:hAnsi="Arial" w:cs="Arial"/>
          <w:bCs/>
          <w:sz w:val="22"/>
          <w:szCs w:val="22"/>
        </w:rPr>
      </w:pPr>
      <w:r>
        <w:rPr>
          <w:rFonts w:ascii="Arial" w:hAnsi="Arial" w:cs="Arial"/>
          <w:bCs/>
          <w:sz w:val="22"/>
          <w:szCs w:val="22"/>
        </w:rPr>
        <w:t xml:space="preserve">Bátaszék Város Önkormányzati támogatásának, a helyi vállalkozók, cégek és magánszemélyek felajánlásainak köszönhetően, a húsvéti (160 fő) és a karácsonyi (180 fő) ünnepek alkalmából tartós élelmiszercsomaggal tudtuk támogatni a városban nehéz körülmények között élő lakosokat. </w:t>
      </w:r>
    </w:p>
    <w:p w14:paraId="4A532738" w14:textId="77777777" w:rsidR="00B952B1" w:rsidRDefault="00B952B1" w:rsidP="00B952B1">
      <w:pPr>
        <w:jc w:val="both"/>
        <w:rPr>
          <w:rFonts w:ascii="Arial" w:hAnsi="Arial" w:cs="Arial"/>
          <w:bCs/>
          <w:sz w:val="22"/>
          <w:szCs w:val="22"/>
        </w:rPr>
      </w:pPr>
      <w:r>
        <w:rPr>
          <w:rFonts w:ascii="Arial" w:hAnsi="Arial" w:cs="Arial"/>
          <w:bCs/>
          <w:sz w:val="22"/>
          <w:szCs w:val="22"/>
        </w:rPr>
        <w:t xml:space="preserve">A tavalyi évben ismét megrendezésre került a gyermekek karácsonyi ünnepsége, melyet gyermekruha adományosztással kapcsoltunk össze. A lakossági felajánlásoknak köszönhetően, összesen 118 gyermeknek tudtunk karácsonyi csomagot összeállítani és átadni.  A gyermekcsomagokban ruha, játék, könyvek, édesség volt. </w:t>
      </w:r>
    </w:p>
    <w:p w14:paraId="7314667C" w14:textId="77777777" w:rsidR="00B952B1" w:rsidRDefault="00B952B1" w:rsidP="00B952B1">
      <w:pPr>
        <w:jc w:val="both"/>
        <w:rPr>
          <w:rFonts w:ascii="Arial" w:hAnsi="Arial" w:cs="Arial"/>
          <w:bCs/>
          <w:sz w:val="22"/>
          <w:szCs w:val="22"/>
        </w:rPr>
      </w:pPr>
      <w:r>
        <w:rPr>
          <w:rFonts w:ascii="Arial" w:hAnsi="Arial" w:cs="Arial"/>
          <w:bCs/>
          <w:sz w:val="22"/>
          <w:szCs w:val="22"/>
        </w:rPr>
        <w:t xml:space="preserve">Ajándék Mikulás csomagot 140 gyermeknek adtunk át, egy helyi vállalkozó jóvoltából. </w:t>
      </w:r>
    </w:p>
    <w:p w14:paraId="70AC8666" w14:textId="77777777" w:rsidR="00B952B1" w:rsidRDefault="00B952B1" w:rsidP="00B952B1">
      <w:pPr>
        <w:jc w:val="both"/>
        <w:rPr>
          <w:rFonts w:ascii="Arial" w:hAnsi="Arial" w:cs="Arial"/>
          <w:bCs/>
          <w:sz w:val="22"/>
          <w:szCs w:val="22"/>
        </w:rPr>
      </w:pPr>
      <w:r>
        <w:rPr>
          <w:rFonts w:ascii="Arial" w:hAnsi="Arial" w:cs="Arial"/>
          <w:bCs/>
          <w:sz w:val="22"/>
          <w:szCs w:val="22"/>
        </w:rPr>
        <w:t xml:space="preserve">Év közben a meglévő készletből biztosítani tudtunk alapvető tartós élelmiszereket a </w:t>
      </w:r>
      <w:proofErr w:type="gramStart"/>
      <w:r>
        <w:rPr>
          <w:rFonts w:ascii="Arial" w:hAnsi="Arial" w:cs="Arial"/>
          <w:bCs/>
          <w:sz w:val="22"/>
          <w:szCs w:val="22"/>
        </w:rPr>
        <w:t>krízis</w:t>
      </w:r>
      <w:proofErr w:type="gramEnd"/>
      <w:r>
        <w:rPr>
          <w:rFonts w:ascii="Arial" w:hAnsi="Arial" w:cs="Arial"/>
          <w:bCs/>
          <w:sz w:val="22"/>
          <w:szCs w:val="22"/>
        </w:rPr>
        <w:t>helyzetbe került családok, egyedülállók részére.</w:t>
      </w:r>
    </w:p>
    <w:p w14:paraId="25ACF1DD" w14:textId="77777777" w:rsidR="00B952B1" w:rsidRDefault="00B952B1" w:rsidP="00B952B1">
      <w:pPr>
        <w:jc w:val="both"/>
        <w:rPr>
          <w:rFonts w:ascii="Arial" w:eastAsia="Calibri" w:hAnsi="Arial" w:cs="Arial"/>
          <w:bCs/>
          <w:sz w:val="22"/>
          <w:szCs w:val="22"/>
          <w:lang w:eastAsia="en-US"/>
        </w:rPr>
      </w:pPr>
    </w:p>
    <w:p w14:paraId="76C77A08" w14:textId="77777777" w:rsidR="00B952B1" w:rsidRDefault="00B952B1" w:rsidP="00B952B1">
      <w:pPr>
        <w:tabs>
          <w:tab w:val="left" w:pos="71"/>
        </w:tabs>
        <w:autoSpaceDE w:val="0"/>
        <w:jc w:val="both"/>
        <w:rPr>
          <w:rFonts w:ascii="Arial" w:eastAsia="Calibri" w:hAnsi="Arial" w:cs="Arial"/>
          <w:i/>
          <w:color w:val="000000"/>
          <w:sz w:val="22"/>
          <w:szCs w:val="22"/>
          <w:u w:val="single"/>
          <w:lang w:eastAsia="en-US"/>
        </w:rPr>
      </w:pPr>
      <w:r>
        <w:rPr>
          <w:rFonts w:ascii="Arial" w:eastAsia="Calibri" w:hAnsi="Arial" w:cs="Arial"/>
          <w:b/>
          <w:i/>
          <w:color w:val="000000"/>
          <w:sz w:val="22"/>
          <w:szCs w:val="22"/>
          <w:u w:val="single"/>
          <w:lang w:eastAsia="en-US"/>
        </w:rPr>
        <w:t>Jelzőrendszeres házi segítségnyújtás</w:t>
      </w:r>
    </w:p>
    <w:p w14:paraId="5DA18170" w14:textId="77777777" w:rsidR="00B952B1" w:rsidRDefault="00B952B1" w:rsidP="00B952B1">
      <w:pPr>
        <w:tabs>
          <w:tab w:val="left" w:pos="71"/>
        </w:tabs>
        <w:autoSpaceDE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 jelzőrendszeres házi segítségnyújtás keretein belül biztosítjuk, az ellátott személyek segélyhívása esetén, az ügyeletes gondozó helyszínen történő haladéktalan megjelenését (a hívástól számított 30 percen belül), a segélyhívás okául szolgáló </w:t>
      </w:r>
      <w:proofErr w:type="gramStart"/>
      <w:r>
        <w:rPr>
          <w:rFonts w:ascii="Arial" w:eastAsia="Calibri" w:hAnsi="Arial" w:cs="Arial"/>
          <w:color w:val="000000"/>
          <w:sz w:val="22"/>
          <w:szCs w:val="22"/>
          <w:lang w:eastAsia="en-US"/>
        </w:rPr>
        <w:t>probléma</w:t>
      </w:r>
      <w:proofErr w:type="gramEnd"/>
      <w:r>
        <w:rPr>
          <w:rFonts w:ascii="Arial" w:eastAsia="Calibri" w:hAnsi="Arial" w:cs="Arial"/>
          <w:color w:val="000000"/>
          <w:sz w:val="22"/>
          <w:szCs w:val="22"/>
          <w:lang w:eastAsia="en-US"/>
        </w:rPr>
        <w:t xml:space="preserve"> megoldása érdekében szükséges azonnali intézkedések megtételét. </w:t>
      </w:r>
    </w:p>
    <w:p w14:paraId="17EF7B55" w14:textId="77777777"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4 fő szakképzett gondozó heti váltásban látta el a 24 órás ügyeletet megbízási szerződéses formában.</w:t>
      </w:r>
    </w:p>
    <w:p w14:paraId="595B36F5" w14:textId="77777777"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 tavalyi évben 60 db kihelyezett készülékünk volt, ami a működési engedélyünkben szereplő maximális készülékszám, valamint 2 db cserekészülék.</w:t>
      </w:r>
    </w:p>
    <w:p w14:paraId="1B582EFF" w14:textId="77777777" w:rsidR="00B952B1" w:rsidRDefault="00B952B1" w:rsidP="00B952B1">
      <w:pPr>
        <w:jc w:val="both"/>
        <w:rPr>
          <w:rFonts w:ascii="Arial" w:eastAsia="Calibri" w:hAnsi="Arial" w:cs="Arial"/>
          <w:b/>
          <w:i/>
          <w:sz w:val="22"/>
          <w:szCs w:val="22"/>
          <w:lang w:eastAsia="en-US"/>
        </w:rPr>
      </w:pPr>
    </w:p>
    <w:p w14:paraId="210FA5E2" w14:textId="77777777"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t>A 2023. évi segélyhívási összesítő</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89"/>
        <w:gridCol w:w="1301"/>
        <w:gridCol w:w="1306"/>
        <w:gridCol w:w="1698"/>
        <w:gridCol w:w="1296"/>
      </w:tblGrid>
      <w:tr w:rsidR="00B952B1" w14:paraId="6F58BE60" w14:textId="77777777" w:rsidTr="00B952B1">
        <w:trPr>
          <w:jc w:val="center"/>
        </w:trPr>
        <w:tc>
          <w:tcPr>
            <w:tcW w:w="1289" w:type="dxa"/>
            <w:tcBorders>
              <w:top w:val="double" w:sz="4" w:space="0" w:color="auto"/>
              <w:left w:val="double" w:sz="4" w:space="0" w:color="auto"/>
              <w:bottom w:val="double" w:sz="4" w:space="0" w:color="auto"/>
              <w:right w:val="single" w:sz="4" w:space="0" w:color="000000"/>
            </w:tcBorders>
            <w:shd w:val="clear" w:color="auto" w:fill="D6E3BC"/>
            <w:hideMark/>
          </w:tcPr>
          <w:p w14:paraId="705BA03F"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település neve</w:t>
            </w:r>
          </w:p>
        </w:tc>
        <w:tc>
          <w:tcPr>
            <w:tcW w:w="1301" w:type="dxa"/>
            <w:tcBorders>
              <w:top w:val="double" w:sz="4" w:space="0" w:color="auto"/>
              <w:left w:val="single" w:sz="4" w:space="0" w:color="000000"/>
              <w:bottom w:val="double" w:sz="4" w:space="0" w:color="auto"/>
              <w:right w:val="single" w:sz="4" w:space="0" w:color="000000"/>
            </w:tcBorders>
            <w:shd w:val="clear" w:color="auto" w:fill="D6E3BC"/>
            <w:hideMark/>
          </w:tcPr>
          <w:p w14:paraId="061F863A"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ellátásban részesülők száma</w:t>
            </w:r>
          </w:p>
        </w:tc>
        <w:tc>
          <w:tcPr>
            <w:tcW w:w="1306" w:type="dxa"/>
            <w:tcBorders>
              <w:top w:val="double" w:sz="4" w:space="0" w:color="auto"/>
              <w:left w:val="single" w:sz="4" w:space="0" w:color="000000"/>
              <w:bottom w:val="double" w:sz="4" w:space="0" w:color="auto"/>
              <w:right w:val="single" w:sz="4" w:space="0" w:color="000000"/>
            </w:tcBorders>
            <w:shd w:val="clear" w:color="auto" w:fill="D6E3BC"/>
            <w:hideMark/>
          </w:tcPr>
          <w:p w14:paraId="026D23EF"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kihelyezett készülékek száma</w:t>
            </w:r>
          </w:p>
        </w:tc>
        <w:tc>
          <w:tcPr>
            <w:tcW w:w="1698" w:type="dxa"/>
            <w:tcBorders>
              <w:top w:val="double" w:sz="4" w:space="0" w:color="auto"/>
              <w:left w:val="single" w:sz="4" w:space="0" w:color="000000"/>
              <w:bottom w:val="double" w:sz="4" w:space="0" w:color="auto"/>
              <w:right w:val="single" w:sz="4" w:space="0" w:color="000000"/>
            </w:tcBorders>
            <w:shd w:val="clear" w:color="auto" w:fill="D6E3BC"/>
            <w:hideMark/>
          </w:tcPr>
          <w:p w14:paraId="30083887"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segítségnyújtást igénylő riasztások száma</w:t>
            </w:r>
          </w:p>
        </w:tc>
        <w:tc>
          <w:tcPr>
            <w:tcW w:w="1296" w:type="dxa"/>
            <w:tcBorders>
              <w:top w:val="double" w:sz="4" w:space="0" w:color="auto"/>
              <w:left w:val="single" w:sz="4" w:space="0" w:color="000000"/>
              <w:bottom w:val="double" w:sz="4" w:space="0" w:color="auto"/>
              <w:right w:val="double" w:sz="4" w:space="0" w:color="auto"/>
            </w:tcBorders>
            <w:shd w:val="clear" w:color="auto" w:fill="D6E3BC"/>
            <w:hideMark/>
          </w:tcPr>
          <w:p w14:paraId="466D6F6F"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téves riasztások</w:t>
            </w:r>
          </w:p>
        </w:tc>
      </w:tr>
      <w:tr w:rsidR="00B952B1" w14:paraId="27BCEF7D" w14:textId="77777777" w:rsidTr="00B952B1">
        <w:trPr>
          <w:jc w:val="center"/>
        </w:trPr>
        <w:tc>
          <w:tcPr>
            <w:tcW w:w="1289" w:type="dxa"/>
            <w:tcBorders>
              <w:top w:val="double" w:sz="4" w:space="0" w:color="auto"/>
              <w:left w:val="double" w:sz="4" w:space="0" w:color="auto"/>
              <w:bottom w:val="double" w:sz="4" w:space="0" w:color="auto"/>
              <w:right w:val="single" w:sz="4" w:space="0" w:color="000000"/>
            </w:tcBorders>
            <w:hideMark/>
          </w:tcPr>
          <w:p w14:paraId="3A8C6CE6" w14:textId="77777777" w:rsidR="00B952B1" w:rsidRDefault="00B952B1">
            <w:pPr>
              <w:jc w:val="both"/>
              <w:rPr>
                <w:rFonts w:ascii="Arial" w:eastAsia="Calibri" w:hAnsi="Arial" w:cs="Arial"/>
                <w:b/>
                <w:sz w:val="22"/>
                <w:szCs w:val="22"/>
                <w:lang w:eastAsia="en-US"/>
              </w:rPr>
            </w:pPr>
            <w:r>
              <w:rPr>
                <w:rFonts w:ascii="Arial" w:eastAsia="Calibri" w:hAnsi="Arial" w:cs="Arial"/>
                <w:b/>
                <w:sz w:val="22"/>
                <w:szCs w:val="22"/>
                <w:lang w:eastAsia="en-US"/>
              </w:rPr>
              <w:t>Bátaszék</w:t>
            </w:r>
          </w:p>
        </w:tc>
        <w:tc>
          <w:tcPr>
            <w:tcW w:w="1301" w:type="dxa"/>
            <w:tcBorders>
              <w:top w:val="double" w:sz="4" w:space="0" w:color="auto"/>
              <w:left w:val="single" w:sz="4" w:space="0" w:color="000000"/>
              <w:bottom w:val="double" w:sz="4" w:space="0" w:color="auto"/>
              <w:right w:val="single" w:sz="4" w:space="0" w:color="000000"/>
            </w:tcBorders>
            <w:hideMark/>
          </w:tcPr>
          <w:p w14:paraId="383A8F7E"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77</w:t>
            </w:r>
          </w:p>
        </w:tc>
        <w:tc>
          <w:tcPr>
            <w:tcW w:w="1306" w:type="dxa"/>
            <w:tcBorders>
              <w:top w:val="double" w:sz="4" w:space="0" w:color="auto"/>
              <w:left w:val="single" w:sz="4" w:space="0" w:color="000000"/>
              <w:bottom w:val="double" w:sz="4" w:space="0" w:color="auto"/>
              <w:right w:val="single" w:sz="4" w:space="0" w:color="000000"/>
            </w:tcBorders>
            <w:hideMark/>
          </w:tcPr>
          <w:p w14:paraId="399FA9BE"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60</w:t>
            </w:r>
          </w:p>
        </w:tc>
        <w:tc>
          <w:tcPr>
            <w:tcW w:w="1698" w:type="dxa"/>
            <w:tcBorders>
              <w:top w:val="double" w:sz="4" w:space="0" w:color="auto"/>
              <w:left w:val="single" w:sz="4" w:space="0" w:color="000000"/>
              <w:bottom w:val="double" w:sz="4" w:space="0" w:color="auto"/>
              <w:right w:val="single" w:sz="4" w:space="0" w:color="000000"/>
            </w:tcBorders>
            <w:hideMark/>
          </w:tcPr>
          <w:p w14:paraId="3D3FB71D"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34</w:t>
            </w:r>
          </w:p>
        </w:tc>
        <w:tc>
          <w:tcPr>
            <w:tcW w:w="1296" w:type="dxa"/>
            <w:tcBorders>
              <w:top w:val="double" w:sz="4" w:space="0" w:color="auto"/>
              <w:left w:val="single" w:sz="4" w:space="0" w:color="000000"/>
              <w:bottom w:val="double" w:sz="4" w:space="0" w:color="auto"/>
              <w:right w:val="double" w:sz="4" w:space="0" w:color="auto"/>
            </w:tcBorders>
            <w:hideMark/>
          </w:tcPr>
          <w:p w14:paraId="5060AC40"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22</w:t>
            </w:r>
          </w:p>
        </w:tc>
      </w:tr>
    </w:tbl>
    <w:p w14:paraId="163C58E4" w14:textId="77777777" w:rsidR="00B952B1" w:rsidRDefault="00B952B1" w:rsidP="00B952B1">
      <w:pPr>
        <w:jc w:val="both"/>
        <w:rPr>
          <w:rFonts w:ascii="Arial" w:eastAsia="Calibri" w:hAnsi="Arial" w:cs="Arial"/>
          <w:b/>
          <w:i/>
          <w:sz w:val="22"/>
          <w:szCs w:val="22"/>
          <w:u w:val="single"/>
          <w:lang w:eastAsia="en-US"/>
        </w:rPr>
      </w:pPr>
    </w:p>
    <w:p w14:paraId="470162DA" w14:textId="77777777" w:rsidR="002F381A" w:rsidRDefault="002F381A" w:rsidP="00B952B1">
      <w:pPr>
        <w:jc w:val="both"/>
        <w:rPr>
          <w:rFonts w:ascii="Arial" w:eastAsia="Calibri" w:hAnsi="Arial" w:cs="Arial"/>
          <w:b/>
          <w:i/>
          <w:color w:val="000000"/>
          <w:sz w:val="22"/>
          <w:szCs w:val="22"/>
          <w:u w:val="single"/>
          <w:lang w:eastAsia="en-US"/>
        </w:rPr>
      </w:pPr>
    </w:p>
    <w:p w14:paraId="5C822987" w14:textId="77777777" w:rsidR="002F381A" w:rsidRDefault="002F381A" w:rsidP="00B952B1">
      <w:pPr>
        <w:jc w:val="both"/>
        <w:rPr>
          <w:rFonts w:ascii="Arial" w:eastAsia="Calibri" w:hAnsi="Arial" w:cs="Arial"/>
          <w:b/>
          <w:i/>
          <w:color w:val="000000"/>
          <w:sz w:val="22"/>
          <w:szCs w:val="22"/>
          <w:u w:val="single"/>
          <w:lang w:eastAsia="en-US"/>
        </w:rPr>
      </w:pPr>
    </w:p>
    <w:p w14:paraId="6FF87C1D" w14:textId="77777777" w:rsidR="002F381A" w:rsidRDefault="002F381A" w:rsidP="00B952B1">
      <w:pPr>
        <w:jc w:val="both"/>
        <w:rPr>
          <w:rFonts w:ascii="Arial" w:eastAsia="Calibri" w:hAnsi="Arial" w:cs="Arial"/>
          <w:b/>
          <w:i/>
          <w:color w:val="000000"/>
          <w:sz w:val="22"/>
          <w:szCs w:val="22"/>
          <w:u w:val="single"/>
          <w:lang w:eastAsia="en-US"/>
        </w:rPr>
      </w:pPr>
    </w:p>
    <w:p w14:paraId="242AEB70" w14:textId="1F21D516" w:rsidR="00B952B1" w:rsidRDefault="00B952B1" w:rsidP="00B952B1">
      <w:pPr>
        <w:jc w:val="both"/>
        <w:rPr>
          <w:rFonts w:ascii="Arial" w:eastAsia="Calibri" w:hAnsi="Arial" w:cs="Arial"/>
          <w:b/>
          <w:i/>
          <w:color w:val="000000"/>
          <w:sz w:val="22"/>
          <w:szCs w:val="22"/>
          <w:u w:val="single"/>
          <w:lang w:eastAsia="en-US"/>
        </w:rPr>
      </w:pPr>
      <w:r>
        <w:rPr>
          <w:rFonts w:ascii="Arial" w:eastAsia="Calibri" w:hAnsi="Arial" w:cs="Arial"/>
          <w:b/>
          <w:i/>
          <w:color w:val="000000"/>
          <w:sz w:val="22"/>
          <w:szCs w:val="22"/>
          <w:u w:val="single"/>
          <w:lang w:eastAsia="en-US"/>
        </w:rPr>
        <w:lastRenderedPageBreak/>
        <w:t>Étkeztetés</w:t>
      </w:r>
    </w:p>
    <w:p w14:paraId="1D96DB8A" w14:textId="77777777" w:rsidR="00B952B1" w:rsidRDefault="00B952B1" w:rsidP="00B952B1">
      <w:pPr>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Az </w:t>
      </w:r>
      <w:r>
        <w:rPr>
          <w:rFonts w:ascii="Arial" w:eastAsia="Calibri" w:hAnsi="Arial" w:cs="Arial"/>
          <w:bCs/>
          <w:color w:val="000000"/>
          <w:sz w:val="22"/>
          <w:szCs w:val="22"/>
          <w:lang w:eastAsia="en-US"/>
        </w:rPr>
        <w:t>étkeztetés</w:t>
      </w:r>
      <w:r>
        <w:rPr>
          <w:rFonts w:ascii="Arial" w:eastAsia="Calibri" w:hAnsi="Arial" w:cs="Arial"/>
          <w:color w:val="000000"/>
          <w:sz w:val="22"/>
          <w:szCs w:val="22"/>
          <w:lang w:eastAsia="en-US"/>
        </w:rPr>
        <w:t xml:space="preserve"> keretén belül napi egyszeri meleg ételt biztosítunk azoknak a szociálisan </w:t>
      </w:r>
      <w:r>
        <w:rPr>
          <w:rFonts w:ascii="Arial" w:eastAsia="Calibri" w:hAnsi="Arial" w:cs="Arial"/>
          <w:sz w:val="22"/>
          <w:szCs w:val="22"/>
          <w:lang w:eastAsia="en-US"/>
        </w:rPr>
        <w:t>rászorulóknak, akik koruk, egészségi állapotuk miatt, önmaguknak, illetve önmaguk és eltartottjaik részére tartósan vagy átmeneti jelleggel nem képesek ezt biztosítani.</w:t>
      </w:r>
    </w:p>
    <w:p w14:paraId="3F710B49" w14:textId="77777777" w:rsidR="00B952B1" w:rsidRDefault="00B952B1" w:rsidP="00B952B1">
      <w:pPr>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Az ellátás megszervezésével lehetővé válik, hogy a településen élő rászorult személyek munkanapokon,- naponta egyszer a megfelelő mennyiségű, minőségű meleg ételhez jussanak. </w:t>
      </w:r>
    </w:p>
    <w:p w14:paraId="6ECAB44D"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Az elmúlt évben csökkenést mutatott az igénybe vevők száma.</w:t>
      </w:r>
    </w:p>
    <w:p w14:paraId="7173E46E" w14:textId="77777777" w:rsidR="00B952B1" w:rsidRDefault="00B952B1" w:rsidP="00B952B1">
      <w:pPr>
        <w:jc w:val="both"/>
        <w:rPr>
          <w:rFonts w:ascii="Arial" w:eastAsia="Calibri" w:hAnsi="Arial" w:cs="Arial"/>
          <w:b/>
          <w:i/>
          <w:sz w:val="22"/>
          <w:szCs w:val="22"/>
          <w:lang w:eastAsia="en-US"/>
        </w:rPr>
      </w:pPr>
      <w:r>
        <w:rPr>
          <w:rFonts w:ascii="Arial" w:eastAsia="Calibri" w:hAnsi="Arial" w:cs="Arial"/>
          <w:i/>
          <w:sz w:val="22"/>
          <w:szCs w:val="22"/>
          <w:lang w:eastAsia="en-US"/>
        </w:rPr>
        <w:t xml:space="preserve">Az igénybe vétel módja: </w:t>
      </w:r>
    </w:p>
    <w:p w14:paraId="060F56E9"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Házhoz szállítás - városunkban gépjárművel történik az étel házhoz szállítása.</w:t>
      </w:r>
    </w:p>
    <w:p w14:paraId="1585E15E"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Helyben étkezés – Nappali ellátást igénybe vevők részére.</w:t>
      </w:r>
    </w:p>
    <w:p w14:paraId="4C2399E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Elvitellel történő étkezésre is van lehetőség.</w:t>
      </w:r>
    </w:p>
    <w:p w14:paraId="0CD3389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Az éthordók megtöltéséről a főzőhely gondoskodik az étkeztetésben dolgozó </w:t>
      </w:r>
      <w:proofErr w:type="gramStart"/>
      <w:r>
        <w:rPr>
          <w:rFonts w:ascii="Arial" w:eastAsia="Calibri" w:hAnsi="Arial" w:cs="Arial"/>
          <w:sz w:val="22"/>
          <w:szCs w:val="22"/>
          <w:lang w:eastAsia="en-US"/>
        </w:rPr>
        <w:t>asszisztens</w:t>
      </w:r>
      <w:proofErr w:type="gramEnd"/>
      <w:r>
        <w:rPr>
          <w:rFonts w:ascii="Arial" w:eastAsia="Calibri" w:hAnsi="Arial" w:cs="Arial"/>
          <w:sz w:val="22"/>
          <w:szCs w:val="22"/>
          <w:lang w:eastAsia="en-US"/>
        </w:rPr>
        <w:t xml:space="preserve"> segítségével. Az üres éthordókat 7:30-ig össze kell készíteni a szállításhoz, úgy hogy valamennyi éthordó fertőtlenítését el kell végezni. Nagy segítséget jelent a fertőtlenítő mosogatógép, ami hatékonyabbá és egyben biztonságosabbá teszi a munkát. Az élelmezésvezetővel napi szinten egyeztettünk az esetleges hibák, panaszok kiküszöbölése érdekében. A nyári időszakban középiskolás fiatalok segítettek közösségi szolgálat kereteiben az ételszállításban, amit nagyon jól fogadtak az ellátottak és természetesen nagy segítség volt a szolgáltatás számára.</w:t>
      </w:r>
    </w:p>
    <w:p w14:paraId="1E2DAE67"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tavalyi évben átlagosan napi 79 fő étkezett valamilyen formában. .</w:t>
      </w:r>
    </w:p>
    <w:p w14:paraId="598860D6" w14:textId="77777777" w:rsidR="00B952B1" w:rsidRDefault="00B952B1" w:rsidP="00B952B1">
      <w:pPr>
        <w:jc w:val="both"/>
        <w:rPr>
          <w:rFonts w:ascii="Arial" w:eastAsia="Calibri" w:hAnsi="Arial" w:cs="Arial"/>
          <w:sz w:val="22"/>
          <w:szCs w:val="22"/>
          <w:lang w:eastAsia="en-US"/>
        </w:rPr>
      </w:pPr>
    </w:p>
    <w:p w14:paraId="5FF7CD27" w14:textId="77777777"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t>2023-ban az étkeztetést igénybe vevők száma</w:t>
      </w:r>
    </w:p>
    <w:tbl>
      <w:tblPr>
        <w:tblW w:w="7032" w:type="dxa"/>
        <w:jc w:val="center"/>
        <w:tblCellMar>
          <w:left w:w="70" w:type="dxa"/>
          <w:right w:w="70" w:type="dxa"/>
        </w:tblCellMar>
        <w:tblLook w:val="04A0" w:firstRow="1" w:lastRow="0" w:firstColumn="1" w:lastColumn="0" w:noHBand="0" w:noVBand="1"/>
      </w:tblPr>
      <w:tblGrid>
        <w:gridCol w:w="1041"/>
        <w:gridCol w:w="964"/>
        <w:gridCol w:w="1180"/>
        <w:gridCol w:w="1280"/>
        <w:gridCol w:w="1287"/>
        <w:gridCol w:w="1280"/>
      </w:tblGrid>
      <w:tr w:rsidR="00B952B1" w14:paraId="67D226EE" w14:textId="77777777" w:rsidTr="00B952B1">
        <w:trPr>
          <w:trHeight w:val="255"/>
          <w:jc w:val="center"/>
        </w:trPr>
        <w:tc>
          <w:tcPr>
            <w:tcW w:w="2005" w:type="dxa"/>
            <w:gridSpan w:val="2"/>
            <w:tcBorders>
              <w:top w:val="single" w:sz="4" w:space="0" w:color="auto"/>
              <w:left w:val="single" w:sz="4" w:space="0" w:color="auto"/>
              <w:bottom w:val="nil"/>
              <w:right w:val="nil"/>
            </w:tcBorders>
            <w:shd w:val="clear" w:color="auto" w:fill="C5E0B3"/>
            <w:noWrap/>
            <w:vAlign w:val="bottom"/>
            <w:hideMark/>
          </w:tcPr>
          <w:p w14:paraId="40864216" w14:textId="77777777" w:rsidR="00B952B1" w:rsidRDefault="00B952B1">
            <w:pPr>
              <w:jc w:val="center"/>
              <w:rPr>
                <w:rFonts w:ascii="Arial" w:hAnsi="Arial" w:cs="Arial"/>
                <w:b/>
                <w:bCs/>
                <w:sz w:val="22"/>
                <w:szCs w:val="22"/>
              </w:rPr>
            </w:pPr>
            <w:r>
              <w:rPr>
                <w:rFonts w:ascii="Arial" w:hAnsi="Arial" w:cs="Arial"/>
                <w:b/>
                <w:bCs/>
                <w:sz w:val="22"/>
                <w:szCs w:val="22"/>
              </w:rPr>
              <w:t>Étkeztetés</w:t>
            </w:r>
          </w:p>
        </w:tc>
        <w:tc>
          <w:tcPr>
            <w:tcW w:w="1180" w:type="dxa"/>
            <w:tcBorders>
              <w:top w:val="single" w:sz="4" w:space="0" w:color="auto"/>
              <w:left w:val="nil"/>
              <w:bottom w:val="nil"/>
              <w:right w:val="nil"/>
            </w:tcBorders>
            <w:shd w:val="clear" w:color="auto" w:fill="C5E0B3"/>
            <w:noWrap/>
            <w:vAlign w:val="bottom"/>
            <w:hideMark/>
          </w:tcPr>
          <w:p w14:paraId="79A21590" w14:textId="77777777" w:rsidR="00B952B1" w:rsidRDefault="00B952B1">
            <w:pPr>
              <w:rPr>
                <w:rFonts w:ascii="Arial" w:hAnsi="Arial" w:cs="Arial"/>
                <w:b/>
                <w:bCs/>
                <w:sz w:val="22"/>
                <w:szCs w:val="22"/>
              </w:rPr>
            </w:pPr>
          </w:p>
        </w:tc>
        <w:tc>
          <w:tcPr>
            <w:tcW w:w="1280" w:type="dxa"/>
            <w:tcBorders>
              <w:top w:val="single" w:sz="4" w:space="0" w:color="auto"/>
              <w:left w:val="nil"/>
              <w:bottom w:val="nil"/>
              <w:right w:val="nil"/>
            </w:tcBorders>
            <w:shd w:val="clear" w:color="auto" w:fill="C5E0B3"/>
            <w:noWrap/>
            <w:vAlign w:val="bottom"/>
            <w:hideMark/>
          </w:tcPr>
          <w:p w14:paraId="5A2231C4" w14:textId="77777777" w:rsidR="00B952B1" w:rsidRDefault="00B952B1">
            <w:pPr>
              <w:rPr>
                <w:sz w:val="20"/>
                <w:szCs w:val="20"/>
              </w:rPr>
            </w:pPr>
          </w:p>
        </w:tc>
        <w:tc>
          <w:tcPr>
            <w:tcW w:w="1287" w:type="dxa"/>
            <w:tcBorders>
              <w:top w:val="single" w:sz="4" w:space="0" w:color="auto"/>
              <w:left w:val="nil"/>
              <w:bottom w:val="nil"/>
              <w:right w:val="nil"/>
            </w:tcBorders>
            <w:shd w:val="clear" w:color="auto" w:fill="C5E0B3"/>
            <w:noWrap/>
            <w:vAlign w:val="bottom"/>
            <w:hideMark/>
          </w:tcPr>
          <w:p w14:paraId="6CDC212A" w14:textId="77777777" w:rsidR="00B952B1" w:rsidRDefault="00B952B1">
            <w:pPr>
              <w:rPr>
                <w:sz w:val="20"/>
                <w:szCs w:val="20"/>
              </w:rPr>
            </w:pPr>
          </w:p>
        </w:tc>
        <w:tc>
          <w:tcPr>
            <w:tcW w:w="1280" w:type="dxa"/>
            <w:tcBorders>
              <w:top w:val="single" w:sz="4" w:space="0" w:color="auto"/>
              <w:left w:val="nil"/>
              <w:bottom w:val="nil"/>
              <w:right w:val="single" w:sz="6" w:space="0" w:color="auto"/>
            </w:tcBorders>
            <w:shd w:val="clear" w:color="auto" w:fill="C5E0B3"/>
            <w:noWrap/>
            <w:vAlign w:val="bottom"/>
            <w:hideMark/>
          </w:tcPr>
          <w:p w14:paraId="53F136DA" w14:textId="77777777" w:rsidR="00B952B1" w:rsidRDefault="00B952B1">
            <w:pPr>
              <w:rPr>
                <w:sz w:val="20"/>
                <w:szCs w:val="20"/>
              </w:rPr>
            </w:pPr>
          </w:p>
        </w:tc>
      </w:tr>
      <w:tr w:rsidR="00B952B1" w14:paraId="6D65024E" w14:textId="77777777" w:rsidTr="00B952B1">
        <w:trPr>
          <w:trHeight w:val="255"/>
          <w:jc w:val="center"/>
        </w:trPr>
        <w:tc>
          <w:tcPr>
            <w:tcW w:w="1041" w:type="dxa"/>
            <w:tcBorders>
              <w:top w:val="nil"/>
              <w:left w:val="single" w:sz="4" w:space="0" w:color="auto"/>
              <w:bottom w:val="single" w:sz="4" w:space="0" w:color="auto"/>
              <w:right w:val="nil"/>
            </w:tcBorders>
            <w:shd w:val="clear" w:color="auto" w:fill="C5E0B3"/>
            <w:noWrap/>
            <w:vAlign w:val="bottom"/>
            <w:hideMark/>
          </w:tcPr>
          <w:p w14:paraId="042C5B38" w14:textId="77777777" w:rsidR="00B952B1" w:rsidRDefault="00B952B1">
            <w:pPr>
              <w:rPr>
                <w:sz w:val="20"/>
                <w:szCs w:val="20"/>
              </w:rPr>
            </w:pPr>
          </w:p>
        </w:tc>
        <w:tc>
          <w:tcPr>
            <w:tcW w:w="964" w:type="dxa"/>
            <w:tcBorders>
              <w:top w:val="nil"/>
              <w:left w:val="nil"/>
              <w:bottom w:val="single" w:sz="4" w:space="0" w:color="auto"/>
              <w:right w:val="nil"/>
            </w:tcBorders>
            <w:shd w:val="clear" w:color="auto" w:fill="C5E0B3"/>
            <w:noWrap/>
            <w:vAlign w:val="bottom"/>
            <w:hideMark/>
          </w:tcPr>
          <w:p w14:paraId="34B43641" w14:textId="77777777" w:rsidR="00B952B1" w:rsidRDefault="00B952B1">
            <w:pPr>
              <w:rPr>
                <w:sz w:val="20"/>
                <w:szCs w:val="20"/>
              </w:rPr>
            </w:pPr>
          </w:p>
        </w:tc>
        <w:tc>
          <w:tcPr>
            <w:tcW w:w="1180" w:type="dxa"/>
            <w:tcBorders>
              <w:top w:val="nil"/>
              <w:left w:val="nil"/>
              <w:bottom w:val="single" w:sz="4" w:space="0" w:color="auto"/>
              <w:right w:val="nil"/>
            </w:tcBorders>
            <w:shd w:val="clear" w:color="auto" w:fill="C5E0B3"/>
            <w:noWrap/>
            <w:vAlign w:val="bottom"/>
            <w:hideMark/>
          </w:tcPr>
          <w:p w14:paraId="00923D53" w14:textId="77777777" w:rsidR="00B952B1" w:rsidRDefault="00B952B1">
            <w:pPr>
              <w:rPr>
                <w:sz w:val="20"/>
                <w:szCs w:val="20"/>
              </w:rPr>
            </w:pPr>
          </w:p>
        </w:tc>
        <w:tc>
          <w:tcPr>
            <w:tcW w:w="1280" w:type="dxa"/>
            <w:tcBorders>
              <w:top w:val="nil"/>
              <w:left w:val="nil"/>
              <w:bottom w:val="single" w:sz="4" w:space="0" w:color="auto"/>
              <w:right w:val="nil"/>
            </w:tcBorders>
            <w:shd w:val="clear" w:color="auto" w:fill="C5E0B3"/>
            <w:noWrap/>
            <w:vAlign w:val="bottom"/>
            <w:hideMark/>
          </w:tcPr>
          <w:p w14:paraId="0547473D" w14:textId="77777777" w:rsidR="00B952B1" w:rsidRDefault="00B952B1">
            <w:pPr>
              <w:rPr>
                <w:sz w:val="20"/>
                <w:szCs w:val="20"/>
              </w:rPr>
            </w:pPr>
          </w:p>
        </w:tc>
        <w:tc>
          <w:tcPr>
            <w:tcW w:w="1287" w:type="dxa"/>
            <w:tcBorders>
              <w:top w:val="nil"/>
              <w:left w:val="nil"/>
              <w:bottom w:val="single" w:sz="4" w:space="0" w:color="auto"/>
              <w:right w:val="nil"/>
            </w:tcBorders>
            <w:shd w:val="clear" w:color="auto" w:fill="C5E0B3"/>
            <w:noWrap/>
            <w:vAlign w:val="bottom"/>
            <w:hideMark/>
          </w:tcPr>
          <w:p w14:paraId="1A84977A" w14:textId="77777777" w:rsidR="00B952B1" w:rsidRDefault="00B952B1">
            <w:pPr>
              <w:rPr>
                <w:sz w:val="20"/>
                <w:szCs w:val="20"/>
              </w:rPr>
            </w:pPr>
          </w:p>
        </w:tc>
        <w:tc>
          <w:tcPr>
            <w:tcW w:w="1280" w:type="dxa"/>
            <w:tcBorders>
              <w:top w:val="nil"/>
              <w:left w:val="nil"/>
              <w:bottom w:val="single" w:sz="4" w:space="0" w:color="auto"/>
              <w:right w:val="single" w:sz="6" w:space="0" w:color="auto"/>
            </w:tcBorders>
            <w:shd w:val="clear" w:color="auto" w:fill="C5E0B3"/>
            <w:noWrap/>
            <w:vAlign w:val="bottom"/>
            <w:hideMark/>
          </w:tcPr>
          <w:p w14:paraId="6BB3D7A7" w14:textId="77777777" w:rsidR="00B952B1" w:rsidRDefault="00B952B1">
            <w:pPr>
              <w:rPr>
                <w:sz w:val="20"/>
                <w:szCs w:val="20"/>
              </w:rPr>
            </w:pPr>
          </w:p>
        </w:tc>
      </w:tr>
      <w:tr w:rsidR="00B952B1" w14:paraId="2DE4AD04" w14:textId="77777777" w:rsidTr="00B952B1">
        <w:trPr>
          <w:trHeight w:val="510"/>
          <w:jc w:val="center"/>
        </w:trPr>
        <w:tc>
          <w:tcPr>
            <w:tcW w:w="1041" w:type="dxa"/>
            <w:tcBorders>
              <w:top w:val="nil"/>
              <w:left w:val="single" w:sz="4" w:space="0" w:color="auto"/>
              <w:bottom w:val="single" w:sz="4" w:space="0" w:color="auto"/>
              <w:right w:val="single" w:sz="4" w:space="0" w:color="auto"/>
            </w:tcBorders>
            <w:shd w:val="clear" w:color="auto" w:fill="C5E0B3"/>
            <w:noWrap/>
            <w:vAlign w:val="bottom"/>
            <w:hideMark/>
          </w:tcPr>
          <w:p w14:paraId="57165841" w14:textId="77777777" w:rsidR="00B952B1" w:rsidRDefault="00B952B1">
            <w:pPr>
              <w:jc w:val="center"/>
              <w:rPr>
                <w:rFonts w:ascii="Arial" w:hAnsi="Arial" w:cs="Arial"/>
                <w:b/>
                <w:bCs/>
                <w:sz w:val="22"/>
                <w:szCs w:val="22"/>
              </w:rPr>
            </w:pPr>
            <w:r>
              <w:rPr>
                <w:rFonts w:ascii="Arial" w:hAnsi="Arial" w:cs="Arial"/>
                <w:b/>
                <w:bCs/>
                <w:sz w:val="22"/>
                <w:szCs w:val="22"/>
              </w:rPr>
              <w:t>hónapok</w:t>
            </w:r>
          </w:p>
        </w:tc>
        <w:tc>
          <w:tcPr>
            <w:tcW w:w="964" w:type="dxa"/>
            <w:tcBorders>
              <w:top w:val="nil"/>
              <w:left w:val="nil"/>
              <w:bottom w:val="single" w:sz="4" w:space="0" w:color="auto"/>
              <w:right w:val="single" w:sz="4" w:space="0" w:color="auto"/>
            </w:tcBorders>
            <w:shd w:val="clear" w:color="auto" w:fill="C5E0B3"/>
            <w:noWrap/>
            <w:vAlign w:val="bottom"/>
            <w:hideMark/>
          </w:tcPr>
          <w:p w14:paraId="0F44A170" w14:textId="77777777" w:rsidR="00B952B1" w:rsidRDefault="00B952B1">
            <w:pPr>
              <w:jc w:val="center"/>
              <w:rPr>
                <w:rFonts w:ascii="Arial" w:hAnsi="Arial" w:cs="Arial"/>
                <w:b/>
                <w:bCs/>
                <w:sz w:val="22"/>
                <w:szCs w:val="22"/>
              </w:rPr>
            </w:pPr>
            <w:r>
              <w:rPr>
                <w:rFonts w:ascii="Arial" w:hAnsi="Arial" w:cs="Arial"/>
                <w:b/>
                <w:bCs/>
                <w:sz w:val="22"/>
                <w:szCs w:val="22"/>
              </w:rPr>
              <w:t>napok száma</w:t>
            </w:r>
          </w:p>
        </w:tc>
        <w:tc>
          <w:tcPr>
            <w:tcW w:w="1180" w:type="dxa"/>
            <w:tcBorders>
              <w:top w:val="nil"/>
              <w:left w:val="nil"/>
              <w:bottom w:val="single" w:sz="4" w:space="0" w:color="auto"/>
              <w:right w:val="single" w:sz="4" w:space="0" w:color="auto"/>
            </w:tcBorders>
            <w:shd w:val="clear" w:color="auto" w:fill="C5E0B3"/>
            <w:vAlign w:val="bottom"/>
            <w:hideMark/>
          </w:tcPr>
          <w:p w14:paraId="56F207C6" w14:textId="77777777" w:rsidR="00B952B1" w:rsidRDefault="00B952B1">
            <w:pPr>
              <w:jc w:val="center"/>
              <w:rPr>
                <w:rFonts w:ascii="Arial" w:hAnsi="Arial" w:cs="Arial"/>
                <w:b/>
                <w:bCs/>
                <w:sz w:val="22"/>
                <w:szCs w:val="22"/>
              </w:rPr>
            </w:pPr>
            <w:r>
              <w:rPr>
                <w:rFonts w:ascii="Arial" w:hAnsi="Arial" w:cs="Arial"/>
                <w:b/>
                <w:bCs/>
                <w:sz w:val="22"/>
                <w:szCs w:val="22"/>
              </w:rPr>
              <w:t>helyben étkezők</w:t>
            </w:r>
          </w:p>
        </w:tc>
        <w:tc>
          <w:tcPr>
            <w:tcW w:w="1280" w:type="dxa"/>
            <w:tcBorders>
              <w:top w:val="nil"/>
              <w:left w:val="nil"/>
              <w:bottom w:val="single" w:sz="4" w:space="0" w:color="auto"/>
              <w:right w:val="single" w:sz="4" w:space="0" w:color="auto"/>
            </w:tcBorders>
            <w:shd w:val="clear" w:color="auto" w:fill="C5E0B3"/>
            <w:vAlign w:val="bottom"/>
            <w:hideMark/>
          </w:tcPr>
          <w:p w14:paraId="1E2118B7" w14:textId="77777777" w:rsidR="00B952B1" w:rsidRDefault="00B952B1">
            <w:pPr>
              <w:jc w:val="center"/>
              <w:rPr>
                <w:rFonts w:ascii="Arial" w:hAnsi="Arial" w:cs="Arial"/>
                <w:b/>
                <w:bCs/>
                <w:sz w:val="22"/>
                <w:szCs w:val="22"/>
              </w:rPr>
            </w:pPr>
            <w:r>
              <w:rPr>
                <w:rFonts w:ascii="Arial" w:hAnsi="Arial" w:cs="Arial"/>
                <w:b/>
                <w:bCs/>
                <w:sz w:val="22"/>
                <w:szCs w:val="22"/>
              </w:rPr>
              <w:t>elvitellel</w:t>
            </w:r>
          </w:p>
        </w:tc>
        <w:tc>
          <w:tcPr>
            <w:tcW w:w="1287" w:type="dxa"/>
            <w:tcBorders>
              <w:top w:val="nil"/>
              <w:left w:val="nil"/>
              <w:bottom w:val="single" w:sz="4" w:space="0" w:color="auto"/>
              <w:right w:val="single" w:sz="4" w:space="0" w:color="auto"/>
            </w:tcBorders>
            <w:shd w:val="clear" w:color="auto" w:fill="C5E0B3"/>
            <w:noWrap/>
            <w:vAlign w:val="bottom"/>
            <w:hideMark/>
          </w:tcPr>
          <w:p w14:paraId="76BDD987" w14:textId="77777777" w:rsidR="00B952B1" w:rsidRDefault="00B952B1">
            <w:pPr>
              <w:jc w:val="center"/>
              <w:rPr>
                <w:rFonts w:ascii="Arial" w:hAnsi="Arial" w:cs="Arial"/>
                <w:b/>
                <w:bCs/>
                <w:sz w:val="22"/>
                <w:szCs w:val="22"/>
              </w:rPr>
            </w:pPr>
            <w:proofErr w:type="gramStart"/>
            <w:r>
              <w:rPr>
                <w:rFonts w:ascii="Arial" w:hAnsi="Arial" w:cs="Arial"/>
                <w:b/>
                <w:bCs/>
                <w:sz w:val="22"/>
                <w:szCs w:val="22"/>
              </w:rPr>
              <w:t>étkezés szállítással</w:t>
            </w:r>
            <w:proofErr w:type="gramEnd"/>
          </w:p>
        </w:tc>
        <w:tc>
          <w:tcPr>
            <w:tcW w:w="1280" w:type="dxa"/>
            <w:tcBorders>
              <w:top w:val="nil"/>
              <w:left w:val="nil"/>
              <w:bottom w:val="single" w:sz="4" w:space="0" w:color="auto"/>
              <w:right w:val="single" w:sz="4" w:space="0" w:color="auto"/>
            </w:tcBorders>
            <w:shd w:val="clear" w:color="auto" w:fill="C5E0B3"/>
            <w:noWrap/>
            <w:vAlign w:val="bottom"/>
            <w:hideMark/>
          </w:tcPr>
          <w:p w14:paraId="6C4F00F5" w14:textId="77777777" w:rsidR="00B952B1" w:rsidRDefault="00B952B1">
            <w:pPr>
              <w:jc w:val="center"/>
              <w:rPr>
                <w:rFonts w:ascii="Arial" w:hAnsi="Arial" w:cs="Arial"/>
                <w:b/>
                <w:bCs/>
                <w:sz w:val="22"/>
                <w:szCs w:val="22"/>
              </w:rPr>
            </w:pPr>
            <w:r>
              <w:rPr>
                <w:rFonts w:ascii="Arial" w:hAnsi="Arial" w:cs="Arial"/>
                <w:b/>
                <w:bCs/>
                <w:sz w:val="22"/>
                <w:szCs w:val="22"/>
              </w:rPr>
              <w:t>összesen</w:t>
            </w:r>
          </w:p>
        </w:tc>
      </w:tr>
      <w:tr w:rsidR="00B952B1" w14:paraId="647D725D"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38CE4F97" w14:textId="77777777" w:rsidR="00B952B1" w:rsidRDefault="00B952B1">
            <w:pPr>
              <w:jc w:val="center"/>
              <w:rPr>
                <w:rFonts w:ascii="Arial" w:hAnsi="Arial" w:cs="Arial"/>
                <w:sz w:val="22"/>
                <w:szCs w:val="22"/>
              </w:rPr>
            </w:pPr>
            <w:r>
              <w:rPr>
                <w:rFonts w:ascii="Arial" w:hAnsi="Arial" w:cs="Arial"/>
                <w:sz w:val="22"/>
                <w:szCs w:val="22"/>
              </w:rPr>
              <w:t>1</w:t>
            </w:r>
          </w:p>
        </w:tc>
        <w:tc>
          <w:tcPr>
            <w:tcW w:w="964" w:type="dxa"/>
            <w:tcBorders>
              <w:top w:val="nil"/>
              <w:left w:val="nil"/>
              <w:bottom w:val="single" w:sz="4" w:space="0" w:color="auto"/>
              <w:right w:val="single" w:sz="4" w:space="0" w:color="auto"/>
            </w:tcBorders>
            <w:noWrap/>
            <w:vAlign w:val="bottom"/>
            <w:hideMark/>
          </w:tcPr>
          <w:p w14:paraId="5DD0253A" w14:textId="77777777" w:rsidR="00B952B1" w:rsidRDefault="00B952B1">
            <w:pPr>
              <w:jc w:val="center"/>
              <w:rPr>
                <w:rFonts w:ascii="Arial" w:hAnsi="Arial" w:cs="Arial"/>
                <w:sz w:val="22"/>
                <w:szCs w:val="22"/>
              </w:rPr>
            </w:pPr>
            <w:r>
              <w:rPr>
                <w:rFonts w:ascii="Arial" w:hAnsi="Arial" w:cs="Arial"/>
                <w:sz w:val="22"/>
                <w:szCs w:val="22"/>
              </w:rPr>
              <w:t>22</w:t>
            </w:r>
          </w:p>
        </w:tc>
        <w:tc>
          <w:tcPr>
            <w:tcW w:w="1180" w:type="dxa"/>
            <w:tcBorders>
              <w:top w:val="nil"/>
              <w:left w:val="nil"/>
              <w:bottom w:val="single" w:sz="4" w:space="0" w:color="auto"/>
              <w:right w:val="single" w:sz="4" w:space="0" w:color="auto"/>
            </w:tcBorders>
            <w:noWrap/>
            <w:vAlign w:val="bottom"/>
            <w:hideMark/>
          </w:tcPr>
          <w:p w14:paraId="153105F4" w14:textId="77777777" w:rsidR="00B952B1" w:rsidRDefault="00B952B1">
            <w:pPr>
              <w:jc w:val="center"/>
              <w:rPr>
                <w:rFonts w:ascii="Arial" w:hAnsi="Arial" w:cs="Arial"/>
                <w:sz w:val="22"/>
                <w:szCs w:val="22"/>
              </w:rPr>
            </w:pPr>
            <w:r>
              <w:rPr>
                <w:rFonts w:ascii="Arial" w:hAnsi="Arial" w:cs="Arial"/>
                <w:sz w:val="22"/>
                <w:szCs w:val="22"/>
              </w:rPr>
              <w:t>112</w:t>
            </w:r>
          </w:p>
        </w:tc>
        <w:tc>
          <w:tcPr>
            <w:tcW w:w="1280" w:type="dxa"/>
            <w:tcBorders>
              <w:top w:val="nil"/>
              <w:left w:val="nil"/>
              <w:bottom w:val="single" w:sz="4" w:space="0" w:color="auto"/>
              <w:right w:val="single" w:sz="4" w:space="0" w:color="auto"/>
            </w:tcBorders>
            <w:noWrap/>
            <w:vAlign w:val="bottom"/>
            <w:hideMark/>
          </w:tcPr>
          <w:p w14:paraId="14BE19FD" w14:textId="77777777" w:rsidR="00B952B1" w:rsidRDefault="00B952B1">
            <w:pPr>
              <w:jc w:val="center"/>
              <w:rPr>
                <w:rFonts w:ascii="Arial" w:hAnsi="Arial" w:cs="Arial"/>
                <w:sz w:val="22"/>
                <w:szCs w:val="22"/>
              </w:rPr>
            </w:pPr>
            <w:r>
              <w:rPr>
                <w:rFonts w:ascii="Arial" w:hAnsi="Arial" w:cs="Arial"/>
                <w:sz w:val="22"/>
                <w:szCs w:val="22"/>
              </w:rPr>
              <w:t>206</w:t>
            </w:r>
          </w:p>
        </w:tc>
        <w:tc>
          <w:tcPr>
            <w:tcW w:w="1287" w:type="dxa"/>
            <w:tcBorders>
              <w:top w:val="nil"/>
              <w:left w:val="nil"/>
              <w:bottom w:val="single" w:sz="4" w:space="0" w:color="auto"/>
              <w:right w:val="single" w:sz="4" w:space="0" w:color="auto"/>
            </w:tcBorders>
            <w:noWrap/>
            <w:vAlign w:val="bottom"/>
            <w:hideMark/>
          </w:tcPr>
          <w:p w14:paraId="5BF7C92A" w14:textId="77777777" w:rsidR="00B952B1" w:rsidRDefault="00B952B1">
            <w:pPr>
              <w:jc w:val="center"/>
              <w:rPr>
                <w:rFonts w:ascii="Arial" w:hAnsi="Arial" w:cs="Arial"/>
                <w:sz w:val="22"/>
                <w:szCs w:val="22"/>
              </w:rPr>
            </w:pPr>
            <w:r>
              <w:rPr>
                <w:rFonts w:ascii="Arial" w:hAnsi="Arial" w:cs="Arial"/>
                <w:sz w:val="22"/>
                <w:szCs w:val="22"/>
              </w:rPr>
              <w:t>1500</w:t>
            </w:r>
          </w:p>
        </w:tc>
        <w:tc>
          <w:tcPr>
            <w:tcW w:w="1280" w:type="dxa"/>
            <w:tcBorders>
              <w:top w:val="nil"/>
              <w:left w:val="nil"/>
              <w:bottom w:val="single" w:sz="4" w:space="0" w:color="auto"/>
              <w:right w:val="single" w:sz="4" w:space="0" w:color="auto"/>
            </w:tcBorders>
            <w:noWrap/>
            <w:vAlign w:val="bottom"/>
            <w:hideMark/>
          </w:tcPr>
          <w:p w14:paraId="4BED2A52" w14:textId="77777777" w:rsidR="00B952B1" w:rsidRDefault="00B952B1">
            <w:pPr>
              <w:jc w:val="center"/>
              <w:rPr>
                <w:rFonts w:ascii="Arial" w:hAnsi="Arial" w:cs="Arial"/>
                <w:sz w:val="22"/>
                <w:szCs w:val="22"/>
              </w:rPr>
            </w:pPr>
            <w:r>
              <w:rPr>
                <w:rFonts w:ascii="Arial" w:hAnsi="Arial" w:cs="Arial"/>
                <w:sz w:val="22"/>
                <w:szCs w:val="22"/>
              </w:rPr>
              <w:t>1818</w:t>
            </w:r>
          </w:p>
        </w:tc>
      </w:tr>
      <w:tr w:rsidR="00B952B1" w14:paraId="7AF003F9"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3B994D2D" w14:textId="77777777" w:rsidR="00B952B1" w:rsidRDefault="00B952B1">
            <w:pPr>
              <w:jc w:val="center"/>
              <w:rPr>
                <w:rFonts w:ascii="Arial" w:hAnsi="Arial" w:cs="Arial"/>
                <w:sz w:val="22"/>
                <w:szCs w:val="22"/>
              </w:rPr>
            </w:pPr>
            <w:r>
              <w:rPr>
                <w:rFonts w:ascii="Arial" w:hAnsi="Arial" w:cs="Arial"/>
                <w:sz w:val="22"/>
                <w:szCs w:val="22"/>
              </w:rPr>
              <w:t>2</w:t>
            </w:r>
          </w:p>
        </w:tc>
        <w:tc>
          <w:tcPr>
            <w:tcW w:w="964" w:type="dxa"/>
            <w:tcBorders>
              <w:top w:val="nil"/>
              <w:left w:val="nil"/>
              <w:bottom w:val="single" w:sz="4" w:space="0" w:color="auto"/>
              <w:right w:val="single" w:sz="4" w:space="0" w:color="auto"/>
            </w:tcBorders>
            <w:noWrap/>
            <w:vAlign w:val="bottom"/>
            <w:hideMark/>
          </w:tcPr>
          <w:p w14:paraId="033286B3" w14:textId="77777777" w:rsidR="00B952B1" w:rsidRDefault="00B952B1">
            <w:pPr>
              <w:jc w:val="center"/>
              <w:rPr>
                <w:rFonts w:ascii="Arial" w:hAnsi="Arial" w:cs="Arial"/>
                <w:sz w:val="22"/>
                <w:szCs w:val="22"/>
              </w:rPr>
            </w:pPr>
            <w:r>
              <w:rPr>
                <w:rFonts w:ascii="Arial" w:hAnsi="Arial" w:cs="Arial"/>
                <w:sz w:val="22"/>
                <w:szCs w:val="22"/>
              </w:rPr>
              <w:t>20</w:t>
            </w:r>
          </w:p>
        </w:tc>
        <w:tc>
          <w:tcPr>
            <w:tcW w:w="1180" w:type="dxa"/>
            <w:tcBorders>
              <w:top w:val="nil"/>
              <w:left w:val="nil"/>
              <w:bottom w:val="single" w:sz="4" w:space="0" w:color="auto"/>
              <w:right w:val="single" w:sz="4" w:space="0" w:color="auto"/>
            </w:tcBorders>
            <w:noWrap/>
            <w:vAlign w:val="bottom"/>
            <w:hideMark/>
          </w:tcPr>
          <w:p w14:paraId="44664237" w14:textId="77777777" w:rsidR="00B952B1" w:rsidRDefault="00B952B1">
            <w:pPr>
              <w:jc w:val="center"/>
              <w:rPr>
                <w:rFonts w:ascii="Arial" w:hAnsi="Arial" w:cs="Arial"/>
                <w:sz w:val="22"/>
                <w:szCs w:val="22"/>
              </w:rPr>
            </w:pPr>
            <w:r>
              <w:rPr>
                <w:rFonts w:ascii="Arial" w:hAnsi="Arial" w:cs="Arial"/>
                <w:sz w:val="22"/>
                <w:szCs w:val="22"/>
              </w:rPr>
              <w:t>120</w:t>
            </w:r>
          </w:p>
        </w:tc>
        <w:tc>
          <w:tcPr>
            <w:tcW w:w="1280" w:type="dxa"/>
            <w:tcBorders>
              <w:top w:val="nil"/>
              <w:left w:val="nil"/>
              <w:bottom w:val="single" w:sz="4" w:space="0" w:color="auto"/>
              <w:right w:val="single" w:sz="4" w:space="0" w:color="auto"/>
            </w:tcBorders>
            <w:noWrap/>
            <w:vAlign w:val="bottom"/>
            <w:hideMark/>
          </w:tcPr>
          <w:p w14:paraId="220712DF" w14:textId="77777777" w:rsidR="00B952B1" w:rsidRDefault="00B952B1">
            <w:pPr>
              <w:jc w:val="center"/>
              <w:rPr>
                <w:rFonts w:ascii="Arial" w:hAnsi="Arial" w:cs="Arial"/>
                <w:sz w:val="22"/>
                <w:szCs w:val="22"/>
              </w:rPr>
            </w:pPr>
            <w:r>
              <w:rPr>
                <w:rFonts w:ascii="Arial" w:hAnsi="Arial" w:cs="Arial"/>
                <w:sz w:val="22"/>
                <w:szCs w:val="22"/>
              </w:rPr>
              <w:t>172</w:t>
            </w:r>
          </w:p>
        </w:tc>
        <w:tc>
          <w:tcPr>
            <w:tcW w:w="1287" w:type="dxa"/>
            <w:tcBorders>
              <w:top w:val="nil"/>
              <w:left w:val="nil"/>
              <w:bottom w:val="single" w:sz="4" w:space="0" w:color="auto"/>
              <w:right w:val="single" w:sz="4" w:space="0" w:color="auto"/>
            </w:tcBorders>
            <w:noWrap/>
            <w:vAlign w:val="bottom"/>
            <w:hideMark/>
          </w:tcPr>
          <w:p w14:paraId="046BCC28" w14:textId="77777777" w:rsidR="00B952B1" w:rsidRDefault="00B952B1">
            <w:pPr>
              <w:jc w:val="center"/>
              <w:rPr>
                <w:rFonts w:ascii="Arial" w:hAnsi="Arial" w:cs="Arial"/>
                <w:sz w:val="22"/>
                <w:szCs w:val="22"/>
              </w:rPr>
            </w:pPr>
            <w:r>
              <w:rPr>
                <w:rFonts w:ascii="Arial" w:hAnsi="Arial" w:cs="Arial"/>
                <w:sz w:val="22"/>
                <w:szCs w:val="22"/>
              </w:rPr>
              <w:t>1366</w:t>
            </w:r>
          </w:p>
        </w:tc>
        <w:tc>
          <w:tcPr>
            <w:tcW w:w="1280" w:type="dxa"/>
            <w:tcBorders>
              <w:top w:val="nil"/>
              <w:left w:val="nil"/>
              <w:bottom w:val="single" w:sz="4" w:space="0" w:color="auto"/>
              <w:right w:val="single" w:sz="4" w:space="0" w:color="auto"/>
            </w:tcBorders>
            <w:noWrap/>
            <w:vAlign w:val="bottom"/>
            <w:hideMark/>
          </w:tcPr>
          <w:p w14:paraId="3683D786" w14:textId="77777777" w:rsidR="00B952B1" w:rsidRDefault="00B952B1">
            <w:pPr>
              <w:jc w:val="center"/>
              <w:rPr>
                <w:rFonts w:ascii="Arial" w:hAnsi="Arial" w:cs="Arial"/>
                <w:sz w:val="22"/>
                <w:szCs w:val="22"/>
              </w:rPr>
            </w:pPr>
            <w:r>
              <w:rPr>
                <w:rFonts w:ascii="Arial" w:hAnsi="Arial" w:cs="Arial"/>
                <w:sz w:val="22"/>
                <w:szCs w:val="22"/>
              </w:rPr>
              <w:t>1658</w:t>
            </w:r>
          </w:p>
        </w:tc>
      </w:tr>
      <w:tr w:rsidR="00B952B1" w14:paraId="5F890401"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64D54E8E" w14:textId="77777777" w:rsidR="00B952B1" w:rsidRDefault="00B952B1">
            <w:pPr>
              <w:jc w:val="center"/>
              <w:rPr>
                <w:rFonts w:ascii="Arial" w:hAnsi="Arial" w:cs="Arial"/>
                <w:sz w:val="22"/>
                <w:szCs w:val="22"/>
              </w:rPr>
            </w:pPr>
            <w:r>
              <w:rPr>
                <w:rFonts w:ascii="Arial" w:hAnsi="Arial" w:cs="Arial"/>
                <w:sz w:val="22"/>
                <w:szCs w:val="22"/>
              </w:rPr>
              <w:t>3</w:t>
            </w:r>
          </w:p>
        </w:tc>
        <w:tc>
          <w:tcPr>
            <w:tcW w:w="964" w:type="dxa"/>
            <w:tcBorders>
              <w:top w:val="nil"/>
              <w:left w:val="nil"/>
              <w:bottom w:val="single" w:sz="4" w:space="0" w:color="auto"/>
              <w:right w:val="single" w:sz="4" w:space="0" w:color="auto"/>
            </w:tcBorders>
            <w:noWrap/>
            <w:vAlign w:val="bottom"/>
            <w:hideMark/>
          </w:tcPr>
          <w:p w14:paraId="66339B63" w14:textId="77777777" w:rsidR="00B952B1" w:rsidRDefault="00B952B1">
            <w:pPr>
              <w:jc w:val="center"/>
              <w:rPr>
                <w:rFonts w:ascii="Arial" w:hAnsi="Arial" w:cs="Arial"/>
                <w:sz w:val="22"/>
                <w:szCs w:val="22"/>
              </w:rPr>
            </w:pPr>
            <w:r>
              <w:rPr>
                <w:rFonts w:ascii="Arial" w:hAnsi="Arial" w:cs="Arial"/>
                <w:sz w:val="22"/>
                <w:szCs w:val="22"/>
              </w:rPr>
              <w:t>22</w:t>
            </w:r>
          </w:p>
        </w:tc>
        <w:tc>
          <w:tcPr>
            <w:tcW w:w="1180" w:type="dxa"/>
            <w:tcBorders>
              <w:top w:val="nil"/>
              <w:left w:val="nil"/>
              <w:bottom w:val="single" w:sz="4" w:space="0" w:color="auto"/>
              <w:right w:val="single" w:sz="4" w:space="0" w:color="auto"/>
            </w:tcBorders>
            <w:noWrap/>
            <w:vAlign w:val="bottom"/>
            <w:hideMark/>
          </w:tcPr>
          <w:p w14:paraId="64DD2431" w14:textId="77777777" w:rsidR="00B952B1" w:rsidRDefault="00B952B1">
            <w:pPr>
              <w:jc w:val="center"/>
              <w:rPr>
                <w:rFonts w:ascii="Arial" w:hAnsi="Arial" w:cs="Arial"/>
                <w:sz w:val="22"/>
                <w:szCs w:val="22"/>
              </w:rPr>
            </w:pPr>
            <w:r>
              <w:rPr>
                <w:rFonts w:ascii="Arial" w:hAnsi="Arial" w:cs="Arial"/>
                <w:sz w:val="22"/>
                <w:szCs w:val="22"/>
              </w:rPr>
              <w:t>132</w:t>
            </w:r>
          </w:p>
        </w:tc>
        <w:tc>
          <w:tcPr>
            <w:tcW w:w="1280" w:type="dxa"/>
            <w:tcBorders>
              <w:top w:val="nil"/>
              <w:left w:val="nil"/>
              <w:bottom w:val="single" w:sz="4" w:space="0" w:color="auto"/>
              <w:right w:val="single" w:sz="4" w:space="0" w:color="auto"/>
            </w:tcBorders>
            <w:noWrap/>
            <w:vAlign w:val="bottom"/>
            <w:hideMark/>
          </w:tcPr>
          <w:p w14:paraId="12C255FA" w14:textId="77777777" w:rsidR="00B952B1" w:rsidRDefault="00B952B1">
            <w:pPr>
              <w:jc w:val="center"/>
              <w:rPr>
                <w:rFonts w:ascii="Arial" w:hAnsi="Arial" w:cs="Arial"/>
                <w:sz w:val="22"/>
                <w:szCs w:val="22"/>
              </w:rPr>
            </w:pPr>
            <w:r>
              <w:rPr>
                <w:rFonts w:ascii="Arial" w:hAnsi="Arial" w:cs="Arial"/>
                <w:sz w:val="22"/>
                <w:szCs w:val="22"/>
              </w:rPr>
              <w:t>224</w:t>
            </w:r>
          </w:p>
        </w:tc>
        <w:tc>
          <w:tcPr>
            <w:tcW w:w="1287" w:type="dxa"/>
            <w:tcBorders>
              <w:top w:val="nil"/>
              <w:left w:val="nil"/>
              <w:bottom w:val="single" w:sz="4" w:space="0" w:color="auto"/>
              <w:right w:val="single" w:sz="4" w:space="0" w:color="auto"/>
            </w:tcBorders>
            <w:noWrap/>
            <w:vAlign w:val="bottom"/>
            <w:hideMark/>
          </w:tcPr>
          <w:p w14:paraId="44691A0F" w14:textId="77777777" w:rsidR="00B952B1" w:rsidRDefault="00B952B1">
            <w:pPr>
              <w:jc w:val="center"/>
              <w:rPr>
                <w:rFonts w:ascii="Arial" w:hAnsi="Arial" w:cs="Arial"/>
                <w:sz w:val="22"/>
                <w:szCs w:val="22"/>
              </w:rPr>
            </w:pPr>
            <w:r>
              <w:rPr>
                <w:rFonts w:ascii="Arial" w:hAnsi="Arial" w:cs="Arial"/>
                <w:sz w:val="22"/>
                <w:szCs w:val="22"/>
              </w:rPr>
              <w:t>1430</w:t>
            </w:r>
          </w:p>
        </w:tc>
        <w:tc>
          <w:tcPr>
            <w:tcW w:w="1280" w:type="dxa"/>
            <w:tcBorders>
              <w:top w:val="nil"/>
              <w:left w:val="nil"/>
              <w:bottom w:val="single" w:sz="4" w:space="0" w:color="auto"/>
              <w:right w:val="single" w:sz="4" w:space="0" w:color="auto"/>
            </w:tcBorders>
            <w:noWrap/>
            <w:vAlign w:val="bottom"/>
            <w:hideMark/>
          </w:tcPr>
          <w:p w14:paraId="0F197ACF" w14:textId="77777777" w:rsidR="00B952B1" w:rsidRDefault="00B952B1">
            <w:pPr>
              <w:jc w:val="center"/>
              <w:rPr>
                <w:rFonts w:ascii="Arial" w:hAnsi="Arial" w:cs="Arial"/>
                <w:sz w:val="22"/>
                <w:szCs w:val="22"/>
              </w:rPr>
            </w:pPr>
            <w:r>
              <w:rPr>
                <w:rFonts w:ascii="Arial" w:hAnsi="Arial" w:cs="Arial"/>
                <w:sz w:val="22"/>
                <w:szCs w:val="22"/>
              </w:rPr>
              <w:t>1786</w:t>
            </w:r>
          </w:p>
        </w:tc>
      </w:tr>
      <w:tr w:rsidR="00B952B1" w14:paraId="6D865270"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266B8C08" w14:textId="77777777" w:rsidR="00B952B1" w:rsidRDefault="00B952B1">
            <w:pPr>
              <w:jc w:val="center"/>
              <w:rPr>
                <w:rFonts w:ascii="Arial" w:hAnsi="Arial" w:cs="Arial"/>
                <w:sz w:val="22"/>
                <w:szCs w:val="22"/>
              </w:rPr>
            </w:pPr>
            <w:r>
              <w:rPr>
                <w:rFonts w:ascii="Arial" w:hAnsi="Arial" w:cs="Arial"/>
                <w:sz w:val="22"/>
                <w:szCs w:val="22"/>
              </w:rPr>
              <w:t>4</w:t>
            </w:r>
          </w:p>
        </w:tc>
        <w:tc>
          <w:tcPr>
            <w:tcW w:w="964" w:type="dxa"/>
            <w:tcBorders>
              <w:top w:val="nil"/>
              <w:left w:val="nil"/>
              <w:bottom w:val="single" w:sz="4" w:space="0" w:color="auto"/>
              <w:right w:val="single" w:sz="4" w:space="0" w:color="auto"/>
            </w:tcBorders>
            <w:noWrap/>
            <w:vAlign w:val="bottom"/>
            <w:hideMark/>
          </w:tcPr>
          <w:p w14:paraId="06E7D771" w14:textId="77777777" w:rsidR="00B952B1" w:rsidRDefault="00B952B1">
            <w:pPr>
              <w:jc w:val="center"/>
              <w:rPr>
                <w:rFonts w:ascii="Arial" w:hAnsi="Arial" w:cs="Arial"/>
                <w:sz w:val="22"/>
                <w:szCs w:val="22"/>
              </w:rPr>
            </w:pPr>
            <w:r>
              <w:rPr>
                <w:rFonts w:ascii="Arial" w:hAnsi="Arial" w:cs="Arial"/>
                <w:sz w:val="22"/>
                <w:szCs w:val="22"/>
              </w:rPr>
              <w:t>18</w:t>
            </w:r>
          </w:p>
        </w:tc>
        <w:tc>
          <w:tcPr>
            <w:tcW w:w="1180" w:type="dxa"/>
            <w:tcBorders>
              <w:top w:val="nil"/>
              <w:left w:val="nil"/>
              <w:bottom w:val="single" w:sz="4" w:space="0" w:color="auto"/>
              <w:right w:val="single" w:sz="4" w:space="0" w:color="auto"/>
            </w:tcBorders>
            <w:noWrap/>
            <w:vAlign w:val="bottom"/>
            <w:hideMark/>
          </w:tcPr>
          <w:p w14:paraId="0740B6F0" w14:textId="77777777" w:rsidR="00B952B1" w:rsidRDefault="00B952B1">
            <w:pPr>
              <w:jc w:val="center"/>
              <w:rPr>
                <w:rFonts w:ascii="Arial" w:hAnsi="Arial" w:cs="Arial"/>
                <w:sz w:val="22"/>
                <w:szCs w:val="22"/>
              </w:rPr>
            </w:pPr>
            <w:r>
              <w:rPr>
                <w:rFonts w:ascii="Arial" w:hAnsi="Arial" w:cs="Arial"/>
                <w:sz w:val="22"/>
                <w:szCs w:val="22"/>
              </w:rPr>
              <w:t>75</w:t>
            </w:r>
          </w:p>
        </w:tc>
        <w:tc>
          <w:tcPr>
            <w:tcW w:w="1280" w:type="dxa"/>
            <w:tcBorders>
              <w:top w:val="nil"/>
              <w:left w:val="nil"/>
              <w:bottom w:val="single" w:sz="4" w:space="0" w:color="auto"/>
              <w:right w:val="single" w:sz="4" w:space="0" w:color="auto"/>
            </w:tcBorders>
            <w:noWrap/>
            <w:vAlign w:val="bottom"/>
            <w:hideMark/>
          </w:tcPr>
          <w:p w14:paraId="58B6C118" w14:textId="77777777" w:rsidR="00B952B1" w:rsidRDefault="00B952B1">
            <w:pPr>
              <w:jc w:val="center"/>
              <w:rPr>
                <w:rFonts w:ascii="Arial" w:hAnsi="Arial" w:cs="Arial"/>
                <w:sz w:val="22"/>
                <w:szCs w:val="22"/>
              </w:rPr>
            </w:pPr>
            <w:r>
              <w:rPr>
                <w:rFonts w:ascii="Arial" w:hAnsi="Arial" w:cs="Arial"/>
                <w:sz w:val="22"/>
                <w:szCs w:val="22"/>
              </w:rPr>
              <w:t>190</w:t>
            </w:r>
          </w:p>
        </w:tc>
        <w:tc>
          <w:tcPr>
            <w:tcW w:w="1287" w:type="dxa"/>
            <w:tcBorders>
              <w:top w:val="nil"/>
              <w:left w:val="nil"/>
              <w:bottom w:val="single" w:sz="4" w:space="0" w:color="auto"/>
              <w:right w:val="single" w:sz="4" w:space="0" w:color="auto"/>
            </w:tcBorders>
            <w:noWrap/>
            <w:vAlign w:val="bottom"/>
            <w:hideMark/>
          </w:tcPr>
          <w:p w14:paraId="761AA07D" w14:textId="77777777" w:rsidR="00B952B1" w:rsidRDefault="00B952B1">
            <w:pPr>
              <w:jc w:val="center"/>
              <w:rPr>
                <w:rFonts w:ascii="Arial" w:hAnsi="Arial" w:cs="Arial"/>
                <w:sz w:val="22"/>
                <w:szCs w:val="22"/>
              </w:rPr>
            </w:pPr>
            <w:r>
              <w:rPr>
                <w:rFonts w:ascii="Arial" w:hAnsi="Arial" w:cs="Arial"/>
                <w:sz w:val="22"/>
                <w:szCs w:val="22"/>
              </w:rPr>
              <w:t>1157</w:t>
            </w:r>
          </w:p>
        </w:tc>
        <w:tc>
          <w:tcPr>
            <w:tcW w:w="1280" w:type="dxa"/>
            <w:tcBorders>
              <w:top w:val="nil"/>
              <w:left w:val="nil"/>
              <w:bottom w:val="single" w:sz="4" w:space="0" w:color="auto"/>
              <w:right w:val="single" w:sz="4" w:space="0" w:color="auto"/>
            </w:tcBorders>
            <w:noWrap/>
            <w:vAlign w:val="bottom"/>
            <w:hideMark/>
          </w:tcPr>
          <w:p w14:paraId="768BD564" w14:textId="77777777" w:rsidR="00B952B1" w:rsidRDefault="00B952B1">
            <w:pPr>
              <w:jc w:val="center"/>
              <w:rPr>
                <w:rFonts w:ascii="Arial" w:hAnsi="Arial" w:cs="Arial"/>
                <w:sz w:val="22"/>
                <w:szCs w:val="22"/>
              </w:rPr>
            </w:pPr>
            <w:r>
              <w:rPr>
                <w:rFonts w:ascii="Arial" w:hAnsi="Arial" w:cs="Arial"/>
                <w:sz w:val="22"/>
                <w:szCs w:val="22"/>
              </w:rPr>
              <w:t>1422</w:t>
            </w:r>
          </w:p>
        </w:tc>
      </w:tr>
      <w:tr w:rsidR="00B952B1" w14:paraId="258725C4"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55158F4B" w14:textId="77777777" w:rsidR="00B952B1" w:rsidRDefault="00B952B1">
            <w:pPr>
              <w:jc w:val="center"/>
              <w:rPr>
                <w:rFonts w:ascii="Arial" w:hAnsi="Arial" w:cs="Arial"/>
                <w:sz w:val="22"/>
                <w:szCs w:val="22"/>
              </w:rPr>
            </w:pPr>
            <w:r>
              <w:rPr>
                <w:rFonts w:ascii="Arial" w:hAnsi="Arial" w:cs="Arial"/>
                <w:sz w:val="22"/>
                <w:szCs w:val="22"/>
              </w:rPr>
              <w:t>5</w:t>
            </w:r>
          </w:p>
        </w:tc>
        <w:tc>
          <w:tcPr>
            <w:tcW w:w="964" w:type="dxa"/>
            <w:tcBorders>
              <w:top w:val="nil"/>
              <w:left w:val="nil"/>
              <w:bottom w:val="single" w:sz="4" w:space="0" w:color="auto"/>
              <w:right w:val="single" w:sz="4" w:space="0" w:color="auto"/>
            </w:tcBorders>
            <w:noWrap/>
            <w:vAlign w:val="bottom"/>
            <w:hideMark/>
          </w:tcPr>
          <w:p w14:paraId="37270CC9" w14:textId="77777777" w:rsidR="00B952B1" w:rsidRDefault="00B952B1">
            <w:pPr>
              <w:jc w:val="center"/>
              <w:rPr>
                <w:rFonts w:ascii="Arial" w:hAnsi="Arial" w:cs="Arial"/>
                <w:sz w:val="22"/>
                <w:szCs w:val="22"/>
              </w:rPr>
            </w:pPr>
            <w:r>
              <w:rPr>
                <w:rFonts w:ascii="Arial" w:hAnsi="Arial" w:cs="Arial"/>
                <w:sz w:val="22"/>
                <w:szCs w:val="22"/>
              </w:rPr>
              <w:t>20</w:t>
            </w:r>
          </w:p>
        </w:tc>
        <w:tc>
          <w:tcPr>
            <w:tcW w:w="1180" w:type="dxa"/>
            <w:tcBorders>
              <w:top w:val="nil"/>
              <w:left w:val="nil"/>
              <w:bottom w:val="single" w:sz="4" w:space="0" w:color="auto"/>
              <w:right w:val="single" w:sz="4" w:space="0" w:color="auto"/>
            </w:tcBorders>
            <w:noWrap/>
            <w:vAlign w:val="bottom"/>
            <w:hideMark/>
          </w:tcPr>
          <w:p w14:paraId="70223B01" w14:textId="77777777" w:rsidR="00B952B1" w:rsidRDefault="00B952B1">
            <w:pPr>
              <w:jc w:val="center"/>
              <w:rPr>
                <w:rFonts w:ascii="Arial" w:hAnsi="Arial" w:cs="Arial"/>
                <w:sz w:val="22"/>
                <w:szCs w:val="22"/>
              </w:rPr>
            </w:pPr>
            <w:r>
              <w:rPr>
                <w:rFonts w:ascii="Arial" w:hAnsi="Arial" w:cs="Arial"/>
                <w:sz w:val="22"/>
                <w:szCs w:val="22"/>
              </w:rPr>
              <w:t>115</w:t>
            </w:r>
          </w:p>
        </w:tc>
        <w:tc>
          <w:tcPr>
            <w:tcW w:w="1280" w:type="dxa"/>
            <w:tcBorders>
              <w:top w:val="nil"/>
              <w:left w:val="nil"/>
              <w:bottom w:val="single" w:sz="4" w:space="0" w:color="auto"/>
              <w:right w:val="single" w:sz="4" w:space="0" w:color="auto"/>
            </w:tcBorders>
            <w:noWrap/>
            <w:vAlign w:val="bottom"/>
            <w:hideMark/>
          </w:tcPr>
          <w:p w14:paraId="6C3E9A35" w14:textId="77777777" w:rsidR="00B952B1" w:rsidRDefault="00B952B1">
            <w:pPr>
              <w:jc w:val="center"/>
              <w:rPr>
                <w:rFonts w:ascii="Arial" w:hAnsi="Arial" w:cs="Arial"/>
                <w:sz w:val="22"/>
                <w:szCs w:val="22"/>
              </w:rPr>
            </w:pPr>
            <w:r>
              <w:rPr>
                <w:rFonts w:ascii="Arial" w:hAnsi="Arial" w:cs="Arial"/>
                <w:sz w:val="22"/>
                <w:szCs w:val="22"/>
              </w:rPr>
              <w:t>202</w:t>
            </w:r>
          </w:p>
        </w:tc>
        <w:tc>
          <w:tcPr>
            <w:tcW w:w="1287" w:type="dxa"/>
            <w:tcBorders>
              <w:top w:val="nil"/>
              <w:left w:val="nil"/>
              <w:bottom w:val="single" w:sz="4" w:space="0" w:color="auto"/>
              <w:right w:val="single" w:sz="4" w:space="0" w:color="auto"/>
            </w:tcBorders>
            <w:noWrap/>
            <w:vAlign w:val="bottom"/>
            <w:hideMark/>
          </w:tcPr>
          <w:p w14:paraId="38AEE568" w14:textId="77777777" w:rsidR="00B952B1" w:rsidRDefault="00B952B1">
            <w:pPr>
              <w:jc w:val="center"/>
              <w:rPr>
                <w:rFonts w:ascii="Arial" w:hAnsi="Arial" w:cs="Arial"/>
                <w:sz w:val="22"/>
                <w:szCs w:val="22"/>
              </w:rPr>
            </w:pPr>
            <w:r>
              <w:rPr>
                <w:rFonts w:ascii="Arial" w:hAnsi="Arial" w:cs="Arial"/>
                <w:sz w:val="22"/>
                <w:szCs w:val="22"/>
              </w:rPr>
              <w:t>1243</w:t>
            </w:r>
          </w:p>
        </w:tc>
        <w:tc>
          <w:tcPr>
            <w:tcW w:w="1280" w:type="dxa"/>
            <w:tcBorders>
              <w:top w:val="nil"/>
              <w:left w:val="nil"/>
              <w:bottom w:val="single" w:sz="4" w:space="0" w:color="auto"/>
              <w:right w:val="single" w:sz="4" w:space="0" w:color="auto"/>
            </w:tcBorders>
            <w:noWrap/>
            <w:vAlign w:val="bottom"/>
            <w:hideMark/>
          </w:tcPr>
          <w:p w14:paraId="28A38DE4" w14:textId="77777777" w:rsidR="00B952B1" w:rsidRDefault="00B952B1">
            <w:pPr>
              <w:jc w:val="center"/>
              <w:rPr>
                <w:rFonts w:ascii="Arial" w:hAnsi="Arial" w:cs="Arial"/>
                <w:sz w:val="22"/>
                <w:szCs w:val="22"/>
              </w:rPr>
            </w:pPr>
            <w:r>
              <w:rPr>
                <w:rFonts w:ascii="Arial" w:hAnsi="Arial" w:cs="Arial"/>
                <w:sz w:val="22"/>
                <w:szCs w:val="22"/>
              </w:rPr>
              <w:t>1560</w:t>
            </w:r>
          </w:p>
        </w:tc>
      </w:tr>
      <w:tr w:rsidR="00B952B1" w14:paraId="5A0A66D5"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4CC0A40C" w14:textId="77777777" w:rsidR="00B952B1" w:rsidRDefault="00B952B1">
            <w:pPr>
              <w:jc w:val="center"/>
              <w:rPr>
                <w:rFonts w:ascii="Arial" w:hAnsi="Arial" w:cs="Arial"/>
                <w:sz w:val="22"/>
                <w:szCs w:val="22"/>
              </w:rPr>
            </w:pPr>
            <w:r>
              <w:rPr>
                <w:rFonts w:ascii="Arial" w:hAnsi="Arial" w:cs="Arial"/>
                <w:sz w:val="22"/>
                <w:szCs w:val="22"/>
              </w:rPr>
              <w:t>6</w:t>
            </w:r>
          </w:p>
        </w:tc>
        <w:tc>
          <w:tcPr>
            <w:tcW w:w="964" w:type="dxa"/>
            <w:tcBorders>
              <w:top w:val="nil"/>
              <w:left w:val="nil"/>
              <w:bottom w:val="single" w:sz="4" w:space="0" w:color="auto"/>
              <w:right w:val="single" w:sz="4" w:space="0" w:color="auto"/>
            </w:tcBorders>
            <w:noWrap/>
            <w:vAlign w:val="bottom"/>
            <w:hideMark/>
          </w:tcPr>
          <w:p w14:paraId="15624404" w14:textId="77777777" w:rsidR="00B952B1" w:rsidRDefault="00B952B1">
            <w:pPr>
              <w:jc w:val="center"/>
              <w:rPr>
                <w:rFonts w:ascii="Arial" w:hAnsi="Arial" w:cs="Arial"/>
                <w:sz w:val="22"/>
                <w:szCs w:val="22"/>
              </w:rPr>
            </w:pPr>
            <w:r>
              <w:rPr>
                <w:rFonts w:ascii="Arial" w:hAnsi="Arial" w:cs="Arial"/>
                <w:sz w:val="22"/>
                <w:szCs w:val="22"/>
              </w:rPr>
              <w:t>22</w:t>
            </w:r>
          </w:p>
        </w:tc>
        <w:tc>
          <w:tcPr>
            <w:tcW w:w="1180" w:type="dxa"/>
            <w:tcBorders>
              <w:top w:val="nil"/>
              <w:left w:val="nil"/>
              <w:bottom w:val="single" w:sz="4" w:space="0" w:color="auto"/>
              <w:right w:val="single" w:sz="4" w:space="0" w:color="auto"/>
            </w:tcBorders>
            <w:noWrap/>
            <w:vAlign w:val="bottom"/>
            <w:hideMark/>
          </w:tcPr>
          <w:p w14:paraId="75D81741" w14:textId="77777777" w:rsidR="00B952B1" w:rsidRDefault="00B952B1">
            <w:pPr>
              <w:jc w:val="center"/>
              <w:rPr>
                <w:rFonts w:ascii="Arial" w:hAnsi="Arial" w:cs="Arial"/>
                <w:sz w:val="22"/>
                <w:szCs w:val="22"/>
              </w:rPr>
            </w:pPr>
            <w:r>
              <w:rPr>
                <w:rFonts w:ascii="Arial" w:hAnsi="Arial" w:cs="Arial"/>
                <w:sz w:val="22"/>
                <w:szCs w:val="22"/>
              </w:rPr>
              <w:t>149</w:t>
            </w:r>
          </w:p>
        </w:tc>
        <w:tc>
          <w:tcPr>
            <w:tcW w:w="1280" w:type="dxa"/>
            <w:tcBorders>
              <w:top w:val="nil"/>
              <w:left w:val="nil"/>
              <w:bottom w:val="single" w:sz="4" w:space="0" w:color="auto"/>
              <w:right w:val="single" w:sz="4" w:space="0" w:color="auto"/>
            </w:tcBorders>
            <w:noWrap/>
            <w:vAlign w:val="bottom"/>
            <w:hideMark/>
          </w:tcPr>
          <w:p w14:paraId="7E011597" w14:textId="77777777" w:rsidR="00B952B1" w:rsidRDefault="00B952B1">
            <w:pPr>
              <w:jc w:val="center"/>
              <w:rPr>
                <w:rFonts w:ascii="Arial" w:hAnsi="Arial" w:cs="Arial"/>
                <w:sz w:val="22"/>
                <w:szCs w:val="22"/>
              </w:rPr>
            </w:pPr>
            <w:r>
              <w:rPr>
                <w:rFonts w:ascii="Arial" w:hAnsi="Arial" w:cs="Arial"/>
                <w:sz w:val="22"/>
                <w:szCs w:val="22"/>
              </w:rPr>
              <w:t>235</w:t>
            </w:r>
          </w:p>
        </w:tc>
        <w:tc>
          <w:tcPr>
            <w:tcW w:w="1287" w:type="dxa"/>
            <w:tcBorders>
              <w:top w:val="nil"/>
              <w:left w:val="nil"/>
              <w:bottom w:val="single" w:sz="4" w:space="0" w:color="auto"/>
              <w:right w:val="single" w:sz="4" w:space="0" w:color="auto"/>
            </w:tcBorders>
            <w:noWrap/>
            <w:vAlign w:val="bottom"/>
            <w:hideMark/>
          </w:tcPr>
          <w:p w14:paraId="0AA6412A" w14:textId="77777777" w:rsidR="00B952B1" w:rsidRDefault="00B952B1">
            <w:pPr>
              <w:jc w:val="center"/>
              <w:rPr>
                <w:rFonts w:ascii="Arial" w:hAnsi="Arial" w:cs="Arial"/>
                <w:sz w:val="22"/>
                <w:szCs w:val="22"/>
              </w:rPr>
            </w:pPr>
            <w:r>
              <w:rPr>
                <w:rFonts w:ascii="Arial" w:hAnsi="Arial" w:cs="Arial"/>
                <w:sz w:val="22"/>
                <w:szCs w:val="22"/>
              </w:rPr>
              <w:t>1409</w:t>
            </w:r>
          </w:p>
        </w:tc>
        <w:tc>
          <w:tcPr>
            <w:tcW w:w="1280" w:type="dxa"/>
            <w:tcBorders>
              <w:top w:val="nil"/>
              <w:left w:val="nil"/>
              <w:bottom w:val="single" w:sz="4" w:space="0" w:color="auto"/>
              <w:right w:val="single" w:sz="4" w:space="0" w:color="auto"/>
            </w:tcBorders>
            <w:noWrap/>
            <w:vAlign w:val="bottom"/>
            <w:hideMark/>
          </w:tcPr>
          <w:p w14:paraId="271E8CC0" w14:textId="77777777" w:rsidR="00B952B1" w:rsidRDefault="00B952B1">
            <w:pPr>
              <w:jc w:val="center"/>
              <w:rPr>
                <w:rFonts w:ascii="Arial" w:hAnsi="Arial" w:cs="Arial"/>
                <w:sz w:val="22"/>
                <w:szCs w:val="22"/>
              </w:rPr>
            </w:pPr>
            <w:r>
              <w:rPr>
                <w:rFonts w:ascii="Arial" w:hAnsi="Arial" w:cs="Arial"/>
                <w:sz w:val="22"/>
                <w:szCs w:val="22"/>
              </w:rPr>
              <w:t>1793</w:t>
            </w:r>
          </w:p>
        </w:tc>
      </w:tr>
      <w:tr w:rsidR="00B952B1" w14:paraId="3B79CE18"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5C17E559" w14:textId="77777777" w:rsidR="00B952B1" w:rsidRDefault="00B952B1">
            <w:pPr>
              <w:jc w:val="center"/>
              <w:rPr>
                <w:rFonts w:ascii="Arial" w:hAnsi="Arial" w:cs="Arial"/>
                <w:sz w:val="22"/>
                <w:szCs w:val="22"/>
              </w:rPr>
            </w:pPr>
            <w:r>
              <w:rPr>
                <w:rFonts w:ascii="Arial" w:hAnsi="Arial" w:cs="Arial"/>
                <w:sz w:val="22"/>
                <w:szCs w:val="22"/>
              </w:rPr>
              <w:t>7</w:t>
            </w:r>
          </w:p>
        </w:tc>
        <w:tc>
          <w:tcPr>
            <w:tcW w:w="964" w:type="dxa"/>
            <w:tcBorders>
              <w:top w:val="nil"/>
              <w:left w:val="nil"/>
              <w:bottom w:val="single" w:sz="4" w:space="0" w:color="auto"/>
              <w:right w:val="single" w:sz="4" w:space="0" w:color="auto"/>
            </w:tcBorders>
            <w:noWrap/>
            <w:vAlign w:val="bottom"/>
            <w:hideMark/>
          </w:tcPr>
          <w:p w14:paraId="1BC67DB9" w14:textId="77777777" w:rsidR="00B952B1" w:rsidRDefault="00B952B1">
            <w:pPr>
              <w:jc w:val="center"/>
              <w:rPr>
                <w:rFonts w:ascii="Arial" w:hAnsi="Arial" w:cs="Arial"/>
                <w:sz w:val="22"/>
                <w:szCs w:val="22"/>
              </w:rPr>
            </w:pPr>
            <w:r>
              <w:rPr>
                <w:rFonts w:ascii="Arial" w:hAnsi="Arial" w:cs="Arial"/>
                <w:sz w:val="22"/>
                <w:szCs w:val="22"/>
              </w:rPr>
              <w:t>21</w:t>
            </w:r>
          </w:p>
        </w:tc>
        <w:tc>
          <w:tcPr>
            <w:tcW w:w="1180" w:type="dxa"/>
            <w:tcBorders>
              <w:top w:val="nil"/>
              <w:left w:val="nil"/>
              <w:bottom w:val="single" w:sz="4" w:space="0" w:color="auto"/>
              <w:right w:val="single" w:sz="4" w:space="0" w:color="auto"/>
            </w:tcBorders>
            <w:noWrap/>
            <w:vAlign w:val="bottom"/>
            <w:hideMark/>
          </w:tcPr>
          <w:p w14:paraId="28D1D563" w14:textId="77777777" w:rsidR="00B952B1" w:rsidRDefault="00B952B1">
            <w:pPr>
              <w:jc w:val="center"/>
              <w:rPr>
                <w:rFonts w:ascii="Arial" w:hAnsi="Arial" w:cs="Arial"/>
                <w:sz w:val="22"/>
                <w:szCs w:val="22"/>
              </w:rPr>
            </w:pPr>
            <w:r>
              <w:rPr>
                <w:rFonts w:ascii="Arial" w:hAnsi="Arial" w:cs="Arial"/>
                <w:sz w:val="22"/>
                <w:szCs w:val="22"/>
              </w:rPr>
              <w:t>128</w:t>
            </w:r>
          </w:p>
        </w:tc>
        <w:tc>
          <w:tcPr>
            <w:tcW w:w="1280" w:type="dxa"/>
            <w:tcBorders>
              <w:top w:val="nil"/>
              <w:left w:val="nil"/>
              <w:bottom w:val="single" w:sz="4" w:space="0" w:color="auto"/>
              <w:right w:val="single" w:sz="4" w:space="0" w:color="auto"/>
            </w:tcBorders>
            <w:noWrap/>
            <w:vAlign w:val="bottom"/>
            <w:hideMark/>
          </w:tcPr>
          <w:p w14:paraId="14F3ECC4" w14:textId="77777777" w:rsidR="00B952B1" w:rsidRDefault="00B952B1">
            <w:pPr>
              <w:jc w:val="center"/>
              <w:rPr>
                <w:rFonts w:ascii="Arial" w:hAnsi="Arial" w:cs="Arial"/>
                <w:sz w:val="22"/>
                <w:szCs w:val="22"/>
              </w:rPr>
            </w:pPr>
            <w:r>
              <w:rPr>
                <w:rFonts w:ascii="Arial" w:hAnsi="Arial" w:cs="Arial"/>
                <w:sz w:val="22"/>
                <w:szCs w:val="22"/>
              </w:rPr>
              <w:t>229</w:t>
            </w:r>
          </w:p>
        </w:tc>
        <w:tc>
          <w:tcPr>
            <w:tcW w:w="1287" w:type="dxa"/>
            <w:tcBorders>
              <w:top w:val="nil"/>
              <w:left w:val="nil"/>
              <w:bottom w:val="single" w:sz="4" w:space="0" w:color="auto"/>
              <w:right w:val="single" w:sz="4" w:space="0" w:color="auto"/>
            </w:tcBorders>
            <w:noWrap/>
            <w:vAlign w:val="bottom"/>
            <w:hideMark/>
          </w:tcPr>
          <w:p w14:paraId="6CCEDEB6" w14:textId="77777777" w:rsidR="00B952B1" w:rsidRDefault="00B952B1">
            <w:pPr>
              <w:jc w:val="center"/>
              <w:rPr>
                <w:rFonts w:ascii="Arial" w:hAnsi="Arial" w:cs="Arial"/>
                <w:sz w:val="22"/>
                <w:szCs w:val="22"/>
              </w:rPr>
            </w:pPr>
            <w:r>
              <w:rPr>
                <w:rFonts w:ascii="Arial" w:hAnsi="Arial" w:cs="Arial"/>
                <w:sz w:val="22"/>
                <w:szCs w:val="22"/>
              </w:rPr>
              <w:t>1328</w:t>
            </w:r>
          </w:p>
        </w:tc>
        <w:tc>
          <w:tcPr>
            <w:tcW w:w="1280" w:type="dxa"/>
            <w:tcBorders>
              <w:top w:val="nil"/>
              <w:left w:val="nil"/>
              <w:bottom w:val="single" w:sz="4" w:space="0" w:color="auto"/>
              <w:right w:val="single" w:sz="4" w:space="0" w:color="auto"/>
            </w:tcBorders>
            <w:noWrap/>
            <w:vAlign w:val="bottom"/>
            <w:hideMark/>
          </w:tcPr>
          <w:p w14:paraId="5742DF35" w14:textId="77777777" w:rsidR="00B952B1" w:rsidRDefault="00B952B1">
            <w:pPr>
              <w:jc w:val="center"/>
              <w:rPr>
                <w:rFonts w:ascii="Arial" w:hAnsi="Arial" w:cs="Arial"/>
                <w:sz w:val="22"/>
                <w:szCs w:val="22"/>
              </w:rPr>
            </w:pPr>
            <w:r>
              <w:rPr>
                <w:rFonts w:ascii="Arial" w:hAnsi="Arial" w:cs="Arial"/>
                <w:sz w:val="22"/>
                <w:szCs w:val="22"/>
              </w:rPr>
              <w:t>1685</w:t>
            </w:r>
          </w:p>
        </w:tc>
      </w:tr>
      <w:tr w:rsidR="00B952B1" w14:paraId="35877D60"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4AE44064" w14:textId="77777777" w:rsidR="00B952B1" w:rsidRDefault="00B952B1">
            <w:pPr>
              <w:jc w:val="center"/>
              <w:rPr>
                <w:rFonts w:ascii="Arial" w:hAnsi="Arial" w:cs="Arial"/>
                <w:sz w:val="22"/>
                <w:szCs w:val="22"/>
              </w:rPr>
            </w:pPr>
            <w:r>
              <w:rPr>
                <w:rFonts w:ascii="Arial" w:hAnsi="Arial" w:cs="Arial"/>
                <w:sz w:val="22"/>
                <w:szCs w:val="22"/>
              </w:rPr>
              <w:t>8</w:t>
            </w:r>
          </w:p>
        </w:tc>
        <w:tc>
          <w:tcPr>
            <w:tcW w:w="964" w:type="dxa"/>
            <w:tcBorders>
              <w:top w:val="nil"/>
              <w:left w:val="nil"/>
              <w:bottom w:val="single" w:sz="4" w:space="0" w:color="auto"/>
              <w:right w:val="single" w:sz="4" w:space="0" w:color="auto"/>
            </w:tcBorders>
            <w:noWrap/>
            <w:vAlign w:val="bottom"/>
            <w:hideMark/>
          </w:tcPr>
          <w:p w14:paraId="318715B8" w14:textId="77777777" w:rsidR="00B952B1" w:rsidRDefault="00B952B1">
            <w:pPr>
              <w:jc w:val="center"/>
              <w:rPr>
                <w:rFonts w:ascii="Arial" w:hAnsi="Arial" w:cs="Arial"/>
                <w:sz w:val="22"/>
                <w:szCs w:val="22"/>
              </w:rPr>
            </w:pPr>
            <w:r>
              <w:rPr>
                <w:rFonts w:ascii="Arial" w:hAnsi="Arial" w:cs="Arial"/>
                <w:sz w:val="22"/>
                <w:szCs w:val="22"/>
              </w:rPr>
              <w:t>23</w:t>
            </w:r>
          </w:p>
        </w:tc>
        <w:tc>
          <w:tcPr>
            <w:tcW w:w="1180" w:type="dxa"/>
            <w:tcBorders>
              <w:top w:val="nil"/>
              <w:left w:val="nil"/>
              <w:bottom w:val="single" w:sz="4" w:space="0" w:color="auto"/>
              <w:right w:val="single" w:sz="4" w:space="0" w:color="auto"/>
            </w:tcBorders>
            <w:noWrap/>
            <w:vAlign w:val="bottom"/>
            <w:hideMark/>
          </w:tcPr>
          <w:p w14:paraId="26590212" w14:textId="77777777" w:rsidR="00B952B1" w:rsidRDefault="00B952B1">
            <w:pPr>
              <w:jc w:val="center"/>
              <w:rPr>
                <w:rFonts w:ascii="Arial" w:hAnsi="Arial" w:cs="Arial"/>
                <w:sz w:val="22"/>
                <w:szCs w:val="22"/>
              </w:rPr>
            </w:pPr>
            <w:r>
              <w:rPr>
                <w:rFonts w:ascii="Arial" w:hAnsi="Arial" w:cs="Arial"/>
                <w:sz w:val="22"/>
                <w:szCs w:val="22"/>
              </w:rPr>
              <w:t>121</w:t>
            </w:r>
          </w:p>
        </w:tc>
        <w:tc>
          <w:tcPr>
            <w:tcW w:w="1280" w:type="dxa"/>
            <w:tcBorders>
              <w:top w:val="nil"/>
              <w:left w:val="nil"/>
              <w:bottom w:val="single" w:sz="4" w:space="0" w:color="auto"/>
              <w:right w:val="single" w:sz="4" w:space="0" w:color="auto"/>
            </w:tcBorders>
            <w:noWrap/>
            <w:vAlign w:val="bottom"/>
            <w:hideMark/>
          </w:tcPr>
          <w:p w14:paraId="3FB1384B" w14:textId="77777777" w:rsidR="00B952B1" w:rsidRDefault="00B952B1">
            <w:pPr>
              <w:jc w:val="center"/>
              <w:rPr>
                <w:rFonts w:ascii="Arial" w:hAnsi="Arial" w:cs="Arial"/>
                <w:sz w:val="22"/>
                <w:szCs w:val="22"/>
              </w:rPr>
            </w:pPr>
            <w:r>
              <w:rPr>
                <w:rFonts w:ascii="Arial" w:hAnsi="Arial" w:cs="Arial"/>
                <w:sz w:val="22"/>
                <w:szCs w:val="22"/>
              </w:rPr>
              <w:t>262</w:t>
            </w:r>
          </w:p>
        </w:tc>
        <w:tc>
          <w:tcPr>
            <w:tcW w:w="1287" w:type="dxa"/>
            <w:tcBorders>
              <w:top w:val="nil"/>
              <w:left w:val="nil"/>
              <w:bottom w:val="single" w:sz="4" w:space="0" w:color="auto"/>
              <w:right w:val="single" w:sz="4" w:space="0" w:color="auto"/>
            </w:tcBorders>
            <w:noWrap/>
            <w:vAlign w:val="bottom"/>
            <w:hideMark/>
          </w:tcPr>
          <w:p w14:paraId="0CC9613A" w14:textId="77777777" w:rsidR="00B952B1" w:rsidRDefault="00B952B1">
            <w:pPr>
              <w:jc w:val="center"/>
              <w:rPr>
                <w:rFonts w:ascii="Arial" w:hAnsi="Arial" w:cs="Arial"/>
                <w:sz w:val="22"/>
                <w:szCs w:val="22"/>
              </w:rPr>
            </w:pPr>
            <w:r>
              <w:rPr>
                <w:rFonts w:ascii="Arial" w:hAnsi="Arial" w:cs="Arial"/>
                <w:sz w:val="22"/>
                <w:szCs w:val="22"/>
              </w:rPr>
              <w:t>1482</w:t>
            </w:r>
          </w:p>
        </w:tc>
        <w:tc>
          <w:tcPr>
            <w:tcW w:w="1280" w:type="dxa"/>
            <w:tcBorders>
              <w:top w:val="nil"/>
              <w:left w:val="nil"/>
              <w:bottom w:val="single" w:sz="4" w:space="0" w:color="auto"/>
              <w:right w:val="single" w:sz="4" w:space="0" w:color="auto"/>
            </w:tcBorders>
            <w:noWrap/>
            <w:vAlign w:val="bottom"/>
            <w:hideMark/>
          </w:tcPr>
          <w:p w14:paraId="24A3A897" w14:textId="77777777" w:rsidR="00B952B1" w:rsidRDefault="00B952B1">
            <w:pPr>
              <w:jc w:val="center"/>
              <w:rPr>
                <w:rFonts w:ascii="Arial" w:hAnsi="Arial" w:cs="Arial"/>
                <w:sz w:val="22"/>
                <w:szCs w:val="22"/>
              </w:rPr>
            </w:pPr>
            <w:r>
              <w:rPr>
                <w:rFonts w:ascii="Arial" w:hAnsi="Arial" w:cs="Arial"/>
                <w:sz w:val="22"/>
                <w:szCs w:val="22"/>
              </w:rPr>
              <w:t>1865</w:t>
            </w:r>
          </w:p>
        </w:tc>
      </w:tr>
      <w:tr w:rsidR="00B952B1" w14:paraId="1909DE78"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29E1A185" w14:textId="77777777" w:rsidR="00B952B1" w:rsidRDefault="00B952B1">
            <w:pPr>
              <w:jc w:val="center"/>
              <w:rPr>
                <w:rFonts w:ascii="Arial" w:hAnsi="Arial" w:cs="Arial"/>
                <w:sz w:val="22"/>
                <w:szCs w:val="22"/>
              </w:rPr>
            </w:pPr>
            <w:r>
              <w:rPr>
                <w:rFonts w:ascii="Arial" w:hAnsi="Arial" w:cs="Arial"/>
                <w:sz w:val="22"/>
                <w:szCs w:val="22"/>
              </w:rPr>
              <w:t>9</w:t>
            </w:r>
          </w:p>
        </w:tc>
        <w:tc>
          <w:tcPr>
            <w:tcW w:w="964" w:type="dxa"/>
            <w:tcBorders>
              <w:top w:val="nil"/>
              <w:left w:val="nil"/>
              <w:bottom w:val="single" w:sz="4" w:space="0" w:color="auto"/>
              <w:right w:val="single" w:sz="4" w:space="0" w:color="auto"/>
            </w:tcBorders>
            <w:noWrap/>
            <w:vAlign w:val="bottom"/>
            <w:hideMark/>
          </w:tcPr>
          <w:p w14:paraId="4FFE3665" w14:textId="77777777" w:rsidR="00B952B1" w:rsidRDefault="00B952B1">
            <w:pPr>
              <w:jc w:val="center"/>
              <w:rPr>
                <w:rFonts w:ascii="Arial" w:hAnsi="Arial" w:cs="Arial"/>
                <w:sz w:val="22"/>
                <w:szCs w:val="22"/>
              </w:rPr>
            </w:pPr>
            <w:r>
              <w:rPr>
                <w:rFonts w:ascii="Arial" w:hAnsi="Arial" w:cs="Arial"/>
                <w:sz w:val="22"/>
                <w:szCs w:val="22"/>
              </w:rPr>
              <w:t>21</w:t>
            </w:r>
          </w:p>
        </w:tc>
        <w:tc>
          <w:tcPr>
            <w:tcW w:w="1180" w:type="dxa"/>
            <w:tcBorders>
              <w:top w:val="nil"/>
              <w:left w:val="nil"/>
              <w:bottom w:val="single" w:sz="4" w:space="0" w:color="auto"/>
              <w:right w:val="single" w:sz="4" w:space="0" w:color="auto"/>
            </w:tcBorders>
            <w:noWrap/>
            <w:vAlign w:val="bottom"/>
            <w:hideMark/>
          </w:tcPr>
          <w:p w14:paraId="66799AAE" w14:textId="77777777" w:rsidR="00B952B1" w:rsidRDefault="00B952B1">
            <w:pPr>
              <w:jc w:val="center"/>
              <w:rPr>
                <w:rFonts w:ascii="Arial" w:hAnsi="Arial" w:cs="Arial"/>
                <w:sz w:val="22"/>
                <w:szCs w:val="22"/>
              </w:rPr>
            </w:pPr>
            <w:r>
              <w:rPr>
                <w:rFonts w:ascii="Arial" w:hAnsi="Arial" w:cs="Arial"/>
                <w:sz w:val="22"/>
                <w:szCs w:val="22"/>
              </w:rPr>
              <w:t>128</w:t>
            </w:r>
          </w:p>
        </w:tc>
        <w:tc>
          <w:tcPr>
            <w:tcW w:w="1280" w:type="dxa"/>
            <w:tcBorders>
              <w:top w:val="nil"/>
              <w:left w:val="nil"/>
              <w:bottom w:val="single" w:sz="4" w:space="0" w:color="auto"/>
              <w:right w:val="single" w:sz="4" w:space="0" w:color="auto"/>
            </w:tcBorders>
            <w:noWrap/>
            <w:vAlign w:val="bottom"/>
            <w:hideMark/>
          </w:tcPr>
          <w:p w14:paraId="622FE4D1" w14:textId="77777777" w:rsidR="00B952B1" w:rsidRDefault="00B952B1">
            <w:pPr>
              <w:jc w:val="center"/>
              <w:rPr>
                <w:rFonts w:ascii="Arial" w:hAnsi="Arial" w:cs="Arial"/>
                <w:sz w:val="22"/>
                <w:szCs w:val="22"/>
              </w:rPr>
            </w:pPr>
            <w:r>
              <w:rPr>
                <w:rFonts w:ascii="Arial" w:hAnsi="Arial" w:cs="Arial"/>
                <w:sz w:val="22"/>
                <w:szCs w:val="22"/>
              </w:rPr>
              <w:t>235</w:t>
            </w:r>
          </w:p>
        </w:tc>
        <w:tc>
          <w:tcPr>
            <w:tcW w:w="1287" w:type="dxa"/>
            <w:tcBorders>
              <w:top w:val="nil"/>
              <w:left w:val="nil"/>
              <w:bottom w:val="single" w:sz="4" w:space="0" w:color="auto"/>
              <w:right w:val="single" w:sz="4" w:space="0" w:color="auto"/>
            </w:tcBorders>
            <w:noWrap/>
            <w:vAlign w:val="bottom"/>
            <w:hideMark/>
          </w:tcPr>
          <w:p w14:paraId="626A1D6F" w14:textId="77777777" w:rsidR="00B952B1" w:rsidRDefault="00B952B1">
            <w:pPr>
              <w:jc w:val="center"/>
              <w:rPr>
                <w:rFonts w:ascii="Arial" w:hAnsi="Arial" w:cs="Arial"/>
                <w:sz w:val="22"/>
                <w:szCs w:val="22"/>
              </w:rPr>
            </w:pPr>
            <w:r>
              <w:rPr>
                <w:rFonts w:ascii="Arial" w:hAnsi="Arial" w:cs="Arial"/>
                <w:sz w:val="22"/>
                <w:szCs w:val="22"/>
              </w:rPr>
              <w:t>1279</w:t>
            </w:r>
          </w:p>
        </w:tc>
        <w:tc>
          <w:tcPr>
            <w:tcW w:w="1280" w:type="dxa"/>
            <w:tcBorders>
              <w:top w:val="nil"/>
              <w:left w:val="nil"/>
              <w:bottom w:val="single" w:sz="4" w:space="0" w:color="auto"/>
              <w:right w:val="single" w:sz="4" w:space="0" w:color="auto"/>
            </w:tcBorders>
            <w:noWrap/>
            <w:vAlign w:val="bottom"/>
            <w:hideMark/>
          </w:tcPr>
          <w:p w14:paraId="1BF820AA" w14:textId="77777777" w:rsidR="00B952B1" w:rsidRDefault="00B952B1">
            <w:pPr>
              <w:jc w:val="center"/>
              <w:rPr>
                <w:rFonts w:ascii="Arial" w:hAnsi="Arial" w:cs="Arial"/>
                <w:sz w:val="22"/>
                <w:szCs w:val="22"/>
              </w:rPr>
            </w:pPr>
            <w:r>
              <w:rPr>
                <w:rFonts w:ascii="Arial" w:hAnsi="Arial" w:cs="Arial"/>
                <w:sz w:val="22"/>
                <w:szCs w:val="22"/>
              </w:rPr>
              <w:t>1642</w:t>
            </w:r>
          </w:p>
        </w:tc>
      </w:tr>
      <w:tr w:rsidR="00B952B1" w14:paraId="1828E3A5"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2AA86ABA" w14:textId="77777777" w:rsidR="00B952B1" w:rsidRDefault="00B952B1">
            <w:pPr>
              <w:jc w:val="center"/>
              <w:rPr>
                <w:rFonts w:ascii="Arial" w:hAnsi="Arial" w:cs="Arial"/>
                <w:sz w:val="22"/>
                <w:szCs w:val="22"/>
              </w:rPr>
            </w:pPr>
            <w:r>
              <w:rPr>
                <w:rFonts w:ascii="Arial" w:hAnsi="Arial" w:cs="Arial"/>
                <w:sz w:val="22"/>
                <w:szCs w:val="22"/>
              </w:rPr>
              <w:t>10</w:t>
            </w:r>
          </w:p>
        </w:tc>
        <w:tc>
          <w:tcPr>
            <w:tcW w:w="964" w:type="dxa"/>
            <w:tcBorders>
              <w:top w:val="nil"/>
              <w:left w:val="nil"/>
              <w:bottom w:val="single" w:sz="4" w:space="0" w:color="auto"/>
              <w:right w:val="single" w:sz="4" w:space="0" w:color="auto"/>
            </w:tcBorders>
            <w:noWrap/>
            <w:vAlign w:val="bottom"/>
            <w:hideMark/>
          </w:tcPr>
          <w:p w14:paraId="1A131FD7" w14:textId="77777777" w:rsidR="00B952B1" w:rsidRDefault="00B952B1">
            <w:pPr>
              <w:jc w:val="center"/>
              <w:rPr>
                <w:rFonts w:ascii="Arial" w:hAnsi="Arial" w:cs="Arial"/>
                <w:sz w:val="22"/>
                <w:szCs w:val="22"/>
              </w:rPr>
            </w:pPr>
            <w:r>
              <w:rPr>
                <w:rFonts w:ascii="Arial" w:hAnsi="Arial" w:cs="Arial"/>
                <w:sz w:val="22"/>
                <w:szCs w:val="22"/>
              </w:rPr>
              <w:t>21</w:t>
            </w:r>
          </w:p>
        </w:tc>
        <w:tc>
          <w:tcPr>
            <w:tcW w:w="1180" w:type="dxa"/>
            <w:tcBorders>
              <w:top w:val="nil"/>
              <w:left w:val="nil"/>
              <w:bottom w:val="single" w:sz="4" w:space="0" w:color="auto"/>
              <w:right w:val="single" w:sz="4" w:space="0" w:color="auto"/>
            </w:tcBorders>
            <w:shd w:val="clear" w:color="auto" w:fill="FFFFFF"/>
            <w:noWrap/>
            <w:vAlign w:val="bottom"/>
            <w:hideMark/>
          </w:tcPr>
          <w:p w14:paraId="6AB92C68" w14:textId="77777777" w:rsidR="00B952B1" w:rsidRDefault="00B952B1">
            <w:pPr>
              <w:jc w:val="center"/>
              <w:rPr>
                <w:rFonts w:ascii="Arial" w:hAnsi="Arial" w:cs="Arial"/>
                <w:sz w:val="22"/>
                <w:szCs w:val="22"/>
              </w:rPr>
            </w:pPr>
            <w:r>
              <w:rPr>
                <w:rFonts w:ascii="Arial" w:hAnsi="Arial" w:cs="Arial"/>
                <w:sz w:val="22"/>
                <w:szCs w:val="22"/>
              </w:rPr>
              <w:t>122</w:t>
            </w:r>
          </w:p>
        </w:tc>
        <w:tc>
          <w:tcPr>
            <w:tcW w:w="1280" w:type="dxa"/>
            <w:tcBorders>
              <w:top w:val="nil"/>
              <w:left w:val="nil"/>
              <w:bottom w:val="single" w:sz="4" w:space="0" w:color="auto"/>
              <w:right w:val="single" w:sz="4" w:space="0" w:color="auto"/>
            </w:tcBorders>
            <w:shd w:val="clear" w:color="auto" w:fill="FFFFFF"/>
            <w:noWrap/>
            <w:vAlign w:val="bottom"/>
            <w:hideMark/>
          </w:tcPr>
          <w:p w14:paraId="5CE97F8D" w14:textId="77777777" w:rsidR="00B952B1" w:rsidRDefault="00B952B1">
            <w:pPr>
              <w:jc w:val="center"/>
              <w:rPr>
                <w:rFonts w:ascii="Arial" w:hAnsi="Arial" w:cs="Arial"/>
                <w:sz w:val="22"/>
                <w:szCs w:val="22"/>
              </w:rPr>
            </w:pPr>
            <w:r>
              <w:rPr>
                <w:rFonts w:ascii="Arial" w:hAnsi="Arial" w:cs="Arial"/>
                <w:sz w:val="22"/>
                <w:szCs w:val="22"/>
              </w:rPr>
              <w:t>253</w:t>
            </w:r>
          </w:p>
        </w:tc>
        <w:tc>
          <w:tcPr>
            <w:tcW w:w="1287" w:type="dxa"/>
            <w:tcBorders>
              <w:top w:val="nil"/>
              <w:left w:val="nil"/>
              <w:bottom w:val="single" w:sz="4" w:space="0" w:color="auto"/>
              <w:right w:val="single" w:sz="4" w:space="0" w:color="auto"/>
            </w:tcBorders>
            <w:shd w:val="clear" w:color="auto" w:fill="FFFFFF"/>
            <w:noWrap/>
            <w:vAlign w:val="bottom"/>
            <w:hideMark/>
          </w:tcPr>
          <w:p w14:paraId="04CF2209" w14:textId="77777777" w:rsidR="00B952B1" w:rsidRDefault="00B952B1">
            <w:pPr>
              <w:jc w:val="center"/>
              <w:rPr>
                <w:rFonts w:ascii="Arial" w:hAnsi="Arial" w:cs="Arial"/>
                <w:sz w:val="22"/>
                <w:szCs w:val="22"/>
              </w:rPr>
            </w:pPr>
            <w:r>
              <w:rPr>
                <w:rFonts w:ascii="Arial" w:hAnsi="Arial" w:cs="Arial"/>
                <w:sz w:val="22"/>
                <w:szCs w:val="22"/>
              </w:rPr>
              <w:t>1254</w:t>
            </w:r>
          </w:p>
        </w:tc>
        <w:tc>
          <w:tcPr>
            <w:tcW w:w="1280" w:type="dxa"/>
            <w:tcBorders>
              <w:top w:val="nil"/>
              <w:left w:val="nil"/>
              <w:bottom w:val="single" w:sz="4" w:space="0" w:color="auto"/>
              <w:right w:val="single" w:sz="4" w:space="0" w:color="auto"/>
            </w:tcBorders>
            <w:shd w:val="clear" w:color="auto" w:fill="FFFFFF"/>
            <w:noWrap/>
            <w:vAlign w:val="bottom"/>
            <w:hideMark/>
          </w:tcPr>
          <w:p w14:paraId="195976A2" w14:textId="77777777" w:rsidR="00B952B1" w:rsidRDefault="00B952B1">
            <w:pPr>
              <w:jc w:val="center"/>
              <w:rPr>
                <w:rFonts w:ascii="Arial" w:hAnsi="Arial" w:cs="Arial"/>
                <w:sz w:val="22"/>
                <w:szCs w:val="22"/>
              </w:rPr>
            </w:pPr>
            <w:r>
              <w:rPr>
                <w:rFonts w:ascii="Arial" w:hAnsi="Arial" w:cs="Arial"/>
                <w:sz w:val="22"/>
                <w:szCs w:val="22"/>
              </w:rPr>
              <w:t>1629</w:t>
            </w:r>
          </w:p>
        </w:tc>
      </w:tr>
      <w:tr w:rsidR="00B952B1" w14:paraId="544AD7AF"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73B1ECA8" w14:textId="77777777" w:rsidR="00B952B1" w:rsidRDefault="00B952B1">
            <w:pPr>
              <w:jc w:val="center"/>
              <w:rPr>
                <w:rFonts w:ascii="Arial" w:hAnsi="Arial" w:cs="Arial"/>
                <w:sz w:val="22"/>
                <w:szCs w:val="22"/>
              </w:rPr>
            </w:pPr>
            <w:r>
              <w:rPr>
                <w:rFonts w:ascii="Arial" w:hAnsi="Arial" w:cs="Arial"/>
                <w:sz w:val="22"/>
                <w:szCs w:val="22"/>
              </w:rPr>
              <w:t>11</w:t>
            </w:r>
          </w:p>
        </w:tc>
        <w:tc>
          <w:tcPr>
            <w:tcW w:w="964" w:type="dxa"/>
            <w:tcBorders>
              <w:top w:val="nil"/>
              <w:left w:val="nil"/>
              <w:bottom w:val="single" w:sz="4" w:space="0" w:color="auto"/>
              <w:right w:val="single" w:sz="4" w:space="0" w:color="auto"/>
            </w:tcBorders>
            <w:noWrap/>
            <w:vAlign w:val="bottom"/>
            <w:hideMark/>
          </w:tcPr>
          <w:p w14:paraId="0BD0E052" w14:textId="77777777" w:rsidR="00B952B1" w:rsidRDefault="00B952B1">
            <w:pPr>
              <w:jc w:val="center"/>
              <w:rPr>
                <w:rFonts w:ascii="Arial" w:hAnsi="Arial" w:cs="Arial"/>
                <w:sz w:val="22"/>
                <w:szCs w:val="22"/>
              </w:rPr>
            </w:pPr>
            <w:r>
              <w:rPr>
                <w:rFonts w:ascii="Arial" w:hAnsi="Arial" w:cs="Arial"/>
                <w:sz w:val="22"/>
                <w:szCs w:val="22"/>
              </w:rPr>
              <w:t>21</w:t>
            </w:r>
          </w:p>
        </w:tc>
        <w:tc>
          <w:tcPr>
            <w:tcW w:w="1180" w:type="dxa"/>
            <w:tcBorders>
              <w:top w:val="nil"/>
              <w:left w:val="nil"/>
              <w:bottom w:val="single" w:sz="4" w:space="0" w:color="auto"/>
              <w:right w:val="single" w:sz="4" w:space="0" w:color="auto"/>
            </w:tcBorders>
            <w:noWrap/>
            <w:vAlign w:val="bottom"/>
            <w:hideMark/>
          </w:tcPr>
          <w:p w14:paraId="673A63DB" w14:textId="77777777" w:rsidR="00B952B1" w:rsidRDefault="00B952B1">
            <w:pPr>
              <w:jc w:val="center"/>
              <w:rPr>
                <w:rFonts w:ascii="Arial" w:hAnsi="Arial" w:cs="Arial"/>
                <w:sz w:val="22"/>
                <w:szCs w:val="22"/>
              </w:rPr>
            </w:pPr>
            <w:r>
              <w:rPr>
                <w:rFonts w:ascii="Arial" w:hAnsi="Arial" w:cs="Arial"/>
                <w:sz w:val="22"/>
                <w:szCs w:val="22"/>
              </w:rPr>
              <w:t>143</w:t>
            </w:r>
          </w:p>
        </w:tc>
        <w:tc>
          <w:tcPr>
            <w:tcW w:w="1280" w:type="dxa"/>
            <w:tcBorders>
              <w:top w:val="nil"/>
              <w:left w:val="nil"/>
              <w:bottom w:val="single" w:sz="4" w:space="0" w:color="auto"/>
              <w:right w:val="single" w:sz="4" w:space="0" w:color="auto"/>
            </w:tcBorders>
            <w:noWrap/>
            <w:vAlign w:val="bottom"/>
            <w:hideMark/>
          </w:tcPr>
          <w:p w14:paraId="4615BFFF" w14:textId="77777777" w:rsidR="00B952B1" w:rsidRDefault="00B952B1">
            <w:pPr>
              <w:jc w:val="center"/>
              <w:rPr>
                <w:rFonts w:ascii="Arial" w:hAnsi="Arial" w:cs="Arial"/>
                <w:sz w:val="22"/>
                <w:szCs w:val="22"/>
              </w:rPr>
            </w:pPr>
            <w:r>
              <w:rPr>
                <w:rFonts w:ascii="Arial" w:hAnsi="Arial" w:cs="Arial"/>
                <w:sz w:val="22"/>
                <w:szCs w:val="22"/>
              </w:rPr>
              <w:t>192</w:t>
            </w:r>
          </w:p>
        </w:tc>
        <w:tc>
          <w:tcPr>
            <w:tcW w:w="1287" w:type="dxa"/>
            <w:tcBorders>
              <w:top w:val="nil"/>
              <w:left w:val="nil"/>
              <w:bottom w:val="single" w:sz="4" w:space="0" w:color="auto"/>
              <w:right w:val="single" w:sz="4" w:space="0" w:color="auto"/>
            </w:tcBorders>
            <w:noWrap/>
            <w:vAlign w:val="bottom"/>
            <w:hideMark/>
          </w:tcPr>
          <w:p w14:paraId="4B7361A4" w14:textId="77777777" w:rsidR="00B952B1" w:rsidRDefault="00B952B1">
            <w:pPr>
              <w:jc w:val="center"/>
              <w:rPr>
                <w:rFonts w:ascii="Arial" w:hAnsi="Arial" w:cs="Arial"/>
                <w:sz w:val="22"/>
                <w:szCs w:val="22"/>
              </w:rPr>
            </w:pPr>
            <w:r>
              <w:rPr>
                <w:rFonts w:ascii="Arial" w:hAnsi="Arial" w:cs="Arial"/>
                <w:sz w:val="22"/>
                <w:szCs w:val="22"/>
              </w:rPr>
              <w:t>1179</w:t>
            </w:r>
          </w:p>
        </w:tc>
        <w:tc>
          <w:tcPr>
            <w:tcW w:w="1280" w:type="dxa"/>
            <w:tcBorders>
              <w:top w:val="nil"/>
              <w:left w:val="nil"/>
              <w:bottom w:val="single" w:sz="4" w:space="0" w:color="auto"/>
              <w:right w:val="single" w:sz="4" w:space="0" w:color="auto"/>
            </w:tcBorders>
            <w:noWrap/>
            <w:vAlign w:val="bottom"/>
            <w:hideMark/>
          </w:tcPr>
          <w:p w14:paraId="2475BFC6" w14:textId="77777777" w:rsidR="00B952B1" w:rsidRDefault="00B952B1">
            <w:pPr>
              <w:jc w:val="center"/>
              <w:rPr>
                <w:rFonts w:ascii="Arial" w:hAnsi="Arial" w:cs="Arial"/>
                <w:sz w:val="22"/>
                <w:szCs w:val="22"/>
              </w:rPr>
            </w:pPr>
            <w:r>
              <w:rPr>
                <w:rFonts w:ascii="Arial" w:hAnsi="Arial" w:cs="Arial"/>
                <w:sz w:val="22"/>
                <w:szCs w:val="22"/>
              </w:rPr>
              <w:t>1514</w:t>
            </w:r>
          </w:p>
        </w:tc>
      </w:tr>
      <w:tr w:rsidR="00B952B1" w14:paraId="77740E18"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56413CB9" w14:textId="77777777" w:rsidR="00B952B1" w:rsidRDefault="00B952B1">
            <w:pPr>
              <w:jc w:val="center"/>
              <w:rPr>
                <w:rFonts w:ascii="Arial" w:hAnsi="Arial" w:cs="Arial"/>
                <w:sz w:val="22"/>
                <w:szCs w:val="22"/>
              </w:rPr>
            </w:pPr>
            <w:r>
              <w:rPr>
                <w:rFonts w:ascii="Arial" w:hAnsi="Arial" w:cs="Arial"/>
                <w:sz w:val="22"/>
                <w:szCs w:val="22"/>
              </w:rPr>
              <w:t>12</w:t>
            </w:r>
          </w:p>
        </w:tc>
        <w:tc>
          <w:tcPr>
            <w:tcW w:w="964" w:type="dxa"/>
            <w:tcBorders>
              <w:top w:val="nil"/>
              <w:left w:val="nil"/>
              <w:bottom w:val="single" w:sz="4" w:space="0" w:color="auto"/>
              <w:right w:val="single" w:sz="4" w:space="0" w:color="auto"/>
            </w:tcBorders>
            <w:noWrap/>
            <w:vAlign w:val="bottom"/>
            <w:hideMark/>
          </w:tcPr>
          <w:p w14:paraId="1FC3717B" w14:textId="77777777" w:rsidR="00B952B1" w:rsidRDefault="00B952B1">
            <w:pPr>
              <w:jc w:val="center"/>
              <w:rPr>
                <w:rFonts w:ascii="Arial" w:hAnsi="Arial" w:cs="Arial"/>
                <w:sz w:val="22"/>
                <w:szCs w:val="22"/>
              </w:rPr>
            </w:pPr>
            <w:r>
              <w:rPr>
                <w:rFonts w:ascii="Arial" w:hAnsi="Arial" w:cs="Arial"/>
                <w:sz w:val="22"/>
                <w:szCs w:val="22"/>
              </w:rPr>
              <w:t>19</w:t>
            </w:r>
          </w:p>
        </w:tc>
        <w:tc>
          <w:tcPr>
            <w:tcW w:w="1180" w:type="dxa"/>
            <w:tcBorders>
              <w:top w:val="nil"/>
              <w:left w:val="nil"/>
              <w:bottom w:val="single" w:sz="4" w:space="0" w:color="auto"/>
              <w:right w:val="single" w:sz="4" w:space="0" w:color="auto"/>
            </w:tcBorders>
            <w:noWrap/>
            <w:vAlign w:val="bottom"/>
            <w:hideMark/>
          </w:tcPr>
          <w:p w14:paraId="27E54138" w14:textId="77777777" w:rsidR="00B952B1" w:rsidRDefault="00B952B1">
            <w:pPr>
              <w:jc w:val="center"/>
              <w:rPr>
                <w:rFonts w:ascii="Arial" w:hAnsi="Arial" w:cs="Arial"/>
                <w:sz w:val="22"/>
                <w:szCs w:val="22"/>
              </w:rPr>
            </w:pPr>
            <w:r>
              <w:rPr>
                <w:rFonts w:ascii="Arial" w:hAnsi="Arial" w:cs="Arial"/>
                <w:sz w:val="22"/>
                <w:szCs w:val="22"/>
              </w:rPr>
              <w:t>133</w:t>
            </w:r>
          </w:p>
        </w:tc>
        <w:tc>
          <w:tcPr>
            <w:tcW w:w="1280" w:type="dxa"/>
            <w:tcBorders>
              <w:top w:val="nil"/>
              <w:left w:val="nil"/>
              <w:bottom w:val="single" w:sz="4" w:space="0" w:color="auto"/>
              <w:right w:val="single" w:sz="4" w:space="0" w:color="auto"/>
            </w:tcBorders>
            <w:noWrap/>
            <w:vAlign w:val="bottom"/>
            <w:hideMark/>
          </w:tcPr>
          <w:p w14:paraId="2103CA67" w14:textId="77777777" w:rsidR="00B952B1" w:rsidRDefault="00B952B1">
            <w:pPr>
              <w:jc w:val="center"/>
              <w:rPr>
                <w:rFonts w:ascii="Arial" w:hAnsi="Arial" w:cs="Arial"/>
                <w:sz w:val="22"/>
                <w:szCs w:val="22"/>
              </w:rPr>
            </w:pPr>
            <w:r>
              <w:rPr>
                <w:rFonts w:ascii="Arial" w:hAnsi="Arial" w:cs="Arial"/>
                <w:sz w:val="22"/>
                <w:szCs w:val="22"/>
              </w:rPr>
              <w:t>139</w:t>
            </w:r>
          </w:p>
        </w:tc>
        <w:tc>
          <w:tcPr>
            <w:tcW w:w="1287" w:type="dxa"/>
            <w:tcBorders>
              <w:top w:val="nil"/>
              <w:left w:val="nil"/>
              <w:bottom w:val="single" w:sz="4" w:space="0" w:color="auto"/>
              <w:right w:val="single" w:sz="4" w:space="0" w:color="auto"/>
            </w:tcBorders>
            <w:noWrap/>
            <w:vAlign w:val="bottom"/>
            <w:hideMark/>
          </w:tcPr>
          <w:p w14:paraId="297888B7" w14:textId="77777777" w:rsidR="00B952B1" w:rsidRDefault="00B952B1">
            <w:pPr>
              <w:jc w:val="center"/>
              <w:rPr>
                <w:rFonts w:ascii="Arial" w:hAnsi="Arial" w:cs="Arial"/>
                <w:sz w:val="22"/>
                <w:szCs w:val="22"/>
              </w:rPr>
            </w:pPr>
            <w:r>
              <w:rPr>
                <w:rFonts w:ascii="Arial" w:hAnsi="Arial" w:cs="Arial"/>
                <w:sz w:val="22"/>
                <w:szCs w:val="22"/>
              </w:rPr>
              <w:t>1047</w:t>
            </w:r>
          </w:p>
        </w:tc>
        <w:tc>
          <w:tcPr>
            <w:tcW w:w="1280" w:type="dxa"/>
            <w:tcBorders>
              <w:top w:val="nil"/>
              <w:left w:val="nil"/>
              <w:bottom w:val="single" w:sz="4" w:space="0" w:color="auto"/>
              <w:right w:val="single" w:sz="4" w:space="0" w:color="auto"/>
            </w:tcBorders>
            <w:noWrap/>
            <w:vAlign w:val="bottom"/>
            <w:hideMark/>
          </w:tcPr>
          <w:p w14:paraId="1021B045" w14:textId="77777777" w:rsidR="00B952B1" w:rsidRDefault="00B952B1">
            <w:pPr>
              <w:jc w:val="center"/>
              <w:rPr>
                <w:rFonts w:ascii="Arial" w:hAnsi="Arial" w:cs="Arial"/>
                <w:sz w:val="22"/>
                <w:szCs w:val="22"/>
              </w:rPr>
            </w:pPr>
            <w:r>
              <w:rPr>
                <w:rFonts w:ascii="Arial" w:hAnsi="Arial" w:cs="Arial"/>
                <w:sz w:val="22"/>
                <w:szCs w:val="22"/>
              </w:rPr>
              <w:t>1319</w:t>
            </w:r>
          </w:p>
        </w:tc>
      </w:tr>
      <w:tr w:rsidR="00B952B1" w14:paraId="48A62FA5" w14:textId="77777777" w:rsidTr="00B952B1">
        <w:trPr>
          <w:trHeight w:val="255"/>
          <w:jc w:val="center"/>
        </w:trPr>
        <w:tc>
          <w:tcPr>
            <w:tcW w:w="1041" w:type="dxa"/>
            <w:tcBorders>
              <w:top w:val="nil"/>
              <w:left w:val="single" w:sz="4" w:space="0" w:color="auto"/>
              <w:bottom w:val="single" w:sz="4" w:space="0" w:color="auto"/>
              <w:right w:val="single" w:sz="4" w:space="0" w:color="auto"/>
            </w:tcBorders>
            <w:noWrap/>
            <w:vAlign w:val="bottom"/>
            <w:hideMark/>
          </w:tcPr>
          <w:p w14:paraId="3A4DB66A" w14:textId="77777777" w:rsidR="00B952B1" w:rsidRDefault="00B952B1">
            <w:pPr>
              <w:jc w:val="center"/>
              <w:rPr>
                <w:rFonts w:ascii="Arial" w:hAnsi="Arial" w:cs="Arial"/>
                <w:b/>
                <w:bCs/>
                <w:sz w:val="22"/>
                <w:szCs w:val="22"/>
              </w:rPr>
            </w:pPr>
            <w:r>
              <w:rPr>
                <w:rFonts w:ascii="Arial" w:hAnsi="Arial" w:cs="Arial"/>
                <w:b/>
                <w:bCs/>
                <w:sz w:val="22"/>
                <w:szCs w:val="22"/>
              </w:rPr>
              <w:t>összesen</w:t>
            </w:r>
          </w:p>
        </w:tc>
        <w:tc>
          <w:tcPr>
            <w:tcW w:w="964" w:type="dxa"/>
            <w:tcBorders>
              <w:top w:val="nil"/>
              <w:left w:val="nil"/>
              <w:bottom w:val="single" w:sz="4" w:space="0" w:color="auto"/>
              <w:right w:val="single" w:sz="4" w:space="0" w:color="auto"/>
            </w:tcBorders>
            <w:noWrap/>
            <w:vAlign w:val="bottom"/>
            <w:hideMark/>
          </w:tcPr>
          <w:p w14:paraId="525BD88C" w14:textId="77777777" w:rsidR="00B952B1" w:rsidRDefault="00B952B1">
            <w:pPr>
              <w:jc w:val="center"/>
              <w:rPr>
                <w:rFonts w:ascii="Arial" w:hAnsi="Arial" w:cs="Arial"/>
                <w:b/>
                <w:bCs/>
                <w:sz w:val="22"/>
                <w:szCs w:val="22"/>
              </w:rPr>
            </w:pPr>
            <w:r>
              <w:rPr>
                <w:rFonts w:ascii="Arial" w:hAnsi="Arial" w:cs="Arial"/>
                <w:b/>
                <w:bCs/>
                <w:sz w:val="22"/>
                <w:szCs w:val="22"/>
              </w:rPr>
              <w:t>250</w:t>
            </w:r>
          </w:p>
        </w:tc>
        <w:tc>
          <w:tcPr>
            <w:tcW w:w="1180" w:type="dxa"/>
            <w:tcBorders>
              <w:top w:val="nil"/>
              <w:left w:val="nil"/>
              <w:bottom w:val="single" w:sz="4" w:space="0" w:color="auto"/>
              <w:right w:val="single" w:sz="4" w:space="0" w:color="auto"/>
            </w:tcBorders>
            <w:noWrap/>
            <w:vAlign w:val="bottom"/>
            <w:hideMark/>
          </w:tcPr>
          <w:p w14:paraId="288F5D1C" w14:textId="77777777" w:rsidR="00B952B1" w:rsidRDefault="00B952B1">
            <w:pPr>
              <w:jc w:val="center"/>
              <w:rPr>
                <w:rFonts w:ascii="Arial" w:hAnsi="Arial" w:cs="Arial"/>
                <w:b/>
                <w:bCs/>
                <w:sz w:val="22"/>
                <w:szCs w:val="22"/>
              </w:rPr>
            </w:pPr>
            <w:r>
              <w:rPr>
                <w:rFonts w:ascii="Arial" w:hAnsi="Arial" w:cs="Arial"/>
                <w:b/>
                <w:bCs/>
                <w:sz w:val="22"/>
                <w:szCs w:val="22"/>
              </w:rPr>
              <w:t>1478</w:t>
            </w:r>
          </w:p>
        </w:tc>
        <w:tc>
          <w:tcPr>
            <w:tcW w:w="1280" w:type="dxa"/>
            <w:tcBorders>
              <w:top w:val="nil"/>
              <w:left w:val="nil"/>
              <w:bottom w:val="single" w:sz="4" w:space="0" w:color="auto"/>
              <w:right w:val="single" w:sz="4" w:space="0" w:color="auto"/>
            </w:tcBorders>
            <w:noWrap/>
            <w:vAlign w:val="bottom"/>
            <w:hideMark/>
          </w:tcPr>
          <w:p w14:paraId="1EF3C461" w14:textId="77777777" w:rsidR="00B952B1" w:rsidRDefault="00B952B1">
            <w:pPr>
              <w:jc w:val="center"/>
              <w:rPr>
                <w:rFonts w:ascii="Arial" w:hAnsi="Arial" w:cs="Arial"/>
                <w:b/>
                <w:bCs/>
                <w:sz w:val="22"/>
                <w:szCs w:val="22"/>
              </w:rPr>
            </w:pPr>
            <w:r>
              <w:rPr>
                <w:rFonts w:ascii="Arial" w:hAnsi="Arial" w:cs="Arial"/>
                <w:b/>
                <w:bCs/>
                <w:sz w:val="22"/>
                <w:szCs w:val="22"/>
              </w:rPr>
              <w:t>2539</w:t>
            </w:r>
          </w:p>
        </w:tc>
        <w:tc>
          <w:tcPr>
            <w:tcW w:w="1287" w:type="dxa"/>
            <w:tcBorders>
              <w:top w:val="nil"/>
              <w:left w:val="nil"/>
              <w:bottom w:val="single" w:sz="4" w:space="0" w:color="auto"/>
              <w:right w:val="single" w:sz="4" w:space="0" w:color="auto"/>
            </w:tcBorders>
            <w:noWrap/>
            <w:vAlign w:val="bottom"/>
            <w:hideMark/>
          </w:tcPr>
          <w:p w14:paraId="08C1827A" w14:textId="77777777" w:rsidR="00B952B1" w:rsidRDefault="00B952B1">
            <w:pPr>
              <w:jc w:val="center"/>
              <w:rPr>
                <w:rFonts w:ascii="Arial" w:hAnsi="Arial" w:cs="Arial"/>
                <w:b/>
                <w:bCs/>
                <w:sz w:val="22"/>
                <w:szCs w:val="22"/>
              </w:rPr>
            </w:pPr>
            <w:r>
              <w:rPr>
                <w:rFonts w:ascii="Arial" w:hAnsi="Arial" w:cs="Arial"/>
                <w:b/>
                <w:bCs/>
                <w:sz w:val="22"/>
                <w:szCs w:val="22"/>
              </w:rPr>
              <w:t>15 674</w:t>
            </w:r>
          </w:p>
        </w:tc>
        <w:tc>
          <w:tcPr>
            <w:tcW w:w="1280" w:type="dxa"/>
            <w:tcBorders>
              <w:top w:val="nil"/>
              <w:left w:val="nil"/>
              <w:bottom w:val="single" w:sz="4" w:space="0" w:color="auto"/>
              <w:right w:val="single" w:sz="4" w:space="0" w:color="auto"/>
            </w:tcBorders>
            <w:noWrap/>
            <w:vAlign w:val="bottom"/>
            <w:hideMark/>
          </w:tcPr>
          <w:p w14:paraId="02B72F82" w14:textId="77777777" w:rsidR="00B952B1" w:rsidRDefault="00B952B1">
            <w:pPr>
              <w:jc w:val="center"/>
              <w:rPr>
                <w:rFonts w:ascii="Arial" w:hAnsi="Arial" w:cs="Arial"/>
                <w:b/>
                <w:bCs/>
                <w:sz w:val="22"/>
                <w:szCs w:val="22"/>
              </w:rPr>
            </w:pPr>
            <w:r>
              <w:rPr>
                <w:rFonts w:ascii="Arial" w:hAnsi="Arial" w:cs="Arial"/>
                <w:b/>
                <w:bCs/>
                <w:sz w:val="22"/>
                <w:szCs w:val="22"/>
              </w:rPr>
              <w:t>19 691</w:t>
            </w:r>
          </w:p>
        </w:tc>
      </w:tr>
      <w:tr w:rsidR="00B952B1" w14:paraId="004F13E3" w14:textId="77777777" w:rsidTr="00B952B1">
        <w:trPr>
          <w:trHeight w:val="255"/>
          <w:jc w:val="center"/>
        </w:trPr>
        <w:tc>
          <w:tcPr>
            <w:tcW w:w="2005" w:type="dxa"/>
            <w:gridSpan w:val="2"/>
            <w:noWrap/>
            <w:vAlign w:val="bottom"/>
            <w:hideMark/>
          </w:tcPr>
          <w:p w14:paraId="2A7EA73C" w14:textId="77777777" w:rsidR="00B952B1" w:rsidRDefault="00B952B1">
            <w:pPr>
              <w:jc w:val="center"/>
              <w:rPr>
                <w:rFonts w:ascii="Arial" w:hAnsi="Arial" w:cs="Arial"/>
                <w:i/>
                <w:sz w:val="22"/>
                <w:szCs w:val="22"/>
              </w:rPr>
            </w:pPr>
            <w:r>
              <w:rPr>
                <w:rFonts w:ascii="Arial" w:hAnsi="Arial" w:cs="Arial"/>
                <w:i/>
                <w:sz w:val="22"/>
                <w:szCs w:val="22"/>
              </w:rPr>
              <w:t>osztószám 249</w:t>
            </w:r>
          </w:p>
        </w:tc>
        <w:tc>
          <w:tcPr>
            <w:tcW w:w="1180" w:type="dxa"/>
            <w:noWrap/>
            <w:vAlign w:val="bottom"/>
            <w:hideMark/>
          </w:tcPr>
          <w:p w14:paraId="57E26E8E" w14:textId="77777777" w:rsidR="00B952B1" w:rsidRDefault="00B952B1">
            <w:pPr>
              <w:rPr>
                <w:rFonts w:ascii="Arial" w:hAnsi="Arial" w:cs="Arial"/>
                <w:i/>
                <w:sz w:val="22"/>
                <w:szCs w:val="22"/>
              </w:rPr>
            </w:pPr>
          </w:p>
        </w:tc>
        <w:tc>
          <w:tcPr>
            <w:tcW w:w="1280" w:type="dxa"/>
            <w:noWrap/>
            <w:vAlign w:val="bottom"/>
            <w:hideMark/>
          </w:tcPr>
          <w:p w14:paraId="24B81B8C" w14:textId="77777777" w:rsidR="00B952B1" w:rsidRDefault="00B952B1">
            <w:pPr>
              <w:rPr>
                <w:sz w:val="20"/>
                <w:szCs w:val="20"/>
              </w:rPr>
            </w:pPr>
          </w:p>
        </w:tc>
        <w:tc>
          <w:tcPr>
            <w:tcW w:w="1287" w:type="dxa"/>
            <w:noWrap/>
            <w:vAlign w:val="bottom"/>
            <w:hideMark/>
          </w:tcPr>
          <w:p w14:paraId="46059B28" w14:textId="77777777" w:rsidR="00B952B1" w:rsidRDefault="00B952B1">
            <w:pPr>
              <w:rPr>
                <w:sz w:val="20"/>
                <w:szCs w:val="20"/>
              </w:rPr>
            </w:pPr>
          </w:p>
        </w:tc>
        <w:tc>
          <w:tcPr>
            <w:tcW w:w="1280" w:type="dxa"/>
            <w:noWrap/>
            <w:vAlign w:val="bottom"/>
            <w:hideMark/>
          </w:tcPr>
          <w:p w14:paraId="601E2A71" w14:textId="77777777" w:rsidR="00B952B1" w:rsidRDefault="00B952B1">
            <w:pPr>
              <w:rPr>
                <w:sz w:val="20"/>
                <w:szCs w:val="20"/>
              </w:rPr>
            </w:pPr>
          </w:p>
        </w:tc>
      </w:tr>
    </w:tbl>
    <w:p w14:paraId="74BA8EFA" w14:textId="77777777" w:rsidR="00B952B1" w:rsidRDefault="00B952B1" w:rsidP="00B952B1">
      <w:pPr>
        <w:jc w:val="both"/>
        <w:rPr>
          <w:rFonts w:ascii="Arial" w:eastAsia="Calibri" w:hAnsi="Arial" w:cs="Arial"/>
          <w:i/>
          <w:color w:val="000000"/>
          <w:sz w:val="22"/>
          <w:szCs w:val="22"/>
          <w:lang w:eastAsia="en-US"/>
        </w:rPr>
      </w:pPr>
    </w:p>
    <w:p w14:paraId="340C10C6" w14:textId="77777777" w:rsidR="00B952B1" w:rsidRDefault="00B952B1" w:rsidP="00B952B1">
      <w:pPr>
        <w:jc w:val="both"/>
        <w:rPr>
          <w:rFonts w:ascii="Arial" w:eastAsia="Calibri" w:hAnsi="Arial" w:cs="Arial"/>
          <w:b/>
          <w:i/>
          <w:sz w:val="22"/>
          <w:szCs w:val="22"/>
          <w:u w:val="single"/>
          <w:lang w:eastAsia="en-US"/>
        </w:rPr>
      </w:pPr>
      <w:r>
        <w:rPr>
          <w:rFonts w:ascii="Arial" w:eastAsia="Calibri" w:hAnsi="Arial" w:cs="Arial"/>
          <w:b/>
          <w:i/>
          <w:sz w:val="22"/>
          <w:szCs w:val="22"/>
          <w:u w:val="single"/>
          <w:lang w:eastAsia="en-US"/>
        </w:rPr>
        <w:t xml:space="preserve">Házi segítségnyújtás </w:t>
      </w:r>
    </w:p>
    <w:p w14:paraId="4DEC38D9"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Bátaszéken összesen 39 fő részesült házi segítségnyújtásban (2023.12.31.). Valamennyi ellátott, személyi gondozásra volt jogosult. Az év folyamán további 28 fővel álltunk még szerződéses jogviszonyban. Döntő többségüknek elhalálozás, míg kisebb részüknek idősotthoni elhelyezés miatt szűnt meg az ellátása. Így összesen 67 idős részesült gondozásban Bátaszéken, a tavalyi évben. </w:t>
      </w:r>
    </w:p>
    <w:p w14:paraId="7A4DAA28"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személyi gondozás éves óraszáma 8625,463 óra volt. </w:t>
      </w:r>
    </w:p>
    <w:p w14:paraId="7136904F" w14:textId="77777777" w:rsidR="002F381A" w:rsidRDefault="002F381A" w:rsidP="00B952B1">
      <w:pPr>
        <w:jc w:val="both"/>
        <w:rPr>
          <w:rFonts w:ascii="Arial" w:eastAsia="Calibri" w:hAnsi="Arial" w:cs="Arial"/>
          <w:sz w:val="22"/>
          <w:szCs w:val="22"/>
          <w:lang w:eastAsia="en-US"/>
        </w:rPr>
      </w:pPr>
    </w:p>
    <w:p w14:paraId="090BC82D" w14:textId="77777777" w:rsidR="002F381A" w:rsidRDefault="002F381A" w:rsidP="00B952B1">
      <w:pPr>
        <w:jc w:val="both"/>
        <w:rPr>
          <w:rFonts w:ascii="Arial" w:eastAsia="Calibri" w:hAnsi="Arial" w:cs="Arial"/>
          <w:b/>
          <w:i/>
          <w:sz w:val="22"/>
          <w:szCs w:val="22"/>
          <w:lang w:eastAsia="en-US"/>
        </w:rPr>
      </w:pPr>
    </w:p>
    <w:p w14:paraId="6A93301D" w14:textId="77777777" w:rsidR="002F381A" w:rsidRDefault="002F381A" w:rsidP="00B952B1">
      <w:pPr>
        <w:jc w:val="both"/>
        <w:rPr>
          <w:rFonts w:ascii="Arial" w:eastAsia="Calibri" w:hAnsi="Arial" w:cs="Arial"/>
          <w:b/>
          <w:i/>
          <w:sz w:val="22"/>
          <w:szCs w:val="22"/>
          <w:lang w:eastAsia="en-US"/>
        </w:rPr>
      </w:pPr>
    </w:p>
    <w:p w14:paraId="6AD39A50" w14:textId="77777777" w:rsidR="002F381A" w:rsidRDefault="002F381A" w:rsidP="00B952B1">
      <w:pPr>
        <w:jc w:val="both"/>
        <w:rPr>
          <w:rFonts w:ascii="Arial" w:eastAsia="Calibri" w:hAnsi="Arial" w:cs="Arial"/>
          <w:b/>
          <w:i/>
          <w:sz w:val="22"/>
          <w:szCs w:val="22"/>
          <w:lang w:eastAsia="en-US"/>
        </w:rPr>
      </w:pPr>
    </w:p>
    <w:p w14:paraId="731AE241" w14:textId="5C1D4B03"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lastRenderedPageBreak/>
        <w:t>2023-ban a házi segítségnyújtás ellátási óraszáma</w:t>
      </w:r>
    </w:p>
    <w:tbl>
      <w:tblPr>
        <w:tblW w:w="6937" w:type="dxa"/>
        <w:tblInd w:w="1058" w:type="dxa"/>
        <w:tblCellMar>
          <w:left w:w="70" w:type="dxa"/>
          <w:right w:w="70" w:type="dxa"/>
        </w:tblCellMar>
        <w:tblLook w:val="04A0" w:firstRow="1" w:lastRow="0" w:firstColumn="1" w:lastColumn="0" w:noHBand="0" w:noVBand="1"/>
      </w:tblPr>
      <w:tblGrid>
        <w:gridCol w:w="1088"/>
        <w:gridCol w:w="821"/>
        <w:gridCol w:w="1221"/>
        <w:gridCol w:w="1280"/>
        <w:gridCol w:w="1247"/>
        <w:gridCol w:w="1280"/>
      </w:tblGrid>
      <w:tr w:rsidR="00B952B1" w14:paraId="251F908A" w14:textId="77777777" w:rsidTr="00B952B1">
        <w:trPr>
          <w:trHeight w:val="255"/>
        </w:trPr>
        <w:tc>
          <w:tcPr>
            <w:tcW w:w="6937" w:type="dxa"/>
            <w:gridSpan w:val="6"/>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6966BAF7" w14:textId="77777777" w:rsidR="00B952B1" w:rsidRDefault="00B952B1">
            <w:pPr>
              <w:jc w:val="center"/>
              <w:rPr>
                <w:rFonts w:ascii="Arial" w:hAnsi="Arial" w:cs="Arial"/>
                <w:b/>
                <w:bCs/>
                <w:sz w:val="22"/>
                <w:szCs w:val="22"/>
              </w:rPr>
            </w:pPr>
            <w:r>
              <w:rPr>
                <w:rFonts w:ascii="Arial" w:hAnsi="Arial" w:cs="Arial"/>
                <w:b/>
                <w:bCs/>
                <w:sz w:val="22"/>
                <w:szCs w:val="22"/>
              </w:rPr>
              <w:t>HSNY Bátaszék</w:t>
            </w:r>
          </w:p>
        </w:tc>
      </w:tr>
      <w:tr w:rsidR="00B952B1" w14:paraId="2460164B" w14:textId="77777777" w:rsidTr="00B952B1">
        <w:trPr>
          <w:trHeight w:val="615"/>
        </w:trPr>
        <w:tc>
          <w:tcPr>
            <w:tcW w:w="1088" w:type="dxa"/>
            <w:tcBorders>
              <w:top w:val="nil"/>
              <w:left w:val="single" w:sz="4" w:space="0" w:color="auto"/>
              <w:bottom w:val="single" w:sz="4" w:space="0" w:color="auto"/>
              <w:right w:val="single" w:sz="4" w:space="0" w:color="auto"/>
            </w:tcBorders>
            <w:shd w:val="clear" w:color="auto" w:fill="C5E0B3"/>
            <w:noWrap/>
            <w:hideMark/>
          </w:tcPr>
          <w:p w14:paraId="46F8CCCF" w14:textId="77777777" w:rsidR="00B952B1" w:rsidRDefault="00B952B1">
            <w:pPr>
              <w:jc w:val="center"/>
              <w:rPr>
                <w:rFonts w:ascii="Arial" w:hAnsi="Arial" w:cs="Arial"/>
                <w:b/>
                <w:bCs/>
                <w:sz w:val="22"/>
                <w:szCs w:val="22"/>
              </w:rPr>
            </w:pPr>
            <w:r>
              <w:rPr>
                <w:rFonts w:ascii="Arial" w:hAnsi="Arial" w:cs="Arial"/>
                <w:b/>
                <w:bCs/>
                <w:sz w:val="22"/>
                <w:szCs w:val="22"/>
              </w:rPr>
              <w:t>hónapok</w:t>
            </w:r>
          </w:p>
        </w:tc>
        <w:tc>
          <w:tcPr>
            <w:tcW w:w="821" w:type="dxa"/>
            <w:tcBorders>
              <w:top w:val="nil"/>
              <w:left w:val="nil"/>
              <w:bottom w:val="single" w:sz="4" w:space="0" w:color="auto"/>
              <w:right w:val="single" w:sz="4" w:space="0" w:color="auto"/>
            </w:tcBorders>
            <w:shd w:val="clear" w:color="auto" w:fill="C5E0B3"/>
            <w:noWrap/>
            <w:hideMark/>
          </w:tcPr>
          <w:p w14:paraId="51D5F066" w14:textId="77777777" w:rsidR="00B952B1" w:rsidRDefault="00B952B1">
            <w:pPr>
              <w:jc w:val="center"/>
              <w:rPr>
                <w:rFonts w:ascii="Arial" w:hAnsi="Arial" w:cs="Arial"/>
                <w:b/>
                <w:bCs/>
                <w:sz w:val="22"/>
                <w:szCs w:val="22"/>
              </w:rPr>
            </w:pPr>
            <w:r>
              <w:rPr>
                <w:rFonts w:ascii="Arial" w:hAnsi="Arial" w:cs="Arial"/>
                <w:b/>
                <w:bCs/>
                <w:sz w:val="22"/>
                <w:szCs w:val="22"/>
              </w:rPr>
              <w:t>napok száma</w:t>
            </w:r>
          </w:p>
        </w:tc>
        <w:tc>
          <w:tcPr>
            <w:tcW w:w="1221" w:type="dxa"/>
            <w:tcBorders>
              <w:top w:val="nil"/>
              <w:left w:val="nil"/>
              <w:bottom w:val="single" w:sz="4" w:space="0" w:color="auto"/>
              <w:right w:val="single" w:sz="4" w:space="0" w:color="auto"/>
            </w:tcBorders>
            <w:shd w:val="clear" w:color="auto" w:fill="C5E0B3"/>
            <w:noWrap/>
            <w:hideMark/>
          </w:tcPr>
          <w:p w14:paraId="177452AC" w14:textId="77777777" w:rsidR="00B952B1" w:rsidRDefault="00B952B1">
            <w:pPr>
              <w:jc w:val="center"/>
              <w:rPr>
                <w:rFonts w:ascii="Arial" w:hAnsi="Arial" w:cs="Arial"/>
                <w:b/>
                <w:bCs/>
                <w:sz w:val="22"/>
                <w:szCs w:val="22"/>
              </w:rPr>
            </w:pPr>
            <w:r>
              <w:rPr>
                <w:rFonts w:ascii="Arial" w:hAnsi="Arial" w:cs="Arial"/>
                <w:b/>
                <w:bCs/>
                <w:sz w:val="22"/>
                <w:szCs w:val="22"/>
              </w:rPr>
              <w:t>személyi gondozási óra/hó</w:t>
            </w:r>
          </w:p>
        </w:tc>
        <w:tc>
          <w:tcPr>
            <w:tcW w:w="1280" w:type="dxa"/>
            <w:tcBorders>
              <w:top w:val="nil"/>
              <w:left w:val="nil"/>
              <w:bottom w:val="single" w:sz="4" w:space="0" w:color="auto"/>
              <w:right w:val="single" w:sz="4" w:space="0" w:color="auto"/>
            </w:tcBorders>
            <w:shd w:val="clear" w:color="auto" w:fill="C5E0B3"/>
            <w:noWrap/>
            <w:hideMark/>
          </w:tcPr>
          <w:p w14:paraId="64944D40" w14:textId="77777777" w:rsidR="00B952B1" w:rsidRDefault="00B952B1">
            <w:pPr>
              <w:jc w:val="center"/>
              <w:rPr>
                <w:rFonts w:ascii="Arial" w:hAnsi="Arial" w:cs="Arial"/>
                <w:b/>
                <w:bCs/>
                <w:sz w:val="22"/>
                <w:szCs w:val="22"/>
              </w:rPr>
            </w:pPr>
            <w:r>
              <w:rPr>
                <w:rFonts w:ascii="Arial" w:hAnsi="Arial" w:cs="Arial"/>
                <w:b/>
                <w:bCs/>
                <w:sz w:val="22"/>
                <w:szCs w:val="22"/>
              </w:rPr>
              <w:t>szociális segítés óra/hó</w:t>
            </w:r>
          </w:p>
        </w:tc>
        <w:tc>
          <w:tcPr>
            <w:tcW w:w="1247" w:type="dxa"/>
            <w:tcBorders>
              <w:top w:val="nil"/>
              <w:left w:val="nil"/>
              <w:bottom w:val="single" w:sz="4" w:space="0" w:color="auto"/>
              <w:right w:val="single" w:sz="4" w:space="0" w:color="auto"/>
            </w:tcBorders>
            <w:shd w:val="clear" w:color="auto" w:fill="C5E0B3"/>
            <w:noWrap/>
            <w:hideMark/>
          </w:tcPr>
          <w:p w14:paraId="28647601" w14:textId="77777777" w:rsidR="00B952B1" w:rsidRDefault="00B952B1">
            <w:pPr>
              <w:jc w:val="center"/>
              <w:rPr>
                <w:rFonts w:ascii="Arial" w:hAnsi="Arial" w:cs="Arial"/>
                <w:b/>
                <w:bCs/>
                <w:sz w:val="22"/>
                <w:szCs w:val="22"/>
              </w:rPr>
            </w:pPr>
            <w:r>
              <w:rPr>
                <w:rFonts w:ascii="Arial" w:hAnsi="Arial" w:cs="Arial"/>
                <w:b/>
                <w:bCs/>
                <w:sz w:val="22"/>
                <w:szCs w:val="22"/>
              </w:rPr>
              <w:t>személyi gondozás állami támogatás</w:t>
            </w:r>
          </w:p>
          <w:p w14:paraId="310FD177" w14:textId="77777777" w:rsidR="00B952B1" w:rsidRDefault="00B952B1">
            <w:pPr>
              <w:jc w:val="center"/>
              <w:rPr>
                <w:rFonts w:ascii="Arial" w:hAnsi="Arial" w:cs="Arial"/>
                <w:b/>
                <w:bCs/>
                <w:sz w:val="22"/>
                <w:szCs w:val="22"/>
              </w:rPr>
            </w:pPr>
            <w:r>
              <w:rPr>
                <w:rFonts w:ascii="Arial" w:hAnsi="Arial" w:cs="Arial"/>
                <w:b/>
                <w:bCs/>
                <w:sz w:val="22"/>
                <w:szCs w:val="22"/>
              </w:rPr>
              <w:t>fő/év</w:t>
            </w:r>
          </w:p>
        </w:tc>
        <w:tc>
          <w:tcPr>
            <w:tcW w:w="1280" w:type="dxa"/>
            <w:tcBorders>
              <w:top w:val="nil"/>
              <w:left w:val="nil"/>
              <w:bottom w:val="single" w:sz="4" w:space="0" w:color="auto"/>
              <w:right w:val="single" w:sz="4" w:space="0" w:color="auto"/>
            </w:tcBorders>
            <w:shd w:val="clear" w:color="auto" w:fill="C5E0B3"/>
            <w:noWrap/>
            <w:hideMark/>
          </w:tcPr>
          <w:p w14:paraId="46E3988C" w14:textId="77777777" w:rsidR="00B952B1" w:rsidRDefault="00B952B1">
            <w:pPr>
              <w:jc w:val="center"/>
              <w:rPr>
                <w:rFonts w:ascii="Arial" w:hAnsi="Arial" w:cs="Arial"/>
                <w:b/>
                <w:bCs/>
                <w:sz w:val="22"/>
                <w:szCs w:val="22"/>
              </w:rPr>
            </w:pPr>
            <w:r>
              <w:rPr>
                <w:rFonts w:ascii="Arial" w:hAnsi="Arial" w:cs="Arial"/>
                <w:b/>
                <w:bCs/>
                <w:sz w:val="22"/>
                <w:szCs w:val="22"/>
              </w:rPr>
              <w:t>szociális segítés állami támogatás fő/év</w:t>
            </w:r>
          </w:p>
        </w:tc>
      </w:tr>
      <w:tr w:rsidR="00B952B1" w14:paraId="0612F9A3"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1543F026" w14:textId="77777777" w:rsidR="00B952B1" w:rsidRDefault="00B952B1">
            <w:pPr>
              <w:jc w:val="center"/>
              <w:rPr>
                <w:rFonts w:ascii="Arial" w:hAnsi="Arial" w:cs="Arial"/>
                <w:sz w:val="22"/>
                <w:szCs w:val="22"/>
              </w:rPr>
            </w:pPr>
            <w:r>
              <w:rPr>
                <w:rFonts w:ascii="Arial" w:hAnsi="Arial" w:cs="Arial"/>
                <w:sz w:val="22"/>
                <w:szCs w:val="22"/>
              </w:rPr>
              <w:t>1</w:t>
            </w:r>
          </w:p>
        </w:tc>
        <w:tc>
          <w:tcPr>
            <w:tcW w:w="821" w:type="dxa"/>
            <w:tcBorders>
              <w:top w:val="nil"/>
              <w:left w:val="nil"/>
              <w:bottom w:val="single" w:sz="4" w:space="0" w:color="auto"/>
              <w:right w:val="single" w:sz="4" w:space="0" w:color="auto"/>
            </w:tcBorders>
            <w:noWrap/>
            <w:vAlign w:val="bottom"/>
            <w:hideMark/>
          </w:tcPr>
          <w:p w14:paraId="6A609E6B" w14:textId="77777777" w:rsidR="00B952B1" w:rsidRDefault="00B952B1">
            <w:pPr>
              <w:jc w:val="center"/>
              <w:rPr>
                <w:rFonts w:ascii="Arial" w:hAnsi="Arial" w:cs="Arial"/>
                <w:sz w:val="22"/>
                <w:szCs w:val="22"/>
              </w:rPr>
            </w:pPr>
            <w:r>
              <w:rPr>
                <w:rFonts w:ascii="Arial" w:hAnsi="Arial" w:cs="Arial"/>
                <w:sz w:val="22"/>
                <w:szCs w:val="22"/>
              </w:rPr>
              <w:t>22</w:t>
            </w:r>
          </w:p>
        </w:tc>
        <w:tc>
          <w:tcPr>
            <w:tcW w:w="1221" w:type="dxa"/>
            <w:tcBorders>
              <w:top w:val="nil"/>
              <w:left w:val="nil"/>
              <w:bottom w:val="single" w:sz="4" w:space="0" w:color="auto"/>
              <w:right w:val="single" w:sz="4" w:space="0" w:color="auto"/>
            </w:tcBorders>
            <w:noWrap/>
            <w:vAlign w:val="bottom"/>
            <w:hideMark/>
          </w:tcPr>
          <w:p w14:paraId="17AA6D0E" w14:textId="77777777" w:rsidR="00B952B1" w:rsidRDefault="00B952B1">
            <w:pPr>
              <w:jc w:val="center"/>
              <w:rPr>
                <w:rFonts w:ascii="Arial" w:hAnsi="Arial" w:cs="Arial"/>
                <w:sz w:val="22"/>
                <w:szCs w:val="22"/>
              </w:rPr>
            </w:pPr>
            <w:r>
              <w:rPr>
                <w:rFonts w:ascii="Arial" w:hAnsi="Arial" w:cs="Arial"/>
                <w:sz w:val="22"/>
                <w:szCs w:val="22"/>
              </w:rPr>
              <w:t>730,83</w:t>
            </w:r>
          </w:p>
        </w:tc>
        <w:tc>
          <w:tcPr>
            <w:tcW w:w="1280" w:type="dxa"/>
            <w:tcBorders>
              <w:top w:val="nil"/>
              <w:left w:val="nil"/>
              <w:bottom w:val="single" w:sz="4" w:space="0" w:color="auto"/>
              <w:right w:val="single" w:sz="4" w:space="0" w:color="auto"/>
            </w:tcBorders>
            <w:noWrap/>
            <w:vAlign w:val="bottom"/>
            <w:hideMark/>
          </w:tcPr>
          <w:p w14:paraId="00266112"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5B669EBE"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0AE4C980"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380657A3"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20FF964B" w14:textId="77777777" w:rsidR="00B952B1" w:rsidRDefault="00B952B1">
            <w:pPr>
              <w:jc w:val="center"/>
              <w:rPr>
                <w:rFonts w:ascii="Arial" w:hAnsi="Arial" w:cs="Arial"/>
                <w:sz w:val="22"/>
                <w:szCs w:val="22"/>
              </w:rPr>
            </w:pPr>
            <w:r>
              <w:rPr>
                <w:rFonts w:ascii="Arial" w:hAnsi="Arial" w:cs="Arial"/>
                <w:sz w:val="22"/>
                <w:szCs w:val="22"/>
              </w:rPr>
              <w:t>2</w:t>
            </w:r>
          </w:p>
        </w:tc>
        <w:tc>
          <w:tcPr>
            <w:tcW w:w="821" w:type="dxa"/>
            <w:tcBorders>
              <w:top w:val="nil"/>
              <w:left w:val="nil"/>
              <w:bottom w:val="single" w:sz="4" w:space="0" w:color="auto"/>
              <w:right w:val="single" w:sz="4" w:space="0" w:color="auto"/>
            </w:tcBorders>
            <w:noWrap/>
            <w:vAlign w:val="bottom"/>
            <w:hideMark/>
          </w:tcPr>
          <w:p w14:paraId="083577F1" w14:textId="77777777" w:rsidR="00B952B1" w:rsidRDefault="00B952B1">
            <w:pPr>
              <w:jc w:val="center"/>
              <w:rPr>
                <w:rFonts w:ascii="Arial" w:hAnsi="Arial" w:cs="Arial"/>
                <w:sz w:val="22"/>
                <w:szCs w:val="22"/>
              </w:rPr>
            </w:pPr>
            <w:r>
              <w:rPr>
                <w:rFonts w:ascii="Arial" w:hAnsi="Arial" w:cs="Arial"/>
                <w:sz w:val="22"/>
                <w:szCs w:val="22"/>
              </w:rPr>
              <w:t>20</w:t>
            </w:r>
          </w:p>
        </w:tc>
        <w:tc>
          <w:tcPr>
            <w:tcW w:w="1221" w:type="dxa"/>
            <w:tcBorders>
              <w:top w:val="nil"/>
              <w:left w:val="nil"/>
              <w:bottom w:val="single" w:sz="4" w:space="0" w:color="auto"/>
              <w:right w:val="single" w:sz="4" w:space="0" w:color="auto"/>
            </w:tcBorders>
            <w:noWrap/>
            <w:vAlign w:val="bottom"/>
            <w:hideMark/>
          </w:tcPr>
          <w:p w14:paraId="064710FA" w14:textId="77777777" w:rsidR="00B952B1" w:rsidRDefault="00B952B1">
            <w:pPr>
              <w:jc w:val="center"/>
              <w:rPr>
                <w:rFonts w:ascii="Arial" w:hAnsi="Arial" w:cs="Arial"/>
                <w:sz w:val="22"/>
                <w:szCs w:val="22"/>
              </w:rPr>
            </w:pPr>
            <w:r>
              <w:rPr>
                <w:rFonts w:ascii="Arial" w:hAnsi="Arial" w:cs="Arial"/>
                <w:sz w:val="22"/>
                <w:szCs w:val="22"/>
              </w:rPr>
              <w:t>731,66</w:t>
            </w:r>
          </w:p>
        </w:tc>
        <w:tc>
          <w:tcPr>
            <w:tcW w:w="1280" w:type="dxa"/>
            <w:tcBorders>
              <w:top w:val="nil"/>
              <w:left w:val="nil"/>
              <w:bottom w:val="single" w:sz="4" w:space="0" w:color="auto"/>
              <w:right w:val="single" w:sz="4" w:space="0" w:color="auto"/>
            </w:tcBorders>
            <w:noWrap/>
            <w:vAlign w:val="bottom"/>
            <w:hideMark/>
          </w:tcPr>
          <w:p w14:paraId="6F62F1AD"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41DE7627"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0E679D33"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6D3E0219"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665CE533" w14:textId="77777777" w:rsidR="00B952B1" w:rsidRDefault="00B952B1">
            <w:pPr>
              <w:jc w:val="center"/>
              <w:rPr>
                <w:rFonts w:ascii="Arial" w:hAnsi="Arial" w:cs="Arial"/>
                <w:sz w:val="22"/>
                <w:szCs w:val="22"/>
              </w:rPr>
            </w:pPr>
            <w:r>
              <w:rPr>
                <w:rFonts w:ascii="Arial" w:hAnsi="Arial" w:cs="Arial"/>
                <w:sz w:val="22"/>
                <w:szCs w:val="22"/>
              </w:rPr>
              <w:t>3</w:t>
            </w:r>
          </w:p>
        </w:tc>
        <w:tc>
          <w:tcPr>
            <w:tcW w:w="821" w:type="dxa"/>
            <w:tcBorders>
              <w:top w:val="nil"/>
              <w:left w:val="nil"/>
              <w:bottom w:val="single" w:sz="4" w:space="0" w:color="auto"/>
              <w:right w:val="single" w:sz="4" w:space="0" w:color="auto"/>
            </w:tcBorders>
            <w:noWrap/>
            <w:vAlign w:val="bottom"/>
            <w:hideMark/>
          </w:tcPr>
          <w:p w14:paraId="14D1BF54" w14:textId="77777777" w:rsidR="00B952B1" w:rsidRDefault="00B952B1">
            <w:pPr>
              <w:jc w:val="center"/>
              <w:rPr>
                <w:rFonts w:ascii="Arial" w:hAnsi="Arial" w:cs="Arial"/>
                <w:sz w:val="22"/>
                <w:szCs w:val="22"/>
              </w:rPr>
            </w:pPr>
            <w:r>
              <w:rPr>
                <w:rFonts w:ascii="Arial" w:hAnsi="Arial" w:cs="Arial"/>
                <w:sz w:val="22"/>
                <w:szCs w:val="22"/>
              </w:rPr>
              <w:t>22</w:t>
            </w:r>
          </w:p>
        </w:tc>
        <w:tc>
          <w:tcPr>
            <w:tcW w:w="1221" w:type="dxa"/>
            <w:tcBorders>
              <w:top w:val="nil"/>
              <w:left w:val="nil"/>
              <w:bottom w:val="single" w:sz="4" w:space="0" w:color="auto"/>
              <w:right w:val="single" w:sz="4" w:space="0" w:color="auto"/>
            </w:tcBorders>
            <w:noWrap/>
            <w:vAlign w:val="bottom"/>
            <w:hideMark/>
          </w:tcPr>
          <w:p w14:paraId="4DA5BF46" w14:textId="77777777" w:rsidR="00B952B1" w:rsidRDefault="00B952B1">
            <w:pPr>
              <w:jc w:val="center"/>
              <w:rPr>
                <w:rFonts w:ascii="Arial" w:hAnsi="Arial" w:cs="Arial"/>
                <w:sz w:val="22"/>
                <w:szCs w:val="22"/>
              </w:rPr>
            </w:pPr>
            <w:r>
              <w:rPr>
                <w:rFonts w:ascii="Arial" w:hAnsi="Arial" w:cs="Arial"/>
                <w:sz w:val="22"/>
                <w:szCs w:val="22"/>
              </w:rPr>
              <w:t>727,16</w:t>
            </w:r>
          </w:p>
        </w:tc>
        <w:tc>
          <w:tcPr>
            <w:tcW w:w="1280" w:type="dxa"/>
            <w:tcBorders>
              <w:top w:val="nil"/>
              <w:left w:val="nil"/>
              <w:bottom w:val="single" w:sz="4" w:space="0" w:color="auto"/>
              <w:right w:val="single" w:sz="4" w:space="0" w:color="auto"/>
            </w:tcBorders>
            <w:noWrap/>
            <w:vAlign w:val="bottom"/>
            <w:hideMark/>
          </w:tcPr>
          <w:p w14:paraId="6AA7BE63"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403FD3A0"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6BA67E09"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64ECE3FF"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7EE36965" w14:textId="77777777" w:rsidR="00B952B1" w:rsidRDefault="00B952B1">
            <w:pPr>
              <w:jc w:val="center"/>
              <w:rPr>
                <w:rFonts w:ascii="Arial" w:hAnsi="Arial" w:cs="Arial"/>
                <w:sz w:val="22"/>
                <w:szCs w:val="22"/>
              </w:rPr>
            </w:pPr>
            <w:r>
              <w:rPr>
                <w:rFonts w:ascii="Arial" w:hAnsi="Arial" w:cs="Arial"/>
                <w:sz w:val="22"/>
                <w:szCs w:val="22"/>
              </w:rPr>
              <w:t>4</w:t>
            </w:r>
          </w:p>
        </w:tc>
        <w:tc>
          <w:tcPr>
            <w:tcW w:w="821" w:type="dxa"/>
            <w:tcBorders>
              <w:top w:val="nil"/>
              <w:left w:val="nil"/>
              <w:bottom w:val="single" w:sz="4" w:space="0" w:color="auto"/>
              <w:right w:val="single" w:sz="4" w:space="0" w:color="auto"/>
            </w:tcBorders>
            <w:noWrap/>
            <w:vAlign w:val="bottom"/>
            <w:hideMark/>
          </w:tcPr>
          <w:p w14:paraId="754F52AE" w14:textId="77777777" w:rsidR="00B952B1" w:rsidRDefault="00B952B1">
            <w:pPr>
              <w:jc w:val="center"/>
              <w:rPr>
                <w:rFonts w:ascii="Arial" w:hAnsi="Arial" w:cs="Arial"/>
                <w:sz w:val="22"/>
                <w:szCs w:val="22"/>
              </w:rPr>
            </w:pPr>
            <w:r>
              <w:rPr>
                <w:rFonts w:ascii="Arial" w:hAnsi="Arial" w:cs="Arial"/>
                <w:sz w:val="22"/>
                <w:szCs w:val="22"/>
              </w:rPr>
              <w:t>18</w:t>
            </w:r>
          </w:p>
        </w:tc>
        <w:tc>
          <w:tcPr>
            <w:tcW w:w="1221" w:type="dxa"/>
            <w:tcBorders>
              <w:top w:val="nil"/>
              <w:left w:val="nil"/>
              <w:bottom w:val="single" w:sz="4" w:space="0" w:color="auto"/>
              <w:right w:val="single" w:sz="4" w:space="0" w:color="auto"/>
            </w:tcBorders>
            <w:noWrap/>
            <w:vAlign w:val="bottom"/>
            <w:hideMark/>
          </w:tcPr>
          <w:p w14:paraId="7F23DB50" w14:textId="77777777" w:rsidR="00B952B1" w:rsidRDefault="00B952B1">
            <w:pPr>
              <w:jc w:val="center"/>
              <w:rPr>
                <w:rFonts w:ascii="Arial" w:hAnsi="Arial" w:cs="Arial"/>
                <w:sz w:val="22"/>
                <w:szCs w:val="22"/>
              </w:rPr>
            </w:pPr>
            <w:r>
              <w:rPr>
                <w:rFonts w:ascii="Arial" w:hAnsi="Arial" w:cs="Arial"/>
                <w:sz w:val="22"/>
                <w:szCs w:val="22"/>
              </w:rPr>
              <w:t>719,25</w:t>
            </w:r>
          </w:p>
        </w:tc>
        <w:tc>
          <w:tcPr>
            <w:tcW w:w="1280" w:type="dxa"/>
            <w:tcBorders>
              <w:top w:val="nil"/>
              <w:left w:val="nil"/>
              <w:bottom w:val="single" w:sz="4" w:space="0" w:color="auto"/>
              <w:right w:val="single" w:sz="4" w:space="0" w:color="auto"/>
            </w:tcBorders>
            <w:noWrap/>
            <w:vAlign w:val="bottom"/>
            <w:hideMark/>
          </w:tcPr>
          <w:p w14:paraId="1DA180E1"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57D9F21B"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5F29E2C1"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246A29A4"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6EF39E54" w14:textId="77777777" w:rsidR="00B952B1" w:rsidRDefault="00B952B1">
            <w:pPr>
              <w:jc w:val="center"/>
              <w:rPr>
                <w:rFonts w:ascii="Arial" w:hAnsi="Arial" w:cs="Arial"/>
                <w:sz w:val="22"/>
                <w:szCs w:val="22"/>
              </w:rPr>
            </w:pPr>
            <w:r>
              <w:rPr>
                <w:rFonts w:ascii="Arial" w:hAnsi="Arial" w:cs="Arial"/>
                <w:sz w:val="22"/>
                <w:szCs w:val="22"/>
              </w:rPr>
              <w:t>5</w:t>
            </w:r>
          </w:p>
        </w:tc>
        <w:tc>
          <w:tcPr>
            <w:tcW w:w="821" w:type="dxa"/>
            <w:tcBorders>
              <w:top w:val="nil"/>
              <w:left w:val="nil"/>
              <w:bottom w:val="single" w:sz="4" w:space="0" w:color="auto"/>
              <w:right w:val="single" w:sz="4" w:space="0" w:color="auto"/>
            </w:tcBorders>
            <w:noWrap/>
            <w:vAlign w:val="bottom"/>
            <w:hideMark/>
          </w:tcPr>
          <w:p w14:paraId="130DDD8D" w14:textId="77777777" w:rsidR="00B952B1" w:rsidRDefault="00B952B1">
            <w:pPr>
              <w:jc w:val="center"/>
              <w:rPr>
                <w:rFonts w:ascii="Arial" w:hAnsi="Arial" w:cs="Arial"/>
                <w:sz w:val="22"/>
                <w:szCs w:val="22"/>
              </w:rPr>
            </w:pPr>
            <w:r>
              <w:rPr>
                <w:rFonts w:ascii="Arial" w:hAnsi="Arial" w:cs="Arial"/>
                <w:sz w:val="22"/>
                <w:szCs w:val="22"/>
              </w:rPr>
              <w:t>21</w:t>
            </w:r>
          </w:p>
        </w:tc>
        <w:tc>
          <w:tcPr>
            <w:tcW w:w="1221" w:type="dxa"/>
            <w:tcBorders>
              <w:top w:val="nil"/>
              <w:left w:val="nil"/>
              <w:bottom w:val="single" w:sz="4" w:space="0" w:color="auto"/>
              <w:right w:val="single" w:sz="4" w:space="0" w:color="auto"/>
            </w:tcBorders>
            <w:noWrap/>
            <w:vAlign w:val="bottom"/>
            <w:hideMark/>
          </w:tcPr>
          <w:p w14:paraId="15F92665" w14:textId="77777777" w:rsidR="00B952B1" w:rsidRDefault="00B952B1">
            <w:pPr>
              <w:jc w:val="center"/>
              <w:rPr>
                <w:rFonts w:ascii="Arial" w:hAnsi="Arial" w:cs="Arial"/>
                <w:sz w:val="22"/>
                <w:szCs w:val="22"/>
              </w:rPr>
            </w:pPr>
            <w:r>
              <w:rPr>
                <w:rFonts w:ascii="Arial" w:hAnsi="Arial" w:cs="Arial"/>
                <w:sz w:val="22"/>
                <w:szCs w:val="22"/>
              </w:rPr>
              <w:t>732,083</w:t>
            </w:r>
          </w:p>
        </w:tc>
        <w:tc>
          <w:tcPr>
            <w:tcW w:w="1280" w:type="dxa"/>
            <w:tcBorders>
              <w:top w:val="nil"/>
              <w:left w:val="nil"/>
              <w:bottom w:val="single" w:sz="4" w:space="0" w:color="auto"/>
              <w:right w:val="single" w:sz="4" w:space="0" w:color="auto"/>
            </w:tcBorders>
            <w:noWrap/>
            <w:vAlign w:val="bottom"/>
            <w:hideMark/>
          </w:tcPr>
          <w:p w14:paraId="12429EB3"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20CF00BC"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405BFF9E"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24B6CFD8"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17CC38DF" w14:textId="77777777" w:rsidR="00B952B1" w:rsidRDefault="00B952B1">
            <w:pPr>
              <w:jc w:val="center"/>
              <w:rPr>
                <w:rFonts w:ascii="Arial" w:hAnsi="Arial" w:cs="Arial"/>
                <w:sz w:val="22"/>
                <w:szCs w:val="22"/>
              </w:rPr>
            </w:pPr>
            <w:r>
              <w:rPr>
                <w:rFonts w:ascii="Arial" w:hAnsi="Arial" w:cs="Arial"/>
                <w:sz w:val="22"/>
                <w:szCs w:val="22"/>
              </w:rPr>
              <w:t>6</w:t>
            </w:r>
          </w:p>
        </w:tc>
        <w:tc>
          <w:tcPr>
            <w:tcW w:w="821" w:type="dxa"/>
            <w:tcBorders>
              <w:top w:val="nil"/>
              <w:left w:val="nil"/>
              <w:bottom w:val="single" w:sz="4" w:space="0" w:color="auto"/>
              <w:right w:val="single" w:sz="4" w:space="0" w:color="auto"/>
            </w:tcBorders>
            <w:noWrap/>
            <w:vAlign w:val="bottom"/>
            <w:hideMark/>
          </w:tcPr>
          <w:p w14:paraId="10AE70A5" w14:textId="77777777" w:rsidR="00B952B1" w:rsidRDefault="00B952B1">
            <w:pPr>
              <w:jc w:val="center"/>
              <w:rPr>
                <w:rFonts w:ascii="Arial" w:hAnsi="Arial" w:cs="Arial"/>
                <w:sz w:val="22"/>
                <w:szCs w:val="22"/>
              </w:rPr>
            </w:pPr>
            <w:r>
              <w:rPr>
                <w:rFonts w:ascii="Arial" w:hAnsi="Arial" w:cs="Arial"/>
                <w:sz w:val="22"/>
                <w:szCs w:val="22"/>
              </w:rPr>
              <w:t>22</w:t>
            </w:r>
          </w:p>
        </w:tc>
        <w:tc>
          <w:tcPr>
            <w:tcW w:w="1221" w:type="dxa"/>
            <w:tcBorders>
              <w:top w:val="nil"/>
              <w:left w:val="nil"/>
              <w:bottom w:val="single" w:sz="4" w:space="0" w:color="auto"/>
              <w:right w:val="single" w:sz="4" w:space="0" w:color="auto"/>
            </w:tcBorders>
            <w:noWrap/>
            <w:vAlign w:val="bottom"/>
            <w:hideMark/>
          </w:tcPr>
          <w:p w14:paraId="0F24352C" w14:textId="77777777" w:rsidR="00B952B1" w:rsidRDefault="00B952B1">
            <w:pPr>
              <w:jc w:val="center"/>
              <w:rPr>
                <w:rFonts w:ascii="Arial" w:hAnsi="Arial" w:cs="Arial"/>
                <w:sz w:val="22"/>
                <w:szCs w:val="22"/>
              </w:rPr>
            </w:pPr>
            <w:r>
              <w:rPr>
                <w:rFonts w:ascii="Arial" w:hAnsi="Arial" w:cs="Arial"/>
                <w:sz w:val="22"/>
                <w:szCs w:val="22"/>
              </w:rPr>
              <w:t>729,75</w:t>
            </w:r>
          </w:p>
        </w:tc>
        <w:tc>
          <w:tcPr>
            <w:tcW w:w="1280" w:type="dxa"/>
            <w:tcBorders>
              <w:top w:val="nil"/>
              <w:left w:val="nil"/>
              <w:bottom w:val="single" w:sz="4" w:space="0" w:color="auto"/>
              <w:right w:val="single" w:sz="4" w:space="0" w:color="auto"/>
            </w:tcBorders>
            <w:noWrap/>
            <w:vAlign w:val="bottom"/>
            <w:hideMark/>
          </w:tcPr>
          <w:p w14:paraId="7B189A8B"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79EDC439"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318DB71E"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2C97BEE9"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1450520F" w14:textId="77777777" w:rsidR="00B952B1" w:rsidRDefault="00B952B1">
            <w:pPr>
              <w:jc w:val="center"/>
              <w:rPr>
                <w:rFonts w:ascii="Arial" w:hAnsi="Arial" w:cs="Arial"/>
                <w:sz w:val="22"/>
                <w:szCs w:val="22"/>
              </w:rPr>
            </w:pPr>
            <w:r>
              <w:rPr>
                <w:rFonts w:ascii="Arial" w:hAnsi="Arial" w:cs="Arial"/>
                <w:sz w:val="22"/>
                <w:szCs w:val="22"/>
              </w:rPr>
              <w:t>7</w:t>
            </w:r>
          </w:p>
        </w:tc>
        <w:tc>
          <w:tcPr>
            <w:tcW w:w="821" w:type="dxa"/>
            <w:tcBorders>
              <w:top w:val="nil"/>
              <w:left w:val="nil"/>
              <w:bottom w:val="single" w:sz="4" w:space="0" w:color="auto"/>
              <w:right w:val="single" w:sz="4" w:space="0" w:color="auto"/>
            </w:tcBorders>
            <w:noWrap/>
            <w:vAlign w:val="bottom"/>
            <w:hideMark/>
          </w:tcPr>
          <w:p w14:paraId="6868D2F4" w14:textId="77777777" w:rsidR="00B952B1" w:rsidRDefault="00B952B1">
            <w:pPr>
              <w:jc w:val="center"/>
              <w:rPr>
                <w:rFonts w:ascii="Arial" w:hAnsi="Arial" w:cs="Arial"/>
                <w:sz w:val="22"/>
                <w:szCs w:val="22"/>
              </w:rPr>
            </w:pPr>
            <w:r>
              <w:rPr>
                <w:rFonts w:ascii="Arial" w:hAnsi="Arial" w:cs="Arial"/>
                <w:sz w:val="22"/>
                <w:szCs w:val="22"/>
              </w:rPr>
              <w:t>21</w:t>
            </w:r>
          </w:p>
        </w:tc>
        <w:tc>
          <w:tcPr>
            <w:tcW w:w="1221" w:type="dxa"/>
            <w:tcBorders>
              <w:top w:val="nil"/>
              <w:left w:val="nil"/>
              <w:bottom w:val="single" w:sz="4" w:space="0" w:color="auto"/>
              <w:right w:val="single" w:sz="4" w:space="0" w:color="auto"/>
            </w:tcBorders>
            <w:noWrap/>
            <w:vAlign w:val="bottom"/>
            <w:hideMark/>
          </w:tcPr>
          <w:p w14:paraId="1871BBC0" w14:textId="77777777" w:rsidR="00B952B1" w:rsidRDefault="00B952B1">
            <w:pPr>
              <w:jc w:val="center"/>
              <w:rPr>
                <w:rFonts w:ascii="Arial" w:hAnsi="Arial" w:cs="Arial"/>
                <w:sz w:val="22"/>
                <w:szCs w:val="22"/>
              </w:rPr>
            </w:pPr>
            <w:r>
              <w:rPr>
                <w:rFonts w:ascii="Arial" w:hAnsi="Arial" w:cs="Arial"/>
                <w:sz w:val="22"/>
                <w:szCs w:val="22"/>
              </w:rPr>
              <w:t>707,16</w:t>
            </w:r>
          </w:p>
        </w:tc>
        <w:tc>
          <w:tcPr>
            <w:tcW w:w="1280" w:type="dxa"/>
            <w:tcBorders>
              <w:top w:val="nil"/>
              <w:left w:val="nil"/>
              <w:bottom w:val="single" w:sz="4" w:space="0" w:color="auto"/>
              <w:right w:val="single" w:sz="4" w:space="0" w:color="auto"/>
            </w:tcBorders>
            <w:noWrap/>
            <w:vAlign w:val="bottom"/>
            <w:hideMark/>
          </w:tcPr>
          <w:p w14:paraId="5E3C77CF"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50CD2FD7"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6AB13DAB"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0C8169E8" w14:textId="77777777" w:rsidTr="00B952B1">
        <w:trPr>
          <w:trHeight w:val="255"/>
        </w:trPr>
        <w:tc>
          <w:tcPr>
            <w:tcW w:w="1088" w:type="dxa"/>
            <w:tcBorders>
              <w:top w:val="nil"/>
              <w:left w:val="single" w:sz="4" w:space="0" w:color="auto"/>
              <w:bottom w:val="nil"/>
              <w:right w:val="single" w:sz="4" w:space="0" w:color="auto"/>
            </w:tcBorders>
            <w:noWrap/>
            <w:vAlign w:val="bottom"/>
            <w:hideMark/>
          </w:tcPr>
          <w:p w14:paraId="5483B8CD" w14:textId="77777777" w:rsidR="00B952B1" w:rsidRDefault="00B952B1">
            <w:pPr>
              <w:jc w:val="center"/>
              <w:rPr>
                <w:rFonts w:ascii="Arial" w:hAnsi="Arial" w:cs="Arial"/>
                <w:sz w:val="22"/>
                <w:szCs w:val="22"/>
              </w:rPr>
            </w:pPr>
            <w:r>
              <w:rPr>
                <w:rFonts w:ascii="Arial" w:hAnsi="Arial" w:cs="Arial"/>
                <w:sz w:val="22"/>
                <w:szCs w:val="22"/>
              </w:rPr>
              <w:t>8</w:t>
            </w:r>
          </w:p>
        </w:tc>
        <w:tc>
          <w:tcPr>
            <w:tcW w:w="821" w:type="dxa"/>
            <w:tcBorders>
              <w:top w:val="nil"/>
              <w:left w:val="nil"/>
              <w:bottom w:val="single" w:sz="4" w:space="0" w:color="auto"/>
              <w:right w:val="single" w:sz="4" w:space="0" w:color="auto"/>
            </w:tcBorders>
            <w:noWrap/>
            <w:vAlign w:val="bottom"/>
            <w:hideMark/>
          </w:tcPr>
          <w:p w14:paraId="5C55673D" w14:textId="77777777" w:rsidR="00B952B1" w:rsidRDefault="00B952B1">
            <w:pPr>
              <w:jc w:val="center"/>
              <w:rPr>
                <w:rFonts w:ascii="Arial" w:hAnsi="Arial" w:cs="Arial"/>
                <w:sz w:val="22"/>
                <w:szCs w:val="22"/>
              </w:rPr>
            </w:pPr>
            <w:r>
              <w:rPr>
                <w:rFonts w:ascii="Arial" w:hAnsi="Arial" w:cs="Arial"/>
                <w:sz w:val="22"/>
                <w:szCs w:val="22"/>
              </w:rPr>
              <w:t>23</w:t>
            </w:r>
          </w:p>
        </w:tc>
        <w:tc>
          <w:tcPr>
            <w:tcW w:w="1221" w:type="dxa"/>
            <w:tcBorders>
              <w:top w:val="nil"/>
              <w:left w:val="nil"/>
              <w:bottom w:val="nil"/>
              <w:right w:val="single" w:sz="4" w:space="0" w:color="auto"/>
            </w:tcBorders>
            <w:noWrap/>
            <w:vAlign w:val="bottom"/>
            <w:hideMark/>
          </w:tcPr>
          <w:p w14:paraId="53667609" w14:textId="77777777" w:rsidR="00B952B1" w:rsidRDefault="00B952B1">
            <w:pPr>
              <w:jc w:val="center"/>
              <w:rPr>
                <w:rFonts w:ascii="Arial" w:hAnsi="Arial" w:cs="Arial"/>
                <w:sz w:val="22"/>
                <w:szCs w:val="22"/>
              </w:rPr>
            </w:pPr>
            <w:r>
              <w:rPr>
                <w:rFonts w:ascii="Arial" w:hAnsi="Arial" w:cs="Arial"/>
                <w:sz w:val="22"/>
                <w:szCs w:val="22"/>
              </w:rPr>
              <w:t>707,83</w:t>
            </w:r>
          </w:p>
        </w:tc>
        <w:tc>
          <w:tcPr>
            <w:tcW w:w="1280" w:type="dxa"/>
            <w:tcBorders>
              <w:top w:val="nil"/>
              <w:left w:val="nil"/>
              <w:bottom w:val="nil"/>
              <w:right w:val="single" w:sz="4" w:space="0" w:color="auto"/>
            </w:tcBorders>
            <w:noWrap/>
            <w:vAlign w:val="bottom"/>
            <w:hideMark/>
          </w:tcPr>
          <w:p w14:paraId="1CCB202C"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nil"/>
              <w:right w:val="single" w:sz="4" w:space="0" w:color="auto"/>
            </w:tcBorders>
            <w:noWrap/>
            <w:vAlign w:val="bottom"/>
            <w:hideMark/>
          </w:tcPr>
          <w:p w14:paraId="379DF6DA" w14:textId="77777777" w:rsidR="00B952B1" w:rsidRDefault="00B952B1">
            <w:pPr>
              <w:rPr>
                <w:rFonts w:ascii="Arial" w:hAnsi="Arial" w:cs="Arial"/>
                <w:sz w:val="22"/>
                <w:szCs w:val="22"/>
              </w:rPr>
            </w:pPr>
          </w:p>
        </w:tc>
        <w:tc>
          <w:tcPr>
            <w:tcW w:w="1280" w:type="dxa"/>
            <w:tcBorders>
              <w:top w:val="nil"/>
              <w:left w:val="nil"/>
              <w:bottom w:val="nil"/>
              <w:right w:val="single" w:sz="4" w:space="0" w:color="auto"/>
            </w:tcBorders>
            <w:noWrap/>
            <w:vAlign w:val="bottom"/>
            <w:hideMark/>
          </w:tcPr>
          <w:p w14:paraId="4213CBE2"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611BC58E" w14:textId="77777777" w:rsidTr="00B952B1">
        <w:trPr>
          <w:trHeight w:val="255"/>
        </w:trPr>
        <w:tc>
          <w:tcPr>
            <w:tcW w:w="1088" w:type="dxa"/>
            <w:tcBorders>
              <w:top w:val="single" w:sz="4" w:space="0" w:color="auto"/>
              <w:left w:val="single" w:sz="4" w:space="0" w:color="auto"/>
              <w:bottom w:val="single" w:sz="4" w:space="0" w:color="auto"/>
              <w:right w:val="single" w:sz="4" w:space="0" w:color="auto"/>
            </w:tcBorders>
            <w:noWrap/>
            <w:vAlign w:val="bottom"/>
            <w:hideMark/>
          </w:tcPr>
          <w:p w14:paraId="5BC8A3B9" w14:textId="77777777" w:rsidR="00B952B1" w:rsidRDefault="00B952B1">
            <w:pPr>
              <w:jc w:val="center"/>
              <w:rPr>
                <w:rFonts w:ascii="Arial" w:hAnsi="Arial" w:cs="Arial"/>
                <w:sz w:val="22"/>
                <w:szCs w:val="22"/>
              </w:rPr>
            </w:pPr>
            <w:r>
              <w:rPr>
                <w:rFonts w:ascii="Arial" w:hAnsi="Arial" w:cs="Arial"/>
                <w:sz w:val="22"/>
                <w:szCs w:val="22"/>
              </w:rPr>
              <w:t>9</w:t>
            </w:r>
          </w:p>
        </w:tc>
        <w:tc>
          <w:tcPr>
            <w:tcW w:w="821" w:type="dxa"/>
            <w:tcBorders>
              <w:top w:val="nil"/>
              <w:left w:val="nil"/>
              <w:bottom w:val="single" w:sz="4" w:space="0" w:color="auto"/>
              <w:right w:val="single" w:sz="4" w:space="0" w:color="auto"/>
            </w:tcBorders>
            <w:noWrap/>
            <w:vAlign w:val="bottom"/>
            <w:hideMark/>
          </w:tcPr>
          <w:p w14:paraId="3B3DE41F" w14:textId="77777777" w:rsidR="00B952B1" w:rsidRDefault="00B952B1">
            <w:pPr>
              <w:jc w:val="center"/>
              <w:rPr>
                <w:rFonts w:ascii="Arial" w:hAnsi="Arial" w:cs="Arial"/>
                <w:sz w:val="22"/>
                <w:szCs w:val="22"/>
              </w:rPr>
            </w:pPr>
            <w:r>
              <w:rPr>
                <w:rFonts w:ascii="Arial" w:hAnsi="Arial" w:cs="Arial"/>
                <w:sz w:val="22"/>
                <w:szCs w:val="22"/>
              </w:rPr>
              <w:t>21</w:t>
            </w:r>
          </w:p>
        </w:tc>
        <w:tc>
          <w:tcPr>
            <w:tcW w:w="1221" w:type="dxa"/>
            <w:tcBorders>
              <w:top w:val="single" w:sz="4" w:space="0" w:color="auto"/>
              <w:left w:val="nil"/>
              <w:bottom w:val="single" w:sz="4" w:space="0" w:color="auto"/>
              <w:right w:val="single" w:sz="4" w:space="0" w:color="auto"/>
            </w:tcBorders>
            <w:noWrap/>
            <w:vAlign w:val="bottom"/>
            <w:hideMark/>
          </w:tcPr>
          <w:p w14:paraId="50655306" w14:textId="77777777" w:rsidR="00B952B1" w:rsidRDefault="00B952B1">
            <w:pPr>
              <w:jc w:val="center"/>
              <w:rPr>
                <w:rFonts w:ascii="Arial" w:hAnsi="Arial" w:cs="Arial"/>
                <w:sz w:val="22"/>
                <w:szCs w:val="22"/>
              </w:rPr>
            </w:pPr>
            <w:r>
              <w:rPr>
                <w:rFonts w:ascii="Arial" w:hAnsi="Arial" w:cs="Arial"/>
                <w:sz w:val="22"/>
                <w:szCs w:val="22"/>
              </w:rPr>
              <w:t>707</w:t>
            </w:r>
          </w:p>
        </w:tc>
        <w:tc>
          <w:tcPr>
            <w:tcW w:w="1280" w:type="dxa"/>
            <w:tcBorders>
              <w:top w:val="single" w:sz="4" w:space="0" w:color="auto"/>
              <w:left w:val="nil"/>
              <w:bottom w:val="single" w:sz="4" w:space="0" w:color="auto"/>
              <w:right w:val="single" w:sz="4" w:space="0" w:color="auto"/>
            </w:tcBorders>
            <w:noWrap/>
            <w:vAlign w:val="bottom"/>
            <w:hideMark/>
          </w:tcPr>
          <w:p w14:paraId="5A2EFE3F"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single" w:sz="4" w:space="0" w:color="auto"/>
              <w:left w:val="nil"/>
              <w:bottom w:val="single" w:sz="4" w:space="0" w:color="auto"/>
              <w:right w:val="single" w:sz="4" w:space="0" w:color="auto"/>
            </w:tcBorders>
            <w:noWrap/>
            <w:vAlign w:val="bottom"/>
            <w:hideMark/>
          </w:tcPr>
          <w:p w14:paraId="57DC9465" w14:textId="77777777" w:rsidR="00B952B1" w:rsidRDefault="00B952B1">
            <w:pPr>
              <w:rPr>
                <w:rFonts w:ascii="Arial" w:hAnsi="Arial" w:cs="Arial"/>
                <w:sz w:val="22"/>
                <w:szCs w:val="22"/>
              </w:rPr>
            </w:pPr>
          </w:p>
        </w:tc>
        <w:tc>
          <w:tcPr>
            <w:tcW w:w="1280" w:type="dxa"/>
            <w:tcBorders>
              <w:top w:val="single" w:sz="4" w:space="0" w:color="auto"/>
              <w:left w:val="nil"/>
              <w:bottom w:val="single" w:sz="4" w:space="0" w:color="auto"/>
              <w:right w:val="single" w:sz="4" w:space="0" w:color="auto"/>
            </w:tcBorders>
            <w:noWrap/>
            <w:vAlign w:val="bottom"/>
            <w:hideMark/>
          </w:tcPr>
          <w:p w14:paraId="4435DAE8"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0DF1418F"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0176B92C" w14:textId="77777777" w:rsidR="00B952B1" w:rsidRDefault="00B952B1">
            <w:pPr>
              <w:jc w:val="center"/>
              <w:rPr>
                <w:rFonts w:ascii="Arial" w:hAnsi="Arial" w:cs="Arial"/>
                <w:sz w:val="22"/>
                <w:szCs w:val="22"/>
              </w:rPr>
            </w:pPr>
            <w:r>
              <w:rPr>
                <w:rFonts w:ascii="Arial" w:hAnsi="Arial" w:cs="Arial"/>
                <w:sz w:val="22"/>
                <w:szCs w:val="22"/>
              </w:rPr>
              <w:t>10</w:t>
            </w:r>
          </w:p>
        </w:tc>
        <w:tc>
          <w:tcPr>
            <w:tcW w:w="821" w:type="dxa"/>
            <w:tcBorders>
              <w:top w:val="nil"/>
              <w:left w:val="nil"/>
              <w:bottom w:val="single" w:sz="4" w:space="0" w:color="auto"/>
              <w:right w:val="single" w:sz="4" w:space="0" w:color="auto"/>
            </w:tcBorders>
            <w:noWrap/>
            <w:vAlign w:val="bottom"/>
            <w:hideMark/>
          </w:tcPr>
          <w:p w14:paraId="42AA85A1" w14:textId="77777777" w:rsidR="00B952B1" w:rsidRDefault="00B952B1">
            <w:pPr>
              <w:jc w:val="center"/>
              <w:rPr>
                <w:rFonts w:ascii="Arial" w:hAnsi="Arial" w:cs="Arial"/>
                <w:sz w:val="22"/>
                <w:szCs w:val="22"/>
              </w:rPr>
            </w:pPr>
            <w:r>
              <w:rPr>
                <w:rFonts w:ascii="Arial" w:hAnsi="Arial" w:cs="Arial"/>
                <w:sz w:val="22"/>
                <w:szCs w:val="22"/>
              </w:rPr>
              <w:t>21</w:t>
            </w:r>
          </w:p>
        </w:tc>
        <w:tc>
          <w:tcPr>
            <w:tcW w:w="1221" w:type="dxa"/>
            <w:tcBorders>
              <w:top w:val="nil"/>
              <w:left w:val="nil"/>
              <w:bottom w:val="single" w:sz="4" w:space="0" w:color="auto"/>
              <w:right w:val="single" w:sz="4" w:space="0" w:color="auto"/>
            </w:tcBorders>
            <w:noWrap/>
            <w:vAlign w:val="bottom"/>
            <w:hideMark/>
          </w:tcPr>
          <w:p w14:paraId="22D5579E" w14:textId="77777777" w:rsidR="00B952B1" w:rsidRDefault="00B952B1">
            <w:pPr>
              <w:jc w:val="center"/>
              <w:rPr>
                <w:rFonts w:ascii="Arial" w:hAnsi="Arial" w:cs="Arial"/>
                <w:sz w:val="22"/>
                <w:szCs w:val="22"/>
              </w:rPr>
            </w:pPr>
            <w:r>
              <w:rPr>
                <w:rFonts w:ascii="Arial" w:hAnsi="Arial" w:cs="Arial"/>
                <w:sz w:val="22"/>
                <w:szCs w:val="22"/>
              </w:rPr>
              <w:t>727,66</w:t>
            </w:r>
          </w:p>
        </w:tc>
        <w:tc>
          <w:tcPr>
            <w:tcW w:w="1280" w:type="dxa"/>
            <w:tcBorders>
              <w:top w:val="nil"/>
              <w:left w:val="nil"/>
              <w:bottom w:val="single" w:sz="4" w:space="0" w:color="auto"/>
              <w:right w:val="single" w:sz="4" w:space="0" w:color="auto"/>
            </w:tcBorders>
            <w:noWrap/>
            <w:vAlign w:val="bottom"/>
            <w:hideMark/>
          </w:tcPr>
          <w:p w14:paraId="6D8F1D71"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2669581C"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3265FEEB"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7CF3C80E"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7B6CC9A9" w14:textId="77777777" w:rsidR="00B952B1" w:rsidRDefault="00B952B1">
            <w:pPr>
              <w:jc w:val="center"/>
              <w:rPr>
                <w:rFonts w:ascii="Arial" w:hAnsi="Arial" w:cs="Arial"/>
                <w:sz w:val="22"/>
                <w:szCs w:val="22"/>
              </w:rPr>
            </w:pPr>
            <w:r>
              <w:rPr>
                <w:rFonts w:ascii="Arial" w:hAnsi="Arial" w:cs="Arial"/>
                <w:sz w:val="22"/>
                <w:szCs w:val="22"/>
              </w:rPr>
              <w:t>11</w:t>
            </w:r>
          </w:p>
        </w:tc>
        <w:tc>
          <w:tcPr>
            <w:tcW w:w="821" w:type="dxa"/>
            <w:tcBorders>
              <w:top w:val="nil"/>
              <w:left w:val="nil"/>
              <w:bottom w:val="single" w:sz="4" w:space="0" w:color="auto"/>
              <w:right w:val="single" w:sz="4" w:space="0" w:color="auto"/>
            </w:tcBorders>
            <w:noWrap/>
            <w:vAlign w:val="bottom"/>
            <w:hideMark/>
          </w:tcPr>
          <w:p w14:paraId="178159E0" w14:textId="77777777" w:rsidR="00B952B1" w:rsidRDefault="00B952B1">
            <w:pPr>
              <w:jc w:val="center"/>
              <w:rPr>
                <w:rFonts w:ascii="Arial" w:hAnsi="Arial" w:cs="Arial"/>
                <w:sz w:val="22"/>
                <w:szCs w:val="22"/>
              </w:rPr>
            </w:pPr>
            <w:r>
              <w:rPr>
                <w:rFonts w:ascii="Arial" w:hAnsi="Arial" w:cs="Arial"/>
                <w:sz w:val="22"/>
                <w:szCs w:val="22"/>
              </w:rPr>
              <w:t>21</w:t>
            </w:r>
          </w:p>
        </w:tc>
        <w:tc>
          <w:tcPr>
            <w:tcW w:w="1221" w:type="dxa"/>
            <w:tcBorders>
              <w:top w:val="nil"/>
              <w:left w:val="nil"/>
              <w:bottom w:val="single" w:sz="4" w:space="0" w:color="auto"/>
              <w:right w:val="single" w:sz="4" w:space="0" w:color="auto"/>
            </w:tcBorders>
            <w:noWrap/>
            <w:vAlign w:val="bottom"/>
            <w:hideMark/>
          </w:tcPr>
          <w:p w14:paraId="5861950E" w14:textId="77777777" w:rsidR="00B952B1" w:rsidRDefault="00B952B1">
            <w:pPr>
              <w:jc w:val="center"/>
              <w:rPr>
                <w:rFonts w:ascii="Arial" w:hAnsi="Arial" w:cs="Arial"/>
                <w:sz w:val="22"/>
                <w:szCs w:val="22"/>
              </w:rPr>
            </w:pPr>
            <w:r>
              <w:rPr>
                <w:rFonts w:ascii="Arial" w:hAnsi="Arial" w:cs="Arial"/>
                <w:sz w:val="22"/>
                <w:szCs w:val="22"/>
              </w:rPr>
              <w:t>725,33</w:t>
            </w:r>
          </w:p>
        </w:tc>
        <w:tc>
          <w:tcPr>
            <w:tcW w:w="1280" w:type="dxa"/>
            <w:tcBorders>
              <w:top w:val="nil"/>
              <w:left w:val="nil"/>
              <w:bottom w:val="single" w:sz="4" w:space="0" w:color="auto"/>
              <w:right w:val="single" w:sz="4" w:space="0" w:color="auto"/>
            </w:tcBorders>
            <w:noWrap/>
            <w:vAlign w:val="bottom"/>
            <w:hideMark/>
          </w:tcPr>
          <w:p w14:paraId="32A01A25"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4317D209"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03E17FE3"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1FF86FC6"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2F4EC1D0" w14:textId="77777777" w:rsidR="00B952B1" w:rsidRDefault="00B952B1">
            <w:pPr>
              <w:jc w:val="center"/>
              <w:rPr>
                <w:rFonts w:ascii="Arial" w:hAnsi="Arial" w:cs="Arial"/>
                <w:sz w:val="22"/>
                <w:szCs w:val="22"/>
              </w:rPr>
            </w:pPr>
            <w:r>
              <w:rPr>
                <w:rFonts w:ascii="Arial" w:hAnsi="Arial" w:cs="Arial"/>
                <w:sz w:val="22"/>
                <w:szCs w:val="22"/>
              </w:rPr>
              <w:t>12</w:t>
            </w:r>
          </w:p>
        </w:tc>
        <w:tc>
          <w:tcPr>
            <w:tcW w:w="821" w:type="dxa"/>
            <w:tcBorders>
              <w:top w:val="nil"/>
              <w:left w:val="nil"/>
              <w:bottom w:val="single" w:sz="4" w:space="0" w:color="auto"/>
              <w:right w:val="single" w:sz="4" w:space="0" w:color="auto"/>
            </w:tcBorders>
            <w:noWrap/>
            <w:vAlign w:val="bottom"/>
            <w:hideMark/>
          </w:tcPr>
          <w:p w14:paraId="7B6E24CC" w14:textId="77777777" w:rsidR="00B952B1" w:rsidRDefault="00B952B1">
            <w:pPr>
              <w:jc w:val="center"/>
              <w:rPr>
                <w:rFonts w:ascii="Arial" w:hAnsi="Arial" w:cs="Arial"/>
                <w:sz w:val="22"/>
                <w:szCs w:val="22"/>
              </w:rPr>
            </w:pPr>
            <w:r>
              <w:rPr>
                <w:rFonts w:ascii="Arial" w:hAnsi="Arial" w:cs="Arial"/>
                <w:sz w:val="22"/>
                <w:szCs w:val="22"/>
              </w:rPr>
              <w:t>19</w:t>
            </w:r>
          </w:p>
        </w:tc>
        <w:tc>
          <w:tcPr>
            <w:tcW w:w="1221" w:type="dxa"/>
            <w:tcBorders>
              <w:top w:val="nil"/>
              <w:left w:val="nil"/>
              <w:bottom w:val="single" w:sz="4" w:space="0" w:color="auto"/>
              <w:right w:val="single" w:sz="4" w:space="0" w:color="auto"/>
            </w:tcBorders>
            <w:noWrap/>
            <w:vAlign w:val="bottom"/>
            <w:hideMark/>
          </w:tcPr>
          <w:p w14:paraId="4B8696F3" w14:textId="77777777" w:rsidR="00B952B1" w:rsidRDefault="00B952B1">
            <w:pPr>
              <w:jc w:val="center"/>
              <w:rPr>
                <w:rFonts w:ascii="Arial" w:hAnsi="Arial" w:cs="Arial"/>
                <w:sz w:val="22"/>
                <w:szCs w:val="22"/>
              </w:rPr>
            </w:pPr>
            <w:r>
              <w:rPr>
                <w:rFonts w:ascii="Arial" w:hAnsi="Arial" w:cs="Arial"/>
                <w:sz w:val="22"/>
                <w:szCs w:val="22"/>
              </w:rPr>
              <w:t>679,75</w:t>
            </w:r>
          </w:p>
        </w:tc>
        <w:tc>
          <w:tcPr>
            <w:tcW w:w="1280" w:type="dxa"/>
            <w:tcBorders>
              <w:top w:val="nil"/>
              <w:left w:val="nil"/>
              <w:bottom w:val="single" w:sz="4" w:space="0" w:color="auto"/>
              <w:right w:val="single" w:sz="4" w:space="0" w:color="auto"/>
            </w:tcBorders>
            <w:noWrap/>
            <w:vAlign w:val="bottom"/>
            <w:hideMark/>
          </w:tcPr>
          <w:p w14:paraId="0559D766" w14:textId="77777777" w:rsidR="00B952B1" w:rsidRDefault="00B952B1">
            <w:pPr>
              <w:jc w:val="center"/>
              <w:rPr>
                <w:rFonts w:ascii="Arial" w:hAnsi="Arial" w:cs="Arial"/>
                <w:sz w:val="22"/>
                <w:szCs w:val="22"/>
              </w:rPr>
            </w:pPr>
            <w:r>
              <w:rPr>
                <w:rFonts w:ascii="Arial" w:hAnsi="Arial" w:cs="Arial"/>
                <w:sz w:val="22"/>
                <w:szCs w:val="22"/>
              </w:rPr>
              <w:t>0</w:t>
            </w:r>
          </w:p>
        </w:tc>
        <w:tc>
          <w:tcPr>
            <w:tcW w:w="1247" w:type="dxa"/>
            <w:tcBorders>
              <w:top w:val="nil"/>
              <w:left w:val="nil"/>
              <w:bottom w:val="single" w:sz="4" w:space="0" w:color="auto"/>
              <w:right w:val="single" w:sz="4" w:space="0" w:color="auto"/>
            </w:tcBorders>
            <w:noWrap/>
            <w:vAlign w:val="bottom"/>
            <w:hideMark/>
          </w:tcPr>
          <w:p w14:paraId="62A925D7" w14:textId="77777777" w:rsidR="00B952B1" w:rsidRDefault="00B952B1">
            <w:pPr>
              <w:rPr>
                <w:rFonts w:ascii="Arial" w:hAnsi="Arial" w:cs="Arial"/>
                <w:sz w:val="22"/>
                <w:szCs w:val="22"/>
              </w:rPr>
            </w:pPr>
          </w:p>
        </w:tc>
        <w:tc>
          <w:tcPr>
            <w:tcW w:w="1280" w:type="dxa"/>
            <w:tcBorders>
              <w:top w:val="nil"/>
              <w:left w:val="nil"/>
              <w:bottom w:val="single" w:sz="4" w:space="0" w:color="auto"/>
              <w:right w:val="single" w:sz="4" w:space="0" w:color="auto"/>
            </w:tcBorders>
            <w:noWrap/>
            <w:vAlign w:val="bottom"/>
            <w:hideMark/>
          </w:tcPr>
          <w:p w14:paraId="0E1D9561" w14:textId="77777777" w:rsidR="00B952B1" w:rsidRDefault="00B952B1">
            <w:pPr>
              <w:jc w:val="center"/>
              <w:rPr>
                <w:rFonts w:ascii="Arial" w:hAnsi="Arial" w:cs="Arial"/>
                <w:sz w:val="22"/>
                <w:szCs w:val="22"/>
              </w:rPr>
            </w:pPr>
            <w:r>
              <w:rPr>
                <w:rFonts w:ascii="Arial" w:hAnsi="Arial" w:cs="Arial"/>
                <w:sz w:val="22"/>
                <w:szCs w:val="22"/>
              </w:rPr>
              <w:t>0</w:t>
            </w:r>
          </w:p>
        </w:tc>
      </w:tr>
      <w:tr w:rsidR="00B952B1" w14:paraId="727D20E2" w14:textId="77777777" w:rsidTr="00B952B1">
        <w:trPr>
          <w:trHeight w:val="255"/>
        </w:trPr>
        <w:tc>
          <w:tcPr>
            <w:tcW w:w="1088" w:type="dxa"/>
            <w:tcBorders>
              <w:top w:val="nil"/>
              <w:left w:val="single" w:sz="4" w:space="0" w:color="auto"/>
              <w:bottom w:val="single" w:sz="4" w:space="0" w:color="auto"/>
              <w:right w:val="single" w:sz="4" w:space="0" w:color="auto"/>
            </w:tcBorders>
            <w:noWrap/>
            <w:vAlign w:val="bottom"/>
            <w:hideMark/>
          </w:tcPr>
          <w:p w14:paraId="18E4C7FD" w14:textId="77777777" w:rsidR="00B952B1" w:rsidRDefault="00B952B1">
            <w:pPr>
              <w:jc w:val="center"/>
              <w:rPr>
                <w:rFonts w:ascii="Arial" w:hAnsi="Arial" w:cs="Arial"/>
                <w:b/>
                <w:bCs/>
                <w:sz w:val="22"/>
                <w:szCs w:val="22"/>
              </w:rPr>
            </w:pPr>
            <w:r>
              <w:rPr>
                <w:rFonts w:ascii="Arial" w:hAnsi="Arial" w:cs="Arial"/>
                <w:b/>
                <w:bCs/>
                <w:sz w:val="22"/>
                <w:szCs w:val="22"/>
              </w:rPr>
              <w:t>összesen</w:t>
            </w:r>
          </w:p>
        </w:tc>
        <w:tc>
          <w:tcPr>
            <w:tcW w:w="821" w:type="dxa"/>
            <w:tcBorders>
              <w:top w:val="nil"/>
              <w:left w:val="nil"/>
              <w:bottom w:val="single" w:sz="4" w:space="0" w:color="auto"/>
              <w:right w:val="single" w:sz="4" w:space="0" w:color="auto"/>
            </w:tcBorders>
            <w:noWrap/>
            <w:vAlign w:val="bottom"/>
            <w:hideMark/>
          </w:tcPr>
          <w:p w14:paraId="1BD8EC36" w14:textId="77777777" w:rsidR="00B952B1" w:rsidRDefault="00B952B1">
            <w:pPr>
              <w:jc w:val="center"/>
              <w:rPr>
                <w:rFonts w:ascii="Arial" w:hAnsi="Arial" w:cs="Arial"/>
                <w:b/>
                <w:bCs/>
                <w:sz w:val="22"/>
                <w:szCs w:val="22"/>
              </w:rPr>
            </w:pPr>
            <w:r>
              <w:rPr>
                <w:rFonts w:ascii="Arial" w:hAnsi="Arial" w:cs="Arial"/>
                <w:b/>
                <w:bCs/>
                <w:sz w:val="22"/>
                <w:szCs w:val="22"/>
              </w:rPr>
              <w:t>251</w:t>
            </w:r>
          </w:p>
        </w:tc>
        <w:tc>
          <w:tcPr>
            <w:tcW w:w="1221" w:type="dxa"/>
            <w:tcBorders>
              <w:top w:val="nil"/>
              <w:left w:val="nil"/>
              <w:bottom w:val="single" w:sz="4" w:space="0" w:color="auto"/>
              <w:right w:val="single" w:sz="4" w:space="0" w:color="auto"/>
            </w:tcBorders>
            <w:noWrap/>
            <w:vAlign w:val="bottom"/>
            <w:hideMark/>
          </w:tcPr>
          <w:p w14:paraId="6BEA890A" w14:textId="77777777" w:rsidR="00B952B1" w:rsidRDefault="00B952B1">
            <w:pPr>
              <w:jc w:val="center"/>
              <w:rPr>
                <w:rFonts w:ascii="Arial" w:hAnsi="Arial" w:cs="Arial"/>
                <w:b/>
                <w:bCs/>
                <w:sz w:val="22"/>
                <w:szCs w:val="22"/>
              </w:rPr>
            </w:pPr>
            <w:r>
              <w:rPr>
                <w:rFonts w:ascii="Arial" w:hAnsi="Arial" w:cs="Arial"/>
                <w:b/>
                <w:bCs/>
                <w:sz w:val="22"/>
                <w:szCs w:val="22"/>
              </w:rPr>
              <w:t>8625,463</w:t>
            </w:r>
          </w:p>
        </w:tc>
        <w:tc>
          <w:tcPr>
            <w:tcW w:w="1280" w:type="dxa"/>
            <w:tcBorders>
              <w:top w:val="nil"/>
              <w:left w:val="nil"/>
              <w:bottom w:val="single" w:sz="4" w:space="0" w:color="auto"/>
              <w:right w:val="single" w:sz="4" w:space="0" w:color="auto"/>
            </w:tcBorders>
            <w:noWrap/>
            <w:vAlign w:val="bottom"/>
            <w:hideMark/>
          </w:tcPr>
          <w:p w14:paraId="1F983208" w14:textId="77777777" w:rsidR="00B952B1" w:rsidRDefault="00B952B1">
            <w:pPr>
              <w:jc w:val="center"/>
              <w:rPr>
                <w:rFonts w:ascii="Arial" w:hAnsi="Arial" w:cs="Arial"/>
                <w:b/>
                <w:bCs/>
                <w:sz w:val="22"/>
                <w:szCs w:val="22"/>
              </w:rPr>
            </w:pPr>
            <w:r>
              <w:rPr>
                <w:rFonts w:ascii="Arial" w:hAnsi="Arial" w:cs="Arial"/>
                <w:b/>
                <w:bCs/>
                <w:sz w:val="22"/>
                <w:szCs w:val="22"/>
              </w:rPr>
              <w:t>0</w:t>
            </w:r>
          </w:p>
        </w:tc>
        <w:tc>
          <w:tcPr>
            <w:tcW w:w="1247" w:type="dxa"/>
            <w:tcBorders>
              <w:top w:val="nil"/>
              <w:left w:val="nil"/>
              <w:bottom w:val="single" w:sz="4" w:space="0" w:color="auto"/>
              <w:right w:val="single" w:sz="4" w:space="0" w:color="auto"/>
            </w:tcBorders>
            <w:noWrap/>
            <w:vAlign w:val="bottom"/>
            <w:hideMark/>
          </w:tcPr>
          <w:p w14:paraId="2CC417E0" w14:textId="77777777" w:rsidR="00B952B1" w:rsidRDefault="00B952B1">
            <w:pPr>
              <w:jc w:val="center"/>
              <w:rPr>
                <w:rFonts w:ascii="Arial" w:hAnsi="Arial" w:cs="Arial"/>
                <w:b/>
                <w:bCs/>
                <w:sz w:val="22"/>
                <w:szCs w:val="22"/>
              </w:rPr>
            </w:pPr>
            <w:r>
              <w:rPr>
                <w:rFonts w:ascii="Arial" w:hAnsi="Arial" w:cs="Arial"/>
                <w:b/>
                <w:bCs/>
                <w:sz w:val="22"/>
                <w:szCs w:val="22"/>
              </w:rPr>
              <w:t>34,36</w:t>
            </w:r>
          </w:p>
        </w:tc>
        <w:tc>
          <w:tcPr>
            <w:tcW w:w="1280" w:type="dxa"/>
            <w:tcBorders>
              <w:top w:val="nil"/>
              <w:left w:val="nil"/>
              <w:bottom w:val="single" w:sz="4" w:space="0" w:color="auto"/>
              <w:right w:val="single" w:sz="4" w:space="0" w:color="auto"/>
            </w:tcBorders>
            <w:noWrap/>
            <w:vAlign w:val="bottom"/>
            <w:hideMark/>
          </w:tcPr>
          <w:p w14:paraId="79D4C456" w14:textId="77777777" w:rsidR="00B952B1" w:rsidRDefault="00B952B1">
            <w:pPr>
              <w:jc w:val="center"/>
              <w:rPr>
                <w:rFonts w:ascii="Arial" w:hAnsi="Arial" w:cs="Arial"/>
                <w:b/>
                <w:bCs/>
                <w:sz w:val="22"/>
                <w:szCs w:val="22"/>
              </w:rPr>
            </w:pPr>
            <w:r>
              <w:rPr>
                <w:rFonts w:ascii="Arial" w:hAnsi="Arial" w:cs="Arial"/>
                <w:b/>
                <w:bCs/>
                <w:sz w:val="22"/>
                <w:szCs w:val="22"/>
              </w:rPr>
              <w:t>0</w:t>
            </w:r>
          </w:p>
        </w:tc>
      </w:tr>
    </w:tbl>
    <w:p w14:paraId="456371DE" w14:textId="77777777" w:rsidR="00B952B1" w:rsidRDefault="00B952B1" w:rsidP="00B952B1">
      <w:pPr>
        <w:jc w:val="both"/>
        <w:rPr>
          <w:rFonts w:ascii="Arial" w:eastAsia="Calibri" w:hAnsi="Arial" w:cs="Arial"/>
          <w:color w:val="000000"/>
          <w:sz w:val="22"/>
          <w:szCs w:val="22"/>
          <w:lang w:eastAsia="en-US"/>
        </w:rPr>
      </w:pPr>
    </w:p>
    <w:p w14:paraId="13141D8E" w14:textId="77777777"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 gondozók feladatai közé tartozik, a személyi gondozás körébe sorolható tevékenységek, (</w:t>
      </w:r>
      <w:proofErr w:type="spellStart"/>
      <w:r>
        <w:rPr>
          <w:rFonts w:ascii="Arial" w:eastAsia="Calibri" w:hAnsi="Arial" w:cs="Arial"/>
          <w:color w:val="000000"/>
          <w:sz w:val="22"/>
          <w:szCs w:val="22"/>
          <w:lang w:eastAsia="en-US"/>
        </w:rPr>
        <w:t>pl</w:t>
      </w:r>
      <w:proofErr w:type="spellEnd"/>
      <w:r>
        <w:rPr>
          <w:rFonts w:ascii="Arial" w:eastAsia="Calibri" w:hAnsi="Arial" w:cs="Arial"/>
          <w:color w:val="000000"/>
          <w:sz w:val="22"/>
          <w:szCs w:val="22"/>
          <w:lang w:eastAsia="en-US"/>
        </w:rPr>
        <w:t>: fürdetés, öltöztetés, gyógyszerelés) valamint a szociális segítéshez sorolt háztartási, illetve háztartáspótló segítségnyújtás. (vásárlás, takarítás, mosás, gyógyszeríratás)</w:t>
      </w:r>
    </w:p>
    <w:p w14:paraId="05BE8424" w14:textId="3A1E09C8" w:rsidR="00B952B1" w:rsidRDefault="00B952B1" w:rsidP="00B952B1">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 házi segítségnyújtásban egyre több az olyan egyedülálló, magas gondozási szükségletű ellátott, akikhez naponta 2 alkalommal is mennek a gondozók. Az idősek közül többen teljes ellátásra szorulnak, ezért egyidejűleg több szolgáltatást is igénybe vesznek. </w:t>
      </w:r>
    </w:p>
    <w:p w14:paraId="2D6A20A3" w14:textId="77777777" w:rsidR="002F381A" w:rsidRDefault="002F381A" w:rsidP="00B952B1">
      <w:pPr>
        <w:jc w:val="both"/>
        <w:rPr>
          <w:rFonts w:ascii="Arial" w:eastAsia="Calibri" w:hAnsi="Arial" w:cs="Arial"/>
          <w:sz w:val="22"/>
          <w:szCs w:val="22"/>
          <w:lang w:eastAsia="en-US"/>
        </w:rPr>
      </w:pPr>
    </w:p>
    <w:p w14:paraId="78E00B5A" w14:textId="77777777" w:rsidR="00B952B1" w:rsidRDefault="00B952B1" w:rsidP="00B952B1">
      <w:pPr>
        <w:jc w:val="both"/>
        <w:rPr>
          <w:rFonts w:ascii="Arial" w:eastAsia="Calibri" w:hAnsi="Arial" w:cs="Arial"/>
          <w:b/>
          <w:i/>
          <w:sz w:val="22"/>
          <w:szCs w:val="22"/>
          <w:u w:val="single"/>
          <w:lang w:eastAsia="en-US"/>
        </w:rPr>
      </w:pPr>
      <w:r>
        <w:rPr>
          <w:rFonts w:ascii="Arial" w:eastAsia="Calibri" w:hAnsi="Arial" w:cs="Arial"/>
          <w:b/>
          <w:i/>
          <w:sz w:val="22"/>
          <w:szCs w:val="22"/>
          <w:u w:val="single"/>
          <w:lang w:eastAsia="en-US"/>
        </w:rPr>
        <w:t>Nappali ellátás</w:t>
      </w:r>
    </w:p>
    <w:p w14:paraId="46207754" w14:textId="77777777" w:rsidR="00B952B1" w:rsidRDefault="00B952B1" w:rsidP="00B952B1">
      <w:pPr>
        <w:suppressAutoHyphens/>
        <w:overflowPunct w:val="0"/>
        <w:autoSpaceDE w:val="0"/>
        <w:ind w:right="567"/>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A nappali ellátásban a megállapodással rendelkező igénybe vevők száma 2023.12.31-én 41 fő volt. </w:t>
      </w:r>
    </w:p>
    <w:p w14:paraId="668EA043"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Az év folyamán 9 új tag felvétele történt, illetve 13 klubtag került ki az ellátásból elhalálozás, és idősotthoni elhelyezés miatt.</w:t>
      </w:r>
    </w:p>
    <w:p w14:paraId="08A726E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rendszeres bejárók a 80 év feletti korosztályba sorolhatók. Igénybe vevőink jellemzően egyedül élnek, vagy legalább is napközben a családtagok elfoglaltsága miatt egyedül vannak. Mindegyiküknél állandó ellenőrzést igénylő </w:t>
      </w:r>
      <w:proofErr w:type="gramStart"/>
      <w:r>
        <w:rPr>
          <w:rFonts w:ascii="Arial" w:eastAsia="Calibri" w:hAnsi="Arial" w:cs="Arial"/>
          <w:sz w:val="22"/>
          <w:szCs w:val="22"/>
          <w:lang w:eastAsia="en-US"/>
        </w:rPr>
        <w:t>krónikus</w:t>
      </w:r>
      <w:proofErr w:type="gramEnd"/>
      <w:r>
        <w:rPr>
          <w:rFonts w:ascii="Arial" w:eastAsia="Calibri" w:hAnsi="Arial" w:cs="Arial"/>
          <w:sz w:val="22"/>
          <w:szCs w:val="22"/>
          <w:lang w:eastAsia="en-US"/>
        </w:rPr>
        <w:t xml:space="preserve"> betegségek állnak fenn (diabetes, szív-érrendszeri panaszok, magasvérnyomás, ízületi betegségek </w:t>
      </w:r>
      <w:proofErr w:type="spellStart"/>
      <w:r>
        <w:rPr>
          <w:rFonts w:ascii="Arial" w:eastAsia="Calibri" w:hAnsi="Arial" w:cs="Arial"/>
          <w:sz w:val="22"/>
          <w:szCs w:val="22"/>
          <w:lang w:eastAsia="en-US"/>
        </w:rPr>
        <w:t>stb</w:t>
      </w:r>
      <w:proofErr w:type="spellEnd"/>
      <w:r>
        <w:rPr>
          <w:rFonts w:ascii="Arial" w:eastAsia="Calibri" w:hAnsi="Arial" w:cs="Arial"/>
          <w:sz w:val="22"/>
          <w:szCs w:val="22"/>
          <w:lang w:eastAsia="en-US"/>
        </w:rPr>
        <w:t xml:space="preserve">) illetve legtöbbjük a </w:t>
      </w:r>
      <w:proofErr w:type="spellStart"/>
      <w:r>
        <w:rPr>
          <w:rFonts w:ascii="Arial" w:eastAsia="Calibri" w:hAnsi="Arial" w:cs="Arial"/>
          <w:sz w:val="22"/>
          <w:szCs w:val="22"/>
          <w:lang w:eastAsia="en-US"/>
        </w:rPr>
        <w:t>demencia</w:t>
      </w:r>
      <w:proofErr w:type="spellEnd"/>
      <w:r>
        <w:rPr>
          <w:rFonts w:ascii="Arial" w:eastAsia="Calibri" w:hAnsi="Arial" w:cs="Arial"/>
          <w:sz w:val="22"/>
          <w:szCs w:val="22"/>
          <w:lang w:eastAsia="en-US"/>
        </w:rPr>
        <w:t xml:space="preserve"> enyhe illetve középsúlyos fokozatú betegségével is küzd.</w:t>
      </w:r>
    </w:p>
    <w:p w14:paraId="0F8B0E82" w14:textId="77777777" w:rsidR="00B952B1" w:rsidRDefault="00B952B1" w:rsidP="00B952B1">
      <w:pPr>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Igény esetén gépjárművel szállítjuk az időseket az intézménybe, valamint a délutáni órákba haza szállításukról is gondoskodtunk. </w:t>
      </w:r>
      <w:r>
        <w:rPr>
          <w:rFonts w:ascii="Arial" w:eastAsia="Calibri" w:hAnsi="Arial" w:cs="Arial"/>
          <w:sz w:val="22"/>
          <w:szCs w:val="22"/>
          <w:lang w:eastAsia="en-US"/>
        </w:rPr>
        <w:t xml:space="preserve">Rendszeres szállítást 12 fő vett igénybe mozgáskorlátozottsága miatt. </w:t>
      </w:r>
      <w:proofErr w:type="spellStart"/>
      <w:r>
        <w:rPr>
          <w:rFonts w:ascii="Arial" w:eastAsia="Calibri" w:hAnsi="Arial" w:cs="Arial"/>
          <w:sz w:val="22"/>
          <w:szCs w:val="22"/>
          <w:lang w:eastAsia="en-US"/>
        </w:rPr>
        <w:t>Lajvérról</w:t>
      </w:r>
      <w:proofErr w:type="spellEnd"/>
      <w:r>
        <w:rPr>
          <w:rFonts w:ascii="Arial" w:eastAsia="Calibri" w:hAnsi="Arial" w:cs="Arial"/>
          <w:sz w:val="22"/>
          <w:szCs w:val="22"/>
          <w:lang w:eastAsia="en-US"/>
        </w:rPr>
        <w:t xml:space="preserve"> 1 fő jár rendszeresen a klubba és veszi igénybe szolgáltatásainkat.</w:t>
      </w:r>
    </w:p>
    <w:p w14:paraId="64B84E5E" w14:textId="77777777" w:rsidR="00B952B1" w:rsidRDefault="00B952B1" w:rsidP="00B952B1">
      <w:pPr>
        <w:jc w:val="both"/>
        <w:rPr>
          <w:rFonts w:ascii="Arial" w:eastAsia="Calibri" w:hAnsi="Arial" w:cs="Arial"/>
          <w:sz w:val="22"/>
          <w:szCs w:val="22"/>
          <w:lang w:eastAsia="en-US"/>
        </w:rPr>
      </w:pPr>
    </w:p>
    <w:p w14:paraId="0DA34E62" w14:textId="77777777" w:rsidR="00B952B1" w:rsidRDefault="00B952B1" w:rsidP="00B952B1">
      <w:pPr>
        <w:rPr>
          <w:rFonts w:ascii="Arial" w:eastAsia="Calibri" w:hAnsi="Arial" w:cs="Arial"/>
          <w:b/>
          <w:i/>
          <w:sz w:val="22"/>
          <w:szCs w:val="22"/>
          <w:lang w:eastAsia="en-US"/>
        </w:rPr>
      </w:pPr>
      <w:r>
        <w:rPr>
          <w:rFonts w:ascii="Arial" w:eastAsia="Calibri" w:hAnsi="Arial" w:cs="Arial"/>
          <w:b/>
          <w:i/>
          <w:sz w:val="22"/>
          <w:szCs w:val="22"/>
          <w:lang w:eastAsia="en-US"/>
        </w:rPr>
        <w:t>Nappali intézmény 2023. évi program naptára</w:t>
      </w:r>
    </w:p>
    <w:tbl>
      <w:tblPr>
        <w:tblW w:w="9195" w:type="dxa"/>
        <w:tblInd w:w="-5" w:type="dxa"/>
        <w:tblLayout w:type="fixed"/>
        <w:tblLook w:val="04A0" w:firstRow="1" w:lastRow="0" w:firstColumn="1" w:lastColumn="0" w:noHBand="0" w:noVBand="1"/>
      </w:tblPr>
      <w:tblGrid>
        <w:gridCol w:w="2695"/>
        <w:gridCol w:w="3262"/>
        <w:gridCol w:w="3238"/>
      </w:tblGrid>
      <w:tr w:rsidR="00B952B1" w14:paraId="50477693" w14:textId="77777777" w:rsidTr="00B952B1">
        <w:tc>
          <w:tcPr>
            <w:tcW w:w="2694" w:type="dxa"/>
            <w:tcBorders>
              <w:top w:val="single" w:sz="4" w:space="0" w:color="000000"/>
              <w:left w:val="single" w:sz="4" w:space="0" w:color="000000"/>
              <w:bottom w:val="single" w:sz="4" w:space="0" w:color="000000"/>
              <w:right w:val="nil"/>
            </w:tcBorders>
            <w:shd w:val="clear" w:color="auto" w:fill="C5E0B3"/>
            <w:hideMark/>
          </w:tcPr>
          <w:p w14:paraId="4D02BE19"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2023. évben Nappali Intézményben megvalósult programok</w:t>
            </w:r>
          </w:p>
        </w:tc>
        <w:tc>
          <w:tcPr>
            <w:tcW w:w="3260" w:type="dxa"/>
            <w:tcBorders>
              <w:top w:val="single" w:sz="4" w:space="0" w:color="000000"/>
              <w:left w:val="single" w:sz="4" w:space="0" w:color="000000"/>
              <w:bottom w:val="single" w:sz="4" w:space="0" w:color="000000"/>
              <w:right w:val="nil"/>
            </w:tcBorders>
            <w:shd w:val="clear" w:color="auto" w:fill="C5E0B3"/>
            <w:hideMark/>
          </w:tcPr>
          <w:p w14:paraId="7D439D45"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program témája</w:t>
            </w:r>
          </w:p>
        </w:tc>
        <w:tc>
          <w:tcPr>
            <w:tcW w:w="3236" w:type="dxa"/>
            <w:tcBorders>
              <w:top w:val="single" w:sz="4" w:space="0" w:color="000000"/>
              <w:left w:val="single" w:sz="4" w:space="0" w:color="000000"/>
              <w:bottom w:val="single" w:sz="4" w:space="0" w:color="000000"/>
              <w:right w:val="single" w:sz="4" w:space="0" w:color="000000"/>
            </w:tcBorders>
            <w:shd w:val="clear" w:color="auto" w:fill="C5E0B3"/>
            <w:hideMark/>
          </w:tcPr>
          <w:p w14:paraId="25F55841" w14:textId="77777777" w:rsidR="00B952B1" w:rsidRDefault="00B952B1">
            <w:pPr>
              <w:jc w:val="center"/>
              <w:rPr>
                <w:rFonts w:ascii="Arial" w:eastAsia="Calibri" w:hAnsi="Arial" w:cs="Arial"/>
                <w:sz w:val="22"/>
                <w:szCs w:val="22"/>
                <w:lang w:eastAsia="en-US"/>
              </w:rPr>
            </w:pPr>
            <w:r>
              <w:rPr>
                <w:rFonts w:ascii="Arial" w:eastAsia="Calibri" w:hAnsi="Arial" w:cs="Arial"/>
                <w:b/>
                <w:sz w:val="22"/>
                <w:szCs w:val="22"/>
                <w:lang w:eastAsia="en-US"/>
              </w:rPr>
              <w:t>meghívott vendég</w:t>
            </w:r>
          </w:p>
        </w:tc>
      </w:tr>
      <w:tr w:rsidR="00B952B1" w14:paraId="6560C9E4" w14:textId="77777777" w:rsidTr="00B952B1">
        <w:tc>
          <w:tcPr>
            <w:tcW w:w="2694" w:type="dxa"/>
            <w:tcBorders>
              <w:top w:val="single" w:sz="4" w:space="0" w:color="000000"/>
              <w:left w:val="single" w:sz="4" w:space="0" w:color="000000"/>
              <w:bottom w:val="single" w:sz="4" w:space="0" w:color="000000"/>
              <w:right w:val="nil"/>
            </w:tcBorders>
            <w:hideMark/>
          </w:tcPr>
          <w:p w14:paraId="609CD1BF"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február</w:t>
            </w:r>
          </w:p>
        </w:tc>
        <w:tc>
          <w:tcPr>
            <w:tcW w:w="3260" w:type="dxa"/>
            <w:tcBorders>
              <w:top w:val="single" w:sz="4" w:space="0" w:color="000000"/>
              <w:left w:val="single" w:sz="4" w:space="0" w:color="000000"/>
              <w:bottom w:val="single" w:sz="4" w:space="0" w:color="000000"/>
              <w:right w:val="nil"/>
            </w:tcBorders>
            <w:hideMark/>
          </w:tcPr>
          <w:p w14:paraId="7B277F40"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farsangi fánk sütés</w:t>
            </w:r>
          </w:p>
        </w:tc>
        <w:tc>
          <w:tcPr>
            <w:tcW w:w="3236" w:type="dxa"/>
            <w:tcBorders>
              <w:top w:val="single" w:sz="4" w:space="0" w:color="000000"/>
              <w:left w:val="single" w:sz="4" w:space="0" w:color="000000"/>
              <w:bottom w:val="single" w:sz="4" w:space="0" w:color="000000"/>
              <w:right w:val="single" w:sz="4" w:space="0" w:color="000000"/>
            </w:tcBorders>
            <w:hideMark/>
          </w:tcPr>
          <w:p w14:paraId="3549A58C" w14:textId="77777777" w:rsidR="00B952B1" w:rsidRDefault="00B952B1">
            <w:pPr>
              <w:tabs>
                <w:tab w:val="left" w:pos="315"/>
                <w:tab w:val="left" w:pos="3767"/>
              </w:tabs>
              <w:jc w:val="center"/>
              <w:rPr>
                <w:rFonts w:ascii="Arial" w:eastAsia="Calibri" w:hAnsi="Arial" w:cs="Arial"/>
                <w:sz w:val="22"/>
                <w:szCs w:val="22"/>
                <w:lang w:eastAsia="en-US"/>
              </w:rPr>
            </w:pPr>
            <w:r>
              <w:rPr>
                <w:rFonts w:ascii="Arial" w:eastAsia="Calibri" w:hAnsi="Arial" w:cs="Arial"/>
                <w:sz w:val="22"/>
                <w:szCs w:val="22"/>
                <w:lang w:eastAsia="en-US"/>
              </w:rPr>
              <w:t>-</w:t>
            </w:r>
          </w:p>
        </w:tc>
      </w:tr>
      <w:tr w:rsidR="00B952B1" w14:paraId="1EEFD780" w14:textId="77777777" w:rsidTr="00B952B1">
        <w:tc>
          <w:tcPr>
            <w:tcW w:w="2694" w:type="dxa"/>
            <w:tcBorders>
              <w:top w:val="single" w:sz="4" w:space="0" w:color="000000"/>
              <w:left w:val="single" w:sz="4" w:space="0" w:color="000000"/>
              <w:bottom w:val="single" w:sz="4" w:space="0" w:color="000000"/>
              <w:right w:val="nil"/>
            </w:tcBorders>
            <w:hideMark/>
          </w:tcPr>
          <w:p w14:paraId="4D2E2E75"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március</w:t>
            </w:r>
          </w:p>
        </w:tc>
        <w:tc>
          <w:tcPr>
            <w:tcW w:w="3260" w:type="dxa"/>
            <w:tcBorders>
              <w:top w:val="single" w:sz="4" w:space="0" w:color="000000"/>
              <w:left w:val="single" w:sz="4" w:space="0" w:color="000000"/>
              <w:bottom w:val="single" w:sz="4" w:space="0" w:color="000000"/>
              <w:right w:val="nil"/>
            </w:tcBorders>
            <w:hideMark/>
          </w:tcPr>
          <w:p w14:paraId="7FB9174A"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nőnapi köszöntés</w:t>
            </w:r>
          </w:p>
        </w:tc>
        <w:tc>
          <w:tcPr>
            <w:tcW w:w="3236" w:type="dxa"/>
            <w:tcBorders>
              <w:top w:val="single" w:sz="4" w:space="0" w:color="000000"/>
              <w:left w:val="single" w:sz="4" w:space="0" w:color="000000"/>
              <w:bottom w:val="single" w:sz="4" w:space="0" w:color="000000"/>
              <w:right w:val="single" w:sz="4" w:space="0" w:color="000000"/>
            </w:tcBorders>
            <w:hideMark/>
          </w:tcPr>
          <w:p w14:paraId="7ABF7B73" w14:textId="77777777" w:rsidR="00B952B1" w:rsidRDefault="00B952B1">
            <w:pPr>
              <w:tabs>
                <w:tab w:val="left" w:pos="315"/>
                <w:tab w:val="left" w:pos="3767"/>
              </w:tabs>
              <w:jc w:val="center"/>
              <w:rPr>
                <w:rFonts w:ascii="Arial" w:eastAsia="Calibri" w:hAnsi="Arial" w:cs="Arial"/>
                <w:sz w:val="22"/>
                <w:szCs w:val="22"/>
                <w:lang w:eastAsia="en-US"/>
              </w:rPr>
            </w:pPr>
            <w:r>
              <w:rPr>
                <w:rFonts w:ascii="Arial" w:eastAsia="Calibri" w:hAnsi="Arial" w:cs="Arial"/>
                <w:sz w:val="22"/>
                <w:szCs w:val="22"/>
                <w:lang w:eastAsia="en-US"/>
              </w:rPr>
              <w:t xml:space="preserve">Gulyás Gyula, Kovács István, </w:t>
            </w:r>
            <w:proofErr w:type="spellStart"/>
            <w:r>
              <w:rPr>
                <w:rFonts w:ascii="Arial" w:eastAsia="Calibri" w:hAnsi="Arial" w:cs="Arial"/>
                <w:sz w:val="22"/>
                <w:szCs w:val="22"/>
                <w:lang w:eastAsia="en-US"/>
              </w:rPr>
              <w:t>Bravják</w:t>
            </w:r>
            <w:proofErr w:type="spellEnd"/>
            <w:r>
              <w:rPr>
                <w:rFonts w:ascii="Arial" w:eastAsia="Calibri" w:hAnsi="Arial" w:cs="Arial"/>
                <w:sz w:val="22"/>
                <w:szCs w:val="22"/>
                <w:lang w:eastAsia="en-US"/>
              </w:rPr>
              <w:t xml:space="preserve"> István</w:t>
            </w:r>
          </w:p>
        </w:tc>
      </w:tr>
      <w:tr w:rsidR="00B952B1" w14:paraId="169576B3" w14:textId="77777777" w:rsidTr="00B952B1">
        <w:tc>
          <w:tcPr>
            <w:tcW w:w="2694" w:type="dxa"/>
            <w:tcBorders>
              <w:top w:val="single" w:sz="4" w:space="0" w:color="000000"/>
              <w:left w:val="single" w:sz="4" w:space="0" w:color="000000"/>
              <w:bottom w:val="single" w:sz="4" w:space="0" w:color="000000"/>
              <w:right w:val="nil"/>
            </w:tcBorders>
            <w:hideMark/>
          </w:tcPr>
          <w:p w14:paraId="722B128D"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április</w:t>
            </w:r>
          </w:p>
        </w:tc>
        <w:tc>
          <w:tcPr>
            <w:tcW w:w="3260" w:type="dxa"/>
            <w:tcBorders>
              <w:top w:val="single" w:sz="4" w:space="0" w:color="000000"/>
              <w:left w:val="single" w:sz="4" w:space="0" w:color="000000"/>
              <w:bottom w:val="single" w:sz="4" w:space="0" w:color="000000"/>
              <w:right w:val="nil"/>
            </w:tcBorders>
            <w:hideMark/>
          </w:tcPr>
          <w:p w14:paraId="7973AF3E" w14:textId="77777777" w:rsidR="00B952B1" w:rsidRDefault="00B952B1">
            <w:pPr>
              <w:rPr>
                <w:rFonts w:ascii="Arial" w:eastAsia="Calibri" w:hAnsi="Arial" w:cs="Arial"/>
                <w:sz w:val="22"/>
                <w:szCs w:val="22"/>
                <w:lang w:eastAsia="en-US"/>
              </w:rPr>
            </w:pPr>
            <w:r>
              <w:rPr>
                <w:rFonts w:ascii="Arial" w:eastAsia="Arial" w:hAnsi="Arial" w:cs="Arial"/>
                <w:sz w:val="22"/>
                <w:szCs w:val="22"/>
                <w:lang w:eastAsia="en-US"/>
              </w:rPr>
              <w:t>zenei előadás (gitár, hegedű)</w:t>
            </w:r>
          </w:p>
        </w:tc>
        <w:tc>
          <w:tcPr>
            <w:tcW w:w="3236" w:type="dxa"/>
            <w:tcBorders>
              <w:top w:val="single" w:sz="4" w:space="0" w:color="000000"/>
              <w:left w:val="single" w:sz="4" w:space="0" w:color="000000"/>
              <w:bottom w:val="single" w:sz="4" w:space="0" w:color="000000"/>
              <w:right w:val="single" w:sz="4" w:space="0" w:color="000000"/>
            </w:tcBorders>
            <w:hideMark/>
          </w:tcPr>
          <w:p w14:paraId="6616DFD2"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Orbán István és tanítványai</w:t>
            </w:r>
          </w:p>
        </w:tc>
      </w:tr>
      <w:tr w:rsidR="00B952B1" w14:paraId="0B9ADAE6" w14:textId="77777777" w:rsidTr="00B952B1">
        <w:tc>
          <w:tcPr>
            <w:tcW w:w="2694" w:type="dxa"/>
            <w:tcBorders>
              <w:top w:val="single" w:sz="4" w:space="0" w:color="000000"/>
              <w:left w:val="single" w:sz="4" w:space="0" w:color="000000"/>
              <w:bottom w:val="single" w:sz="4" w:space="0" w:color="000000"/>
              <w:right w:val="nil"/>
            </w:tcBorders>
            <w:hideMark/>
          </w:tcPr>
          <w:p w14:paraId="7EF76AB8"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május</w:t>
            </w:r>
          </w:p>
        </w:tc>
        <w:tc>
          <w:tcPr>
            <w:tcW w:w="3260" w:type="dxa"/>
            <w:tcBorders>
              <w:top w:val="single" w:sz="4" w:space="0" w:color="000000"/>
              <w:left w:val="single" w:sz="4" w:space="0" w:color="000000"/>
              <w:bottom w:val="single" w:sz="4" w:space="0" w:color="000000"/>
              <w:right w:val="nil"/>
            </w:tcBorders>
            <w:hideMark/>
          </w:tcPr>
          <w:p w14:paraId="74C60FCC"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Anyák napi-műsor</w:t>
            </w:r>
          </w:p>
        </w:tc>
        <w:tc>
          <w:tcPr>
            <w:tcW w:w="3236" w:type="dxa"/>
            <w:tcBorders>
              <w:top w:val="single" w:sz="4" w:space="0" w:color="000000"/>
              <w:left w:val="single" w:sz="4" w:space="0" w:color="000000"/>
              <w:bottom w:val="single" w:sz="4" w:space="0" w:color="000000"/>
              <w:right w:val="single" w:sz="4" w:space="0" w:color="000000"/>
            </w:tcBorders>
            <w:hideMark/>
          </w:tcPr>
          <w:p w14:paraId="6D590828" w14:textId="77777777" w:rsidR="00B952B1" w:rsidRDefault="00B952B1">
            <w:pPr>
              <w:snapToGrid w:val="0"/>
              <w:rPr>
                <w:rFonts w:ascii="Arial" w:eastAsia="Calibri" w:hAnsi="Arial" w:cs="Arial"/>
                <w:sz w:val="22"/>
                <w:szCs w:val="22"/>
                <w:lang w:eastAsia="en-US"/>
              </w:rPr>
            </w:pPr>
            <w:r>
              <w:rPr>
                <w:rFonts w:ascii="Arial" w:eastAsia="Calibri" w:hAnsi="Arial" w:cs="Arial"/>
                <w:sz w:val="22"/>
                <w:szCs w:val="22"/>
                <w:lang w:eastAsia="en-US"/>
              </w:rPr>
              <w:t>Kanizsai Dorottya Ált. Isk. tanulói/Mayer Éva</w:t>
            </w:r>
          </w:p>
        </w:tc>
      </w:tr>
      <w:tr w:rsidR="00B952B1" w14:paraId="2E27B616" w14:textId="77777777" w:rsidTr="00B952B1">
        <w:tc>
          <w:tcPr>
            <w:tcW w:w="2694" w:type="dxa"/>
            <w:tcBorders>
              <w:top w:val="single" w:sz="4" w:space="0" w:color="000000"/>
              <w:left w:val="single" w:sz="4" w:space="0" w:color="000000"/>
              <w:bottom w:val="single" w:sz="4" w:space="0" w:color="000000"/>
              <w:right w:val="nil"/>
            </w:tcBorders>
            <w:hideMark/>
          </w:tcPr>
          <w:p w14:paraId="4ECC607A"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június</w:t>
            </w:r>
          </w:p>
        </w:tc>
        <w:tc>
          <w:tcPr>
            <w:tcW w:w="3260" w:type="dxa"/>
            <w:tcBorders>
              <w:top w:val="single" w:sz="4" w:space="0" w:color="000000"/>
              <w:left w:val="single" w:sz="4" w:space="0" w:color="000000"/>
              <w:bottom w:val="single" w:sz="4" w:space="0" w:color="000000"/>
              <w:right w:val="nil"/>
            </w:tcBorders>
            <w:hideMark/>
          </w:tcPr>
          <w:p w14:paraId="119E07A2" w14:textId="77777777" w:rsidR="00B952B1" w:rsidRDefault="00B952B1">
            <w:pPr>
              <w:rPr>
                <w:rFonts w:ascii="Arial" w:eastAsia="Arial" w:hAnsi="Arial" w:cs="Arial"/>
                <w:sz w:val="22"/>
                <w:szCs w:val="22"/>
                <w:lang w:eastAsia="en-US"/>
              </w:rPr>
            </w:pPr>
            <w:proofErr w:type="spellStart"/>
            <w:r>
              <w:rPr>
                <w:rFonts w:ascii="Arial" w:eastAsia="Arial" w:hAnsi="Arial" w:cs="Arial"/>
                <w:sz w:val="22"/>
                <w:szCs w:val="22"/>
                <w:lang w:eastAsia="en-US"/>
              </w:rPr>
              <w:t>Waffel</w:t>
            </w:r>
            <w:proofErr w:type="spellEnd"/>
            <w:r>
              <w:rPr>
                <w:rFonts w:ascii="Arial" w:eastAsia="Arial" w:hAnsi="Arial" w:cs="Arial"/>
                <w:sz w:val="22"/>
                <w:szCs w:val="22"/>
                <w:lang w:eastAsia="en-US"/>
              </w:rPr>
              <w:t xml:space="preserve"> sütés</w:t>
            </w:r>
          </w:p>
        </w:tc>
        <w:tc>
          <w:tcPr>
            <w:tcW w:w="3236" w:type="dxa"/>
            <w:tcBorders>
              <w:top w:val="single" w:sz="4" w:space="0" w:color="000000"/>
              <w:left w:val="single" w:sz="4" w:space="0" w:color="000000"/>
              <w:bottom w:val="single" w:sz="4" w:space="0" w:color="000000"/>
              <w:right w:val="single" w:sz="4" w:space="0" w:color="000000"/>
            </w:tcBorders>
            <w:hideMark/>
          </w:tcPr>
          <w:p w14:paraId="7697871F"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w:t>
            </w:r>
          </w:p>
        </w:tc>
      </w:tr>
      <w:tr w:rsidR="00B952B1" w14:paraId="28CAFFE5" w14:textId="77777777" w:rsidTr="00B952B1">
        <w:tc>
          <w:tcPr>
            <w:tcW w:w="2694" w:type="dxa"/>
            <w:tcBorders>
              <w:top w:val="single" w:sz="4" w:space="0" w:color="000000"/>
              <w:left w:val="single" w:sz="4" w:space="0" w:color="000000"/>
              <w:bottom w:val="single" w:sz="4" w:space="0" w:color="000000"/>
              <w:right w:val="nil"/>
            </w:tcBorders>
            <w:hideMark/>
          </w:tcPr>
          <w:p w14:paraId="44812D5A"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lastRenderedPageBreak/>
              <w:t>augusztus</w:t>
            </w:r>
          </w:p>
        </w:tc>
        <w:tc>
          <w:tcPr>
            <w:tcW w:w="3260" w:type="dxa"/>
            <w:tcBorders>
              <w:top w:val="single" w:sz="4" w:space="0" w:color="000000"/>
              <w:left w:val="single" w:sz="4" w:space="0" w:color="000000"/>
              <w:bottom w:val="single" w:sz="4" w:space="0" w:color="000000"/>
              <w:right w:val="nil"/>
            </w:tcBorders>
            <w:hideMark/>
          </w:tcPr>
          <w:p w14:paraId="2AB5BADA" w14:textId="77777777" w:rsidR="00B952B1" w:rsidRDefault="00B952B1">
            <w:pPr>
              <w:rPr>
                <w:rFonts w:ascii="Arial" w:eastAsia="Arial" w:hAnsi="Arial" w:cs="Arial"/>
                <w:sz w:val="22"/>
                <w:szCs w:val="22"/>
                <w:lang w:eastAsia="en-US"/>
              </w:rPr>
            </w:pPr>
            <w:r>
              <w:rPr>
                <w:rFonts w:ascii="Arial" w:eastAsia="Arial" w:hAnsi="Arial" w:cs="Arial"/>
                <w:sz w:val="22"/>
                <w:szCs w:val="22"/>
                <w:lang w:eastAsia="en-US"/>
              </w:rPr>
              <w:t>kutyaterápiás foglalkozás</w:t>
            </w:r>
          </w:p>
        </w:tc>
        <w:tc>
          <w:tcPr>
            <w:tcW w:w="3236" w:type="dxa"/>
            <w:tcBorders>
              <w:top w:val="single" w:sz="4" w:space="0" w:color="000000"/>
              <w:left w:val="single" w:sz="4" w:space="0" w:color="000000"/>
              <w:bottom w:val="single" w:sz="4" w:space="0" w:color="000000"/>
              <w:right w:val="single" w:sz="4" w:space="0" w:color="000000"/>
            </w:tcBorders>
            <w:hideMark/>
          </w:tcPr>
          <w:p w14:paraId="18CDF8EA"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Csiga-</w:t>
            </w:r>
            <w:proofErr w:type="spellStart"/>
            <w:r>
              <w:rPr>
                <w:rFonts w:ascii="Arial" w:eastAsia="Calibri" w:hAnsi="Arial" w:cs="Arial"/>
                <w:sz w:val="22"/>
                <w:szCs w:val="22"/>
                <w:lang w:eastAsia="en-US"/>
              </w:rPr>
              <w:t>Biga</w:t>
            </w:r>
            <w:proofErr w:type="spellEnd"/>
            <w:r>
              <w:rPr>
                <w:rFonts w:ascii="Arial" w:eastAsia="Calibri" w:hAnsi="Arial" w:cs="Arial"/>
                <w:sz w:val="22"/>
                <w:szCs w:val="22"/>
                <w:lang w:eastAsia="en-US"/>
              </w:rPr>
              <w:t xml:space="preserve"> Mozgás- és Képességfejlesztő Alapítvány</w:t>
            </w:r>
          </w:p>
          <w:p w14:paraId="30D2F9EE" w14:textId="77777777" w:rsidR="00B952B1" w:rsidRDefault="00B952B1">
            <w:pPr>
              <w:rPr>
                <w:rFonts w:ascii="Arial" w:eastAsia="Calibri" w:hAnsi="Arial" w:cs="Arial"/>
                <w:sz w:val="22"/>
                <w:szCs w:val="22"/>
                <w:lang w:eastAsia="en-US"/>
              </w:rPr>
            </w:pPr>
            <w:proofErr w:type="spellStart"/>
            <w:r>
              <w:rPr>
                <w:rFonts w:ascii="Arial" w:eastAsia="Calibri" w:hAnsi="Arial" w:cs="Arial"/>
                <w:sz w:val="22"/>
                <w:szCs w:val="22"/>
                <w:lang w:eastAsia="en-US"/>
              </w:rPr>
              <w:t>Töttősiné</w:t>
            </w:r>
            <w:proofErr w:type="spellEnd"/>
            <w:r>
              <w:rPr>
                <w:rFonts w:ascii="Arial" w:eastAsia="Calibri" w:hAnsi="Arial" w:cs="Arial"/>
                <w:sz w:val="22"/>
                <w:szCs w:val="22"/>
                <w:lang w:eastAsia="en-US"/>
              </w:rPr>
              <w:t xml:space="preserve"> Törő Anita</w:t>
            </w:r>
          </w:p>
        </w:tc>
      </w:tr>
      <w:tr w:rsidR="00B952B1" w14:paraId="67C1DA08" w14:textId="77777777" w:rsidTr="00B952B1">
        <w:tc>
          <w:tcPr>
            <w:tcW w:w="2694" w:type="dxa"/>
            <w:tcBorders>
              <w:top w:val="single" w:sz="4" w:space="0" w:color="000000"/>
              <w:left w:val="single" w:sz="4" w:space="0" w:color="000000"/>
              <w:bottom w:val="single" w:sz="4" w:space="0" w:color="000000"/>
              <w:right w:val="nil"/>
            </w:tcBorders>
            <w:hideMark/>
          </w:tcPr>
          <w:p w14:paraId="0EC7C544"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szeptember</w:t>
            </w:r>
          </w:p>
        </w:tc>
        <w:tc>
          <w:tcPr>
            <w:tcW w:w="3260" w:type="dxa"/>
            <w:tcBorders>
              <w:top w:val="single" w:sz="4" w:space="0" w:color="000000"/>
              <w:left w:val="single" w:sz="4" w:space="0" w:color="000000"/>
              <w:bottom w:val="single" w:sz="4" w:space="0" w:color="000000"/>
              <w:right w:val="nil"/>
            </w:tcBorders>
            <w:hideMark/>
          </w:tcPr>
          <w:p w14:paraId="20E789B6"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Közös délelőtt a Tolnai Nyugdíjas Egyesület tagjaival</w:t>
            </w:r>
          </w:p>
        </w:tc>
        <w:tc>
          <w:tcPr>
            <w:tcW w:w="3236" w:type="dxa"/>
            <w:tcBorders>
              <w:top w:val="single" w:sz="4" w:space="0" w:color="000000"/>
              <w:left w:val="single" w:sz="4" w:space="0" w:color="000000"/>
              <w:bottom w:val="single" w:sz="4" w:space="0" w:color="000000"/>
              <w:right w:val="single" w:sz="4" w:space="0" w:color="000000"/>
            </w:tcBorders>
            <w:hideMark/>
          </w:tcPr>
          <w:p w14:paraId="6D9AD3F2"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Tolnai Nyugdíjas Egyesület</w:t>
            </w:r>
          </w:p>
        </w:tc>
      </w:tr>
      <w:tr w:rsidR="00B952B1" w14:paraId="4C7DE87A" w14:textId="77777777" w:rsidTr="00B952B1">
        <w:tc>
          <w:tcPr>
            <w:tcW w:w="2694" w:type="dxa"/>
            <w:tcBorders>
              <w:top w:val="single" w:sz="4" w:space="0" w:color="000000"/>
              <w:left w:val="single" w:sz="4" w:space="0" w:color="000000"/>
              <w:bottom w:val="single" w:sz="4" w:space="0" w:color="000000"/>
              <w:right w:val="nil"/>
            </w:tcBorders>
            <w:hideMark/>
          </w:tcPr>
          <w:p w14:paraId="12D64D22"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október</w:t>
            </w:r>
          </w:p>
        </w:tc>
        <w:tc>
          <w:tcPr>
            <w:tcW w:w="3260" w:type="dxa"/>
            <w:tcBorders>
              <w:top w:val="single" w:sz="4" w:space="0" w:color="000000"/>
              <w:left w:val="single" w:sz="4" w:space="0" w:color="000000"/>
              <w:bottom w:val="single" w:sz="4" w:space="0" w:color="000000"/>
              <w:right w:val="nil"/>
            </w:tcBorders>
            <w:hideMark/>
          </w:tcPr>
          <w:p w14:paraId="4259DE3A"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Idősek Világnapja – verses-zenés köszöntő és műsor</w:t>
            </w:r>
          </w:p>
        </w:tc>
        <w:tc>
          <w:tcPr>
            <w:tcW w:w="3236" w:type="dxa"/>
            <w:tcBorders>
              <w:top w:val="single" w:sz="4" w:space="0" w:color="000000"/>
              <w:left w:val="single" w:sz="4" w:space="0" w:color="000000"/>
              <w:bottom w:val="single" w:sz="4" w:space="0" w:color="000000"/>
              <w:right w:val="single" w:sz="4" w:space="0" w:color="000000"/>
            </w:tcBorders>
            <w:hideMark/>
          </w:tcPr>
          <w:p w14:paraId="0CAF3ED9" w14:textId="77777777" w:rsidR="00B952B1" w:rsidRDefault="00B952B1">
            <w:pPr>
              <w:snapToGrid w:val="0"/>
              <w:rPr>
                <w:rFonts w:ascii="Arial" w:eastAsia="Calibri" w:hAnsi="Arial" w:cs="Arial"/>
                <w:sz w:val="22"/>
                <w:szCs w:val="22"/>
                <w:lang w:eastAsia="en-US"/>
              </w:rPr>
            </w:pPr>
            <w:r>
              <w:rPr>
                <w:rFonts w:ascii="Arial" w:eastAsia="Calibri" w:hAnsi="Arial" w:cs="Arial"/>
                <w:sz w:val="22"/>
                <w:szCs w:val="22"/>
                <w:lang w:eastAsia="en-US"/>
              </w:rPr>
              <w:t>Kanizsai Dorottya Ált. Isk. énekkara, Orbán István és a zeneiskola diákjai</w:t>
            </w:r>
          </w:p>
          <w:p w14:paraId="3A0AD443" w14:textId="77777777" w:rsidR="00B952B1" w:rsidRDefault="00B952B1">
            <w:pPr>
              <w:snapToGrid w:val="0"/>
              <w:rPr>
                <w:rFonts w:ascii="Arial" w:eastAsia="Calibri" w:hAnsi="Arial" w:cs="Arial"/>
                <w:sz w:val="22"/>
                <w:szCs w:val="22"/>
                <w:lang w:eastAsia="en-US"/>
              </w:rPr>
            </w:pPr>
            <w:r>
              <w:rPr>
                <w:rFonts w:ascii="Arial" w:eastAsia="Calibri" w:hAnsi="Arial" w:cs="Arial"/>
                <w:sz w:val="22"/>
                <w:szCs w:val="22"/>
                <w:lang w:eastAsia="en-US"/>
              </w:rPr>
              <w:t xml:space="preserve">Dr. Bozsolik Róbert </w:t>
            </w:r>
          </w:p>
        </w:tc>
      </w:tr>
      <w:tr w:rsidR="00B952B1" w14:paraId="42CCBBBB" w14:textId="77777777" w:rsidTr="00B952B1">
        <w:tc>
          <w:tcPr>
            <w:tcW w:w="2694" w:type="dxa"/>
            <w:tcBorders>
              <w:top w:val="single" w:sz="4" w:space="0" w:color="000000"/>
              <w:left w:val="single" w:sz="4" w:space="0" w:color="000000"/>
              <w:bottom w:val="single" w:sz="4" w:space="0" w:color="000000"/>
              <w:right w:val="nil"/>
            </w:tcBorders>
            <w:hideMark/>
          </w:tcPr>
          <w:p w14:paraId="154C7DDE"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 xml:space="preserve">november </w:t>
            </w:r>
          </w:p>
        </w:tc>
        <w:tc>
          <w:tcPr>
            <w:tcW w:w="3260" w:type="dxa"/>
            <w:tcBorders>
              <w:top w:val="single" w:sz="4" w:space="0" w:color="000000"/>
              <w:left w:val="single" w:sz="4" w:space="0" w:color="000000"/>
              <w:bottom w:val="single" w:sz="4" w:space="0" w:color="000000"/>
              <w:right w:val="nil"/>
            </w:tcBorders>
            <w:hideMark/>
          </w:tcPr>
          <w:p w14:paraId="3285768E" w14:textId="77777777" w:rsidR="00B952B1" w:rsidRDefault="00B952B1">
            <w:pPr>
              <w:rPr>
                <w:rFonts w:ascii="Arial" w:eastAsia="Calibri" w:hAnsi="Arial" w:cs="Arial"/>
                <w:sz w:val="22"/>
                <w:szCs w:val="22"/>
                <w:lang w:eastAsia="en-US"/>
              </w:rPr>
            </w:pPr>
            <w:proofErr w:type="spellStart"/>
            <w:r>
              <w:rPr>
                <w:rFonts w:ascii="Arial" w:eastAsia="Calibri" w:hAnsi="Arial" w:cs="Arial"/>
                <w:sz w:val="22"/>
                <w:szCs w:val="22"/>
                <w:lang w:eastAsia="en-US"/>
              </w:rPr>
              <w:t>Rühl</w:t>
            </w:r>
            <w:proofErr w:type="spellEnd"/>
            <w:r>
              <w:rPr>
                <w:rFonts w:ascii="Arial" w:eastAsia="Calibri" w:hAnsi="Arial" w:cs="Arial"/>
                <w:sz w:val="22"/>
                <w:szCs w:val="22"/>
                <w:lang w:eastAsia="en-US"/>
              </w:rPr>
              <w:t xml:space="preserve"> Gizella műgyűjtő kiállításának megtekintése Tolnán</w:t>
            </w:r>
          </w:p>
        </w:tc>
        <w:tc>
          <w:tcPr>
            <w:tcW w:w="3236" w:type="dxa"/>
            <w:tcBorders>
              <w:top w:val="single" w:sz="4" w:space="0" w:color="000000"/>
              <w:left w:val="single" w:sz="4" w:space="0" w:color="000000"/>
              <w:bottom w:val="single" w:sz="4" w:space="0" w:color="000000"/>
              <w:right w:val="single" w:sz="4" w:space="0" w:color="000000"/>
            </w:tcBorders>
            <w:hideMark/>
          </w:tcPr>
          <w:p w14:paraId="4521F54F" w14:textId="77777777" w:rsidR="00B952B1" w:rsidRDefault="00B952B1">
            <w:pPr>
              <w:snapToGrid w:val="0"/>
              <w:rPr>
                <w:rFonts w:ascii="Arial" w:eastAsia="Calibri" w:hAnsi="Arial" w:cs="Arial"/>
                <w:sz w:val="22"/>
                <w:szCs w:val="22"/>
                <w:lang w:eastAsia="en-US"/>
              </w:rPr>
            </w:pPr>
            <w:proofErr w:type="spellStart"/>
            <w:r>
              <w:rPr>
                <w:rFonts w:ascii="Arial" w:eastAsia="Calibri" w:hAnsi="Arial" w:cs="Arial"/>
                <w:sz w:val="22"/>
                <w:szCs w:val="22"/>
                <w:lang w:eastAsia="en-US"/>
              </w:rPr>
              <w:t>Rühl</w:t>
            </w:r>
            <w:proofErr w:type="spellEnd"/>
            <w:r>
              <w:rPr>
                <w:rFonts w:ascii="Arial" w:eastAsia="Calibri" w:hAnsi="Arial" w:cs="Arial"/>
                <w:sz w:val="22"/>
                <w:szCs w:val="22"/>
                <w:lang w:eastAsia="en-US"/>
              </w:rPr>
              <w:t xml:space="preserve"> Gizella</w:t>
            </w:r>
          </w:p>
        </w:tc>
      </w:tr>
      <w:tr w:rsidR="00B952B1" w14:paraId="7092308B" w14:textId="77777777" w:rsidTr="00B952B1">
        <w:tc>
          <w:tcPr>
            <w:tcW w:w="2694" w:type="dxa"/>
            <w:tcBorders>
              <w:top w:val="single" w:sz="4" w:space="0" w:color="000000"/>
              <w:left w:val="single" w:sz="4" w:space="0" w:color="000000"/>
              <w:bottom w:val="single" w:sz="4" w:space="0" w:color="000000"/>
              <w:right w:val="nil"/>
            </w:tcBorders>
            <w:hideMark/>
          </w:tcPr>
          <w:p w14:paraId="434ABB37"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december</w:t>
            </w:r>
          </w:p>
        </w:tc>
        <w:tc>
          <w:tcPr>
            <w:tcW w:w="3260" w:type="dxa"/>
            <w:tcBorders>
              <w:top w:val="single" w:sz="4" w:space="0" w:color="000000"/>
              <w:left w:val="single" w:sz="4" w:space="0" w:color="000000"/>
              <w:bottom w:val="single" w:sz="4" w:space="0" w:color="000000"/>
              <w:right w:val="nil"/>
            </w:tcBorders>
            <w:hideMark/>
          </w:tcPr>
          <w:p w14:paraId="24FD155C" w14:textId="77777777" w:rsidR="00B952B1" w:rsidRDefault="00B952B1">
            <w:pPr>
              <w:rPr>
                <w:rFonts w:ascii="Arial" w:eastAsia="Calibri" w:hAnsi="Arial" w:cs="Arial"/>
                <w:sz w:val="22"/>
                <w:szCs w:val="22"/>
                <w:lang w:eastAsia="en-US"/>
              </w:rPr>
            </w:pPr>
            <w:r>
              <w:rPr>
                <w:rFonts w:ascii="Arial" w:eastAsia="Calibri" w:hAnsi="Arial" w:cs="Arial"/>
                <w:sz w:val="22"/>
                <w:szCs w:val="22"/>
                <w:lang w:eastAsia="en-US"/>
              </w:rPr>
              <w:t>Karácsonyi ajándékozás, karácsonyi műsor az óvodásokkal</w:t>
            </w:r>
          </w:p>
        </w:tc>
        <w:tc>
          <w:tcPr>
            <w:tcW w:w="3236" w:type="dxa"/>
            <w:tcBorders>
              <w:top w:val="single" w:sz="4" w:space="0" w:color="000000"/>
              <w:left w:val="single" w:sz="4" w:space="0" w:color="000000"/>
              <w:bottom w:val="single" w:sz="4" w:space="0" w:color="000000"/>
              <w:right w:val="single" w:sz="4" w:space="0" w:color="000000"/>
            </w:tcBorders>
            <w:hideMark/>
          </w:tcPr>
          <w:p w14:paraId="1C291EE0" w14:textId="77777777" w:rsidR="00B952B1" w:rsidRDefault="00B952B1">
            <w:pPr>
              <w:snapToGrid w:val="0"/>
              <w:rPr>
                <w:rFonts w:ascii="Arial" w:eastAsia="Calibri" w:hAnsi="Arial" w:cs="Arial"/>
                <w:sz w:val="22"/>
                <w:szCs w:val="22"/>
                <w:lang w:eastAsia="en-US"/>
              </w:rPr>
            </w:pPr>
            <w:r>
              <w:rPr>
                <w:rFonts w:ascii="Arial" w:eastAsia="Calibri" w:hAnsi="Arial" w:cs="Arial"/>
                <w:sz w:val="22"/>
                <w:szCs w:val="22"/>
                <w:lang w:eastAsia="en-US"/>
              </w:rPr>
              <w:t>Városi Óvoda, Récsei Mónika</w:t>
            </w:r>
          </w:p>
        </w:tc>
      </w:tr>
    </w:tbl>
    <w:p w14:paraId="335D350A" w14:textId="77777777" w:rsidR="00B952B1" w:rsidRDefault="00B952B1" w:rsidP="00B952B1">
      <w:pPr>
        <w:jc w:val="both"/>
        <w:rPr>
          <w:rFonts w:ascii="Arial" w:eastAsia="Calibri" w:hAnsi="Arial" w:cs="Arial"/>
          <w:sz w:val="22"/>
          <w:szCs w:val="22"/>
          <w:lang w:eastAsia="en-US"/>
        </w:rPr>
      </w:pPr>
    </w:p>
    <w:p w14:paraId="19C893E1" w14:textId="77777777" w:rsidR="00B952B1" w:rsidRDefault="00B952B1" w:rsidP="00B952B1">
      <w:pPr>
        <w:jc w:val="both"/>
        <w:rPr>
          <w:rFonts w:ascii="Arial" w:eastAsia="Calibri" w:hAnsi="Arial" w:cs="Arial"/>
          <w:b/>
          <w:i/>
          <w:color w:val="000000"/>
          <w:sz w:val="22"/>
          <w:szCs w:val="22"/>
          <w:lang w:eastAsia="en-US"/>
        </w:rPr>
      </w:pPr>
    </w:p>
    <w:p w14:paraId="3EDDF103" w14:textId="77777777" w:rsidR="00B952B1" w:rsidRDefault="00B952B1" w:rsidP="00B952B1">
      <w:pPr>
        <w:jc w:val="both"/>
        <w:rPr>
          <w:rFonts w:ascii="Arial" w:eastAsia="Calibri" w:hAnsi="Arial" w:cs="Arial"/>
          <w:b/>
          <w:i/>
          <w:sz w:val="22"/>
          <w:szCs w:val="22"/>
          <w:lang w:eastAsia="en-US"/>
        </w:rPr>
      </w:pPr>
      <w:r>
        <w:rPr>
          <w:rFonts w:ascii="Arial" w:eastAsia="Calibri" w:hAnsi="Arial" w:cs="Arial"/>
          <w:b/>
          <w:i/>
          <w:sz w:val="22"/>
          <w:szCs w:val="22"/>
          <w:lang w:eastAsia="en-US"/>
        </w:rPr>
        <w:t>A Nappali intézmény 2023. évi heti programterve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980"/>
        <w:gridCol w:w="1280"/>
        <w:gridCol w:w="3650"/>
      </w:tblGrid>
      <w:tr w:rsidR="00B952B1" w14:paraId="1D7608DD" w14:textId="77777777" w:rsidTr="00B952B1">
        <w:tc>
          <w:tcPr>
            <w:tcW w:w="1163" w:type="dxa"/>
            <w:tcBorders>
              <w:top w:val="single" w:sz="4" w:space="0" w:color="auto"/>
              <w:left w:val="single" w:sz="4" w:space="0" w:color="auto"/>
              <w:bottom w:val="single" w:sz="4" w:space="0" w:color="auto"/>
              <w:right w:val="single" w:sz="4" w:space="0" w:color="auto"/>
            </w:tcBorders>
            <w:shd w:val="clear" w:color="auto" w:fill="C5E0B3"/>
          </w:tcPr>
          <w:p w14:paraId="6373C47F"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napok</w:t>
            </w:r>
          </w:p>
          <w:p w14:paraId="6B46361E" w14:textId="77777777" w:rsidR="00B952B1" w:rsidRDefault="00B952B1">
            <w:pPr>
              <w:jc w:val="center"/>
              <w:rPr>
                <w:rFonts w:ascii="Arial" w:eastAsia="Calibri" w:hAnsi="Arial" w:cs="Arial"/>
                <w:b/>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shd w:val="clear" w:color="auto" w:fill="C5E0B3"/>
            <w:hideMark/>
          </w:tcPr>
          <w:p w14:paraId="7F971202"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program</w:t>
            </w:r>
          </w:p>
        </w:tc>
        <w:tc>
          <w:tcPr>
            <w:tcW w:w="1305" w:type="dxa"/>
            <w:tcBorders>
              <w:top w:val="single" w:sz="4" w:space="0" w:color="auto"/>
              <w:left w:val="single" w:sz="4" w:space="0" w:color="auto"/>
              <w:bottom w:val="single" w:sz="4" w:space="0" w:color="auto"/>
              <w:right w:val="single" w:sz="4" w:space="0" w:color="auto"/>
            </w:tcBorders>
            <w:shd w:val="clear" w:color="auto" w:fill="C5E0B3"/>
            <w:hideMark/>
          </w:tcPr>
          <w:p w14:paraId="619AD355"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időpont</w:t>
            </w:r>
          </w:p>
        </w:tc>
        <w:tc>
          <w:tcPr>
            <w:tcW w:w="3764" w:type="dxa"/>
            <w:tcBorders>
              <w:top w:val="single" w:sz="4" w:space="0" w:color="auto"/>
              <w:left w:val="single" w:sz="4" w:space="0" w:color="auto"/>
              <w:bottom w:val="single" w:sz="4" w:space="0" w:color="auto"/>
              <w:right w:val="single" w:sz="4" w:space="0" w:color="auto"/>
            </w:tcBorders>
            <w:shd w:val="clear" w:color="auto" w:fill="C5E0B3"/>
            <w:hideMark/>
          </w:tcPr>
          <w:p w14:paraId="0BAA406B" w14:textId="77777777" w:rsidR="00B952B1" w:rsidRDefault="00B952B1">
            <w:pPr>
              <w:jc w:val="center"/>
              <w:rPr>
                <w:rFonts w:ascii="Arial" w:eastAsia="Calibri" w:hAnsi="Arial" w:cs="Arial"/>
                <w:b/>
                <w:sz w:val="22"/>
                <w:szCs w:val="22"/>
                <w:lang w:eastAsia="en-US"/>
              </w:rPr>
            </w:pPr>
            <w:r>
              <w:rPr>
                <w:rFonts w:ascii="Arial" w:eastAsia="Calibri" w:hAnsi="Arial" w:cs="Arial"/>
                <w:b/>
                <w:sz w:val="22"/>
                <w:szCs w:val="22"/>
                <w:lang w:eastAsia="en-US"/>
              </w:rPr>
              <w:t>program vezetője</w:t>
            </w:r>
          </w:p>
        </w:tc>
      </w:tr>
      <w:tr w:rsidR="00B952B1" w14:paraId="3A2756BB" w14:textId="77777777" w:rsidTr="00B952B1">
        <w:tc>
          <w:tcPr>
            <w:tcW w:w="1163" w:type="dxa"/>
            <w:tcBorders>
              <w:top w:val="single" w:sz="4" w:space="0" w:color="auto"/>
              <w:left w:val="single" w:sz="4" w:space="0" w:color="auto"/>
              <w:bottom w:val="single" w:sz="4" w:space="0" w:color="auto"/>
              <w:right w:val="single" w:sz="4" w:space="0" w:color="auto"/>
            </w:tcBorders>
          </w:tcPr>
          <w:p w14:paraId="543EBE68"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hétfő</w:t>
            </w:r>
          </w:p>
          <w:p w14:paraId="061B777F" w14:textId="77777777" w:rsidR="00B952B1" w:rsidRDefault="00B952B1">
            <w:pPr>
              <w:jc w:val="center"/>
              <w:rPr>
                <w:rFonts w:ascii="Arial" w:eastAsia="Calibri" w:hAnsi="Arial" w:cs="Arial"/>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hideMark/>
          </w:tcPr>
          <w:p w14:paraId="66C40333"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Felolvasás</w:t>
            </w:r>
          </w:p>
        </w:tc>
        <w:tc>
          <w:tcPr>
            <w:tcW w:w="1305" w:type="dxa"/>
            <w:tcBorders>
              <w:top w:val="single" w:sz="4" w:space="0" w:color="auto"/>
              <w:left w:val="single" w:sz="4" w:space="0" w:color="auto"/>
              <w:bottom w:val="single" w:sz="4" w:space="0" w:color="auto"/>
              <w:right w:val="single" w:sz="4" w:space="0" w:color="auto"/>
            </w:tcBorders>
            <w:hideMark/>
          </w:tcPr>
          <w:p w14:paraId="08BBA0FC"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9-10</w:t>
            </w:r>
            <w:r>
              <w:rPr>
                <w:rFonts w:ascii="Arial" w:eastAsia="Calibri" w:hAnsi="Arial" w:cs="Arial"/>
                <w:smallCaps/>
                <w:sz w:val="22"/>
                <w:szCs w:val="22"/>
                <w:vertAlign w:val="superscript"/>
                <w:lang w:eastAsia="en-US"/>
              </w:rPr>
              <w:t xml:space="preserve"> </w:t>
            </w:r>
            <w:r>
              <w:rPr>
                <w:rFonts w:ascii="Arial" w:eastAsia="Calibri" w:hAnsi="Arial" w:cs="Arial"/>
                <w:sz w:val="22"/>
                <w:szCs w:val="22"/>
                <w:lang w:eastAsia="en-US"/>
              </w:rPr>
              <w:t>óráig</w:t>
            </w:r>
          </w:p>
        </w:tc>
        <w:tc>
          <w:tcPr>
            <w:tcW w:w="3764" w:type="dxa"/>
            <w:tcBorders>
              <w:top w:val="single" w:sz="4" w:space="0" w:color="auto"/>
              <w:left w:val="single" w:sz="4" w:space="0" w:color="auto"/>
              <w:bottom w:val="single" w:sz="4" w:space="0" w:color="auto"/>
              <w:right w:val="single" w:sz="4" w:space="0" w:color="auto"/>
            </w:tcBorders>
            <w:hideMark/>
          </w:tcPr>
          <w:p w14:paraId="211B94C7"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Sági Lajosné Ica, Városi Könyvtár</w:t>
            </w:r>
          </w:p>
        </w:tc>
      </w:tr>
      <w:tr w:rsidR="00B952B1" w14:paraId="6807C122" w14:textId="77777777" w:rsidTr="00B952B1">
        <w:tc>
          <w:tcPr>
            <w:tcW w:w="1163" w:type="dxa"/>
            <w:tcBorders>
              <w:top w:val="single" w:sz="4" w:space="0" w:color="auto"/>
              <w:left w:val="single" w:sz="4" w:space="0" w:color="auto"/>
              <w:bottom w:val="single" w:sz="4" w:space="0" w:color="auto"/>
              <w:right w:val="single" w:sz="4" w:space="0" w:color="auto"/>
            </w:tcBorders>
          </w:tcPr>
          <w:p w14:paraId="123725DE"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kedd</w:t>
            </w:r>
          </w:p>
          <w:p w14:paraId="68B478A2" w14:textId="77777777" w:rsidR="00B952B1" w:rsidRDefault="00B952B1">
            <w:pPr>
              <w:jc w:val="center"/>
              <w:rPr>
                <w:rFonts w:ascii="Arial" w:eastAsia="Calibri" w:hAnsi="Arial" w:cs="Arial"/>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hideMark/>
          </w:tcPr>
          <w:p w14:paraId="6E84C786"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Református hittan</w:t>
            </w:r>
          </w:p>
        </w:tc>
        <w:tc>
          <w:tcPr>
            <w:tcW w:w="1305" w:type="dxa"/>
            <w:tcBorders>
              <w:top w:val="single" w:sz="4" w:space="0" w:color="auto"/>
              <w:left w:val="single" w:sz="4" w:space="0" w:color="auto"/>
              <w:bottom w:val="single" w:sz="4" w:space="0" w:color="auto"/>
              <w:right w:val="single" w:sz="4" w:space="0" w:color="auto"/>
            </w:tcBorders>
            <w:hideMark/>
          </w:tcPr>
          <w:p w14:paraId="76E7565D"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10-11 óráig</w:t>
            </w:r>
          </w:p>
        </w:tc>
        <w:tc>
          <w:tcPr>
            <w:tcW w:w="3764" w:type="dxa"/>
            <w:tcBorders>
              <w:top w:val="single" w:sz="4" w:space="0" w:color="auto"/>
              <w:left w:val="single" w:sz="4" w:space="0" w:color="auto"/>
              <w:bottom w:val="single" w:sz="4" w:space="0" w:color="auto"/>
              <w:right w:val="single" w:sz="4" w:space="0" w:color="auto"/>
            </w:tcBorders>
            <w:hideMark/>
          </w:tcPr>
          <w:p w14:paraId="23E92333"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Fekete Zoltán</w:t>
            </w:r>
          </w:p>
          <w:p w14:paraId="41F82748"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Fekete Zoltánné</w:t>
            </w:r>
          </w:p>
        </w:tc>
      </w:tr>
      <w:tr w:rsidR="00B952B1" w14:paraId="7CCEFC58" w14:textId="77777777" w:rsidTr="00B952B1">
        <w:tc>
          <w:tcPr>
            <w:tcW w:w="1163" w:type="dxa"/>
            <w:tcBorders>
              <w:top w:val="single" w:sz="4" w:space="0" w:color="auto"/>
              <w:left w:val="single" w:sz="4" w:space="0" w:color="auto"/>
              <w:bottom w:val="single" w:sz="4" w:space="0" w:color="auto"/>
              <w:right w:val="single" w:sz="4" w:space="0" w:color="auto"/>
            </w:tcBorders>
          </w:tcPr>
          <w:p w14:paraId="0C89163D"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szerda</w:t>
            </w:r>
          </w:p>
          <w:p w14:paraId="0226D052" w14:textId="77777777" w:rsidR="00B952B1" w:rsidRDefault="00B952B1">
            <w:pPr>
              <w:jc w:val="center"/>
              <w:rPr>
                <w:rFonts w:ascii="Arial" w:eastAsia="Calibri" w:hAnsi="Arial" w:cs="Arial"/>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hideMark/>
          </w:tcPr>
          <w:p w14:paraId="26128912"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Család-közösség-ima</w:t>
            </w:r>
          </w:p>
          <w:p w14:paraId="3021429F"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vetítés, éneklés</w:t>
            </w:r>
          </w:p>
          <w:p w14:paraId="07059865"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Katolikus hittan</w:t>
            </w:r>
          </w:p>
        </w:tc>
        <w:tc>
          <w:tcPr>
            <w:tcW w:w="1305" w:type="dxa"/>
            <w:tcBorders>
              <w:top w:val="single" w:sz="4" w:space="0" w:color="auto"/>
              <w:left w:val="single" w:sz="4" w:space="0" w:color="auto"/>
              <w:bottom w:val="single" w:sz="4" w:space="0" w:color="auto"/>
              <w:right w:val="single" w:sz="4" w:space="0" w:color="auto"/>
            </w:tcBorders>
            <w:hideMark/>
          </w:tcPr>
          <w:p w14:paraId="7CB40ADE"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10-11 óráig</w:t>
            </w:r>
          </w:p>
        </w:tc>
        <w:tc>
          <w:tcPr>
            <w:tcW w:w="3764" w:type="dxa"/>
            <w:tcBorders>
              <w:top w:val="single" w:sz="4" w:space="0" w:color="auto"/>
              <w:left w:val="single" w:sz="4" w:space="0" w:color="auto"/>
              <w:bottom w:val="single" w:sz="4" w:space="0" w:color="auto"/>
              <w:right w:val="single" w:sz="4" w:space="0" w:color="auto"/>
            </w:tcBorders>
          </w:tcPr>
          <w:p w14:paraId="2211DEFC" w14:textId="77777777" w:rsidR="00B952B1" w:rsidRDefault="00B952B1">
            <w:pPr>
              <w:jc w:val="center"/>
              <w:rPr>
                <w:rFonts w:ascii="Arial" w:eastAsia="Calibri" w:hAnsi="Arial" w:cs="Arial"/>
                <w:sz w:val="22"/>
                <w:szCs w:val="22"/>
                <w:lang w:eastAsia="en-US"/>
              </w:rPr>
            </w:pPr>
            <w:proofErr w:type="spellStart"/>
            <w:r>
              <w:rPr>
                <w:rFonts w:ascii="Arial" w:eastAsia="Calibri" w:hAnsi="Arial" w:cs="Arial"/>
                <w:sz w:val="22"/>
                <w:szCs w:val="22"/>
                <w:lang w:eastAsia="en-US"/>
              </w:rPr>
              <w:t>Csukor</w:t>
            </w:r>
            <w:proofErr w:type="spellEnd"/>
            <w:r>
              <w:rPr>
                <w:rFonts w:ascii="Arial" w:eastAsia="Calibri" w:hAnsi="Arial" w:cs="Arial"/>
                <w:sz w:val="22"/>
                <w:szCs w:val="22"/>
                <w:lang w:eastAsia="en-US"/>
              </w:rPr>
              <w:t xml:space="preserve"> Árpád</w:t>
            </w:r>
          </w:p>
          <w:p w14:paraId="22A43899" w14:textId="77777777" w:rsidR="00B952B1" w:rsidRDefault="00B952B1">
            <w:pPr>
              <w:jc w:val="center"/>
              <w:rPr>
                <w:rFonts w:ascii="Arial" w:eastAsia="Calibri" w:hAnsi="Arial" w:cs="Arial"/>
                <w:sz w:val="22"/>
                <w:szCs w:val="22"/>
                <w:lang w:eastAsia="en-US"/>
              </w:rPr>
            </w:pPr>
          </w:p>
          <w:p w14:paraId="111C1143" w14:textId="77777777" w:rsidR="00B952B1" w:rsidRDefault="00B952B1">
            <w:pPr>
              <w:jc w:val="center"/>
              <w:rPr>
                <w:rFonts w:ascii="Arial" w:eastAsia="Calibri" w:hAnsi="Arial" w:cs="Arial"/>
                <w:sz w:val="22"/>
                <w:szCs w:val="22"/>
                <w:lang w:eastAsia="en-US"/>
              </w:rPr>
            </w:pPr>
            <w:proofErr w:type="spellStart"/>
            <w:r>
              <w:rPr>
                <w:rFonts w:ascii="Arial" w:eastAsia="Calibri" w:hAnsi="Arial" w:cs="Arial"/>
                <w:sz w:val="22"/>
                <w:szCs w:val="22"/>
                <w:lang w:eastAsia="en-US"/>
              </w:rPr>
              <w:t>Dr.Nyúl</w:t>
            </w:r>
            <w:proofErr w:type="spellEnd"/>
            <w:r>
              <w:rPr>
                <w:rFonts w:ascii="Arial" w:eastAsia="Calibri" w:hAnsi="Arial" w:cs="Arial"/>
                <w:sz w:val="22"/>
                <w:szCs w:val="22"/>
                <w:lang w:eastAsia="en-US"/>
              </w:rPr>
              <w:t xml:space="preserve"> Viktor</w:t>
            </w:r>
          </w:p>
        </w:tc>
      </w:tr>
      <w:tr w:rsidR="00B952B1" w14:paraId="7F26F0A4" w14:textId="77777777" w:rsidTr="00B952B1">
        <w:tc>
          <w:tcPr>
            <w:tcW w:w="1163" w:type="dxa"/>
            <w:tcBorders>
              <w:top w:val="single" w:sz="4" w:space="0" w:color="auto"/>
              <w:left w:val="single" w:sz="4" w:space="0" w:color="auto"/>
              <w:bottom w:val="single" w:sz="4" w:space="0" w:color="auto"/>
              <w:right w:val="single" w:sz="4" w:space="0" w:color="auto"/>
            </w:tcBorders>
          </w:tcPr>
          <w:p w14:paraId="2BB3C756"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csütörtök</w:t>
            </w:r>
          </w:p>
          <w:p w14:paraId="2AF30263" w14:textId="77777777" w:rsidR="00B952B1" w:rsidRDefault="00B952B1">
            <w:pPr>
              <w:jc w:val="center"/>
              <w:rPr>
                <w:rFonts w:ascii="Arial" w:eastAsia="Calibri" w:hAnsi="Arial" w:cs="Arial"/>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tcPr>
          <w:p w14:paraId="47AF6921"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Kalandozás az irodalomban</w:t>
            </w:r>
          </w:p>
          <w:p w14:paraId="2F60F6AC" w14:textId="77777777" w:rsidR="00B952B1" w:rsidRDefault="00B952B1">
            <w:pPr>
              <w:jc w:val="center"/>
              <w:rPr>
                <w:rFonts w:ascii="Arial" w:eastAsia="Calibri" w:hAnsi="Arial" w:cs="Arial"/>
                <w:sz w:val="22"/>
                <w:szCs w:val="22"/>
                <w:lang w:eastAsia="en-US"/>
              </w:rPr>
            </w:pPr>
          </w:p>
          <w:p w14:paraId="35E3FC9A" w14:textId="77777777" w:rsidR="00B952B1" w:rsidRDefault="00B952B1">
            <w:pPr>
              <w:jc w:val="center"/>
              <w:rPr>
                <w:rFonts w:ascii="Arial" w:eastAsia="Calibri" w:hAnsi="Arial" w:cs="Arial"/>
                <w:sz w:val="22"/>
                <w:szCs w:val="22"/>
                <w:lang w:eastAsia="en-US"/>
              </w:rPr>
            </w:pPr>
          </w:p>
          <w:p w14:paraId="065E6ACD" w14:textId="77777777" w:rsidR="00B952B1" w:rsidRDefault="00B952B1">
            <w:pPr>
              <w:jc w:val="center"/>
              <w:rPr>
                <w:rFonts w:ascii="Arial" w:eastAsia="Calibri" w:hAnsi="Arial" w:cs="Arial"/>
                <w:sz w:val="22"/>
                <w:szCs w:val="22"/>
                <w:lang w:eastAsia="en-US"/>
              </w:rPr>
            </w:pPr>
            <w:proofErr w:type="gramStart"/>
            <w:r>
              <w:rPr>
                <w:rFonts w:ascii="Arial" w:eastAsia="Calibri" w:hAnsi="Arial" w:cs="Arial"/>
                <w:sz w:val="22"/>
                <w:szCs w:val="22"/>
                <w:lang w:eastAsia="en-US"/>
              </w:rPr>
              <w:t>Meridián</w:t>
            </w:r>
            <w:proofErr w:type="gramEnd"/>
            <w:r>
              <w:rPr>
                <w:rFonts w:ascii="Arial" w:eastAsia="Calibri" w:hAnsi="Arial" w:cs="Arial"/>
                <w:sz w:val="22"/>
                <w:szCs w:val="22"/>
                <w:lang w:eastAsia="en-US"/>
              </w:rPr>
              <w:t xml:space="preserve"> torna</w:t>
            </w:r>
          </w:p>
        </w:tc>
        <w:tc>
          <w:tcPr>
            <w:tcW w:w="1305" w:type="dxa"/>
            <w:tcBorders>
              <w:top w:val="single" w:sz="4" w:space="0" w:color="auto"/>
              <w:left w:val="single" w:sz="4" w:space="0" w:color="auto"/>
              <w:bottom w:val="single" w:sz="4" w:space="0" w:color="auto"/>
              <w:right w:val="single" w:sz="4" w:space="0" w:color="auto"/>
            </w:tcBorders>
            <w:hideMark/>
          </w:tcPr>
          <w:p w14:paraId="6F33FF8E"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9-10 óráig</w:t>
            </w:r>
          </w:p>
          <w:p w14:paraId="38DFD68F"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10-11 óráig</w:t>
            </w:r>
          </w:p>
        </w:tc>
        <w:tc>
          <w:tcPr>
            <w:tcW w:w="3764" w:type="dxa"/>
            <w:tcBorders>
              <w:top w:val="single" w:sz="4" w:space="0" w:color="auto"/>
              <w:left w:val="single" w:sz="4" w:space="0" w:color="auto"/>
              <w:bottom w:val="single" w:sz="4" w:space="0" w:color="auto"/>
              <w:right w:val="single" w:sz="4" w:space="0" w:color="auto"/>
            </w:tcBorders>
          </w:tcPr>
          <w:p w14:paraId="7E36FC0B" w14:textId="77777777" w:rsidR="00B952B1" w:rsidRDefault="00B952B1">
            <w:pPr>
              <w:jc w:val="center"/>
              <w:rPr>
                <w:rFonts w:ascii="Arial" w:eastAsia="Calibri" w:hAnsi="Arial" w:cs="Arial"/>
                <w:sz w:val="22"/>
                <w:szCs w:val="22"/>
                <w:lang w:eastAsia="en-US"/>
              </w:rPr>
            </w:pPr>
            <w:proofErr w:type="spellStart"/>
            <w:r>
              <w:rPr>
                <w:rFonts w:ascii="Arial" w:eastAsia="Calibri" w:hAnsi="Arial" w:cs="Arial"/>
                <w:sz w:val="22"/>
                <w:szCs w:val="22"/>
                <w:lang w:eastAsia="en-US"/>
              </w:rPr>
              <w:t>Czebe</w:t>
            </w:r>
            <w:proofErr w:type="spellEnd"/>
            <w:r>
              <w:rPr>
                <w:rFonts w:ascii="Arial" w:eastAsia="Calibri" w:hAnsi="Arial" w:cs="Arial"/>
                <w:sz w:val="22"/>
                <w:szCs w:val="22"/>
                <w:lang w:eastAsia="en-US"/>
              </w:rPr>
              <w:t xml:space="preserve"> Jánosné- </w:t>
            </w:r>
            <w:proofErr w:type="spellStart"/>
            <w:r>
              <w:rPr>
                <w:rFonts w:ascii="Arial" w:eastAsia="Calibri" w:hAnsi="Arial" w:cs="Arial"/>
                <w:sz w:val="22"/>
                <w:szCs w:val="22"/>
                <w:lang w:eastAsia="en-US"/>
              </w:rPr>
              <w:t>Kajtor</w:t>
            </w:r>
            <w:proofErr w:type="spellEnd"/>
            <w:r>
              <w:rPr>
                <w:rFonts w:ascii="Arial" w:eastAsia="Calibri" w:hAnsi="Arial" w:cs="Arial"/>
                <w:sz w:val="22"/>
                <w:szCs w:val="22"/>
                <w:lang w:eastAsia="en-US"/>
              </w:rPr>
              <w:t xml:space="preserve"> Margit</w:t>
            </w:r>
          </w:p>
          <w:p w14:paraId="1E7038DF" w14:textId="77777777" w:rsidR="00B952B1" w:rsidRDefault="00B952B1">
            <w:pPr>
              <w:jc w:val="center"/>
              <w:rPr>
                <w:rFonts w:ascii="Arial" w:eastAsia="Calibri" w:hAnsi="Arial" w:cs="Arial"/>
                <w:sz w:val="22"/>
                <w:szCs w:val="22"/>
                <w:lang w:eastAsia="en-US"/>
              </w:rPr>
            </w:pPr>
          </w:p>
          <w:p w14:paraId="524274B0" w14:textId="77777777" w:rsidR="00B952B1" w:rsidRDefault="00B952B1">
            <w:pPr>
              <w:jc w:val="center"/>
              <w:rPr>
                <w:rFonts w:ascii="Arial" w:eastAsia="Calibri" w:hAnsi="Arial" w:cs="Arial"/>
                <w:sz w:val="22"/>
                <w:szCs w:val="22"/>
                <w:lang w:eastAsia="en-US"/>
              </w:rPr>
            </w:pPr>
          </w:p>
          <w:p w14:paraId="5A836E2F"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Bodáné Patrik Szilvia</w:t>
            </w:r>
          </w:p>
        </w:tc>
      </w:tr>
      <w:tr w:rsidR="00B952B1" w14:paraId="0E7A0699" w14:textId="77777777" w:rsidTr="00B952B1">
        <w:tc>
          <w:tcPr>
            <w:tcW w:w="1163" w:type="dxa"/>
            <w:tcBorders>
              <w:top w:val="single" w:sz="4" w:space="0" w:color="auto"/>
              <w:left w:val="single" w:sz="4" w:space="0" w:color="auto"/>
              <w:bottom w:val="single" w:sz="4" w:space="0" w:color="auto"/>
              <w:right w:val="single" w:sz="4" w:space="0" w:color="auto"/>
            </w:tcBorders>
          </w:tcPr>
          <w:p w14:paraId="13EAAF2E"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péntek</w:t>
            </w:r>
          </w:p>
          <w:p w14:paraId="2D4F24E5" w14:textId="77777777" w:rsidR="00B952B1" w:rsidRDefault="00B952B1">
            <w:pPr>
              <w:jc w:val="center"/>
              <w:rPr>
                <w:rFonts w:ascii="Arial" w:eastAsia="Calibri" w:hAnsi="Arial" w:cs="Arial"/>
                <w:sz w:val="22"/>
                <w:szCs w:val="22"/>
                <w:lang w:eastAsia="en-US"/>
              </w:rPr>
            </w:pPr>
          </w:p>
        </w:tc>
        <w:tc>
          <w:tcPr>
            <w:tcW w:w="3068" w:type="dxa"/>
            <w:tcBorders>
              <w:top w:val="single" w:sz="4" w:space="0" w:color="auto"/>
              <w:left w:val="single" w:sz="4" w:space="0" w:color="auto"/>
              <w:bottom w:val="single" w:sz="4" w:space="0" w:color="auto"/>
              <w:right w:val="single" w:sz="4" w:space="0" w:color="auto"/>
            </w:tcBorders>
            <w:hideMark/>
          </w:tcPr>
          <w:p w14:paraId="50472CF9"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Gyógytorna és mentálhigiénés előadás</w:t>
            </w:r>
          </w:p>
          <w:p w14:paraId="559526BF"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(Egészségfejlesztési Iroda, Szekszárd)</w:t>
            </w:r>
          </w:p>
        </w:tc>
        <w:tc>
          <w:tcPr>
            <w:tcW w:w="1305" w:type="dxa"/>
            <w:tcBorders>
              <w:top w:val="single" w:sz="4" w:space="0" w:color="auto"/>
              <w:left w:val="single" w:sz="4" w:space="0" w:color="auto"/>
              <w:bottom w:val="single" w:sz="4" w:space="0" w:color="auto"/>
              <w:right w:val="single" w:sz="4" w:space="0" w:color="auto"/>
            </w:tcBorders>
            <w:hideMark/>
          </w:tcPr>
          <w:p w14:paraId="55FC4281"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9-11</w:t>
            </w:r>
            <w:r>
              <w:rPr>
                <w:rFonts w:ascii="Arial" w:eastAsia="Calibri" w:hAnsi="Arial" w:cs="Arial"/>
                <w:smallCaps/>
                <w:sz w:val="22"/>
                <w:szCs w:val="22"/>
                <w:vertAlign w:val="superscript"/>
                <w:lang w:eastAsia="en-US"/>
              </w:rPr>
              <w:t xml:space="preserve"> </w:t>
            </w:r>
            <w:r>
              <w:rPr>
                <w:rFonts w:ascii="Arial" w:eastAsia="Calibri" w:hAnsi="Arial" w:cs="Arial"/>
                <w:sz w:val="22"/>
                <w:szCs w:val="22"/>
                <w:lang w:eastAsia="en-US"/>
              </w:rPr>
              <w:t>óráig</w:t>
            </w:r>
          </w:p>
        </w:tc>
        <w:tc>
          <w:tcPr>
            <w:tcW w:w="3764" w:type="dxa"/>
            <w:tcBorders>
              <w:top w:val="single" w:sz="4" w:space="0" w:color="auto"/>
              <w:left w:val="single" w:sz="4" w:space="0" w:color="auto"/>
              <w:bottom w:val="single" w:sz="4" w:space="0" w:color="auto"/>
              <w:right w:val="single" w:sz="4" w:space="0" w:color="auto"/>
            </w:tcBorders>
            <w:hideMark/>
          </w:tcPr>
          <w:p w14:paraId="499035E4"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 xml:space="preserve">Vajdáné </w:t>
            </w:r>
            <w:proofErr w:type="spellStart"/>
            <w:r>
              <w:rPr>
                <w:rFonts w:ascii="Arial" w:eastAsia="Calibri" w:hAnsi="Arial" w:cs="Arial"/>
                <w:sz w:val="22"/>
                <w:szCs w:val="22"/>
                <w:lang w:eastAsia="en-US"/>
              </w:rPr>
              <w:t>Éberhardt</w:t>
            </w:r>
            <w:proofErr w:type="spellEnd"/>
            <w:r>
              <w:rPr>
                <w:rFonts w:ascii="Arial" w:eastAsia="Calibri" w:hAnsi="Arial" w:cs="Arial"/>
                <w:sz w:val="22"/>
                <w:szCs w:val="22"/>
                <w:lang w:eastAsia="en-US"/>
              </w:rPr>
              <w:t xml:space="preserve"> Anett gyógytornász</w:t>
            </w:r>
          </w:p>
          <w:p w14:paraId="3C703C4D" w14:textId="77777777" w:rsidR="00B952B1" w:rsidRDefault="00B952B1">
            <w:pPr>
              <w:jc w:val="center"/>
              <w:rPr>
                <w:rFonts w:ascii="Arial" w:eastAsia="Calibri" w:hAnsi="Arial" w:cs="Arial"/>
                <w:sz w:val="22"/>
                <w:szCs w:val="22"/>
                <w:lang w:eastAsia="en-US"/>
              </w:rPr>
            </w:pPr>
            <w:r>
              <w:rPr>
                <w:rFonts w:ascii="Arial" w:eastAsia="Calibri" w:hAnsi="Arial" w:cs="Arial"/>
                <w:sz w:val="22"/>
                <w:szCs w:val="22"/>
                <w:lang w:eastAsia="en-US"/>
              </w:rPr>
              <w:t>Bara-Kádár Katalin pszichológus</w:t>
            </w:r>
          </w:p>
          <w:p w14:paraId="38C632F6" w14:textId="77777777" w:rsidR="00B952B1" w:rsidRDefault="00B952B1">
            <w:pPr>
              <w:jc w:val="center"/>
              <w:rPr>
                <w:rFonts w:ascii="Arial" w:eastAsia="Calibri" w:hAnsi="Arial" w:cs="Arial"/>
                <w:sz w:val="22"/>
                <w:szCs w:val="22"/>
                <w:lang w:eastAsia="en-US"/>
              </w:rPr>
            </w:pPr>
            <w:proofErr w:type="spellStart"/>
            <w:r>
              <w:rPr>
                <w:rFonts w:ascii="Arial" w:eastAsia="Calibri" w:hAnsi="Arial" w:cs="Arial"/>
                <w:sz w:val="22"/>
                <w:szCs w:val="22"/>
                <w:lang w:eastAsia="en-US"/>
              </w:rPr>
              <w:t>Gliedné</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Tillmann</w:t>
            </w:r>
            <w:proofErr w:type="spellEnd"/>
            <w:r>
              <w:rPr>
                <w:rFonts w:ascii="Arial" w:eastAsia="Calibri" w:hAnsi="Arial" w:cs="Arial"/>
                <w:sz w:val="22"/>
                <w:szCs w:val="22"/>
                <w:lang w:eastAsia="en-US"/>
              </w:rPr>
              <w:t xml:space="preserve"> Erzsébet</w:t>
            </w:r>
          </w:p>
          <w:p w14:paraId="269DCACE" w14:textId="77777777" w:rsidR="00B952B1" w:rsidRDefault="00B952B1">
            <w:pPr>
              <w:jc w:val="center"/>
              <w:rPr>
                <w:rFonts w:ascii="Arial" w:eastAsia="Calibri" w:hAnsi="Arial" w:cs="Arial"/>
                <w:sz w:val="22"/>
                <w:szCs w:val="22"/>
                <w:lang w:eastAsia="en-US"/>
              </w:rPr>
            </w:pPr>
            <w:proofErr w:type="spellStart"/>
            <w:r>
              <w:rPr>
                <w:rFonts w:ascii="Arial" w:eastAsia="Calibri" w:hAnsi="Arial" w:cs="Arial"/>
                <w:sz w:val="22"/>
                <w:szCs w:val="22"/>
                <w:lang w:eastAsia="en-US"/>
              </w:rPr>
              <w:t>Portheiser</w:t>
            </w:r>
            <w:proofErr w:type="spellEnd"/>
            <w:r>
              <w:rPr>
                <w:rFonts w:ascii="Arial" w:eastAsia="Calibri" w:hAnsi="Arial" w:cs="Arial"/>
                <w:sz w:val="22"/>
                <w:szCs w:val="22"/>
                <w:lang w:eastAsia="en-US"/>
              </w:rPr>
              <w:t xml:space="preserve"> Ildikó</w:t>
            </w:r>
          </w:p>
        </w:tc>
      </w:tr>
    </w:tbl>
    <w:p w14:paraId="7A5BD32D" w14:textId="77777777" w:rsidR="00B952B1" w:rsidRDefault="00B952B1" w:rsidP="00B952B1">
      <w:pPr>
        <w:jc w:val="both"/>
        <w:rPr>
          <w:rFonts w:ascii="Arial" w:eastAsia="Calibri" w:hAnsi="Arial" w:cs="Arial"/>
          <w:b/>
          <w:i/>
          <w:sz w:val="22"/>
          <w:szCs w:val="22"/>
          <w:u w:val="single"/>
          <w:lang w:eastAsia="en-US"/>
        </w:rPr>
      </w:pPr>
    </w:p>
    <w:p w14:paraId="2FC15D02" w14:textId="77777777" w:rsidR="00B952B1" w:rsidRDefault="00B952B1" w:rsidP="00B952B1">
      <w:pPr>
        <w:jc w:val="both"/>
        <w:rPr>
          <w:rFonts w:ascii="Arial" w:eastAsia="Calibri" w:hAnsi="Arial" w:cs="Arial"/>
          <w:b/>
          <w:i/>
          <w:sz w:val="22"/>
          <w:szCs w:val="22"/>
          <w:u w:val="single"/>
          <w:lang w:eastAsia="en-US"/>
        </w:rPr>
      </w:pPr>
      <w:r>
        <w:rPr>
          <w:rFonts w:ascii="Arial" w:eastAsia="Calibri" w:hAnsi="Arial" w:cs="Arial"/>
          <w:b/>
          <w:i/>
          <w:sz w:val="22"/>
          <w:szCs w:val="22"/>
          <w:u w:val="single"/>
          <w:lang w:eastAsia="en-US"/>
        </w:rPr>
        <w:t>Védőnői Szolgálat</w:t>
      </w:r>
    </w:p>
    <w:p w14:paraId="2819F2B7"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védőnői feladatellátás 2023. július 01-től átkerült a szekszárdi Balassa János Kórházhoz, mivel </w:t>
      </w:r>
      <w:r>
        <w:rPr>
          <w:rFonts w:ascii="Arial" w:eastAsia="Calibri" w:hAnsi="Arial" w:cs="Arial"/>
          <w:bCs/>
          <w:sz w:val="22"/>
          <w:szCs w:val="22"/>
        </w:rPr>
        <w:t xml:space="preserve">a védőnői ellátás esetében, </w:t>
      </w:r>
      <w:r>
        <w:rPr>
          <w:rFonts w:ascii="Arial" w:eastAsia="Calibri" w:hAnsi="Arial" w:cs="Arial"/>
          <w:sz w:val="22"/>
          <w:szCs w:val="22"/>
          <w:lang w:eastAsia="en-US"/>
        </w:rPr>
        <w:t xml:space="preserve">a települési önkormányzatok helyett az adott településhez tartozó irányító vármegyei kórház lett az új egészségügyi szolgáltató. </w:t>
      </w:r>
    </w:p>
    <w:p w14:paraId="068119EB" w14:textId="77777777" w:rsidR="00B952B1" w:rsidRDefault="00B952B1" w:rsidP="00B952B1">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A védőnői szolgálat feladata a családközpontú gondozás. Ezen belül a várandósok, az anyák, csecsemők és gyermekek egészségének védelme, megőrzése. A prevenció az alapja a munkájuknak, valamint a segítségnyújtás és az elfogadás. Az egészségfejlesztés egyre nagyobb hangsúlyt kap a mindennapi tevékenységükben, ennek színterei a családon kívül az óvoda és az iskola is.</w:t>
      </w:r>
    </w:p>
    <w:p w14:paraId="21CC1222"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w:t>
      </w:r>
      <w:r>
        <w:rPr>
          <w:rFonts w:ascii="Arial" w:eastAsia="Calibri" w:hAnsi="Arial" w:cs="Arial"/>
          <w:bCs/>
          <w:sz w:val="22"/>
          <w:szCs w:val="22"/>
          <w:lang w:eastAsia="en-US"/>
        </w:rPr>
        <w:t>védőnői szolgálat</w:t>
      </w:r>
      <w:r>
        <w:rPr>
          <w:rFonts w:ascii="Arial" w:eastAsia="Calibri" w:hAnsi="Arial" w:cs="Arial"/>
          <w:sz w:val="22"/>
          <w:szCs w:val="22"/>
          <w:lang w:eastAsia="en-US"/>
        </w:rPr>
        <w:t xml:space="preserve"> az egészségügyi alapszolgáltatás részeként, a családok egészségének megőrzésére, segítségére irányuló preventív tevékenység, valamint a betegség kialakulásának, az egészségromlásnak a megelőzése érdekében végzett egészségnevelés. </w:t>
      </w:r>
    </w:p>
    <w:p w14:paraId="2CE059F3"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Bátaszéken négy vegyes körzetben történik a feladat ellátása. </w:t>
      </w:r>
    </w:p>
    <w:p w14:paraId="35E79093" w14:textId="77777777" w:rsidR="00B952B1" w:rsidRDefault="00B952B1" w:rsidP="00B952B1">
      <w:pPr>
        <w:jc w:val="both"/>
        <w:rPr>
          <w:rFonts w:ascii="Arial" w:eastAsia="Calibri" w:hAnsi="Arial" w:cs="Arial"/>
          <w:sz w:val="22"/>
          <w:szCs w:val="22"/>
          <w:shd w:val="clear" w:color="auto" w:fill="FFFFFF"/>
          <w:lang w:eastAsia="en-US"/>
        </w:rPr>
      </w:pPr>
    </w:p>
    <w:p w14:paraId="0FA23451" w14:textId="77777777" w:rsidR="00B952B1" w:rsidRDefault="00B952B1" w:rsidP="00B952B1">
      <w:pPr>
        <w:jc w:val="both"/>
        <w:rPr>
          <w:rFonts w:ascii="Arial" w:eastAsia="Calibri" w:hAnsi="Arial" w:cs="Arial"/>
          <w:sz w:val="22"/>
          <w:szCs w:val="22"/>
          <w:u w:val="single"/>
          <w:lang w:eastAsia="en-US"/>
        </w:rPr>
      </w:pPr>
      <w:r>
        <w:rPr>
          <w:rFonts w:ascii="Arial" w:eastAsia="Calibri" w:hAnsi="Arial" w:cs="Arial"/>
          <w:sz w:val="22"/>
          <w:szCs w:val="22"/>
          <w:u w:val="single"/>
          <w:lang w:eastAsia="en-US"/>
        </w:rPr>
        <w:t>A védőnő által kötelezően ellátott feladatok:</w:t>
      </w:r>
    </w:p>
    <w:p w14:paraId="5CBDC3E4"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Várandós, gyermekágyas és szoptató anyák gondozása</w:t>
      </w:r>
    </w:p>
    <w:p w14:paraId="7710F211"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Gyermekek gondozása a tanulói jogviszony megkezdéséig</w:t>
      </w:r>
    </w:p>
    <w:p w14:paraId="60237A1F"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Nővédelmi gondozás</w:t>
      </w:r>
    </w:p>
    <w:p w14:paraId="4C10F285"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Védőnői méhnyakrák szűrés</w:t>
      </w:r>
    </w:p>
    <w:p w14:paraId="4134AA70"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A körzethez tartozó nevelési-oktatási intézménybe járó gyermekek gondozása</w:t>
      </w:r>
    </w:p>
    <w:p w14:paraId="1C7B6787"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Oktatási intézménybe nem járó (otthon gondozott) tanköteles korú gyermekek ellátása</w:t>
      </w:r>
    </w:p>
    <w:p w14:paraId="453F5B8B"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Együttműködés a szociális, köznevelési és család- és ifjúságügyi ágazatokkal</w:t>
      </w:r>
    </w:p>
    <w:p w14:paraId="2AA7B180" w14:textId="77777777" w:rsidR="00B952B1" w:rsidRDefault="00B952B1" w:rsidP="00B952B1">
      <w:pPr>
        <w:numPr>
          <w:ilvl w:val="0"/>
          <w:numId w:val="23"/>
        </w:num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Gyermekvédelmi jelzőrendszeri feladatok</w:t>
      </w:r>
    </w:p>
    <w:p w14:paraId="7E513258" w14:textId="77777777" w:rsidR="00B952B1" w:rsidRDefault="00B952B1" w:rsidP="00B952B1">
      <w:pPr>
        <w:tabs>
          <w:tab w:val="center" w:pos="540"/>
        </w:tabs>
        <w:ind w:right="567"/>
        <w:jc w:val="both"/>
        <w:rPr>
          <w:rFonts w:ascii="Arial" w:eastAsia="Calibri" w:hAnsi="Arial" w:cs="Arial"/>
          <w:bCs/>
          <w:sz w:val="22"/>
          <w:szCs w:val="22"/>
          <w:lang w:eastAsia="en-US"/>
        </w:rPr>
      </w:pPr>
    </w:p>
    <w:p w14:paraId="0C0558AD"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szakmai beszámolóban 2023.01.01.—2023.06.30-ig terjedő időszak adati kerülnek feltűntetésre. </w:t>
      </w:r>
    </w:p>
    <w:p w14:paraId="44279E5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védőnők 2023-ban 374 családdal álltak kapcsolatban, 48 kismamát és 331 gyermeket gondoztak. </w:t>
      </w:r>
    </w:p>
    <w:p w14:paraId="3EF16F7A"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2023-ban Bátaszéken 44 fő, Alsónyéken 2 fő, Pörbölyön 2 fő várandós anya állt gondozás alatt. </w:t>
      </w:r>
    </w:p>
    <w:p w14:paraId="4F4E844B"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0-6 éves gyermekek számát illetően, Bátaszéken 293 gyermek, Alsónyéken 23 gyermek, valamint Pörbölyön 12 gyermek került gondozásba.</w:t>
      </w:r>
    </w:p>
    <w:p w14:paraId="12361D72"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2022/2023-as tanévben a Védőnői Szolgálat Bátaszéken az általános iskolában 439 gyermeket, a gimnáziumban </w:t>
      </w:r>
      <w:r>
        <w:rPr>
          <w:rFonts w:ascii="Arial" w:eastAsia="Calibri" w:hAnsi="Arial" w:cs="Arial"/>
          <w:color w:val="000000"/>
          <w:sz w:val="22"/>
          <w:szCs w:val="22"/>
          <w:lang w:eastAsia="en-US"/>
        </w:rPr>
        <w:t>256</w:t>
      </w:r>
      <w:r>
        <w:rPr>
          <w:rFonts w:ascii="Arial" w:eastAsia="Calibri" w:hAnsi="Arial" w:cs="Arial"/>
          <w:sz w:val="22"/>
          <w:szCs w:val="22"/>
          <w:lang w:eastAsia="en-US"/>
        </w:rPr>
        <w:t xml:space="preserve"> gyermeket, Pörbölyön </w:t>
      </w:r>
      <w:r>
        <w:rPr>
          <w:rFonts w:ascii="Arial" w:eastAsia="Calibri" w:hAnsi="Arial" w:cs="Arial"/>
          <w:color w:val="000000"/>
          <w:sz w:val="22"/>
          <w:szCs w:val="22"/>
          <w:lang w:eastAsia="en-US"/>
        </w:rPr>
        <w:t>33</w:t>
      </w:r>
      <w:r>
        <w:rPr>
          <w:rFonts w:ascii="Arial" w:eastAsia="Calibri" w:hAnsi="Arial" w:cs="Arial"/>
          <w:sz w:val="22"/>
          <w:szCs w:val="22"/>
          <w:lang w:eastAsia="en-US"/>
        </w:rPr>
        <w:t xml:space="preserve"> gyermeket látott el.</w:t>
      </w:r>
    </w:p>
    <w:p w14:paraId="41145CFB"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2022/2023-as tanévben a Bátaszéki Városi Óvodában </w:t>
      </w:r>
      <w:r>
        <w:rPr>
          <w:rFonts w:ascii="Arial" w:eastAsia="Calibri" w:hAnsi="Arial" w:cs="Arial"/>
          <w:color w:val="000000"/>
          <w:sz w:val="22"/>
          <w:szCs w:val="22"/>
          <w:lang w:eastAsia="en-US"/>
        </w:rPr>
        <w:t>191</w:t>
      </w:r>
      <w:r>
        <w:rPr>
          <w:rFonts w:ascii="Arial" w:eastAsia="Calibri" w:hAnsi="Arial" w:cs="Arial"/>
          <w:sz w:val="22"/>
          <w:szCs w:val="22"/>
          <w:lang w:eastAsia="en-US"/>
        </w:rPr>
        <w:t xml:space="preserve"> gyermeket, Alsónyéken </w:t>
      </w:r>
      <w:r>
        <w:rPr>
          <w:rFonts w:ascii="Arial" w:eastAsia="Calibri" w:hAnsi="Arial" w:cs="Arial"/>
          <w:color w:val="000000"/>
          <w:sz w:val="22"/>
          <w:szCs w:val="22"/>
          <w:lang w:eastAsia="en-US"/>
        </w:rPr>
        <w:t xml:space="preserve">26 </w:t>
      </w:r>
      <w:r>
        <w:rPr>
          <w:rFonts w:ascii="Arial" w:eastAsia="Calibri" w:hAnsi="Arial" w:cs="Arial"/>
          <w:sz w:val="22"/>
          <w:szCs w:val="22"/>
          <w:lang w:eastAsia="en-US"/>
        </w:rPr>
        <w:t>gyermeket és Pörbölyön 17 gyermeket gondoztak a védőnők.</w:t>
      </w:r>
    </w:p>
    <w:p w14:paraId="453FD65C" w14:textId="77777777" w:rsidR="00B952B1" w:rsidRDefault="00B952B1" w:rsidP="00B952B1">
      <w:pPr>
        <w:rPr>
          <w:rFonts w:ascii="Arial" w:eastAsia="Calibri" w:hAnsi="Arial" w:cs="Arial"/>
          <w:sz w:val="22"/>
          <w:szCs w:val="22"/>
          <w:lang w:eastAsia="en-US"/>
        </w:rPr>
      </w:pPr>
    </w:p>
    <w:p w14:paraId="3D0F64B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védőnői látogatások a követelményeknek megfelelően történtek és a távkonzultáció lehetőségével élve is segítették gondozottjaikat.</w:t>
      </w:r>
    </w:p>
    <w:p w14:paraId="1297531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kötelező Szakfelügyeleti ellenőrzések mind a négy körzetben megtörténtek, eleget tettünk az elvárt követelményeknek.</w:t>
      </w:r>
    </w:p>
    <w:p w14:paraId="525A6873" w14:textId="77777777" w:rsidR="00B952B1" w:rsidRDefault="00B952B1" w:rsidP="00B952B1">
      <w:pPr>
        <w:jc w:val="both"/>
        <w:rPr>
          <w:rFonts w:ascii="Arial" w:eastAsia="Calibri" w:hAnsi="Arial" w:cs="Arial"/>
          <w:sz w:val="22"/>
          <w:szCs w:val="22"/>
          <w:lang w:eastAsia="en-US"/>
        </w:rPr>
      </w:pPr>
    </w:p>
    <w:p w14:paraId="7165E33C" w14:textId="77777777" w:rsidR="00B952B1" w:rsidRDefault="00B952B1" w:rsidP="00B952B1">
      <w:pPr>
        <w:jc w:val="both"/>
        <w:rPr>
          <w:rFonts w:ascii="Arial" w:eastAsia="Calibri" w:hAnsi="Arial" w:cs="Arial"/>
          <w:sz w:val="22"/>
          <w:szCs w:val="22"/>
          <w:lang w:eastAsia="en-US"/>
        </w:rPr>
      </w:pPr>
      <w:r>
        <w:rPr>
          <w:rFonts w:ascii="Arial" w:eastAsia="Calibri" w:hAnsi="Arial" w:cs="Arial"/>
          <w:b/>
          <w:i/>
          <w:sz w:val="22"/>
          <w:szCs w:val="22"/>
          <w:u w:val="single"/>
          <w:lang w:eastAsia="en-US"/>
        </w:rPr>
        <w:t>Központi háziorvosi ügyelet</w:t>
      </w:r>
    </w:p>
    <w:p w14:paraId="6CCB5E5E"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Az ellátási körzetben a tavalyi évben 5 orvos és 6 ápoló látta el az ügyeleti feladatokat, valamint 2021.02.01-től a biztonságos és folyamatos feladatellátás érdekében, külső szolgáltató bevonására is szükség volt.</w:t>
      </w:r>
    </w:p>
    <w:p w14:paraId="50F039CD"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Az ügyelet ellátása, a vezető ápoló által készített ügyeleti rend szerint történt. Minden hónap 5-ig eleget tettünk jelentési kötelezettségeinknek. </w:t>
      </w:r>
    </w:p>
    <w:p w14:paraId="2AE65ED7" w14:textId="77777777" w:rsidR="00B952B1" w:rsidRDefault="00B952B1" w:rsidP="00B952B1">
      <w:pPr>
        <w:jc w:val="both"/>
        <w:rPr>
          <w:rFonts w:ascii="Arial" w:eastAsia="Calibri" w:hAnsi="Arial" w:cs="Arial"/>
          <w:sz w:val="22"/>
          <w:szCs w:val="22"/>
          <w:lang w:eastAsia="en-US"/>
        </w:rPr>
      </w:pPr>
    </w:p>
    <w:p w14:paraId="62D13120" w14:textId="77777777" w:rsidR="00B952B1" w:rsidRDefault="00B952B1" w:rsidP="00B952B1">
      <w:pPr>
        <w:jc w:val="both"/>
        <w:rPr>
          <w:rFonts w:ascii="Arial" w:eastAsia="Calibri" w:hAnsi="Arial" w:cs="Arial"/>
          <w:sz w:val="22"/>
          <w:szCs w:val="22"/>
          <w:lang w:eastAsia="en-US"/>
        </w:rPr>
      </w:pPr>
    </w:p>
    <w:p w14:paraId="0E567C5C"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Egész éven át biztosított volt az intézmény folyamatos feladatellátása, és működése. </w:t>
      </w:r>
    </w:p>
    <w:p w14:paraId="26ED7FD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Az intézmény minden épületén állagmegóvás céljából, kisebb munkálatokat, karbantartásokat végeztünk. </w:t>
      </w:r>
    </w:p>
    <w:p w14:paraId="004DE0E1"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Nappali ellátás épületében a tavalyi évben tisztasági festést végeztünk a vizesblokkokban, a konyhában, az étkezőben és a folyosón. </w:t>
      </w:r>
    </w:p>
    <w:p w14:paraId="46B8CAB0"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A székhely épületen a vizesblokkok tisztasági meszelése, a folyosó és egy iroda festése, a belső ajtók és beépített szekrények mázolása történt, valamint kisebb állagmegóvási és javítási munkálatokat végeztünk.</w:t>
      </w:r>
    </w:p>
    <w:p w14:paraId="3A44AF8F" w14:textId="77777777" w:rsidR="00B952B1" w:rsidRDefault="00B952B1" w:rsidP="00B952B1">
      <w:pPr>
        <w:jc w:val="both"/>
        <w:rPr>
          <w:rFonts w:ascii="Arial" w:eastAsia="Calibri" w:hAnsi="Arial" w:cs="Arial"/>
          <w:sz w:val="22"/>
          <w:szCs w:val="22"/>
          <w:lang w:eastAsia="en-US"/>
        </w:rPr>
      </w:pPr>
    </w:p>
    <w:p w14:paraId="780FDF35" w14:textId="77777777" w:rsidR="00B952B1" w:rsidRDefault="00B952B1" w:rsidP="00B952B1">
      <w:pPr>
        <w:jc w:val="both"/>
        <w:rPr>
          <w:rFonts w:ascii="Arial" w:eastAsia="Calibri" w:hAnsi="Arial" w:cs="Arial"/>
          <w:sz w:val="22"/>
          <w:szCs w:val="22"/>
          <w:lang w:eastAsia="en-US"/>
        </w:rPr>
      </w:pPr>
      <w:r>
        <w:rPr>
          <w:rFonts w:ascii="Arial" w:eastAsia="Calibri" w:hAnsi="Arial" w:cs="Arial"/>
          <w:sz w:val="22"/>
          <w:szCs w:val="22"/>
          <w:lang w:eastAsia="en-US"/>
        </w:rPr>
        <w:t xml:space="preserve">A Gondozási Központnál a tavalyi évben nem történt beruházás. </w:t>
      </w:r>
    </w:p>
    <w:p w14:paraId="5EF72728" w14:textId="77777777" w:rsidR="00733104" w:rsidRPr="001F5B20" w:rsidRDefault="00733104" w:rsidP="000D07C2">
      <w:pPr>
        <w:jc w:val="both"/>
        <w:rPr>
          <w:rFonts w:ascii="Arial" w:hAnsi="Arial" w:cs="Arial"/>
          <w:b/>
          <w:sz w:val="22"/>
          <w:szCs w:val="22"/>
          <w:u w:val="single"/>
        </w:rPr>
      </w:pPr>
    </w:p>
    <w:p w14:paraId="4AA601DF" w14:textId="77777777" w:rsidR="00CE1AC1" w:rsidRPr="001F5B20" w:rsidRDefault="003149B8" w:rsidP="003149B8">
      <w:pPr>
        <w:suppressAutoHyphens/>
        <w:overflowPunct w:val="0"/>
        <w:autoSpaceDE w:val="0"/>
        <w:jc w:val="center"/>
        <w:textAlignment w:val="baseline"/>
        <w:rPr>
          <w:rFonts w:ascii="Arial" w:hAnsi="Arial" w:cs="Arial"/>
          <w:b/>
          <w:sz w:val="22"/>
          <w:szCs w:val="22"/>
        </w:rPr>
      </w:pPr>
      <w:r w:rsidRPr="001F5B20">
        <w:rPr>
          <w:rFonts w:ascii="Arial" w:hAnsi="Arial" w:cs="Arial"/>
          <w:b/>
          <w:sz w:val="22"/>
          <w:szCs w:val="22"/>
        </w:rPr>
        <w:t xml:space="preserve">Bátaszék és Környéke Egészségügyi, Szociális és Gyermekjóléti Intézmény–fenntartó Társulás </w:t>
      </w:r>
      <w:r w:rsidR="00733104" w:rsidRPr="001F5B20">
        <w:rPr>
          <w:rFonts w:ascii="Arial" w:hAnsi="Arial" w:cs="Arial"/>
          <w:b/>
          <w:sz w:val="22"/>
          <w:szCs w:val="22"/>
        </w:rPr>
        <w:t>költségvetés</w:t>
      </w:r>
      <w:r w:rsidRPr="001F5B20">
        <w:rPr>
          <w:rFonts w:ascii="Arial" w:hAnsi="Arial" w:cs="Arial"/>
          <w:b/>
          <w:sz w:val="22"/>
          <w:szCs w:val="22"/>
        </w:rPr>
        <w:t>ének</w:t>
      </w:r>
      <w:r w:rsidR="00CE1AC1" w:rsidRPr="001F5B20">
        <w:rPr>
          <w:rFonts w:ascii="Arial" w:hAnsi="Arial" w:cs="Arial"/>
          <w:b/>
          <w:sz w:val="22"/>
          <w:szCs w:val="22"/>
        </w:rPr>
        <w:t xml:space="preserve"> alakulása</w:t>
      </w:r>
    </w:p>
    <w:p w14:paraId="5DA2A7C5" w14:textId="77777777" w:rsidR="00733104" w:rsidRPr="001F5B20" w:rsidRDefault="00733104" w:rsidP="00733104">
      <w:pPr>
        <w:rPr>
          <w:rFonts w:ascii="Arial" w:hAnsi="Arial" w:cs="Arial"/>
          <w:sz w:val="22"/>
          <w:szCs w:val="22"/>
          <w:lang w:eastAsia="ar-SA"/>
        </w:rPr>
      </w:pPr>
    </w:p>
    <w:p w14:paraId="440B0FA7" w14:textId="77777777" w:rsidR="00733104" w:rsidRPr="001F5B20" w:rsidRDefault="00733104" w:rsidP="00733104">
      <w:pPr>
        <w:rPr>
          <w:rFonts w:ascii="Arial" w:hAnsi="Arial" w:cs="Arial"/>
          <w:sz w:val="22"/>
          <w:szCs w:val="22"/>
          <w:lang w:eastAsia="ar-SA"/>
        </w:rPr>
      </w:pPr>
    </w:p>
    <w:p w14:paraId="77644066" w14:textId="77777777" w:rsidR="00CE1AC1" w:rsidRPr="001F5B20" w:rsidRDefault="00CE1AC1" w:rsidP="00CE1AC1">
      <w:pPr>
        <w:pStyle w:val="Cmsor1"/>
        <w:rPr>
          <w:rFonts w:ascii="Arial" w:hAnsi="Arial" w:cs="Arial"/>
          <w:sz w:val="22"/>
          <w:szCs w:val="22"/>
        </w:rPr>
      </w:pPr>
      <w:r w:rsidRPr="001F5B20">
        <w:rPr>
          <w:rFonts w:ascii="Arial" w:hAnsi="Arial" w:cs="Arial"/>
          <w:sz w:val="22"/>
          <w:szCs w:val="22"/>
        </w:rPr>
        <w:t>Bevételek</w:t>
      </w:r>
    </w:p>
    <w:p w14:paraId="5C0774E0" w14:textId="77777777" w:rsidR="00CE1AC1" w:rsidRPr="001F5B20" w:rsidRDefault="00CE1AC1" w:rsidP="00CE1AC1">
      <w:pPr>
        <w:tabs>
          <w:tab w:val="left" w:pos="851"/>
          <w:tab w:val="decimal" w:pos="6237"/>
        </w:tabs>
        <w:jc w:val="both"/>
        <w:rPr>
          <w:rFonts w:ascii="Arial" w:hAnsi="Arial" w:cs="Arial"/>
          <w:sz w:val="22"/>
          <w:szCs w:val="22"/>
        </w:rPr>
      </w:pPr>
    </w:p>
    <w:p w14:paraId="251B9DE7" w14:textId="2C44B085" w:rsidR="00B63CEE" w:rsidRPr="001F5B20" w:rsidRDefault="00B63CEE" w:rsidP="00CE1AC1">
      <w:pPr>
        <w:tabs>
          <w:tab w:val="left" w:pos="851"/>
          <w:tab w:val="decimal" w:pos="6237"/>
        </w:tabs>
        <w:jc w:val="both"/>
        <w:rPr>
          <w:rFonts w:ascii="Arial" w:hAnsi="Arial" w:cs="Arial"/>
          <w:sz w:val="22"/>
          <w:szCs w:val="22"/>
        </w:rPr>
      </w:pPr>
      <w:r w:rsidRPr="001F5B20">
        <w:rPr>
          <w:rFonts w:ascii="Arial" w:hAnsi="Arial" w:cs="Arial"/>
          <w:sz w:val="22"/>
          <w:szCs w:val="22"/>
        </w:rPr>
        <w:t>A</w:t>
      </w:r>
      <w:r w:rsidR="0098058F">
        <w:rPr>
          <w:rFonts w:ascii="Arial" w:hAnsi="Arial" w:cs="Arial"/>
          <w:sz w:val="22"/>
          <w:szCs w:val="22"/>
        </w:rPr>
        <w:t xml:space="preserve"> </w:t>
      </w:r>
      <w:proofErr w:type="gramStart"/>
      <w:r w:rsidR="0098058F">
        <w:rPr>
          <w:rFonts w:ascii="Arial" w:hAnsi="Arial" w:cs="Arial"/>
          <w:sz w:val="22"/>
          <w:szCs w:val="22"/>
        </w:rPr>
        <w:t>konszolidált</w:t>
      </w:r>
      <w:proofErr w:type="gramEnd"/>
      <w:r w:rsidR="0098058F">
        <w:rPr>
          <w:rFonts w:ascii="Arial" w:hAnsi="Arial" w:cs="Arial"/>
          <w:sz w:val="22"/>
          <w:szCs w:val="22"/>
        </w:rPr>
        <w:t xml:space="preserve"> adatokat tartalmazó </w:t>
      </w:r>
      <w:r w:rsidRPr="001F5B20">
        <w:rPr>
          <w:rFonts w:ascii="Arial" w:hAnsi="Arial" w:cs="Arial"/>
          <w:sz w:val="22"/>
          <w:szCs w:val="22"/>
        </w:rPr>
        <w:t>eredeti</w:t>
      </w:r>
      <w:r w:rsidR="00CE1AC1" w:rsidRPr="001F5B20">
        <w:rPr>
          <w:rFonts w:ascii="Arial" w:hAnsi="Arial" w:cs="Arial"/>
          <w:sz w:val="22"/>
          <w:szCs w:val="22"/>
        </w:rPr>
        <w:t xml:space="preserve"> bevételi előirányzat </w:t>
      </w:r>
      <w:r w:rsidR="001B6F7F">
        <w:rPr>
          <w:rFonts w:ascii="Arial" w:hAnsi="Arial" w:cs="Arial"/>
          <w:sz w:val="22"/>
          <w:szCs w:val="22"/>
        </w:rPr>
        <w:t>294 983 532</w:t>
      </w:r>
      <w:r w:rsidR="00CE1AC1" w:rsidRPr="001F5B20">
        <w:rPr>
          <w:rFonts w:ascii="Arial" w:hAnsi="Arial" w:cs="Arial"/>
          <w:sz w:val="22"/>
          <w:szCs w:val="22"/>
        </w:rPr>
        <w:t xml:space="preserve"> Ft</w:t>
      </w:r>
      <w:r w:rsidRPr="001F5B20">
        <w:rPr>
          <w:rFonts w:ascii="Arial" w:hAnsi="Arial" w:cs="Arial"/>
          <w:sz w:val="22"/>
          <w:szCs w:val="22"/>
        </w:rPr>
        <w:t xml:space="preserve"> volt, ami év közben </w:t>
      </w:r>
      <w:r w:rsidR="001B6F7F">
        <w:rPr>
          <w:rFonts w:ascii="Arial" w:hAnsi="Arial" w:cs="Arial"/>
          <w:sz w:val="22"/>
          <w:szCs w:val="22"/>
        </w:rPr>
        <w:t>11 568 492</w:t>
      </w:r>
      <w:r w:rsidR="00B62678" w:rsidRPr="001F5B20">
        <w:rPr>
          <w:rFonts w:ascii="Arial" w:hAnsi="Arial" w:cs="Arial"/>
          <w:sz w:val="22"/>
          <w:szCs w:val="22"/>
        </w:rPr>
        <w:t xml:space="preserve"> Ft-tal emelkedett, </w:t>
      </w:r>
      <w:r w:rsidR="001B6F7F">
        <w:rPr>
          <w:rFonts w:ascii="Arial" w:hAnsi="Arial" w:cs="Arial"/>
          <w:sz w:val="22"/>
          <w:szCs w:val="22"/>
        </w:rPr>
        <w:t>306 552 024</w:t>
      </w:r>
      <w:r w:rsidR="00B71224" w:rsidRPr="001F5B20">
        <w:rPr>
          <w:rFonts w:ascii="Arial" w:hAnsi="Arial" w:cs="Arial"/>
          <w:sz w:val="22"/>
          <w:szCs w:val="22"/>
        </w:rPr>
        <w:t xml:space="preserve"> </w:t>
      </w:r>
      <w:r w:rsidRPr="001F5B20">
        <w:rPr>
          <w:rFonts w:ascii="Arial" w:hAnsi="Arial" w:cs="Arial"/>
          <w:sz w:val="22"/>
          <w:szCs w:val="22"/>
        </w:rPr>
        <w:t xml:space="preserve">Ft-ra módosult. </w:t>
      </w:r>
      <w:r w:rsidR="0092358D" w:rsidRPr="001F5B20">
        <w:rPr>
          <w:rFonts w:ascii="Arial" w:hAnsi="Arial" w:cs="Arial"/>
          <w:sz w:val="22"/>
          <w:szCs w:val="22"/>
        </w:rPr>
        <w:t xml:space="preserve">A módosított előirányzat </w:t>
      </w:r>
      <w:r w:rsidR="0092358D" w:rsidRPr="001F5B20">
        <w:rPr>
          <w:rFonts w:ascii="Arial" w:hAnsi="Arial" w:cs="Arial"/>
          <w:sz w:val="22"/>
          <w:szCs w:val="22"/>
        </w:rPr>
        <w:lastRenderedPageBreak/>
        <w:t>98</w:t>
      </w:r>
      <w:r w:rsidRPr="001F5B20">
        <w:rPr>
          <w:rFonts w:ascii="Arial" w:hAnsi="Arial" w:cs="Arial"/>
          <w:sz w:val="22"/>
          <w:szCs w:val="22"/>
        </w:rPr>
        <w:t xml:space="preserve"> %-</w:t>
      </w:r>
      <w:proofErr w:type="spellStart"/>
      <w:r w:rsidRPr="001F5B20">
        <w:rPr>
          <w:rFonts w:ascii="Arial" w:hAnsi="Arial" w:cs="Arial"/>
          <w:sz w:val="22"/>
          <w:szCs w:val="22"/>
        </w:rPr>
        <w:t>os</w:t>
      </w:r>
      <w:proofErr w:type="spellEnd"/>
      <w:r w:rsidRPr="001F5B20">
        <w:rPr>
          <w:rFonts w:ascii="Arial" w:hAnsi="Arial" w:cs="Arial"/>
          <w:sz w:val="22"/>
          <w:szCs w:val="22"/>
        </w:rPr>
        <w:t xml:space="preserve"> teljesítése valósult meg év végére</w:t>
      </w:r>
      <w:r w:rsidR="002412D5">
        <w:rPr>
          <w:rFonts w:ascii="Arial" w:hAnsi="Arial" w:cs="Arial"/>
          <w:sz w:val="22"/>
          <w:szCs w:val="22"/>
        </w:rPr>
        <w:t xml:space="preserve">, ami </w:t>
      </w:r>
      <w:r w:rsidR="001B6F7F">
        <w:rPr>
          <w:rFonts w:ascii="Arial" w:hAnsi="Arial" w:cs="Arial"/>
          <w:sz w:val="22"/>
          <w:szCs w:val="22"/>
        </w:rPr>
        <w:t>301 945 765</w:t>
      </w:r>
      <w:r w:rsidR="002412D5">
        <w:rPr>
          <w:rFonts w:ascii="Arial" w:hAnsi="Arial" w:cs="Arial"/>
          <w:sz w:val="22"/>
          <w:szCs w:val="22"/>
        </w:rPr>
        <w:t xml:space="preserve"> </w:t>
      </w:r>
      <w:r w:rsidR="007946EF">
        <w:rPr>
          <w:rFonts w:ascii="Arial" w:hAnsi="Arial" w:cs="Arial"/>
          <w:sz w:val="22"/>
          <w:szCs w:val="22"/>
        </w:rPr>
        <w:t xml:space="preserve">Ft </w:t>
      </w:r>
      <w:proofErr w:type="gramStart"/>
      <w:r w:rsidR="007946EF">
        <w:rPr>
          <w:rFonts w:ascii="Arial" w:hAnsi="Arial" w:cs="Arial"/>
          <w:sz w:val="22"/>
          <w:szCs w:val="22"/>
        </w:rPr>
        <w:t xml:space="preserve">forrás </w:t>
      </w:r>
      <w:r w:rsidR="002412D5">
        <w:rPr>
          <w:rFonts w:ascii="Arial" w:hAnsi="Arial" w:cs="Arial"/>
          <w:sz w:val="22"/>
          <w:szCs w:val="22"/>
        </w:rPr>
        <w:t>rendelkezésre</w:t>
      </w:r>
      <w:proofErr w:type="gramEnd"/>
      <w:r w:rsidR="002412D5">
        <w:rPr>
          <w:rFonts w:ascii="Arial" w:hAnsi="Arial" w:cs="Arial"/>
          <w:sz w:val="22"/>
          <w:szCs w:val="22"/>
        </w:rPr>
        <w:t xml:space="preserve"> állását jelentette.</w:t>
      </w:r>
    </w:p>
    <w:p w14:paraId="2F85694E" w14:textId="77777777" w:rsidR="00733104" w:rsidRPr="001F5B20" w:rsidRDefault="00733104" w:rsidP="00CE1AC1">
      <w:pPr>
        <w:tabs>
          <w:tab w:val="left" w:pos="851"/>
          <w:tab w:val="decimal" w:pos="6237"/>
        </w:tabs>
        <w:jc w:val="both"/>
        <w:rPr>
          <w:rFonts w:ascii="Arial" w:hAnsi="Arial" w:cs="Arial"/>
          <w:sz w:val="22"/>
          <w:szCs w:val="22"/>
        </w:rPr>
      </w:pPr>
    </w:p>
    <w:p w14:paraId="2C25ACA1" w14:textId="77777777" w:rsidR="00CE1AC1" w:rsidRPr="001F5B20" w:rsidRDefault="0068704A" w:rsidP="00CE1AC1">
      <w:pPr>
        <w:pStyle w:val="Cmsor1"/>
        <w:rPr>
          <w:rFonts w:ascii="Arial" w:hAnsi="Arial" w:cs="Arial"/>
          <w:b w:val="0"/>
          <w:sz w:val="22"/>
          <w:szCs w:val="22"/>
        </w:rPr>
      </w:pPr>
      <w:r>
        <w:rPr>
          <w:rFonts w:ascii="Arial" w:hAnsi="Arial" w:cs="Arial"/>
          <w:b w:val="0"/>
          <w:sz w:val="22"/>
          <w:szCs w:val="22"/>
        </w:rPr>
        <w:t xml:space="preserve">Költségvetési </w:t>
      </w:r>
      <w:r w:rsidR="00CE1AC1" w:rsidRPr="001F5B20">
        <w:rPr>
          <w:rFonts w:ascii="Arial" w:hAnsi="Arial" w:cs="Arial"/>
          <w:b w:val="0"/>
          <w:sz w:val="22"/>
          <w:szCs w:val="22"/>
        </w:rPr>
        <w:t>bevételek</w:t>
      </w:r>
    </w:p>
    <w:p w14:paraId="3C5C676B" w14:textId="77777777" w:rsidR="00CE1AC1" w:rsidRPr="001F5B20" w:rsidRDefault="00CE1AC1" w:rsidP="00CE1AC1">
      <w:pPr>
        <w:tabs>
          <w:tab w:val="left" w:pos="851"/>
          <w:tab w:val="decimal" w:pos="6237"/>
        </w:tabs>
        <w:jc w:val="both"/>
        <w:rPr>
          <w:rFonts w:ascii="Arial" w:hAnsi="Arial" w:cs="Arial"/>
          <w:sz w:val="22"/>
          <w:szCs w:val="22"/>
        </w:rPr>
      </w:pPr>
    </w:p>
    <w:p w14:paraId="3FF83FEC" w14:textId="3F55A5A1" w:rsidR="00CC6D6B" w:rsidRDefault="003265EB" w:rsidP="00CE1AC1">
      <w:pPr>
        <w:tabs>
          <w:tab w:val="left" w:pos="851"/>
          <w:tab w:val="decimal" w:pos="6237"/>
        </w:tabs>
        <w:jc w:val="both"/>
        <w:rPr>
          <w:rFonts w:ascii="Arial" w:hAnsi="Arial" w:cs="Arial"/>
          <w:sz w:val="22"/>
          <w:szCs w:val="22"/>
        </w:rPr>
      </w:pPr>
      <w:r w:rsidRPr="001F5B20">
        <w:rPr>
          <w:rFonts w:ascii="Arial" w:hAnsi="Arial" w:cs="Arial"/>
          <w:sz w:val="22"/>
          <w:szCs w:val="22"/>
        </w:rPr>
        <w:t>A</w:t>
      </w:r>
      <w:r w:rsidR="00066793">
        <w:rPr>
          <w:rFonts w:ascii="Arial" w:hAnsi="Arial" w:cs="Arial"/>
          <w:sz w:val="22"/>
          <w:szCs w:val="22"/>
        </w:rPr>
        <w:t xml:space="preserve">z eredeti költségvetésben </w:t>
      </w:r>
      <w:r w:rsidR="001B6F7F">
        <w:rPr>
          <w:rFonts w:ascii="Arial" w:hAnsi="Arial" w:cs="Arial"/>
          <w:sz w:val="22"/>
          <w:szCs w:val="22"/>
        </w:rPr>
        <w:t>276 978 550</w:t>
      </w:r>
      <w:r w:rsidR="00066793" w:rsidRPr="00066793">
        <w:rPr>
          <w:rFonts w:ascii="Arial" w:hAnsi="Arial" w:cs="Arial"/>
          <w:sz w:val="22"/>
          <w:szCs w:val="22"/>
        </w:rPr>
        <w:t xml:space="preserve"> </w:t>
      </w:r>
      <w:r w:rsidR="00066793">
        <w:rPr>
          <w:rFonts w:ascii="Arial" w:hAnsi="Arial" w:cs="Arial"/>
          <w:sz w:val="22"/>
          <w:szCs w:val="22"/>
        </w:rPr>
        <w:t>Ft költségvetési bevétellel számoltunk.</w:t>
      </w:r>
    </w:p>
    <w:p w14:paraId="31B92896" w14:textId="77777777" w:rsidR="00F12469" w:rsidRDefault="00F12469" w:rsidP="00CE1AC1">
      <w:pPr>
        <w:tabs>
          <w:tab w:val="left" w:pos="851"/>
          <w:tab w:val="decimal" w:pos="6237"/>
        </w:tabs>
        <w:jc w:val="both"/>
        <w:rPr>
          <w:rFonts w:ascii="Arial" w:hAnsi="Arial" w:cs="Arial"/>
          <w:sz w:val="22"/>
          <w:szCs w:val="22"/>
        </w:rPr>
      </w:pPr>
    </w:p>
    <w:p w14:paraId="2756D2E4" w14:textId="079930B7" w:rsidR="006A4F32" w:rsidRPr="001F5B20" w:rsidRDefault="00CC6D6B" w:rsidP="006A4F32">
      <w:pPr>
        <w:tabs>
          <w:tab w:val="left" w:pos="851"/>
          <w:tab w:val="decimal" w:pos="6237"/>
        </w:tabs>
        <w:jc w:val="both"/>
        <w:rPr>
          <w:rFonts w:ascii="Arial" w:hAnsi="Arial" w:cs="Arial"/>
          <w:sz w:val="22"/>
          <w:szCs w:val="22"/>
        </w:rPr>
      </w:pPr>
      <w:r>
        <w:rPr>
          <w:rFonts w:ascii="Arial" w:hAnsi="Arial" w:cs="Arial"/>
          <w:sz w:val="22"/>
          <w:szCs w:val="22"/>
        </w:rPr>
        <w:t>Ennek r</w:t>
      </w:r>
      <w:r w:rsidR="00066793">
        <w:rPr>
          <w:rFonts w:ascii="Arial" w:hAnsi="Arial" w:cs="Arial"/>
          <w:sz w:val="22"/>
          <w:szCs w:val="22"/>
        </w:rPr>
        <w:t xml:space="preserve">észeként </w:t>
      </w:r>
      <w:r w:rsidR="00F12469" w:rsidRPr="00F12469">
        <w:rPr>
          <w:rFonts w:ascii="Arial" w:hAnsi="Arial" w:cs="Arial"/>
          <w:sz w:val="22"/>
          <w:szCs w:val="22"/>
          <w:u w:val="single"/>
        </w:rPr>
        <w:t>működési célú támogatásként</w:t>
      </w:r>
      <w:r w:rsidR="00F12469" w:rsidRPr="00F12469">
        <w:rPr>
          <w:rFonts w:ascii="Arial" w:hAnsi="Arial" w:cs="Arial"/>
          <w:sz w:val="22"/>
          <w:szCs w:val="22"/>
        </w:rPr>
        <w:t xml:space="preserve"> </w:t>
      </w:r>
      <w:r w:rsidR="001B6F7F">
        <w:rPr>
          <w:rFonts w:ascii="Arial" w:hAnsi="Arial" w:cs="Arial"/>
          <w:sz w:val="22"/>
          <w:szCs w:val="22"/>
        </w:rPr>
        <w:t>241 939 650</w:t>
      </w:r>
      <w:r w:rsidR="00F12469" w:rsidRPr="00F12469">
        <w:rPr>
          <w:rFonts w:ascii="Arial" w:hAnsi="Arial" w:cs="Arial"/>
          <w:sz w:val="22"/>
          <w:szCs w:val="22"/>
        </w:rPr>
        <w:t xml:space="preserve"> </w:t>
      </w:r>
      <w:r w:rsidR="00F12469">
        <w:rPr>
          <w:rFonts w:ascii="Arial" w:hAnsi="Arial" w:cs="Arial"/>
          <w:sz w:val="22"/>
          <w:szCs w:val="22"/>
        </w:rPr>
        <w:t>Ft-ot tartalmazott az elfogadott költségvetés: a</w:t>
      </w:r>
      <w:r w:rsidR="00066793">
        <w:rPr>
          <w:rFonts w:ascii="Arial" w:hAnsi="Arial" w:cs="Arial"/>
          <w:sz w:val="22"/>
          <w:szCs w:val="22"/>
        </w:rPr>
        <w:t xml:space="preserve">z ellátotti létszám alapján </w:t>
      </w:r>
      <w:r w:rsidR="00EB0667">
        <w:rPr>
          <w:rFonts w:ascii="Arial" w:hAnsi="Arial" w:cs="Arial"/>
          <w:sz w:val="22"/>
          <w:szCs w:val="22"/>
        </w:rPr>
        <w:t>70 773 088</w:t>
      </w:r>
      <w:r w:rsidR="00066793" w:rsidRPr="00066793">
        <w:rPr>
          <w:rFonts w:ascii="Arial" w:hAnsi="Arial" w:cs="Arial"/>
          <w:sz w:val="22"/>
          <w:szCs w:val="22"/>
        </w:rPr>
        <w:t xml:space="preserve"> </w:t>
      </w:r>
      <w:r w:rsidR="00F12469">
        <w:rPr>
          <w:rFonts w:ascii="Arial" w:hAnsi="Arial" w:cs="Arial"/>
          <w:sz w:val="22"/>
          <w:szCs w:val="22"/>
        </w:rPr>
        <w:t xml:space="preserve">Ft támogatást, a </w:t>
      </w:r>
      <w:r>
        <w:rPr>
          <w:rFonts w:ascii="Arial" w:hAnsi="Arial" w:cs="Arial"/>
          <w:sz w:val="22"/>
          <w:szCs w:val="22"/>
        </w:rPr>
        <w:t>NEAK</w:t>
      </w:r>
      <w:r w:rsidR="00F12469">
        <w:rPr>
          <w:rFonts w:ascii="Arial" w:hAnsi="Arial" w:cs="Arial"/>
          <w:sz w:val="22"/>
          <w:szCs w:val="22"/>
        </w:rPr>
        <w:t>-</w:t>
      </w:r>
      <w:proofErr w:type="spellStart"/>
      <w:r w:rsidR="00F12469">
        <w:rPr>
          <w:rFonts w:ascii="Arial" w:hAnsi="Arial" w:cs="Arial"/>
          <w:sz w:val="22"/>
          <w:szCs w:val="22"/>
        </w:rPr>
        <w:t>tól</w:t>
      </w:r>
      <w:proofErr w:type="spellEnd"/>
      <w:r w:rsidR="00F12469">
        <w:rPr>
          <w:rFonts w:ascii="Arial" w:hAnsi="Arial" w:cs="Arial"/>
          <w:sz w:val="22"/>
          <w:szCs w:val="22"/>
        </w:rPr>
        <w:t xml:space="preserve"> várt </w:t>
      </w:r>
      <w:proofErr w:type="gramStart"/>
      <w:r w:rsidR="00F12469">
        <w:rPr>
          <w:rFonts w:ascii="Arial" w:hAnsi="Arial" w:cs="Arial"/>
          <w:sz w:val="22"/>
          <w:szCs w:val="22"/>
        </w:rPr>
        <w:t>finanszí</w:t>
      </w:r>
      <w:r>
        <w:rPr>
          <w:rFonts w:ascii="Arial" w:hAnsi="Arial" w:cs="Arial"/>
          <w:sz w:val="22"/>
          <w:szCs w:val="22"/>
        </w:rPr>
        <w:t>rozásból</w:t>
      </w:r>
      <w:proofErr w:type="gramEnd"/>
      <w:r>
        <w:rPr>
          <w:rFonts w:ascii="Arial" w:hAnsi="Arial" w:cs="Arial"/>
          <w:sz w:val="22"/>
          <w:szCs w:val="22"/>
        </w:rPr>
        <w:t xml:space="preserve"> </w:t>
      </w:r>
      <w:r w:rsidR="001B6F7F">
        <w:rPr>
          <w:rFonts w:ascii="Arial" w:hAnsi="Arial" w:cs="Arial"/>
          <w:sz w:val="22"/>
          <w:szCs w:val="22"/>
        </w:rPr>
        <w:t>41 262 800</w:t>
      </w:r>
      <w:r>
        <w:rPr>
          <w:rFonts w:ascii="Arial" w:hAnsi="Arial" w:cs="Arial"/>
          <w:sz w:val="22"/>
          <w:szCs w:val="22"/>
        </w:rPr>
        <w:t xml:space="preserve"> </w:t>
      </w:r>
      <w:r w:rsidR="00F12469">
        <w:rPr>
          <w:rFonts w:ascii="Arial" w:hAnsi="Arial" w:cs="Arial"/>
          <w:sz w:val="22"/>
          <w:szCs w:val="22"/>
        </w:rPr>
        <w:t xml:space="preserve">Ft állami forrást tervezhettünk. A számba vett kiadások fedezetének megteremtése érdekében </w:t>
      </w:r>
      <w:r w:rsidR="00066793">
        <w:rPr>
          <w:rFonts w:ascii="Arial" w:hAnsi="Arial" w:cs="Arial"/>
          <w:sz w:val="22"/>
          <w:szCs w:val="22"/>
        </w:rPr>
        <w:t>a társult önkormányzatok</w:t>
      </w:r>
      <w:r w:rsidR="00F12469">
        <w:rPr>
          <w:rFonts w:ascii="Arial" w:hAnsi="Arial" w:cs="Arial"/>
          <w:sz w:val="22"/>
          <w:szCs w:val="22"/>
        </w:rPr>
        <w:t>tól</w:t>
      </w:r>
      <w:r w:rsidR="00066793">
        <w:rPr>
          <w:rFonts w:ascii="Arial" w:hAnsi="Arial" w:cs="Arial"/>
          <w:sz w:val="22"/>
          <w:szCs w:val="22"/>
        </w:rPr>
        <w:t xml:space="preserve"> </w:t>
      </w:r>
      <w:r w:rsidR="00EB0667">
        <w:rPr>
          <w:rFonts w:ascii="Arial" w:hAnsi="Arial" w:cs="Arial"/>
          <w:sz w:val="22"/>
          <w:szCs w:val="22"/>
        </w:rPr>
        <w:t>37 799 565</w:t>
      </w:r>
      <w:r w:rsidR="00066793" w:rsidRPr="00066793">
        <w:rPr>
          <w:rFonts w:ascii="Arial" w:hAnsi="Arial" w:cs="Arial"/>
          <w:sz w:val="22"/>
          <w:szCs w:val="22"/>
        </w:rPr>
        <w:t xml:space="preserve"> Ft</w:t>
      </w:r>
      <w:r w:rsidR="00F12469">
        <w:rPr>
          <w:rFonts w:ascii="Arial" w:hAnsi="Arial" w:cs="Arial"/>
          <w:sz w:val="22"/>
          <w:szCs w:val="22"/>
        </w:rPr>
        <w:t xml:space="preserve"> összegű hozzájárulásra</w:t>
      </w:r>
      <w:r>
        <w:rPr>
          <w:rFonts w:ascii="Arial" w:hAnsi="Arial" w:cs="Arial"/>
          <w:sz w:val="22"/>
          <w:szCs w:val="22"/>
        </w:rPr>
        <w:t xml:space="preserve">, </w:t>
      </w:r>
      <w:r w:rsidR="00F12469">
        <w:rPr>
          <w:rFonts w:ascii="Arial" w:hAnsi="Arial" w:cs="Arial"/>
          <w:sz w:val="22"/>
          <w:szCs w:val="22"/>
        </w:rPr>
        <w:t>Bátaszék Város Önkormányzatától</w:t>
      </w:r>
      <w:r w:rsidR="00066793">
        <w:rPr>
          <w:rFonts w:ascii="Arial" w:hAnsi="Arial" w:cs="Arial"/>
          <w:sz w:val="22"/>
          <w:szCs w:val="22"/>
        </w:rPr>
        <w:t xml:space="preserve"> </w:t>
      </w:r>
      <w:r w:rsidR="00EB0667">
        <w:rPr>
          <w:rFonts w:ascii="Arial" w:hAnsi="Arial" w:cs="Arial"/>
          <w:sz w:val="22"/>
          <w:szCs w:val="22"/>
        </w:rPr>
        <w:t>92 104 197</w:t>
      </w:r>
      <w:r w:rsidR="00066793" w:rsidRPr="00066793">
        <w:rPr>
          <w:rFonts w:ascii="Arial" w:hAnsi="Arial" w:cs="Arial"/>
          <w:sz w:val="22"/>
          <w:szCs w:val="22"/>
        </w:rPr>
        <w:t xml:space="preserve"> </w:t>
      </w:r>
      <w:r w:rsidR="00066793">
        <w:rPr>
          <w:rFonts w:ascii="Arial" w:hAnsi="Arial" w:cs="Arial"/>
          <w:sz w:val="22"/>
          <w:szCs w:val="22"/>
        </w:rPr>
        <w:t xml:space="preserve">Ft összegű </w:t>
      </w:r>
      <w:r>
        <w:rPr>
          <w:rFonts w:ascii="Arial" w:hAnsi="Arial" w:cs="Arial"/>
          <w:sz w:val="22"/>
          <w:szCs w:val="22"/>
        </w:rPr>
        <w:t>hozzájárulás</w:t>
      </w:r>
      <w:r w:rsidR="00F12469">
        <w:rPr>
          <w:rFonts w:ascii="Arial" w:hAnsi="Arial" w:cs="Arial"/>
          <w:sz w:val="22"/>
          <w:szCs w:val="22"/>
        </w:rPr>
        <w:t>ra volt szükség</w:t>
      </w:r>
      <w:r w:rsidR="006A4F32">
        <w:rPr>
          <w:rFonts w:ascii="Arial" w:hAnsi="Arial" w:cs="Arial"/>
          <w:sz w:val="22"/>
          <w:szCs w:val="22"/>
        </w:rPr>
        <w:t>.</w:t>
      </w:r>
    </w:p>
    <w:p w14:paraId="48E54AD8" w14:textId="01B14B7A" w:rsidR="00BA63A9" w:rsidRDefault="001B11A4" w:rsidP="00B63CEE">
      <w:pPr>
        <w:tabs>
          <w:tab w:val="decimal" w:pos="3969"/>
          <w:tab w:val="decimal" w:pos="6521"/>
        </w:tabs>
        <w:suppressAutoHyphens/>
        <w:jc w:val="both"/>
        <w:rPr>
          <w:rFonts w:ascii="Arial" w:hAnsi="Arial" w:cs="Arial"/>
          <w:sz w:val="22"/>
          <w:szCs w:val="22"/>
        </w:rPr>
      </w:pPr>
      <w:r>
        <w:rPr>
          <w:rFonts w:ascii="Arial" w:hAnsi="Arial" w:cs="Arial"/>
          <w:sz w:val="22"/>
          <w:szCs w:val="22"/>
        </w:rPr>
        <w:t>Év közben a</w:t>
      </w:r>
      <w:r w:rsidR="00BA63A9" w:rsidRPr="001F5B20">
        <w:rPr>
          <w:rFonts w:ascii="Arial" w:hAnsi="Arial" w:cs="Arial"/>
          <w:sz w:val="22"/>
          <w:szCs w:val="22"/>
        </w:rPr>
        <w:t>z állami támogatás ö</w:t>
      </w:r>
      <w:r w:rsidR="00EB0667">
        <w:rPr>
          <w:rFonts w:ascii="Arial" w:hAnsi="Arial" w:cs="Arial"/>
          <w:sz w:val="22"/>
          <w:szCs w:val="22"/>
        </w:rPr>
        <w:t xml:space="preserve">sszege </w:t>
      </w:r>
      <w:r w:rsidR="006A4F32">
        <w:rPr>
          <w:rFonts w:ascii="Arial" w:hAnsi="Arial" w:cs="Arial"/>
          <w:sz w:val="22"/>
          <w:szCs w:val="22"/>
        </w:rPr>
        <w:t xml:space="preserve">a módosított előirányzat szintjén </w:t>
      </w:r>
      <w:r w:rsidR="00645C83">
        <w:rPr>
          <w:rFonts w:ascii="Arial" w:hAnsi="Arial" w:cs="Arial"/>
          <w:sz w:val="22"/>
          <w:szCs w:val="22"/>
        </w:rPr>
        <w:t xml:space="preserve">összesen </w:t>
      </w:r>
      <w:r w:rsidR="00EB0667">
        <w:rPr>
          <w:rFonts w:ascii="Arial" w:hAnsi="Arial" w:cs="Arial"/>
          <w:sz w:val="22"/>
          <w:szCs w:val="22"/>
        </w:rPr>
        <w:t>24 749 483</w:t>
      </w:r>
      <w:r w:rsidR="00645C83">
        <w:rPr>
          <w:rFonts w:ascii="Arial" w:hAnsi="Arial" w:cs="Arial"/>
          <w:sz w:val="22"/>
          <w:szCs w:val="22"/>
        </w:rPr>
        <w:t xml:space="preserve"> Ft-tal emelkedett, a tényleges teljesítés </w:t>
      </w:r>
      <w:r w:rsidR="00EB0667">
        <w:rPr>
          <w:rFonts w:ascii="Arial" w:hAnsi="Arial" w:cs="Arial"/>
          <w:sz w:val="22"/>
          <w:szCs w:val="22"/>
        </w:rPr>
        <w:t>248 314 689</w:t>
      </w:r>
      <w:r w:rsidR="00645C83">
        <w:rPr>
          <w:rFonts w:ascii="Arial" w:hAnsi="Arial" w:cs="Arial"/>
          <w:sz w:val="22"/>
          <w:szCs w:val="22"/>
        </w:rPr>
        <w:t xml:space="preserve"> Ft.</w:t>
      </w:r>
    </w:p>
    <w:p w14:paraId="1F752E64" w14:textId="77777777" w:rsidR="00645C83" w:rsidRDefault="00645C83" w:rsidP="00B63CEE">
      <w:pPr>
        <w:tabs>
          <w:tab w:val="decimal" w:pos="3969"/>
          <w:tab w:val="decimal" w:pos="6521"/>
        </w:tabs>
        <w:suppressAutoHyphens/>
        <w:jc w:val="both"/>
        <w:rPr>
          <w:rFonts w:ascii="Arial" w:hAnsi="Arial" w:cs="Arial"/>
          <w:sz w:val="22"/>
          <w:szCs w:val="22"/>
        </w:rPr>
      </w:pPr>
    </w:p>
    <w:p w14:paraId="19C55CA3" w14:textId="0BB0D5A5" w:rsidR="00574BE7" w:rsidRPr="005B2E17" w:rsidRDefault="00645C83" w:rsidP="00574BE7">
      <w:pPr>
        <w:tabs>
          <w:tab w:val="decimal" w:pos="1843"/>
          <w:tab w:val="decimal" w:pos="3969"/>
          <w:tab w:val="decimal" w:pos="6521"/>
        </w:tabs>
        <w:jc w:val="both"/>
        <w:rPr>
          <w:rFonts w:ascii="Arial" w:hAnsi="Arial" w:cs="Arial"/>
          <w:sz w:val="22"/>
          <w:szCs w:val="22"/>
        </w:rPr>
      </w:pPr>
      <w:r w:rsidRPr="00292942">
        <w:rPr>
          <w:rFonts w:ascii="Arial" w:hAnsi="Arial" w:cs="Arial"/>
          <w:sz w:val="22"/>
          <w:szCs w:val="22"/>
          <w:u w:val="single"/>
        </w:rPr>
        <w:t>Felhalmozási célú támogatásként</w:t>
      </w:r>
      <w:r>
        <w:rPr>
          <w:rFonts w:ascii="Arial" w:hAnsi="Arial" w:cs="Arial"/>
          <w:sz w:val="22"/>
          <w:szCs w:val="22"/>
        </w:rPr>
        <w:t xml:space="preserve"> az eredeti költségvetésben (Bátaszék Város Önkormányzatátó</w:t>
      </w:r>
      <w:r w:rsidR="00292942">
        <w:rPr>
          <w:rFonts w:ascii="Arial" w:hAnsi="Arial" w:cs="Arial"/>
          <w:sz w:val="22"/>
          <w:szCs w:val="22"/>
        </w:rPr>
        <w:t>l</w:t>
      </w:r>
      <w:r>
        <w:rPr>
          <w:rFonts w:ascii="Arial" w:hAnsi="Arial" w:cs="Arial"/>
          <w:sz w:val="22"/>
          <w:szCs w:val="22"/>
        </w:rPr>
        <w:t>)</w:t>
      </w:r>
      <w:r w:rsidR="00292942">
        <w:rPr>
          <w:rFonts w:ascii="Arial" w:hAnsi="Arial" w:cs="Arial"/>
          <w:sz w:val="22"/>
          <w:szCs w:val="22"/>
        </w:rPr>
        <w:t xml:space="preserve"> </w:t>
      </w:r>
      <w:r w:rsidR="00A2770A">
        <w:rPr>
          <w:rFonts w:ascii="Arial" w:hAnsi="Arial" w:cs="Arial"/>
          <w:sz w:val="22"/>
          <w:szCs w:val="22"/>
        </w:rPr>
        <w:t>215 900</w:t>
      </w:r>
      <w:r w:rsidRPr="00645C83">
        <w:rPr>
          <w:rFonts w:ascii="Arial" w:hAnsi="Arial" w:cs="Arial"/>
          <w:sz w:val="22"/>
          <w:szCs w:val="22"/>
        </w:rPr>
        <w:t xml:space="preserve"> </w:t>
      </w:r>
      <w:r>
        <w:rPr>
          <w:rFonts w:ascii="Arial" w:hAnsi="Arial" w:cs="Arial"/>
          <w:sz w:val="22"/>
          <w:szCs w:val="22"/>
        </w:rPr>
        <w:t xml:space="preserve">Ft-tal számoltunk </w:t>
      </w:r>
      <w:r w:rsidR="00FE7F5A">
        <w:rPr>
          <w:rFonts w:ascii="Arial" w:hAnsi="Arial" w:cs="Arial"/>
          <w:sz w:val="22"/>
          <w:szCs w:val="22"/>
        </w:rPr>
        <w:t xml:space="preserve">a </w:t>
      </w:r>
      <w:proofErr w:type="gramStart"/>
      <w:r w:rsidR="00FE7F5A">
        <w:rPr>
          <w:rFonts w:ascii="Arial" w:hAnsi="Arial" w:cs="Arial"/>
          <w:sz w:val="22"/>
          <w:szCs w:val="22"/>
        </w:rPr>
        <w:t>feladatellátáshoz</w:t>
      </w:r>
      <w:proofErr w:type="gramEnd"/>
      <w:r w:rsidR="00FE7F5A">
        <w:rPr>
          <w:rFonts w:ascii="Arial" w:hAnsi="Arial" w:cs="Arial"/>
          <w:sz w:val="22"/>
          <w:szCs w:val="22"/>
        </w:rPr>
        <w:t xml:space="preserve"> </w:t>
      </w:r>
      <w:r w:rsidR="00574BE7">
        <w:rPr>
          <w:rFonts w:ascii="Arial" w:hAnsi="Arial" w:cs="Arial"/>
          <w:sz w:val="22"/>
          <w:szCs w:val="22"/>
        </w:rPr>
        <w:t>ami a jelzőrendszeres házi segítségnyújtáshoz megvásárolt eszközök kiadása</w:t>
      </w:r>
      <w:r w:rsidR="00012FAF">
        <w:rPr>
          <w:rFonts w:ascii="Arial" w:hAnsi="Arial" w:cs="Arial"/>
          <w:sz w:val="22"/>
          <w:szCs w:val="22"/>
        </w:rPr>
        <w:t>, de a felmerült kiadás</w:t>
      </w:r>
      <w:r w:rsidR="00574BE7">
        <w:rPr>
          <w:rFonts w:ascii="Arial" w:hAnsi="Arial" w:cs="Arial"/>
          <w:sz w:val="22"/>
          <w:szCs w:val="22"/>
        </w:rPr>
        <w:t xml:space="preserve"> a tartalmának megfelelően a dologi kiadások között </w:t>
      </w:r>
      <w:r w:rsidR="00012FAF">
        <w:rPr>
          <w:rFonts w:ascii="Arial" w:hAnsi="Arial" w:cs="Arial"/>
          <w:sz w:val="22"/>
          <w:szCs w:val="22"/>
        </w:rPr>
        <w:t>került kimutatásra</w:t>
      </w:r>
      <w:r w:rsidR="00574BE7">
        <w:rPr>
          <w:rFonts w:ascii="Arial" w:hAnsi="Arial" w:cs="Arial"/>
          <w:sz w:val="22"/>
          <w:szCs w:val="22"/>
        </w:rPr>
        <w:t>.</w:t>
      </w:r>
    </w:p>
    <w:p w14:paraId="1ADA629A" w14:textId="6714887F" w:rsidR="0014184E" w:rsidRPr="001F5B20" w:rsidRDefault="0014184E" w:rsidP="00B63CEE">
      <w:pPr>
        <w:tabs>
          <w:tab w:val="decimal" w:pos="3969"/>
          <w:tab w:val="decimal" w:pos="6521"/>
        </w:tabs>
        <w:suppressAutoHyphens/>
        <w:jc w:val="both"/>
        <w:rPr>
          <w:rFonts w:ascii="Arial" w:hAnsi="Arial" w:cs="Arial"/>
          <w:sz w:val="22"/>
          <w:szCs w:val="22"/>
        </w:rPr>
      </w:pPr>
    </w:p>
    <w:p w14:paraId="47056D8F" w14:textId="59A6D943" w:rsidR="00733104" w:rsidRPr="001F5B20" w:rsidRDefault="00292942" w:rsidP="00B63CEE">
      <w:pPr>
        <w:tabs>
          <w:tab w:val="decimal" w:pos="3969"/>
          <w:tab w:val="decimal" w:pos="6521"/>
        </w:tabs>
        <w:suppressAutoHyphens/>
        <w:jc w:val="both"/>
        <w:rPr>
          <w:rFonts w:ascii="Arial" w:hAnsi="Arial" w:cs="Arial"/>
          <w:sz w:val="22"/>
          <w:szCs w:val="22"/>
        </w:rPr>
      </w:pPr>
      <w:r w:rsidRPr="00012FAF">
        <w:rPr>
          <w:rFonts w:ascii="Arial" w:hAnsi="Arial" w:cs="Arial"/>
          <w:sz w:val="22"/>
          <w:szCs w:val="22"/>
          <w:u w:val="single"/>
        </w:rPr>
        <w:t>Működési bevételként</w:t>
      </w:r>
      <w:r>
        <w:rPr>
          <w:rFonts w:ascii="Arial" w:hAnsi="Arial" w:cs="Arial"/>
          <w:sz w:val="22"/>
          <w:szCs w:val="22"/>
        </w:rPr>
        <w:t xml:space="preserve"> </w:t>
      </w:r>
      <w:r w:rsidR="00495747">
        <w:rPr>
          <w:rFonts w:ascii="Arial" w:hAnsi="Arial" w:cs="Arial"/>
          <w:sz w:val="22"/>
          <w:szCs w:val="22"/>
        </w:rPr>
        <w:t>34 823 000</w:t>
      </w:r>
      <w:r>
        <w:rPr>
          <w:rFonts w:ascii="Arial" w:hAnsi="Arial" w:cs="Arial"/>
          <w:sz w:val="22"/>
          <w:szCs w:val="22"/>
        </w:rPr>
        <w:t xml:space="preserve"> Ft-ot szerepeltettünk az éves költségvetésben eredeti előirányzatként, mely év közben </w:t>
      </w:r>
      <w:r w:rsidR="00495747">
        <w:rPr>
          <w:rFonts w:ascii="Arial" w:hAnsi="Arial" w:cs="Arial"/>
          <w:sz w:val="22"/>
          <w:szCs w:val="22"/>
        </w:rPr>
        <w:t>39 310 056</w:t>
      </w:r>
      <w:r>
        <w:rPr>
          <w:rFonts w:ascii="Arial" w:hAnsi="Arial" w:cs="Arial"/>
          <w:sz w:val="22"/>
          <w:szCs w:val="22"/>
        </w:rPr>
        <w:t xml:space="preserve"> Ft-ra módosult. A tényleges teljesítés </w:t>
      </w:r>
      <w:r w:rsidR="00495747">
        <w:rPr>
          <w:rFonts w:ascii="Arial" w:hAnsi="Arial" w:cs="Arial"/>
          <w:sz w:val="22"/>
          <w:szCs w:val="22"/>
        </w:rPr>
        <w:t>35 626 095</w:t>
      </w:r>
      <w:r>
        <w:rPr>
          <w:rFonts w:ascii="Arial" w:hAnsi="Arial" w:cs="Arial"/>
          <w:sz w:val="22"/>
          <w:szCs w:val="22"/>
        </w:rPr>
        <w:t xml:space="preserve"> Ft, ami a módosított előirányzat </w:t>
      </w:r>
      <w:r w:rsidR="00495747">
        <w:rPr>
          <w:rFonts w:ascii="Arial" w:hAnsi="Arial" w:cs="Arial"/>
          <w:sz w:val="22"/>
          <w:szCs w:val="22"/>
        </w:rPr>
        <w:t>90%-át jelenti. A bevételkiesés</w:t>
      </w:r>
      <w:r>
        <w:rPr>
          <w:rFonts w:ascii="Arial" w:hAnsi="Arial" w:cs="Arial"/>
          <w:sz w:val="22"/>
          <w:szCs w:val="22"/>
        </w:rPr>
        <w:t xml:space="preserve"> alapvetően </w:t>
      </w:r>
      <w:r w:rsidR="00495747">
        <w:rPr>
          <w:rFonts w:ascii="Arial" w:hAnsi="Arial" w:cs="Arial"/>
          <w:sz w:val="22"/>
          <w:szCs w:val="22"/>
        </w:rPr>
        <w:t>a szociális étkeztetés</w:t>
      </w:r>
      <w:r w:rsidR="00536378" w:rsidRPr="001F5B20">
        <w:rPr>
          <w:rFonts w:ascii="Arial" w:hAnsi="Arial" w:cs="Arial"/>
          <w:sz w:val="22"/>
          <w:szCs w:val="22"/>
        </w:rPr>
        <w:t xml:space="preserve"> </w:t>
      </w:r>
      <w:r>
        <w:rPr>
          <w:rFonts w:ascii="Arial" w:hAnsi="Arial" w:cs="Arial"/>
          <w:sz w:val="22"/>
          <w:szCs w:val="22"/>
        </w:rPr>
        <w:t xml:space="preserve">lecsökkent igénybevétellel függ össze. </w:t>
      </w:r>
    </w:p>
    <w:p w14:paraId="3648E8F5" w14:textId="77777777" w:rsidR="00536378" w:rsidRPr="001F5B20" w:rsidRDefault="00536378" w:rsidP="00B63CEE">
      <w:pPr>
        <w:tabs>
          <w:tab w:val="decimal" w:pos="3969"/>
          <w:tab w:val="decimal" w:pos="6521"/>
        </w:tabs>
        <w:suppressAutoHyphens/>
        <w:jc w:val="both"/>
        <w:rPr>
          <w:rFonts w:ascii="Arial" w:hAnsi="Arial" w:cs="Arial"/>
          <w:sz w:val="22"/>
          <w:szCs w:val="22"/>
        </w:rPr>
      </w:pPr>
    </w:p>
    <w:p w14:paraId="261DC8F6" w14:textId="77777777" w:rsidR="00733104" w:rsidRPr="001F5B20" w:rsidRDefault="00733104" w:rsidP="00733104">
      <w:pPr>
        <w:pStyle w:val="Cmsor1"/>
        <w:tabs>
          <w:tab w:val="decimal" w:pos="1843"/>
          <w:tab w:val="decimal" w:pos="3969"/>
          <w:tab w:val="decimal" w:pos="6521"/>
        </w:tabs>
        <w:rPr>
          <w:rFonts w:ascii="Arial" w:hAnsi="Arial" w:cs="Arial"/>
          <w:b w:val="0"/>
          <w:sz w:val="22"/>
          <w:szCs w:val="22"/>
        </w:rPr>
      </w:pPr>
      <w:proofErr w:type="gramStart"/>
      <w:r w:rsidRPr="001F5B20">
        <w:rPr>
          <w:rFonts w:ascii="Arial" w:hAnsi="Arial" w:cs="Arial"/>
          <w:b w:val="0"/>
          <w:sz w:val="22"/>
          <w:szCs w:val="22"/>
        </w:rPr>
        <w:t>Finanszírozási</w:t>
      </w:r>
      <w:proofErr w:type="gramEnd"/>
      <w:r w:rsidRPr="001F5B20">
        <w:rPr>
          <w:rFonts w:ascii="Arial" w:hAnsi="Arial" w:cs="Arial"/>
          <w:b w:val="0"/>
          <w:sz w:val="22"/>
          <w:szCs w:val="22"/>
        </w:rPr>
        <w:t xml:space="preserve"> bevételek</w:t>
      </w:r>
    </w:p>
    <w:p w14:paraId="5FB3438E" w14:textId="77777777" w:rsidR="00B63CEE" w:rsidRPr="001F5B20" w:rsidRDefault="00B63CEE" w:rsidP="00B63CEE">
      <w:pPr>
        <w:tabs>
          <w:tab w:val="decimal" w:pos="3969"/>
          <w:tab w:val="decimal" w:pos="6521"/>
        </w:tabs>
        <w:suppressAutoHyphens/>
        <w:jc w:val="both"/>
        <w:rPr>
          <w:rFonts w:ascii="Arial" w:hAnsi="Arial" w:cs="Arial"/>
          <w:sz w:val="22"/>
          <w:szCs w:val="22"/>
        </w:rPr>
      </w:pPr>
    </w:p>
    <w:p w14:paraId="7B3395A5" w14:textId="1A00E0ED" w:rsidR="00CE1AC1" w:rsidRPr="001F5B20" w:rsidRDefault="00ED4D98" w:rsidP="00B63CEE">
      <w:pPr>
        <w:tabs>
          <w:tab w:val="decimal" w:pos="3969"/>
          <w:tab w:val="decimal" w:pos="6521"/>
        </w:tabs>
        <w:suppressAutoHyphens/>
        <w:jc w:val="both"/>
        <w:rPr>
          <w:rFonts w:ascii="Arial" w:hAnsi="Arial" w:cs="Arial"/>
          <w:sz w:val="22"/>
          <w:szCs w:val="22"/>
        </w:rPr>
      </w:pPr>
      <w:proofErr w:type="gramStart"/>
      <w:r w:rsidRPr="00012FAF">
        <w:rPr>
          <w:rFonts w:ascii="Arial" w:hAnsi="Arial" w:cs="Arial"/>
          <w:sz w:val="22"/>
          <w:szCs w:val="22"/>
          <w:u w:val="single"/>
        </w:rPr>
        <w:t>Finanszírozási</w:t>
      </w:r>
      <w:proofErr w:type="gramEnd"/>
      <w:r w:rsidRPr="00012FAF">
        <w:rPr>
          <w:rFonts w:ascii="Arial" w:hAnsi="Arial" w:cs="Arial"/>
          <w:sz w:val="22"/>
          <w:szCs w:val="22"/>
          <w:u w:val="single"/>
        </w:rPr>
        <w:t xml:space="preserve"> bevételként</w:t>
      </w:r>
      <w:r>
        <w:rPr>
          <w:rFonts w:ascii="Arial" w:hAnsi="Arial" w:cs="Arial"/>
          <w:sz w:val="22"/>
          <w:szCs w:val="22"/>
        </w:rPr>
        <w:t xml:space="preserve"> a</w:t>
      </w:r>
      <w:r w:rsidR="00CE1AC1" w:rsidRPr="001F5B20">
        <w:rPr>
          <w:rFonts w:ascii="Arial" w:hAnsi="Arial" w:cs="Arial"/>
          <w:sz w:val="22"/>
          <w:szCs w:val="22"/>
        </w:rPr>
        <w:t xml:space="preserve">z előző évi költségvetési maradvány </w:t>
      </w:r>
      <w:r>
        <w:rPr>
          <w:rFonts w:ascii="Arial" w:hAnsi="Arial" w:cs="Arial"/>
          <w:sz w:val="22"/>
          <w:szCs w:val="22"/>
        </w:rPr>
        <w:t xml:space="preserve">igénybevétele került elszámolásra, mely </w:t>
      </w:r>
      <w:r w:rsidR="00495747">
        <w:rPr>
          <w:rFonts w:ascii="Arial" w:hAnsi="Arial" w:cs="Arial"/>
          <w:sz w:val="22"/>
          <w:szCs w:val="22"/>
        </w:rPr>
        <w:t>18 004 982</w:t>
      </w:r>
      <w:r w:rsidR="00043D11" w:rsidRPr="001F5B20">
        <w:rPr>
          <w:rFonts w:ascii="Arial" w:hAnsi="Arial" w:cs="Arial"/>
          <w:sz w:val="22"/>
          <w:szCs w:val="22"/>
        </w:rPr>
        <w:t xml:space="preserve"> </w:t>
      </w:r>
      <w:r w:rsidR="00CE1AC1" w:rsidRPr="001F5B20">
        <w:rPr>
          <w:rFonts w:ascii="Arial" w:hAnsi="Arial" w:cs="Arial"/>
          <w:sz w:val="22"/>
          <w:szCs w:val="22"/>
        </w:rPr>
        <w:t>Ft</w:t>
      </w:r>
      <w:r>
        <w:rPr>
          <w:rFonts w:ascii="Arial" w:hAnsi="Arial" w:cs="Arial"/>
          <w:sz w:val="22"/>
          <w:szCs w:val="22"/>
        </w:rPr>
        <w:t xml:space="preserve"> összegben szolgálta a feladatellátást.</w:t>
      </w:r>
    </w:p>
    <w:p w14:paraId="0500CCD6" w14:textId="77777777" w:rsidR="00CE1AC1" w:rsidRPr="001F5B20" w:rsidRDefault="00CE1AC1" w:rsidP="00CE1AC1">
      <w:pPr>
        <w:tabs>
          <w:tab w:val="decimal" w:pos="1843"/>
          <w:tab w:val="decimal" w:pos="3969"/>
          <w:tab w:val="decimal" w:pos="6521"/>
        </w:tabs>
        <w:jc w:val="both"/>
        <w:rPr>
          <w:rFonts w:ascii="Arial" w:hAnsi="Arial" w:cs="Arial"/>
          <w:sz w:val="22"/>
          <w:szCs w:val="22"/>
        </w:rPr>
      </w:pPr>
    </w:p>
    <w:p w14:paraId="0ABEE4D1" w14:textId="77777777" w:rsidR="00923949" w:rsidRPr="001F5B20" w:rsidRDefault="00923949" w:rsidP="00CE1AC1">
      <w:pPr>
        <w:tabs>
          <w:tab w:val="decimal" w:pos="1843"/>
          <w:tab w:val="decimal" w:pos="3969"/>
          <w:tab w:val="decimal" w:pos="6521"/>
        </w:tabs>
        <w:jc w:val="both"/>
        <w:rPr>
          <w:rFonts w:ascii="Arial" w:hAnsi="Arial" w:cs="Arial"/>
          <w:sz w:val="22"/>
          <w:szCs w:val="22"/>
        </w:rPr>
      </w:pPr>
    </w:p>
    <w:p w14:paraId="585CECCF" w14:textId="77777777" w:rsidR="00CE1AC1" w:rsidRPr="001F5B20" w:rsidRDefault="00CE1AC1" w:rsidP="00CE1AC1">
      <w:pPr>
        <w:pStyle w:val="Cmsor1"/>
        <w:tabs>
          <w:tab w:val="decimal" w:pos="1843"/>
          <w:tab w:val="decimal" w:pos="3969"/>
          <w:tab w:val="decimal" w:pos="6521"/>
        </w:tabs>
        <w:rPr>
          <w:rFonts w:ascii="Arial" w:hAnsi="Arial" w:cs="Arial"/>
          <w:sz w:val="22"/>
          <w:szCs w:val="22"/>
        </w:rPr>
      </w:pPr>
      <w:r w:rsidRPr="001F5B20">
        <w:rPr>
          <w:rFonts w:ascii="Arial" w:hAnsi="Arial" w:cs="Arial"/>
          <w:sz w:val="22"/>
          <w:szCs w:val="22"/>
        </w:rPr>
        <w:t>Kiadások</w:t>
      </w:r>
    </w:p>
    <w:p w14:paraId="7FF59497" w14:textId="77777777" w:rsidR="00CE1AC1" w:rsidRPr="001F5B20" w:rsidRDefault="00CE1AC1" w:rsidP="00CE1AC1">
      <w:pPr>
        <w:tabs>
          <w:tab w:val="decimal" w:pos="1843"/>
          <w:tab w:val="decimal" w:pos="3969"/>
          <w:tab w:val="decimal" w:pos="6521"/>
        </w:tabs>
        <w:jc w:val="both"/>
        <w:rPr>
          <w:rFonts w:ascii="Arial" w:hAnsi="Arial" w:cs="Arial"/>
          <w:sz w:val="22"/>
          <w:szCs w:val="22"/>
        </w:rPr>
      </w:pPr>
    </w:p>
    <w:p w14:paraId="0B526B6E" w14:textId="1EF03AF0" w:rsidR="00CE1AC1" w:rsidRPr="001F5B20" w:rsidRDefault="00CE1AC1" w:rsidP="00733104">
      <w:pPr>
        <w:tabs>
          <w:tab w:val="center" w:pos="1418"/>
          <w:tab w:val="center" w:pos="3686"/>
          <w:tab w:val="center" w:pos="6237"/>
          <w:tab w:val="center" w:pos="8222"/>
        </w:tabs>
        <w:jc w:val="both"/>
        <w:rPr>
          <w:rFonts w:ascii="Arial" w:hAnsi="Arial" w:cs="Arial"/>
          <w:sz w:val="22"/>
          <w:szCs w:val="22"/>
        </w:rPr>
      </w:pPr>
      <w:r w:rsidRPr="001F5B20">
        <w:rPr>
          <w:rFonts w:ascii="Arial" w:hAnsi="Arial" w:cs="Arial"/>
          <w:sz w:val="22"/>
          <w:szCs w:val="22"/>
        </w:rPr>
        <w:tab/>
        <w:t>A kiadások</w:t>
      </w:r>
      <w:r w:rsidR="00733104" w:rsidRPr="001F5B20">
        <w:rPr>
          <w:rFonts w:ascii="Arial" w:hAnsi="Arial" w:cs="Arial"/>
          <w:sz w:val="22"/>
          <w:szCs w:val="22"/>
        </w:rPr>
        <w:t xml:space="preserve"> is a bevételek tendenciájával azonos mértékben változtak az eredeti előirányzathoz képest. Az eredetileg tervezett </w:t>
      </w:r>
      <w:r w:rsidR="00495747">
        <w:rPr>
          <w:rFonts w:ascii="Arial" w:hAnsi="Arial" w:cs="Arial"/>
          <w:sz w:val="22"/>
          <w:szCs w:val="22"/>
        </w:rPr>
        <w:t>294 983 532</w:t>
      </w:r>
      <w:r w:rsidR="00733104" w:rsidRPr="001F5B20">
        <w:rPr>
          <w:rFonts w:ascii="Arial" w:hAnsi="Arial" w:cs="Arial"/>
          <w:sz w:val="22"/>
          <w:szCs w:val="22"/>
        </w:rPr>
        <w:t xml:space="preserve"> Ft kia</w:t>
      </w:r>
      <w:r w:rsidR="005912A9" w:rsidRPr="001F5B20">
        <w:rPr>
          <w:rFonts w:ascii="Arial" w:hAnsi="Arial" w:cs="Arial"/>
          <w:sz w:val="22"/>
          <w:szCs w:val="22"/>
        </w:rPr>
        <w:t>d</w:t>
      </w:r>
      <w:r w:rsidR="00733104" w:rsidRPr="001F5B20">
        <w:rPr>
          <w:rFonts w:ascii="Arial" w:hAnsi="Arial" w:cs="Arial"/>
          <w:sz w:val="22"/>
          <w:szCs w:val="22"/>
        </w:rPr>
        <w:t xml:space="preserve">ási előirányzat év közben </w:t>
      </w:r>
      <w:r w:rsidR="00495747">
        <w:rPr>
          <w:rFonts w:ascii="Arial" w:hAnsi="Arial" w:cs="Arial"/>
          <w:sz w:val="22"/>
          <w:szCs w:val="22"/>
        </w:rPr>
        <w:t>306 552 024</w:t>
      </w:r>
      <w:r w:rsidR="00733104" w:rsidRPr="001F5B20">
        <w:rPr>
          <w:rFonts w:ascii="Arial" w:hAnsi="Arial" w:cs="Arial"/>
          <w:sz w:val="22"/>
          <w:szCs w:val="22"/>
        </w:rPr>
        <w:t xml:space="preserve"> Ft-ra módosult, mely teljesítés szinten </w:t>
      </w:r>
      <w:r w:rsidR="00495747">
        <w:rPr>
          <w:rFonts w:ascii="Arial" w:hAnsi="Arial" w:cs="Arial"/>
          <w:sz w:val="22"/>
          <w:szCs w:val="22"/>
        </w:rPr>
        <w:t>273 004 867</w:t>
      </w:r>
      <w:r w:rsidR="00733104" w:rsidRPr="001F5B20">
        <w:rPr>
          <w:rFonts w:ascii="Arial" w:hAnsi="Arial" w:cs="Arial"/>
          <w:sz w:val="22"/>
          <w:szCs w:val="22"/>
        </w:rPr>
        <w:t xml:space="preserve"> Ft-ban </w:t>
      </w:r>
      <w:proofErr w:type="gramStart"/>
      <w:r w:rsidR="00733104" w:rsidRPr="001F5B20">
        <w:rPr>
          <w:rFonts w:ascii="Arial" w:hAnsi="Arial" w:cs="Arial"/>
          <w:sz w:val="22"/>
          <w:szCs w:val="22"/>
        </w:rPr>
        <w:t>realizálódott</w:t>
      </w:r>
      <w:proofErr w:type="gramEnd"/>
      <w:r w:rsidR="00733104" w:rsidRPr="001F5B20">
        <w:rPr>
          <w:rFonts w:ascii="Arial" w:hAnsi="Arial" w:cs="Arial"/>
          <w:sz w:val="22"/>
          <w:szCs w:val="22"/>
        </w:rPr>
        <w:t>, a mód</w:t>
      </w:r>
      <w:r w:rsidR="00A703CA" w:rsidRPr="001F5B20">
        <w:rPr>
          <w:rFonts w:ascii="Arial" w:hAnsi="Arial" w:cs="Arial"/>
          <w:sz w:val="22"/>
          <w:szCs w:val="22"/>
        </w:rPr>
        <w:t>o</w:t>
      </w:r>
      <w:r w:rsidR="00495747">
        <w:rPr>
          <w:rFonts w:ascii="Arial" w:hAnsi="Arial" w:cs="Arial"/>
          <w:sz w:val="22"/>
          <w:szCs w:val="22"/>
        </w:rPr>
        <w:t>sított előirányzat 89</w:t>
      </w:r>
      <w:r w:rsidR="00733104" w:rsidRPr="001F5B20">
        <w:rPr>
          <w:rFonts w:ascii="Arial" w:hAnsi="Arial" w:cs="Arial"/>
          <w:sz w:val="22"/>
          <w:szCs w:val="22"/>
        </w:rPr>
        <w:t xml:space="preserve"> %-</w:t>
      </w:r>
      <w:proofErr w:type="spellStart"/>
      <w:r w:rsidR="00733104" w:rsidRPr="001F5B20">
        <w:rPr>
          <w:rFonts w:ascii="Arial" w:hAnsi="Arial" w:cs="Arial"/>
          <w:sz w:val="22"/>
          <w:szCs w:val="22"/>
        </w:rPr>
        <w:t>ában</w:t>
      </w:r>
      <w:proofErr w:type="spellEnd"/>
      <w:r w:rsidR="00733104" w:rsidRPr="001F5B20">
        <w:rPr>
          <w:rFonts w:ascii="Arial" w:hAnsi="Arial" w:cs="Arial"/>
          <w:sz w:val="22"/>
          <w:szCs w:val="22"/>
        </w:rPr>
        <w:t xml:space="preserve">. </w:t>
      </w:r>
      <w:r w:rsidRPr="001F5B20">
        <w:rPr>
          <w:rFonts w:ascii="Arial" w:hAnsi="Arial" w:cs="Arial"/>
          <w:sz w:val="22"/>
          <w:szCs w:val="22"/>
        </w:rPr>
        <w:t xml:space="preserve"> A bevételek és kiadások különbözete </w:t>
      </w:r>
      <w:r w:rsidR="00495747">
        <w:rPr>
          <w:rFonts w:ascii="Arial" w:hAnsi="Arial" w:cs="Arial"/>
          <w:sz w:val="22"/>
          <w:szCs w:val="22"/>
        </w:rPr>
        <w:t>28 940 898</w:t>
      </w:r>
      <w:r w:rsidR="00DE2742">
        <w:rPr>
          <w:rFonts w:ascii="Arial" w:hAnsi="Arial" w:cs="Arial"/>
          <w:sz w:val="22"/>
          <w:szCs w:val="22"/>
        </w:rPr>
        <w:t xml:space="preserve"> Ft, ami az éves maradványt jelenti.</w:t>
      </w:r>
    </w:p>
    <w:p w14:paraId="73F01720" w14:textId="77777777" w:rsidR="00CE1AC1" w:rsidRPr="001F5B20" w:rsidRDefault="00CE1AC1" w:rsidP="00CE1AC1">
      <w:pPr>
        <w:tabs>
          <w:tab w:val="decimal" w:pos="1843"/>
          <w:tab w:val="decimal" w:pos="3969"/>
          <w:tab w:val="decimal" w:pos="6521"/>
        </w:tabs>
        <w:jc w:val="both"/>
        <w:rPr>
          <w:rFonts w:ascii="Arial" w:hAnsi="Arial" w:cs="Arial"/>
          <w:sz w:val="22"/>
          <w:szCs w:val="22"/>
        </w:rPr>
      </w:pPr>
    </w:p>
    <w:p w14:paraId="5CB4215B" w14:textId="308B95C8" w:rsidR="005912A9" w:rsidRPr="001F5B20" w:rsidRDefault="00CE1AC1" w:rsidP="005912A9">
      <w:pPr>
        <w:tabs>
          <w:tab w:val="decimal" w:pos="1843"/>
          <w:tab w:val="decimal" w:pos="3969"/>
          <w:tab w:val="decimal" w:pos="6521"/>
        </w:tabs>
        <w:suppressAutoHyphens/>
        <w:jc w:val="both"/>
        <w:rPr>
          <w:rFonts w:ascii="Arial" w:hAnsi="Arial" w:cs="Arial"/>
          <w:sz w:val="22"/>
          <w:szCs w:val="22"/>
        </w:rPr>
      </w:pPr>
      <w:r w:rsidRPr="001F5B20">
        <w:rPr>
          <w:rFonts w:ascii="Arial" w:hAnsi="Arial" w:cs="Arial"/>
          <w:sz w:val="22"/>
          <w:szCs w:val="22"/>
        </w:rPr>
        <w:t xml:space="preserve">A </w:t>
      </w:r>
      <w:r w:rsidR="005912A9" w:rsidRPr="001F5B20">
        <w:rPr>
          <w:rFonts w:ascii="Arial" w:hAnsi="Arial" w:cs="Arial"/>
          <w:sz w:val="22"/>
          <w:szCs w:val="22"/>
        </w:rPr>
        <w:t>legnagyobb kiadási tétel</w:t>
      </w:r>
      <w:r w:rsidR="009734A6">
        <w:rPr>
          <w:rFonts w:ascii="Arial" w:hAnsi="Arial" w:cs="Arial"/>
          <w:sz w:val="22"/>
          <w:szCs w:val="22"/>
        </w:rPr>
        <w:t>ként</w:t>
      </w:r>
      <w:r w:rsidR="005912A9" w:rsidRPr="001F5B20">
        <w:rPr>
          <w:rFonts w:ascii="Arial" w:hAnsi="Arial" w:cs="Arial"/>
          <w:sz w:val="22"/>
          <w:szCs w:val="22"/>
        </w:rPr>
        <w:t xml:space="preserve"> ebben az évben is a</w:t>
      </w:r>
      <w:r w:rsidRPr="001F5B20">
        <w:rPr>
          <w:rFonts w:ascii="Arial" w:hAnsi="Arial" w:cs="Arial"/>
          <w:sz w:val="22"/>
          <w:szCs w:val="22"/>
        </w:rPr>
        <w:t xml:space="preserve"> személyi juttatások</w:t>
      </w:r>
      <w:r w:rsidR="009734A6">
        <w:rPr>
          <w:rFonts w:ascii="Arial" w:hAnsi="Arial" w:cs="Arial"/>
          <w:sz w:val="22"/>
          <w:szCs w:val="22"/>
        </w:rPr>
        <w:t>ra fordított felhasználás szerepel</w:t>
      </w:r>
      <w:r w:rsidR="00E75AF1" w:rsidRPr="001F5B20">
        <w:rPr>
          <w:rFonts w:ascii="Arial" w:hAnsi="Arial" w:cs="Arial"/>
          <w:sz w:val="22"/>
          <w:szCs w:val="22"/>
        </w:rPr>
        <w:t>.</w:t>
      </w:r>
      <w:r w:rsidRPr="001F5B20">
        <w:rPr>
          <w:rFonts w:ascii="Arial" w:hAnsi="Arial" w:cs="Arial"/>
          <w:sz w:val="22"/>
          <w:szCs w:val="22"/>
        </w:rPr>
        <w:t xml:space="preserve"> </w:t>
      </w:r>
      <w:r w:rsidR="005912A9" w:rsidRPr="001F5B20">
        <w:rPr>
          <w:rFonts w:ascii="Arial" w:hAnsi="Arial" w:cs="Arial"/>
          <w:sz w:val="22"/>
          <w:szCs w:val="22"/>
        </w:rPr>
        <w:t xml:space="preserve">A személyi juttatások eredeti előirányzata </w:t>
      </w:r>
      <w:r w:rsidR="00495747">
        <w:rPr>
          <w:rFonts w:ascii="Arial" w:hAnsi="Arial" w:cs="Arial"/>
          <w:sz w:val="22"/>
          <w:szCs w:val="22"/>
        </w:rPr>
        <w:t>116 275 450</w:t>
      </w:r>
      <w:r w:rsidR="00DE2742">
        <w:rPr>
          <w:rFonts w:ascii="Arial" w:hAnsi="Arial" w:cs="Arial"/>
          <w:sz w:val="22"/>
          <w:szCs w:val="22"/>
        </w:rPr>
        <w:t xml:space="preserve"> Ft volt, mely </w:t>
      </w:r>
      <w:r w:rsidR="00796A51">
        <w:rPr>
          <w:rFonts w:ascii="Arial" w:hAnsi="Arial" w:cs="Arial"/>
          <w:sz w:val="22"/>
          <w:szCs w:val="22"/>
        </w:rPr>
        <w:t>13 246 965</w:t>
      </w:r>
      <w:r w:rsidR="005912A9" w:rsidRPr="001F5B20">
        <w:rPr>
          <w:rFonts w:ascii="Arial" w:hAnsi="Arial" w:cs="Arial"/>
          <w:sz w:val="22"/>
          <w:szCs w:val="22"/>
        </w:rPr>
        <w:t xml:space="preserve"> Ft-tal </w:t>
      </w:r>
      <w:r w:rsidR="00DE2742">
        <w:rPr>
          <w:rFonts w:ascii="Arial" w:hAnsi="Arial" w:cs="Arial"/>
          <w:sz w:val="22"/>
          <w:szCs w:val="22"/>
        </w:rPr>
        <w:t>megemelésre került</w:t>
      </w:r>
      <w:r w:rsidR="005912A9" w:rsidRPr="001F5B20">
        <w:rPr>
          <w:rFonts w:ascii="Arial" w:hAnsi="Arial" w:cs="Arial"/>
          <w:sz w:val="22"/>
          <w:szCs w:val="22"/>
        </w:rPr>
        <w:t xml:space="preserve"> a</w:t>
      </w:r>
      <w:r w:rsidR="00754641" w:rsidRPr="001F5B20">
        <w:rPr>
          <w:rFonts w:ascii="Arial" w:hAnsi="Arial" w:cs="Arial"/>
          <w:sz w:val="22"/>
          <w:szCs w:val="22"/>
        </w:rPr>
        <w:t>z</w:t>
      </w:r>
      <w:r w:rsidR="005912A9" w:rsidRPr="001F5B20">
        <w:rPr>
          <w:rFonts w:ascii="Arial" w:hAnsi="Arial" w:cs="Arial"/>
          <w:sz w:val="22"/>
          <w:szCs w:val="22"/>
        </w:rPr>
        <w:t xml:space="preserve"> </w:t>
      </w:r>
      <w:r w:rsidR="009734A6">
        <w:rPr>
          <w:rFonts w:ascii="Arial" w:hAnsi="Arial" w:cs="Arial"/>
          <w:sz w:val="22"/>
          <w:szCs w:val="22"/>
        </w:rPr>
        <w:t>ágazati pótlék-</w:t>
      </w:r>
      <w:r w:rsidR="00754641" w:rsidRPr="001F5B20">
        <w:rPr>
          <w:rFonts w:ascii="Arial" w:hAnsi="Arial" w:cs="Arial"/>
          <w:sz w:val="22"/>
          <w:szCs w:val="22"/>
        </w:rPr>
        <w:t>támogatás</w:t>
      </w:r>
      <w:r w:rsidR="0080649F" w:rsidRPr="001F5B20">
        <w:rPr>
          <w:rFonts w:ascii="Arial" w:hAnsi="Arial" w:cs="Arial"/>
          <w:sz w:val="22"/>
          <w:szCs w:val="22"/>
        </w:rPr>
        <w:t>nak</w:t>
      </w:r>
      <w:r w:rsidR="007440B9">
        <w:rPr>
          <w:rFonts w:ascii="Arial" w:hAnsi="Arial" w:cs="Arial"/>
          <w:sz w:val="22"/>
          <w:szCs w:val="22"/>
        </w:rPr>
        <w:t xml:space="preserve"> köszönhetően, </w:t>
      </w:r>
      <w:r w:rsidR="005912A9" w:rsidRPr="001F5B20">
        <w:rPr>
          <w:rFonts w:ascii="Arial" w:hAnsi="Arial" w:cs="Arial"/>
          <w:sz w:val="22"/>
          <w:szCs w:val="22"/>
        </w:rPr>
        <w:t>tényleges kiadás</w:t>
      </w:r>
      <w:r w:rsidR="00E75AF1" w:rsidRPr="001F5B20">
        <w:rPr>
          <w:rFonts w:ascii="Arial" w:hAnsi="Arial" w:cs="Arial"/>
          <w:sz w:val="22"/>
          <w:szCs w:val="22"/>
        </w:rPr>
        <w:t>ként</w:t>
      </w:r>
      <w:r w:rsidR="005912A9" w:rsidRPr="001F5B20">
        <w:rPr>
          <w:rFonts w:ascii="Arial" w:hAnsi="Arial" w:cs="Arial"/>
          <w:sz w:val="22"/>
          <w:szCs w:val="22"/>
        </w:rPr>
        <w:t xml:space="preserve"> </w:t>
      </w:r>
      <w:r w:rsidR="00796A51">
        <w:rPr>
          <w:rFonts w:ascii="Arial" w:hAnsi="Arial" w:cs="Arial"/>
          <w:sz w:val="22"/>
          <w:szCs w:val="22"/>
        </w:rPr>
        <w:t>129 522 415</w:t>
      </w:r>
      <w:r w:rsidR="005912A9" w:rsidRPr="001F5B20">
        <w:rPr>
          <w:rFonts w:ascii="Arial" w:hAnsi="Arial" w:cs="Arial"/>
          <w:sz w:val="22"/>
          <w:szCs w:val="22"/>
        </w:rPr>
        <w:t xml:space="preserve"> Ft </w:t>
      </w:r>
      <w:r w:rsidR="00E75AF1" w:rsidRPr="001F5B20">
        <w:rPr>
          <w:rFonts w:ascii="Arial" w:hAnsi="Arial" w:cs="Arial"/>
          <w:sz w:val="22"/>
          <w:szCs w:val="22"/>
        </w:rPr>
        <w:t>merült fel, a</w:t>
      </w:r>
      <w:r w:rsidR="00796A51">
        <w:rPr>
          <w:rFonts w:ascii="Arial" w:hAnsi="Arial" w:cs="Arial"/>
          <w:sz w:val="22"/>
          <w:szCs w:val="22"/>
        </w:rPr>
        <w:t>mi a módosított előirányzat 99</w:t>
      </w:r>
      <w:r w:rsidR="00E75AF1" w:rsidRPr="001F5B20">
        <w:rPr>
          <w:rFonts w:ascii="Arial" w:hAnsi="Arial" w:cs="Arial"/>
          <w:sz w:val="22"/>
          <w:szCs w:val="22"/>
        </w:rPr>
        <w:t xml:space="preserve"> %-</w:t>
      </w:r>
      <w:proofErr w:type="gramStart"/>
      <w:r w:rsidR="00E75AF1" w:rsidRPr="001F5B20">
        <w:rPr>
          <w:rFonts w:ascii="Arial" w:hAnsi="Arial" w:cs="Arial"/>
          <w:sz w:val="22"/>
          <w:szCs w:val="22"/>
        </w:rPr>
        <w:t>a.</w:t>
      </w:r>
      <w:proofErr w:type="gramEnd"/>
    </w:p>
    <w:p w14:paraId="05708E48" w14:textId="4A507664" w:rsidR="008C4B51" w:rsidRDefault="00DE2742" w:rsidP="005912A9">
      <w:pPr>
        <w:tabs>
          <w:tab w:val="decimal" w:pos="1843"/>
          <w:tab w:val="decimal" w:pos="3969"/>
          <w:tab w:val="decimal" w:pos="6521"/>
        </w:tabs>
        <w:suppressAutoHyphens/>
        <w:jc w:val="both"/>
        <w:rPr>
          <w:rFonts w:ascii="Arial" w:hAnsi="Arial" w:cs="Arial"/>
          <w:sz w:val="22"/>
          <w:szCs w:val="22"/>
        </w:rPr>
      </w:pPr>
      <w:r w:rsidRPr="00DE2742">
        <w:rPr>
          <w:rFonts w:ascii="Arial" w:hAnsi="Arial" w:cs="Arial"/>
          <w:sz w:val="22"/>
          <w:szCs w:val="22"/>
        </w:rPr>
        <w:t>Törvény szerinti illetmények</w:t>
      </w:r>
      <w:r>
        <w:rPr>
          <w:rFonts w:ascii="Arial" w:hAnsi="Arial" w:cs="Arial"/>
          <w:sz w:val="22"/>
          <w:szCs w:val="22"/>
        </w:rPr>
        <w:t xml:space="preserve">re </w:t>
      </w:r>
      <w:r w:rsidR="00796A51">
        <w:rPr>
          <w:rFonts w:ascii="Arial" w:hAnsi="Arial" w:cs="Arial"/>
          <w:sz w:val="22"/>
          <w:szCs w:val="22"/>
        </w:rPr>
        <w:t>114 784 530</w:t>
      </w:r>
      <w:r>
        <w:rPr>
          <w:rFonts w:ascii="Arial" w:hAnsi="Arial" w:cs="Arial"/>
          <w:sz w:val="22"/>
          <w:szCs w:val="22"/>
        </w:rPr>
        <w:t xml:space="preserve"> Ft-ot, </w:t>
      </w:r>
      <w:r w:rsidR="009734A6">
        <w:rPr>
          <w:rFonts w:ascii="Arial" w:hAnsi="Arial" w:cs="Arial"/>
          <w:sz w:val="22"/>
          <w:szCs w:val="22"/>
        </w:rPr>
        <w:t>helyettesítés</w:t>
      </w:r>
      <w:r w:rsidR="00F674F9">
        <w:rPr>
          <w:rFonts w:ascii="Arial" w:hAnsi="Arial" w:cs="Arial"/>
          <w:sz w:val="22"/>
          <w:szCs w:val="22"/>
        </w:rPr>
        <w:t>re</w:t>
      </w:r>
      <w:r w:rsidR="00350B60">
        <w:rPr>
          <w:rFonts w:ascii="Arial" w:hAnsi="Arial" w:cs="Arial"/>
          <w:sz w:val="22"/>
          <w:szCs w:val="22"/>
        </w:rPr>
        <w:t xml:space="preserve"> </w:t>
      </w:r>
      <w:r w:rsidR="00796A51">
        <w:rPr>
          <w:rFonts w:ascii="Arial" w:hAnsi="Arial" w:cs="Arial"/>
          <w:sz w:val="22"/>
          <w:szCs w:val="22"/>
        </w:rPr>
        <w:t>2 457 206</w:t>
      </w:r>
      <w:r>
        <w:rPr>
          <w:rFonts w:ascii="Arial" w:hAnsi="Arial" w:cs="Arial"/>
          <w:sz w:val="22"/>
          <w:szCs w:val="22"/>
        </w:rPr>
        <w:t xml:space="preserve"> </w:t>
      </w:r>
      <w:r w:rsidR="009734A6">
        <w:rPr>
          <w:rFonts w:ascii="Arial" w:hAnsi="Arial" w:cs="Arial"/>
          <w:sz w:val="22"/>
          <w:szCs w:val="22"/>
        </w:rPr>
        <w:t>Ft</w:t>
      </w:r>
      <w:r>
        <w:rPr>
          <w:rFonts w:ascii="Arial" w:hAnsi="Arial" w:cs="Arial"/>
          <w:sz w:val="22"/>
          <w:szCs w:val="22"/>
        </w:rPr>
        <w:t xml:space="preserve">-ot, </w:t>
      </w:r>
      <w:r w:rsidR="009734A6">
        <w:rPr>
          <w:rFonts w:ascii="Arial" w:hAnsi="Arial" w:cs="Arial"/>
          <w:sz w:val="22"/>
          <w:szCs w:val="22"/>
        </w:rPr>
        <w:t>k</w:t>
      </w:r>
      <w:r w:rsidRPr="00DE2742">
        <w:rPr>
          <w:rFonts w:ascii="Arial" w:hAnsi="Arial" w:cs="Arial"/>
          <w:sz w:val="22"/>
          <w:szCs w:val="22"/>
        </w:rPr>
        <w:t xml:space="preserve">özlekedési </w:t>
      </w:r>
      <w:r w:rsidR="009734A6">
        <w:rPr>
          <w:rFonts w:ascii="Arial" w:hAnsi="Arial" w:cs="Arial"/>
          <w:sz w:val="22"/>
          <w:szCs w:val="22"/>
        </w:rPr>
        <w:t xml:space="preserve">költségtérítésként </w:t>
      </w:r>
      <w:r w:rsidR="00796A51">
        <w:rPr>
          <w:rFonts w:ascii="Arial" w:hAnsi="Arial" w:cs="Arial"/>
          <w:sz w:val="22"/>
          <w:szCs w:val="22"/>
        </w:rPr>
        <w:t>471 410</w:t>
      </w:r>
      <w:r>
        <w:rPr>
          <w:rFonts w:ascii="Arial" w:hAnsi="Arial" w:cs="Arial"/>
          <w:sz w:val="22"/>
          <w:szCs w:val="22"/>
        </w:rPr>
        <w:t xml:space="preserve"> Ft-ot, </w:t>
      </w:r>
      <w:r w:rsidR="009734A6">
        <w:rPr>
          <w:rFonts w:ascii="Arial" w:hAnsi="Arial" w:cs="Arial"/>
          <w:sz w:val="22"/>
          <w:szCs w:val="22"/>
        </w:rPr>
        <w:t>külső</w:t>
      </w:r>
      <w:r w:rsidR="009734A6" w:rsidRPr="009734A6">
        <w:rPr>
          <w:rFonts w:ascii="Arial" w:hAnsi="Arial" w:cs="Arial"/>
          <w:sz w:val="22"/>
          <w:szCs w:val="22"/>
        </w:rPr>
        <w:t xml:space="preserve"> személyi juttatások</w:t>
      </w:r>
      <w:r w:rsidR="009734A6">
        <w:rPr>
          <w:rFonts w:ascii="Arial" w:hAnsi="Arial" w:cs="Arial"/>
          <w:sz w:val="22"/>
          <w:szCs w:val="22"/>
        </w:rPr>
        <w:t xml:space="preserve">ra </w:t>
      </w:r>
      <w:r w:rsidR="00796A51">
        <w:rPr>
          <w:rFonts w:ascii="Arial" w:hAnsi="Arial" w:cs="Arial"/>
          <w:sz w:val="22"/>
          <w:szCs w:val="22"/>
        </w:rPr>
        <w:t>9 680 655</w:t>
      </w:r>
      <w:r w:rsidR="009734A6">
        <w:rPr>
          <w:rFonts w:ascii="Arial" w:hAnsi="Arial" w:cs="Arial"/>
          <w:sz w:val="22"/>
          <w:szCs w:val="22"/>
        </w:rPr>
        <w:t xml:space="preserve"> </w:t>
      </w:r>
      <w:r w:rsidR="001E1E69">
        <w:rPr>
          <w:rFonts w:ascii="Arial" w:hAnsi="Arial" w:cs="Arial"/>
          <w:sz w:val="22"/>
          <w:szCs w:val="22"/>
        </w:rPr>
        <w:t xml:space="preserve">Ft-ot </w:t>
      </w:r>
      <w:r w:rsidR="00F674F9">
        <w:rPr>
          <w:rFonts w:ascii="Arial" w:hAnsi="Arial" w:cs="Arial"/>
          <w:sz w:val="22"/>
          <w:szCs w:val="22"/>
        </w:rPr>
        <w:t>fizettünk ki</w:t>
      </w:r>
      <w:r w:rsidR="009734A6">
        <w:rPr>
          <w:rFonts w:ascii="Arial" w:hAnsi="Arial" w:cs="Arial"/>
          <w:sz w:val="22"/>
          <w:szCs w:val="22"/>
        </w:rPr>
        <w:t xml:space="preserve"> az év során. </w:t>
      </w:r>
      <w:r w:rsidR="00350B60" w:rsidRPr="000F7B8F">
        <w:rPr>
          <w:rFonts w:ascii="Arial" w:hAnsi="Arial" w:cs="Arial"/>
          <w:sz w:val="22"/>
          <w:szCs w:val="22"/>
        </w:rPr>
        <w:t xml:space="preserve">A </w:t>
      </w:r>
      <w:r w:rsidR="009F696C" w:rsidRPr="000F7B8F">
        <w:rPr>
          <w:rFonts w:ascii="Arial" w:hAnsi="Arial" w:cs="Arial"/>
          <w:sz w:val="22"/>
          <w:szCs w:val="22"/>
        </w:rPr>
        <w:t xml:space="preserve">külső személyi juttatások egy </w:t>
      </w:r>
      <w:r w:rsidR="00350B60" w:rsidRPr="000F7B8F">
        <w:rPr>
          <w:rFonts w:ascii="Arial" w:hAnsi="Arial" w:cs="Arial"/>
          <w:sz w:val="22"/>
          <w:szCs w:val="22"/>
        </w:rPr>
        <w:t>része az orvosi ügyelet</w:t>
      </w:r>
      <w:r w:rsidR="00B16772" w:rsidRPr="000F7B8F">
        <w:rPr>
          <w:rFonts w:ascii="Arial" w:hAnsi="Arial" w:cs="Arial"/>
          <w:sz w:val="22"/>
          <w:szCs w:val="22"/>
        </w:rPr>
        <w:t xml:space="preserve">ben </w:t>
      </w:r>
      <w:r w:rsidR="000F7B8F">
        <w:rPr>
          <w:rFonts w:ascii="Arial" w:hAnsi="Arial" w:cs="Arial"/>
          <w:sz w:val="22"/>
          <w:szCs w:val="22"/>
        </w:rPr>
        <w:t xml:space="preserve">munkát végző </w:t>
      </w:r>
      <w:proofErr w:type="gramStart"/>
      <w:r w:rsidR="00350B60" w:rsidRPr="000F7B8F">
        <w:rPr>
          <w:rFonts w:ascii="Arial" w:hAnsi="Arial" w:cs="Arial"/>
          <w:sz w:val="22"/>
          <w:szCs w:val="22"/>
        </w:rPr>
        <w:t>assziszten</w:t>
      </w:r>
      <w:r w:rsidR="00B16772" w:rsidRPr="000F7B8F">
        <w:rPr>
          <w:rFonts w:ascii="Arial" w:hAnsi="Arial" w:cs="Arial"/>
          <w:sz w:val="22"/>
          <w:szCs w:val="22"/>
        </w:rPr>
        <w:t>sek</w:t>
      </w:r>
      <w:proofErr w:type="gramEnd"/>
      <w:r w:rsidR="00B16772" w:rsidRPr="000F7B8F">
        <w:rPr>
          <w:rFonts w:ascii="Arial" w:hAnsi="Arial" w:cs="Arial"/>
          <w:sz w:val="22"/>
          <w:szCs w:val="22"/>
        </w:rPr>
        <w:t xml:space="preserve"> részére</w:t>
      </w:r>
      <w:r w:rsidR="009F696C" w:rsidRPr="000F7B8F">
        <w:rPr>
          <w:rFonts w:ascii="Arial" w:hAnsi="Arial" w:cs="Arial"/>
          <w:sz w:val="22"/>
          <w:szCs w:val="22"/>
        </w:rPr>
        <w:t xml:space="preserve"> kifizetett díj, valamint a házi segítségnyújtás, </w:t>
      </w:r>
      <w:r w:rsidR="00B16772" w:rsidRPr="000F7B8F">
        <w:rPr>
          <w:rFonts w:ascii="Arial" w:hAnsi="Arial" w:cs="Arial"/>
          <w:sz w:val="22"/>
          <w:szCs w:val="22"/>
        </w:rPr>
        <w:t>a je</w:t>
      </w:r>
      <w:r w:rsidR="009F696C" w:rsidRPr="000F7B8F">
        <w:rPr>
          <w:rFonts w:ascii="Arial" w:hAnsi="Arial" w:cs="Arial"/>
          <w:sz w:val="22"/>
          <w:szCs w:val="22"/>
        </w:rPr>
        <w:t xml:space="preserve">lzőrendszeres segítségnyújtás és </w:t>
      </w:r>
      <w:r w:rsidR="00B16772" w:rsidRPr="000F7B8F">
        <w:rPr>
          <w:rFonts w:ascii="Arial" w:hAnsi="Arial" w:cs="Arial"/>
          <w:sz w:val="22"/>
          <w:szCs w:val="22"/>
        </w:rPr>
        <w:t xml:space="preserve">egyéb feladat (családsegítés, idősek nappali ellátása) </w:t>
      </w:r>
      <w:r w:rsidR="009F696C" w:rsidRPr="000F7B8F">
        <w:rPr>
          <w:rFonts w:ascii="Arial" w:hAnsi="Arial" w:cs="Arial"/>
          <w:sz w:val="22"/>
          <w:szCs w:val="22"/>
        </w:rPr>
        <w:t>végrehajtása során merült fel</w:t>
      </w:r>
      <w:r w:rsidR="00B16772" w:rsidRPr="000F7B8F">
        <w:rPr>
          <w:rFonts w:ascii="Arial" w:hAnsi="Arial" w:cs="Arial"/>
          <w:sz w:val="22"/>
          <w:szCs w:val="22"/>
        </w:rPr>
        <w:t>.</w:t>
      </w:r>
    </w:p>
    <w:p w14:paraId="4A0F1B0D" w14:textId="77777777" w:rsidR="009734A6" w:rsidRPr="001F5B20" w:rsidRDefault="009734A6" w:rsidP="005912A9">
      <w:pPr>
        <w:tabs>
          <w:tab w:val="decimal" w:pos="1843"/>
          <w:tab w:val="decimal" w:pos="3969"/>
          <w:tab w:val="decimal" w:pos="6521"/>
        </w:tabs>
        <w:suppressAutoHyphens/>
        <w:jc w:val="both"/>
        <w:rPr>
          <w:rFonts w:ascii="Arial" w:hAnsi="Arial" w:cs="Arial"/>
          <w:sz w:val="22"/>
          <w:szCs w:val="22"/>
        </w:rPr>
      </w:pPr>
    </w:p>
    <w:p w14:paraId="408D92B8" w14:textId="056D4368" w:rsidR="005912A9" w:rsidRPr="001F5B20" w:rsidRDefault="00C23F3D" w:rsidP="005912A9">
      <w:pPr>
        <w:pStyle w:val="Szvegtrzsbehzssal21"/>
        <w:tabs>
          <w:tab w:val="clear" w:pos="453"/>
        </w:tabs>
        <w:spacing w:after="0"/>
        <w:ind w:left="0"/>
        <w:rPr>
          <w:rFonts w:ascii="Arial" w:hAnsi="Arial" w:cs="Arial"/>
          <w:sz w:val="22"/>
          <w:szCs w:val="22"/>
        </w:rPr>
      </w:pPr>
      <w:r w:rsidRPr="001F5B20">
        <w:rPr>
          <w:rFonts w:ascii="Arial" w:hAnsi="Arial" w:cs="Arial"/>
          <w:sz w:val="22"/>
          <w:szCs w:val="22"/>
        </w:rPr>
        <w:t>A</w:t>
      </w:r>
      <w:r w:rsidR="00CE1AC1" w:rsidRPr="001F5B20">
        <w:rPr>
          <w:rFonts w:ascii="Arial" w:hAnsi="Arial" w:cs="Arial"/>
          <w:sz w:val="22"/>
          <w:szCs w:val="22"/>
        </w:rPr>
        <w:t xml:space="preserve"> munkaadói járulék kiadásai a </w:t>
      </w:r>
      <w:r w:rsidR="00C91DA8" w:rsidRPr="001F5B20">
        <w:rPr>
          <w:rFonts w:ascii="Arial" w:hAnsi="Arial" w:cs="Arial"/>
          <w:sz w:val="22"/>
          <w:szCs w:val="22"/>
        </w:rPr>
        <w:t xml:space="preserve">személyi juttatásokhoz igazodóan jelentkeztek, összesen </w:t>
      </w:r>
      <w:r w:rsidR="00796A51">
        <w:rPr>
          <w:rFonts w:ascii="Arial" w:hAnsi="Arial" w:cs="Arial"/>
          <w:sz w:val="22"/>
          <w:szCs w:val="22"/>
        </w:rPr>
        <w:t>16 229 186</w:t>
      </w:r>
      <w:r w:rsidR="00C91DA8" w:rsidRPr="001F5B20">
        <w:rPr>
          <w:rFonts w:ascii="Arial" w:hAnsi="Arial" w:cs="Arial"/>
          <w:sz w:val="22"/>
          <w:szCs w:val="22"/>
        </w:rPr>
        <w:t xml:space="preserve"> F</w:t>
      </w:r>
      <w:r w:rsidR="00A56944">
        <w:rPr>
          <w:rFonts w:ascii="Arial" w:hAnsi="Arial" w:cs="Arial"/>
          <w:sz w:val="22"/>
          <w:szCs w:val="22"/>
        </w:rPr>
        <w:t>t</w:t>
      </w:r>
      <w:r w:rsidR="00C91DA8" w:rsidRPr="001F5B20">
        <w:rPr>
          <w:rFonts w:ascii="Arial" w:hAnsi="Arial" w:cs="Arial"/>
          <w:sz w:val="22"/>
          <w:szCs w:val="22"/>
        </w:rPr>
        <w:t xml:space="preserve"> </w:t>
      </w:r>
      <w:r w:rsidR="008C4B51" w:rsidRPr="001F5B20">
        <w:rPr>
          <w:rFonts w:ascii="Arial" w:hAnsi="Arial" w:cs="Arial"/>
          <w:sz w:val="22"/>
          <w:szCs w:val="22"/>
        </w:rPr>
        <w:t>járulékot fizet</w:t>
      </w:r>
      <w:r w:rsidR="00C91DA8" w:rsidRPr="001F5B20">
        <w:rPr>
          <w:rFonts w:ascii="Arial" w:hAnsi="Arial" w:cs="Arial"/>
          <w:sz w:val="22"/>
          <w:szCs w:val="22"/>
        </w:rPr>
        <w:t>ett meg a Társulás.</w:t>
      </w:r>
    </w:p>
    <w:p w14:paraId="1242843F" w14:textId="77777777" w:rsidR="008C4B51" w:rsidRPr="001F5B20" w:rsidRDefault="008C4B51" w:rsidP="005912A9">
      <w:pPr>
        <w:pStyle w:val="Szvegtrzsbehzssal21"/>
        <w:tabs>
          <w:tab w:val="clear" w:pos="453"/>
        </w:tabs>
        <w:spacing w:after="0"/>
        <w:ind w:left="0"/>
        <w:rPr>
          <w:rFonts w:ascii="Arial" w:hAnsi="Arial" w:cs="Arial"/>
          <w:sz w:val="22"/>
          <w:szCs w:val="22"/>
        </w:rPr>
      </w:pPr>
    </w:p>
    <w:p w14:paraId="2CFCCD7D" w14:textId="2F007559" w:rsidR="008C04F3" w:rsidRPr="001F5B20" w:rsidRDefault="005912A9" w:rsidP="005912A9">
      <w:pPr>
        <w:tabs>
          <w:tab w:val="decimal" w:pos="1843"/>
          <w:tab w:val="decimal" w:pos="3969"/>
          <w:tab w:val="decimal" w:pos="6521"/>
        </w:tabs>
        <w:suppressAutoHyphens/>
        <w:jc w:val="both"/>
        <w:rPr>
          <w:rFonts w:ascii="Arial" w:hAnsi="Arial" w:cs="Arial"/>
          <w:sz w:val="22"/>
          <w:szCs w:val="22"/>
        </w:rPr>
      </w:pPr>
      <w:r w:rsidRPr="00D75CC3">
        <w:rPr>
          <w:rFonts w:ascii="Arial" w:hAnsi="Arial" w:cs="Arial"/>
          <w:sz w:val="22"/>
          <w:szCs w:val="22"/>
        </w:rPr>
        <w:t>A d</w:t>
      </w:r>
      <w:r w:rsidR="00CE1AC1" w:rsidRPr="00D75CC3">
        <w:rPr>
          <w:rFonts w:ascii="Arial" w:hAnsi="Arial" w:cs="Arial"/>
          <w:sz w:val="22"/>
          <w:szCs w:val="22"/>
        </w:rPr>
        <w:t>ologi kiadások te</w:t>
      </w:r>
      <w:r w:rsidRPr="00D75CC3">
        <w:rPr>
          <w:rFonts w:ascii="Arial" w:hAnsi="Arial" w:cs="Arial"/>
          <w:sz w:val="22"/>
          <w:szCs w:val="22"/>
        </w:rPr>
        <w:t xml:space="preserve">kintetében az eredetileg tervezett </w:t>
      </w:r>
      <w:r w:rsidR="00406DDC" w:rsidRPr="00D75CC3">
        <w:rPr>
          <w:rFonts w:ascii="Arial" w:hAnsi="Arial" w:cs="Arial"/>
          <w:sz w:val="22"/>
          <w:szCs w:val="22"/>
        </w:rPr>
        <w:t>138 438 186</w:t>
      </w:r>
      <w:r w:rsidR="00D90A2A" w:rsidRPr="00D75CC3">
        <w:rPr>
          <w:rFonts w:ascii="Arial" w:hAnsi="Arial" w:cs="Arial"/>
          <w:sz w:val="22"/>
          <w:szCs w:val="22"/>
        </w:rPr>
        <w:t xml:space="preserve">,- Ft összeget sem éri el </w:t>
      </w:r>
      <w:r w:rsidR="00BF3984" w:rsidRPr="00D75CC3">
        <w:rPr>
          <w:rFonts w:ascii="Arial" w:hAnsi="Arial" w:cs="Arial"/>
          <w:sz w:val="22"/>
          <w:szCs w:val="22"/>
        </w:rPr>
        <w:t xml:space="preserve">a tényleges </w:t>
      </w:r>
      <w:r w:rsidR="002A24B5" w:rsidRPr="00D75CC3">
        <w:rPr>
          <w:rFonts w:ascii="Arial" w:hAnsi="Arial" w:cs="Arial"/>
          <w:sz w:val="22"/>
          <w:szCs w:val="22"/>
        </w:rPr>
        <w:t>kiadás,</w:t>
      </w:r>
      <w:r w:rsidR="00541BD8">
        <w:rPr>
          <w:rFonts w:ascii="Arial" w:hAnsi="Arial" w:cs="Arial"/>
          <w:sz w:val="22"/>
          <w:szCs w:val="22"/>
        </w:rPr>
        <w:t xml:space="preserve"> </w:t>
      </w:r>
      <w:r w:rsidR="00406DDC" w:rsidRPr="00D75CC3">
        <w:rPr>
          <w:rFonts w:ascii="Arial" w:hAnsi="Arial" w:cs="Arial"/>
          <w:sz w:val="22"/>
          <w:szCs w:val="22"/>
        </w:rPr>
        <w:t>105 478 078</w:t>
      </w:r>
      <w:r w:rsidR="002A24B5" w:rsidRPr="00D75CC3">
        <w:rPr>
          <w:rFonts w:ascii="Arial" w:hAnsi="Arial" w:cs="Arial"/>
          <w:sz w:val="22"/>
          <w:szCs w:val="22"/>
        </w:rPr>
        <w:t xml:space="preserve"> Ft</w:t>
      </w:r>
      <w:r w:rsidR="00541BD8">
        <w:rPr>
          <w:rFonts w:ascii="Arial" w:hAnsi="Arial" w:cs="Arial"/>
          <w:sz w:val="22"/>
          <w:szCs w:val="22"/>
        </w:rPr>
        <w:t xml:space="preserve"> felhasználás történt</w:t>
      </w:r>
      <w:r w:rsidR="002A24B5" w:rsidRPr="00D75CC3">
        <w:rPr>
          <w:rFonts w:ascii="Arial" w:hAnsi="Arial" w:cs="Arial"/>
          <w:sz w:val="22"/>
          <w:szCs w:val="22"/>
        </w:rPr>
        <w:t>.</w:t>
      </w:r>
      <w:r w:rsidR="00D90A2A" w:rsidRPr="00D75CC3">
        <w:rPr>
          <w:rFonts w:ascii="Arial" w:hAnsi="Arial" w:cs="Arial"/>
          <w:sz w:val="22"/>
          <w:szCs w:val="22"/>
        </w:rPr>
        <w:t xml:space="preserve"> </w:t>
      </w:r>
      <w:r w:rsidR="002A24B5" w:rsidRPr="00D75CC3">
        <w:rPr>
          <w:rFonts w:ascii="Arial" w:hAnsi="Arial" w:cs="Arial"/>
          <w:sz w:val="22"/>
          <w:szCs w:val="22"/>
        </w:rPr>
        <w:t xml:space="preserve">A kiadási rovatokat tekintve </w:t>
      </w:r>
      <w:r w:rsidR="00244C09">
        <w:rPr>
          <w:rFonts w:ascii="Arial" w:hAnsi="Arial" w:cs="Arial"/>
          <w:sz w:val="22"/>
          <w:szCs w:val="22"/>
        </w:rPr>
        <w:t xml:space="preserve">csaknem </w:t>
      </w:r>
      <w:r w:rsidR="00244C09">
        <w:rPr>
          <w:rFonts w:ascii="Arial" w:hAnsi="Arial" w:cs="Arial"/>
          <w:sz w:val="22"/>
          <w:szCs w:val="22"/>
        </w:rPr>
        <w:lastRenderedPageBreak/>
        <w:t>minden</w:t>
      </w:r>
      <w:r w:rsidR="002A24B5" w:rsidRPr="00D75CC3">
        <w:rPr>
          <w:rFonts w:ascii="Arial" w:hAnsi="Arial" w:cs="Arial"/>
          <w:sz w:val="22"/>
          <w:szCs w:val="22"/>
        </w:rPr>
        <w:t xml:space="preserve"> jogcímnél alacsonyabb felhasználás valósult meg a tervezettnél</w:t>
      </w:r>
      <w:r w:rsidR="002A24B5" w:rsidRPr="00544EE0">
        <w:rPr>
          <w:rFonts w:ascii="Arial" w:hAnsi="Arial" w:cs="Arial"/>
          <w:sz w:val="22"/>
          <w:szCs w:val="22"/>
        </w:rPr>
        <w:t xml:space="preserve">. </w:t>
      </w:r>
      <w:r w:rsidR="00F73BE8" w:rsidRPr="00544EE0">
        <w:rPr>
          <w:rFonts w:ascii="Arial" w:hAnsi="Arial" w:cs="Arial"/>
          <w:sz w:val="22"/>
          <w:szCs w:val="22"/>
        </w:rPr>
        <w:t xml:space="preserve">Közüzemi díjakra a tervezett </w:t>
      </w:r>
      <w:r w:rsidR="00544EE0">
        <w:rPr>
          <w:rFonts w:ascii="Arial" w:hAnsi="Arial" w:cs="Arial"/>
          <w:sz w:val="22"/>
          <w:szCs w:val="22"/>
        </w:rPr>
        <w:t>15 069 000</w:t>
      </w:r>
      <w:r w:rsidR="00F73BE8" w:rsidRPr="00544EE0">
        <w:rPr>
          <w:rFonts w:ascii="Arial" w:hAnsi="Arial" w:cs="Arial"/>
          <w:sz w:val="22"/>
          <w:szCs w:val="22"/>
        </w:rPr>
        <w:t xml:space="preserve"> Ft-tal szemben mintegy </w:t>
      </w:r>
      <w:r w:rsidR="00544EE0">
        <w:rPr>
          <w:rFonts w:ascii="Arial" w:hAnsi="Arial" w:cs="Arial"/>
          <w:sz w:val="22"/>
          <w:szCs w:val="22"/>
        </w:rPr>
        <w:t>6,3</w:t>
      </w:r>
      <w:r w:rsidR="00F73BE8" w:rsidRPr="00544EE0">
        <w:rPr>
          <w:rFonts w:ascii="Arial" w:hAnsi="Arial" w:cs="Arial"/>
          <w:sz w:val="22"/>
          <w:szCs w:val="22"/>
        </w:rPr>
        <w:t xml:space="preserve"> millió Ft felhasználás történt</w:t>
      </w:r>
      <w:r w:rsidR="00541BD8">
        <w:rPr>
          <w:rFonts w:ascii="Arial" w:hAnsi="Arial" w:cs="Arial"/>
          <w:sz w:val="22"/>
          <w:szCs w:val="22"/>
        </w:rPr>
        <w:t xml:space="preserve">, melyet alapvetően befolyásolt, hogy a szolgáltató </w:t>
      </w:r>
      <w:r w:rsidR="00544EE0">
        <w:rPr>
          <w:rFonts w:ascii="Arial" w:hAnsi="Arial" w:cs="Arial"/>
          <w:sz w:val="22"/>
          <w:szCs w:val="22"/>
        </w:rPr>
        <w:t>augusztus</w:t>
      </w:r>
      <w:r w:rsidR="00541BD8">
        <w:rPr>
          <w:rFonts w:ascii="Arial" w:hAnsi="Arial" w:cs="Arial"/>
          <w:sz w:val="22"/>
          <w:szCs w:val="22"/>
        </w:rPr>
        <w:t xml:space="preserve"> hónaptól nem számlázta </w:t>
      </w:r>
      <w:r w:rsidR="00544EE0">
        <w:rPr>
          <w:rFonts w:ascii="Arial" w:hAnsi="Arial" w:cs="Arial"/>
          <w:sz w:val="22"/>
          <w:szCs w:val="22"/>
        </w:rPr>
        <w:t>gáz</w:t>
      </w:r>
      <w:r w:rsidR="00541BD8">
        <w:rPr>
          <w:rFonts w:ascii="Arial" w:hAnsi="Arial" w:cs="Arial"/>
          <w:sz w:val="22"/>
          <w:szCs w:val="22"/>
        </w:rPr>
        <w:t>fogyasztást.</w:t>
      </w:r>
      <w:r w:rsidR="00F73BE8" w:rsidRPr="00544EE0">
        <w:rPr>
          <w:rFonts w:ascii="Arial" w:hAnsi="Arial" w:cs="Arial"/>
          <w:sz w:val="22"/>
          <w:szCs w:val="22"/>
        </w:rPr>
        <w:t xml:space="preserve"> </w:t>
      </w:r>
      <w:r w:rsidR="00244C09">
        <w:rPr>
          <w:rFonts w:ascii="Arial" w:hAnsi="Arial" w:cs="Arial"/>
          <w:sz w:val="22"/>
          <w:szCs w:val="22"/>
        </w:rPr>
        <w:t xml:space="preserve">Emellett az év során </w:t>
      </w:r>
      <w:proofErr w:type="gramStart"/>
      <w:r w:rsidR="00244C09">
        <w:rPr>
          <w:rFonts w:ascii="Arial" w:hAnsi="Arial" w:cs="Arial"/>
          <w:sz w:val="22"/>
          <w:szCs w:val="22"/>
        </w:rPr>
        <w:t>konszolidálódott</w:t>
      </w:r>
      <w:proofErr w:type="gramEnd"/>
      <w:r w:rsidR="00244C09">
        <w:rPr>
          <w:rFonts w:ascii="Arial" w:hAnsi="Arial" w:cs="Arial"/>
          <w:sz w:val="22"/>
          <w:szCs w:val="22"/>
        </w:rPr>
        <w:t xml:space="preserve"> energiaárak is kedvezően befolyásolták a felhasználást. </w:t>
      </w:r>
      <w:r w:rsidR="00541BD8">
        <w:rPr>
          <w:rFonts w:ascii="Arial" w:hAnsi="Arial" w:cs="Arial"/>
          <w:sz w:val="22"/>
          <w:szCs w:val="22"/>
        </w:rPr>
        <w:t>A</w:t>
      </w:r>
      <w:r w:rsidR="00F73BE8" w:rsidRPr="00D75CC3">
        <w:rPr>
          <w:rFonts w:ascii="Arial" w:hAnsi="Arial" w:cs="Arial"/>
          <w:sz w:val="22"/>
          <w:szCs w:val="22"/>
        </w:rPr>
        <w:t xml:space="preserve"> vásárolt élelmezés kiadásaira </w:t>
      </w:r>
      <w:r w:rsidR="00D75CC3">
        <w:rPr>
          <w:rFonts w:ascii="Arial" w:hAnsi="Arial" w:cs="Arial"/>
          <w:sz w:val="22"/>
          <w:szCs w:val="22"/>
        </w:rPr>
        <w:t xml:space="preserve">25 376 309 </w:t>
      </w:r>
      <w:r w:rsidR="00F73BE8" w:rsidRPr="00D75CC3">
        <w:rPr>
          <w:rFonts w:ascii="Arial" w:hAnsi="Arial" w:cs="Arial"/>
          <w:sz w:val="22"/>
          <w:szCs w:val="22"/>
        </w:rPr>
        <w:t>Ft</w:t>
      </w:r>
      <w:r w:rsidR="000F7B8F">
        <w:rPr>
          <w:rFonts w:ascii="Arial" w:hAnsi="Arial" w:cs="Arial"/>
          <w:sz w:val="22"/>
          <w:szCs w:val="22"/>
        </w:rPr>
        <w:t xml:space="preserve">-o fordítottunk </w:t>
      </w:r>
      <w:r w:rsidR="00392B1C" w:rsidRPr="00D75CC3">
        <w:rPr>
          <w:rFonts w:ascii="Arial" w:hAnsi="Arial" w:cs="Arial"/>
          <w:sz w:val="22"/>
          <w:szCs w:val="22"/>
        </w:rPr>
        <w:t xml:space="preserve">a tervezett </w:t>
      </w:r>
      <w:r w:rsidR="00D75CC3">
        <w:rPr>
          <w:rFonts w:ascii="Arial" w:hAnsi="Arial" w:cs="Arial"/>
          <w:sz w:val="22"/>
          <w:szCs w:val="22"/>
        </w:rPr>
        <w:t>29 971 500</w:t>
      </w:r>
      <w:r w:rsidR="00244C09">
        <w:rPr>
          <w:rFonts w:ascii="Arial" w:hAnsi="Arial" w:cs="Arial"/>
          <w:sz w:val="22"/>
          <w:szCs w:val="22"/>
        </w:rPr>
        <w:t xml:space="preserve"> Ft-tal szemben, mely az alacsonyabb étkezési igénybevétellel függ össze. </w:t>
      </w:r>
    </w:p>
    <w:p w14:paraId="7963F9B7" w14:textId="77777777" w:rsidR="00790C01" w:rsidRDefault="00790C01" w:rsidP="005912A9">
      <w:pPr>
        <w:tabs>
          <w:tab w:val="decimal" w:pos="1843"/>
          <w:tab w:val="decimal" w:pos="3969"/>
          <w:tab w:val="decimal" w:pos="6521"/>
        </w:tabs>
        <w:suppressAutoHyphens/>
        <w:jc w:val="both"/>
        <w:rPr>
          <w:rFonts w:ascii="Arial" w:hAnsi="Arial" w:cs="Arial"/>
          <w:sz w:val="22"/>
          <w:szCs w:val="22"/>
        </w:rPr>
      </w:pPr>
    </w:p>
    <w:p w14:paraId="0B6FE25C" w14:textId="4E391BCD" w:rsidR="000008F8" w:rsidRDefault="000008F8" w:rsidP="005912A9">
      <w:pPr>
        <w:tabs>
          <w:tab w:val="decimal" w:pos="1843"/>
          <w:tab w:val="decimal" w:pos="3969"/>
          <w:tab w:val="decimal" w:pos="6521"/>
        </w:tabs>
        <w:suppressAutoHyphens/>
        <w:jc w:val="both"/>
        <w:rPr>
          <w:rFonts w:ascii="Arial" w:hAnsi="Arial" w:cs="Arial"/>
          <w:sz w:val="22"/>
          <w:szCs w:val="22"/>
        </w:rPr>
      </w:pPr>
      <w:r>
        <w:rPr>
          <w:rFonts w:ascii="Arial" w:hAnsi="Arial" w:cs="Arial"/>
          <w:sz w:val="22"/>
          <w:szCs w:val="22"/>
        </w:rPr>
        <w:t xml:space="preserve">Egyéb működési célú kiadásként </w:t>
      </w:r>
      <w:r w:rsidR="00406DDC">
        <w:rPr>
          <w:rFonts w:ascii="Arial" w:hAnsi="Arial" w:cs="Arial"/>
          <w:sz w:val="22"/>
          <w:szCs w:val="22"/>
        </w:rPr>
        <w:t>21 909 639</w:t>
      </w:r>
      <w:r>
        <w:rPr>
          <w:rFonts w:ascii="Arial" w:hAnsi="Arial" w:cs="Arial"/>
          <w:sz w:val="22"/>
          <w:szCs w:val="22"/>
        </w:rPr>
        <w:t xml:space="preserve"> </w:t>
      </w:r>
      <w:r w:rsidR="00095767">
        <w:rPr>
          <w:rFonts w:ascii="Arial" w:hAnsi="Arial" w:cs="Arial"/>
          <w:sz w:val="22"/>
          <w:szCs w:val="22"/>
        </w:rPr>
        <w:t>Ft kiadás merült fel a KÖH felé fizetendő hozzájárulásként, továbbá az előző évi társulási elszámolásból adódó fizetési kötelezettségként.</w:t>
      </w:r>
    </w:p>
    <w:p w14:paraId="5E4BA715" w14:textId="77777777" w:rsidR="000008F8" w:rsidRPr="001F5B20" w:rsidRDefault="000008F8" w:rsidP="005912A9">
      <w:pPr>
        <w:tabs>
          <w:tab w:val="decimal" w:pos="1843"/>
          <w:tab w:val="decimal" w:pos="3969"/>
          <w:tab w:val="decimal" w:pos="6521"/>
        </w:tabs>
        <w:suppressAutoHyphens/>
        <w:jc w:val="both"/>
        <w:rPr>
          <w:rFonts w:ascii="Arial" w:hAnsi="Arial" w:cs="Arial"/>
          <w:sz w:val="22"/>
          <w:szCs w:val="22"/>
        </w:rPr>
      </w:pPr>
    </w:p>
    <w:p w14:paraId="1755AB4C" w14:textId="467236CD" w:rsidR="00135168" w:rsidRDefault="00CE1AC1" w:rsidP="006B011B">
      <w:pPr>
        <w:tabs>
          <w:tab w:val="decimal" w:pos="1843"/>
          <w:tab w:val="decimal" w:pos="3969"/>
          <w:tab w:val="decimal" w:pos="6521"/>
        </w:tabs>
        <w:jc w:val="both"/>
        <w:rPr>
          <w:rFonts w:ascii="Arial" w:hAnsi="Arial" w:cs="Arial"/>
          <w:sz w:val="22"/>
          <w:szCs w:val="22"/>
        </w:rPr>
      </w:pPr>
      <w:r w:rsidRPr="001F5B20">
        <w:rPr>
          <w:rFonts w:ascii="Arial" w:hAnsi="Arial" w:cs="Arial"/>
          <w:sz w:val="22"/>
          <w:szCs w:val="22"/>
        </w:rPr>
        <w:t>A beruházás</w:t>
      </w:r>
      <w:r w:rsidR="005D0877">
        <w:rPr>
          <w:rFonts w:ascii="Arial" w:hAnsi="Arial" w:cs="Arial"/>
          <w:sz w:val="22"/>
          <w:szCs w:val="22"/>
        </w:rPr>
        <w:t xml:space="preserve">ok </w:t>
      </w:r>
      <w:r w:rsidR="00C464AB">
        <w:rPr>
          <w:rFonts w:ascii="Arial" w:hAnsi="Arial" w:cs="Arial"/>
          <w:sz w:val="22"/>
          <w:szCs w:val="22"/>
        </w:rPr>
        <w:t xml:space="preserve">eredeti </w:t>
      </w:r>
      <w:r w:rsidR="000F7B92">
        <w:rPr>
          <w:rFonts w:ascii="Arial" w:hAnsi="Arial" w:cs="Arial"/>
          <w:sz w:val="22"/>
          <w:szCs w:val="22"/>
        </w:rPr>
        <w:t>előirányzata</w:t>
      </w:r>
      <w:r w:rsidR="008C04F3" w:rsidRPr="001F5B20">
        <w:rPr>
          <w:rFonts w:ascii="Arial" w:hAnsi="Arial" w:cs="Arial"/>
          <w:sz w:val="22"/>
          <w:szCs w:val="22"/>
        </w:rPr>
        <w:t xml:space="preserve"> </w:t>
      </w:r>
      <w:r w:rsidR="00406DDC">
        <w:rPr>
          <w:rFonts w:ascii="Arial" w:hAnsi="Arial" w:cs="Arial"/>
          <w:sz w:val="22"/>
          <w:szCs w:val="22"/>
        </w:rPr>
        <w:t>215 900</w:t>
      </w:r>
      <w:r w:rsidR="00C464AB">
        <w:rPr>
          <w:rFonts w:ascii="Arial" w:hAnsi="Arial" w:cs="Arial"/>
          <w:sz w:val="22"/>
          <w:szCs w:val="22"/>
        </w:rPr>
        <w:t xml:space="preserve"> Ft volt, </w:t>
      </w:r>
      <w:r w:rsidR="00C464AB" w:rsidRPr="00406DDC">
        <w:rPr>
          <w:rFonts w:ascii="Arial" w:hAnsi="Arial" w:cs="Arial"/>
          <w:sz w:val="22"/>
          <w:szCs w:val="22"/>
        </w:rPr>
        <w:t xml:space="preserve">a teljesítés </w:t>
      </w:r>
      <w:r w:rsidR="00406DDC">
        <w:rPr>
          <w:rFonts w:ascii="Arial" w:hAnsi="Arial" w:cs="Arial"/>
          <w:sz w:val="22"/>
          <w:szCs w:val="22"/>
        </w:rPr>
        <w:t>a dologi kiadásoknál jelentkezett</w:t>
      </w:r>
      <w:r w:rsidR="00541BD8">
        <w:rPr>
          <w:rFonts w:ascii="Arial" w:hAnsi="Arial" w:cs="Arial"/>
          <w:sz w:val="22"/>
          <w:szCs w:val="22"/>
        </w:rPr>
        <w:t>.</w:t>
      </w:r>
    </w:p>
    <w:p w14:paraId="2B8089E4" w14:textId="77777777" w:rsidR="00080C32" w:rsidRDefault="00080C32" w:rsidP="006B011B">
      <w:pPr>
        <w:tabs>
          <w:tab w:val="decimal" w:pos="1843"/>
          <w:tab w:val="decimal" w:pos="3969"/>
          <w:tab w:val="decimal" w:pos="6521"/>
        </w:tabs>
        <w:jc w:val="both"/>
        <w:rPr>
          <w:rFonts w:ascii="Arial" w:hAnsi="Arial" w:cs="Arial"/>
          <w:sz w:val="22"/>
          <w:szCs w:val="22"/>
        </w:rPr>
      </w:pPr>
    </w:p>
    <w:p w14:paraId="7D36C22C" w14:textId="77777777" w:rsidR="006B011B" w:rsidRPr="001F5B20" w:rsidRDefault="00C464AB" w:rsidP="006B011B">
      <w:pPr>
        <w:tabs>
          <w:tab w:val="decimal" w:pos="1843"/>
          <w:tab w:val="decimal" w:pos="3969"/>
          <w:tab w:val="decimal" w:pos="6521"/>
        </w:tabs>
        <w:jc w:val="both"/>
        <w:rPr>
          <w:rFonts w:ascii="Arial" w:hAnsi="Arial" w:cs="Arial"/>
          <w:sz w:val="22"/>
          <w:szCs w:val="22"/>
        </w:rPr>
      </w:pPr>
      <w:r>
        <w:rPr>
          <w:rFonts w:ascii="Arial" w:hAnsi="Arial" w:cs="Arial"/>
          <w:sz w:val="22"/>
          <w:szCs w:val="22"/>
        </w:rPr>
        <w:t xml:space="preserve">A beruházások tartalmát </w:t>
      </w:r>
      <w:r w:rsidR="00CE1AC1" w:rsidRPr="001F5B20">
        <w:rPr>
          <w:rFonts w:ascii="Arial" w:hAnsi="Arial" w:cs="Arial"/>
          <w:sz w:val="22"/>
          <w:szCs w:val="22"/>
        </w:rPr>
        <w:t xml:space="preserve">a </w:t>
      </w:r>
      <w:r>
        <w:rPr>
          <w:rFonts w:ascii="Arial" w:hAnsi="Arial" w:cs="Arial"/>
          <w:b/>
          <w:sz w:val="22"/>
          <w:szCs w:val="22"/>
        </w:rPr>
        <w:t>3. számú melléklet részletezi.</w:t>
      </w:r>
      <w:r w:rsidR="006B011B" w:rsidRPr="001F5B20">
        <w:rPr>
          <w:rFonts w:ascii="Arial" w:hAnsi="Arial" w:cs="Arial"/>
          <w:sz w:val="22"/>
          <w:szCs w:val="22"/>
        </w:rPr>
        <w:t xml:space="preserve"> </w:t>
      </w:r>
    </w:p>
    <w:p w14:paraId="38C403BA" w14:textId="77777777" w:rsidR="00CE1AC1" w:rsidRPr="001F5B20" w:rsidRDefault="00CE1AC1" w:rsidP="005912A9">
      <w:pPr>
        <w:tabs>
          <w:tab w:val="decimal" w:pos="1843"/>
          <w:tab w:val="decimal" w:pos="3969"/>
          <w:tab w:val="decimal" w:pos="6521"/>
        </w:tabs>
        <w:suppressAutoHyphens/>
        <w:jc w:val="both"/>
        <w:rPr>
          <w:rFonts w:ascii="Arial" w:hAnsi="Arial" w:cs="Arial"/>
          <w:sz w:val="22"/>
          <w:szCs w:val="22"/>
        </w:rPr>
      </w:pPr>
    </w:p>
    <w:p w14:paraId="52CFC638" w14:textId="504C5EFB" w:rsidR="00CE1AC1" w:rsidRPr="001F5B20" w:rsidRDefault="00CE1AC1" w:rsidP="00CE1AC1">
      <w:pPr>
        <w:pStyle w:val="Cmsor6"/>
        <w:jc w:val="both"/>
        <w:rPr>
          <w:rFonts w:ascii="Arial" w:hAnsi="Arial" w:cs="Arial"/>
        </w:rPr>
      </w:pPr>
      <w:r w:rsidRPr="001F5B20">
        <w:rPr>
          <w:rFonts w:ascii="Arial" w:hAnsi="Arial" w:cs="Arial"/>
        </w:rPr>
        <w:t>A költségvetési maradvá</w:t>
      </w:r>
      <w:r w:rsidR="00541BD8">
        <w:rPr>
          <w:rFonts w:ascii="Arial" w:hAnsi="Arial" w:cs="Arial"/>
        </w:rPr>
        <w:t>ny alakulása</w:t>
      </w:r>
      <w:r w:rsidR="00390C1C">
        <w:rPr>
          <w:rFonts w:ascii="Arial" w:hAnsi="Arial" w:cs="Arial"/>
        </w:rPr>
        <w:t>:</w:t>
      </w:r>
    </w:p>
    <w:p w14:paraId="07F42F69" w14:textId="77777777" w:rsidR="00CE1AC1" w:rsidRPr="001F5B20" w:rsidRDefault="00CE1AC1" w:rsidP="00CE1AC1">
      <w:pPr>
        <w:jc w:val="both"/>
        <w:rPr>
          <w:rFonts w:ascii="Arial" w:hAnsi="Arial" w:cs="Arial"/>
          <w:sz w:val="22"/>
          <w:szCs w:val="22"/>
        </w:rPr>
      </w:pPr>
    </w:p>
    <w:tbl>
      <w:tblPr>
        <w:tblW w:w="6860" w:type="dxa"/>
        <w:jc w:val="center"/>
        <w:tblCellMar>
          <w:left w:w="70" w:type="dxa"/>
          <w:right w:w="70" w:type="dxa"/>
        </w:tblCellMar>
        <w:tblLook w:val="04A0" w:firstRow="1" w:lastRow="0" w:firstColumn="1" w:lastColumn="0" w:noHBand="0" w:noVBand="1"/>
      </w:tblPr>
      <w:tblGrid>
        <w:gridCol w:w="540"/>
        <w:gridCol w:w="4300"/>
        <w:gridCol w:w="2020"/>
      </w:tblGrid>
      <w:tr w:rsidR="006D59D4" w:rsidRPr="001F5B20" w14:paraId="410EBA13" w14:textId="77777777" w:rsidTr="006D59D4">
        <w:trPr>
          <w:trHeight w:val="255"/>
          <w:jc w:val="center"/>
        </w:trPr>
        <w:tc>
          <w:tcPr>
            <w:tcW w:w="6860" w:type="dxa"/>
            <w:gridSpan w:val="3"/>
            <w:tcBorders>
              <w:top w:val="nil"/>
              <w:left w:val="nil"/>
              <w:bottom w:val="nil"/>
              <w:right w:val="nil"/>
            </w:tcBorders>
            <w:shd w:val="clear" w:color="000000" w:fill="C0C0C0"/>
            <w:hideMark/>
          </w:tcPr>
          <w:p w14:paraId="3DCB732F" w14:textId="77777777" w:rsidR="006D59D4" w:rsidRPr="001F5B20" w:rsidRDefault="006D59D4">
            <w:pPr>
              <w:jc w:val="center"/>
              <w:rPr>
                <w:rFonts w:ascii="Arial" w:hAnsi="Arial" w:cs="Arial"/>
                <w:sz w:val="22"/>
                <w:szCs w:val="22"/>
              </w:rPr>
            </w:pPr>
            <w:r w:rsidRPr="001F5B20">
              <w:rPr>
                <w:rFonts w:ascii="Arial" w:hAnsi="Arial" w:cs="Arial"/>
                <w:sz w:val="22"/>
                <w:szCs w:val="22"/>
              </w:rPr>
              <w:t>Maradványkimutatás</w:t>
            </w:r>
          </w:p>
        </w:tc>
      </w:tr>
      <w:tr w:rsidR="006D59D4" w:rsidRPr="001F5B20" w14:paraId="6B7E8F4A" w14:textId="77777777" w:rsidTr="006D59D4">
        <w:trPr>
          <w:trHeight w:val="300"/>
          <w:jc w:val="center"/>
        </w:trPr>
        <w:tc>
          <w:tcPr>
            <w:tcW w:w="540" w:type="dxa"/>
            <w:tcBorders>
              <w:top w:val="nil"/>
              <w:left w:val="nil"/>
              <w:bottom w:val="nil"/>
              <w:right w:val="nil"/>
            </w:tcBorders>
            <w:shd w:val="clear" w:color="000000" w:fill="C0C0C0"/>
            <w:hideMark/>
          </w:tcPr>
          <w:p w14:paraId="6D05493C" w14:textId="77777777" w:rsidR="006D59D4" w:rsidRPr="001F5B20" w:rsidRDefault="006D59D4">
            <w:pPr>
              <w:jc w:val="center"/>
              <w:rPr>
                <w:rFonts w:ascii="Arial" w:hAnsi="Arial" w:cs="Arial"/>
                <w:sz w:val="22"/>
                <w:szCs w:val="22"/>
              </w:rPr>
            </w:pPr>
            <w:r w:rsidRPr="001F5B20">
              <w:rPr>
                <w:rFonts w:ascii="Arial" w:hAnsi="Arial" w:cs="Arial"/>
                <w:sz w:val="22"/>
                <w:szCs w:val="22"/>
              </w:rPr>
              <w:t> </w:t>
            </w:r>
          </w:p>
        </w:tc>
        <w:tc>
          <w:tcPr>
            <w:tcW w:w="4300" w:type="dxa"/>
            <w:tcBorders>
              <w:top w:val="nil"/>
              <w:left w:val="nil"/>
              <w:bottom w:val="nil"/>
              <w:right w:val="nil"/>
            </w:tcBorders>
            <w:shd w:val="clear" w:color="000000" w:fill="C0C0C0"/>
            <w:hideMark/>
          </w:tcPr>
          <w:p w14:paraId="7ED776EF" w14:textId="77777777" w:rsidR="006D59D4" w:rsidRPr="001F5B20" w:rsidRDefault="006D59D4">
            <w:pPr>
              <w:jc w:val="center"/>
              <w:rPr>
                <w:rFonts w:ascii="Arial" w:hAnsi="Arial" w:cs="Arial"/>
                <w:sz w:val="22"/>
                <w:szCs w:val="22"/>
              </w:rPr>
            </w:pPr>
            <w:r w:rsidRPr="001F5B20">
              <w:rPr>
                <w:rFonts w:ascii="Arial" w:hAnsi="Arial" w:cs="Arial"/>
                <w:sz w:val="22"/>
                <w:szCs w:val="22"/>
              </w:rPr>
              <w:t>Megnevezés</w:t>
            </w:r>
          </w:p>
        </w:tc>
        <w:tc>
          <w:tcPr>
            <w:tcW w:w="2020" w:type="dxa"/>
            <w:tcBorders>
              <w:top w:val="nil"/>
              <w:left w:val="nil"/>
              <w:bottom w:val="nil"/>
              <w:right w:val="nil"/>
            </w:tcBorders>
            <w:shd w:val="clear" w:color="000000" w:fill="C0C0C0"/>
            <w:hideMark/>
          </w:tcPr>
          <w:p w14:paraId="2AFA9DA5" w14:textId="77777777" w:rsidR="006D59D4" w:rsidRPr="001F5B20" w:rsidRDefault="006D59D4">
            <w:pPr>
              <w:jc w:val="center"/>
              <w:rPr>
                <w:rFonts w:ascii="Arial" w:hAnsi="Arial" w:cs="Arial"/>
                <w:sz w:val="22"/>
                <w:szCs w:val="22"/>
              </w:rPr>
            </w:pPr>
            <w:r w:rsidRPr="001F5B20">
              <w:rPr>
                <w:rFonts w:ascii="Arial" w:hAnsi="Arial" w:cs="Arial"/>
                <w:sz w:val="22"/>
                <w:szCs w:val="22"/>
              </w:rPr>
              <w:t>Összeg</w:t>
            </w:r>
          </w:p>
        </w:tc>
      </w:tr>
      <w:tr w:rsidR="006D59D4" w:rsidRPr="001F5B20" w14:paraId="443F0B36" w14:textId="77777777" w:rsidTr="006D59D4">
        <w:trPr>
          <w:trHeight w:val="300"/>
          <w:jc w:val="center"/>
        </w:trPr>
        <w:tc>
          <w:tcPr>
            <w:tcW w:w="540" w:type="dxa"/>
            <w:tcBorders>
              <w:top w:val="nil"/>
              <w:left w:val="nil"/>
              <w:bottom w:val="nil"/>
              <w:right w:val="nil"/>
            </w:tcBorders>
            <w:shd w:val="clear" w:color="000000" w:fill="C0C0C0"/>
            <w:hideMark/>
          </w:tcPr>
          <w:p w14:paraId="714C0D9B" w14:textId="77777777" w:rsidR="006D59D4" w:rsidRPr="001F5B20" w:rsidRDefault="006D59D4">
            <w:pPr>
              <w:jc w:val="center"/>
              <w:rPr>
                <w:rFonts w:ascii="Arial" w:hAnsi="Arial" w:cs="Arial"/>
                <w:sz w:val="22"/>
                <w:szCs w:val="22"/>
              </w:rPr>
            </w:pPr>
            <w:r w:rsidRPr="001F5B20">
              <w:rPr>
                <w:rFonts w:ascii="Arial" w:hAnsi="Arial" w:cs="Arial"/>
                <w:sz w:val="22"/>
                <w:szCs w:val="22"/>
              </w:rPr>
              <w:t>1</w:t>
            </w:r>
          </w:p>
        </w:tc>
        <w:tc>
          <w:tcPr>
            <w:tcW w:w="4300" w:type="dxa"/>
            <w:tcBorders>
              <w:top w:val="nil"/>
              <w:left w:val="nil"/>
              <w:bottom w:val="nil"/>
              <w:right w:val="nil"/>
            </w:tcBorders>
            <w:shd w:val="clear" w:color="000000" w:fill="C0C0C0"/>
            <w:hideMark/>
          </w:tcPr>
          <w:p w14:paraId="0DB2D9BD" w14:textId="77777777" w:rsidR="006D59D4" w:rsidRPr="001F5B20" w:rsidRDefault="006D59D4">
            <w:pPr>
              <w:jc w:val="center"/>
              <w:rPr>
                <w:rFonts w:ascii="Arial" w:hAnsi="Arial" w:cs="Arial"/>
                <w:sz w:val="22"/>
                <w:szCs w:val="22"/>
              </w:rPr>
            </w:pPr>
            <w:r w:rsidRPr="001F5B20">
              <w:rPr>
                <w:rFonts w:ascii="Arial" w:hAnsi="Arial" w:cs="Arial"/>
                <w:sz w:val="22"/>
                <w:szCs w:val="22"/>
              </w:rPr>
              <w:t>2</w:t>
            </w:r>
          </w:p>
        </w:tc>
        <w:tc>
          <w:tcPr>
            <w:tcW w:w="2020" w:type="dxa"/>
            <w:tcBorders>
              <w:top w:val="nil"/>
              <w:left w:val="nil"/>
              <w:bottom w:val="nil"/>
              <w:right w:val="nil"/>
            </w:tcBorders>
            <w:shd w:val="clear" w:color="000000" w:fill="C0C0C0"/>
            <w:hideMark/>
          </w:tcPr>
          <w:p w14:paraId="2157E6D4" w14:textId="77777777" w:rsidR="006D59D4" w:rsidRPr="001F5B20" w:rsidRDefault="006D59D4">
            <w:pPr>
              <w:jc w:val="center"/>
              <w:rPr>
                <w:rFonts w:ascii="Arial" w:hAnsi="Arial" w:cs="Arial"/>
                <w:sz w:val="22"/>
                <w:szCs w:val="22"/>
              </w:rPr>
            </w:pPr>
            <w:r w:rsidRPr="001F5B20">
              <w:rPr>
                <w:rFonts w:ascii="Arial" w:hAnsi="Arial" w:cs="Arial"/>
                <w:sz w:val="22"/>
                <w:szCs w:val="22"/>
              </w:rPr>
              <w:t>3</w:t>
            </w:r>
          </w:p>
        </w:tc>
      </w:tr>
      <w:tr w:rsidR="006D59D4" w:rsidRPr="001F5B20" w14:paraId="33BA4DD0" w14:textId="77777777" w:rsidTr="006D59D4">
        <w:trPr>
          <w:trHeight w:val="255"/>
          <w:jc w:val="center"/>
        </w:trPr>
        <w:tc>
          <w:tcPr>
            <w:tcW w:w="540" w:type="dxa"/>
            <w:tcBorders>
              <w:top w:val="nil"/>
              <w:left w:val="nil"/>
              <w:bottom w:val="nil"/>
              <w:right w:val="nil"/>
            </w:tcBorders>
            <w:shd w:val="clear" w:color="auto" w:fill="auto"/>
            <w:hideMark/>
          </w:tcPr>
          <w:p w14:paraId="419DF94C" w14:textId="77777777" w:rsidR="006D59D4" w:rsidRPr="001F5B20" w:rsidRDefault="006D59D4">
            <w:pPr>
              <w:jc w:val="center"/>
              <w:rPr>
                <w:rFonts w:ascii="Arial" w:hAnsi="Arial" w:cs="Arial"/>
                <w:sz w:val="22"/>
                <w:szCs w:val="22"/>
              </w:rPr>
            </w:pPr>
            <w:r w:rsidRPr="001F5B20">
              <w:rPr>
                <w:rFonts w:ascii="Arial" w:hAnsi="Arial" w:cs="Arial"/>
                <w:sz w:val="22"/>
                <w:szCs w:val="22"/>
              </w:rPr>
              <w:t>01</w:t>
            </w:r>
          </w:p>
        </w:tc>
        <w:tc>
          <w:tcPr>
            <w:tcW w:w="4300" w:type="dxa"/>
            <w:tcBorders>
              <w:top w:val="nil"/>
              <w:left w:val="nil"/>
              <w:bottom w:val="nil"/>
              <w:right w:val="nil"/>
            </w:tcBorders>
            <w:shd w:val="clear" w:color="auto" w:fill="auto"/>
            <w:hideMark/>
          </w:tcPr>
          <w:p w14:paraId="6471BAEA" w14:textId="77777777" w:rsidR="006D59D4" w:rsidRPr="001F5B20" w:rsidRDefault="006D59D4">
            <w:pPr>
              <w:rPr>
                <w:rFonts w:ascii="Arial" w:hAnsi="Arial" w:cs="Arial"/>
                <w:sz w:val="22"/>
                <w:szCs w:val="22"/>
              </w:rPr>
            </w:pPr>
            <w:r w:rsidRPr="001F5B20">
              <w:rPr>
                <w:rFonts w:ascii="Arial" w:hAnsi="Arial" w:cs="Arial"/>
                <w:sz w:val="22"/>
                <w:szCs w:val="22"/>
              </w:rPr>
              <w:t>01 Alaptevékenység költségvetési bevételei</w:t>
            </w:r>
          </w:p>
        </w:tc>
        <w:tc>
          <w:tcPr>
            <w:tcW w:w="2020" w:type="dxa"/>
            <w:tcBorders>
              <w:top w:val="nil"/>
              <w:left w:val="nil"/>
              <w:bottom w:val="nil"/>
              <w:right w:val="nil"/>
            </w:tcBorders>
            <w:shd w:val="clear" w:color="auto" w:fill="auto"/>
            <w:hideMark/>
          </w:tcPr>
          <w:p w14:paraId="7A1C88D5" w14:textId="3E0B278A" w:rsidR="006D59D4" w:rsidRPr="001F5B20" w:rsidRDefault="00406DDC">
            <w:pPr>
              <w:jc w:val="right"/>
              <w:rPr>
                <w:rFonts w:ascii="Arial" w:hAnsi="Arial" w:cs="Arial"/>
                <w:sz w:val="22"/>
                <w:szCs w:val="22"/>
              </w:rPr>
            </w:pPr>
            <w:r>
              <w:rPr>
                <w:rFonts w:ascii="Arial" w:hAnsi="Arial" w:cs="Arial"/>
                <w:sz w:val="22"/>
                <w:szCs w:val="22"/>
              </w:rPr>
              <w:t>283 940 784</w:t>
            </w:r>
          </w:p>
        </w:tc>
      </w:tr>
      <w:tr w:rsidR="006D59D4" w:rsidRPr="001F5B20" w14:paraId="106B5757" w14:textId="77777777" w:rsidTr="006D59D4">
        <w:trPr>
          <w:trHeight w:val="255"/>
          <w:jc w:val="center"/>
        </w:trPr>
        <w:tc>
          <w:tcPr>
            <w:tcW w:w="540" w:type="dxa"/>
            <w:tcBorders>
              <w:top w:val="nil"/>
              <w:left w:val="nil"/>
              <w:bottom w:val="nil"/>
              <w:right w:val="nil"/>
            </w:tcBorders>
            <w:shd w:val="clear" w:color="auto" w:fill="auto"/>
            <w:hideMark/>
          </w:tcPr>
          <w:p w14:paraId="0D47F6EA" w14:textId="77777777" w:rsidR="006D59D4" w:rsidRPr="001F5B20" w:rsidRDefault="006D59D4">
            <w:pPr>
              <w:jc w:val="center"/>
              <w:rPr>
                <w:rFonts w:ascii="Arial" w:hAnsi="Arial" w:cs="Arial"/>
                <w:sz w:val="22"/>
                <w:szCs w:val="22"/>
              </w:rPr>
            </w:pPr>
            <w:r w:rsidRPr="001F5B20">
              <w:rPr>
                <w:rFonts w:ascii="Arial" w:hAnsi="Arial" w:cs="Arial"/>
                <w:sz w:val="22"/>
                <w:szCs w:val="22"/>
              </w:rPr>
              <w:t>02</w:t>
            </w:r>
          </w:p>
        </w:tc>
        <w:tc>
          <w:tcPr>
            <w:tcW w:w="4300" w:type="dxa"/>
            <w:tcBorders>
              <w:top w:val="nil"/>
              <w:left w:val="nil"/>
              <w:bottom w:val="nil"/>
              <w:right w:val="nil"/>
            </w:tcBorders>
            <w:shd w:val="clear" w:color="auto" w:fill="auto"/>
            <w:hideMark/>
          </w:tcPr>
          <w:p w14:paraId="1CD81406" w14:textId="77777777" w:rsidR="006D59D4" w:rsidRPr="001F5B20" w:rsidRDefault="006D59D4">
            <w:pPr>
              <w:rPr>
                <w:rFonts w:ascii="Arial" w:hAnsi="Arial" w:cs="Arial"/>
                <w:sz w:val="22"/>
                <w:szCs w:val="22"/>
              </w:rPr>
            </w:pPr>
            <w:r w:rsidRPr="001F5B20">
              <w:rPr>
                <w:rFonts w:ascii="Arial" w:hAnsi="Arial" w:cs="Arial"/>
                <w:sz w:val="22"/>
                <w:szCs w:val="22"/>
              </w:rPr>
              <w:t>02 Alaptevékenység költségvetési kiadásai</w:t>
            </w:r>
          </w:p>
        </w:tc>
        <w:tc>
          <w:tcPr>
            <w:tcW w:w="2020" w:type="dxa"/>
            <w:tcBorders>
              <w:top w:val="nil"/>
              <w:left w:val="nil"/>
              <w:bottom w:val="nil"/>
              <w:right w:val="nil"/>
            </w:tcBorders>
            <w:shd w:val="clear" w:color="auto" w:fill="auto"/>
            <w:hideMark/>
          </w:tcPr>
          <w:p w14:paraId="2884F9AE" w14:textId="363C21EC" w:rsidR="006D59D4" w:rsidRPr="001F5B20" w:rsidRDefault="00406DDC">
            <w:pPr>
              <w:jc w:val="right"/>
              <w:rPr>
                <w:rFonts w:ascii="Arial" w:hAnsi="Arial" w:cs="Arial"/>
                <w:sz w:val="22"/>
                <w:szCs w:val="22"/>
              </w:rPr>
            </w:pPr>
            <w:r>
              <w:rPr>
                <w:rFonts w:ascii="Arial" w:hAnsi="Arial" w:cs="Arial"/>
                <w:sz w:val="22"/>
                <w:szCs w:val="22"/>
              </w:rPr>
              <w:t>273 004 867</w:t>
            </w:r>
          </w:p>
        </w:tc>
      </w:tr>
      <w:tr w:rsidR="006D59D4" w:rsidRPr="001F5B20" w14:paraId="08BA5403" w14:textId="77777777" w:rsidTr="006D59D4">
        <w:trPr>
          <w:trHeight w:val="300"/>
          <w:jc w:val="center"/>
        </w:trPr>
        <w:tc>
          <w:tcPr>
            <w:tcW w:w="540" w:type="dxa"/>
            <w:tcBorders>
              <w:top w:val="nil"/>
              <w:left w:val="nil"/>
              <w:bottom w:val="nil"/>
              <w:right w:val="nil"/>
            </w:tcBorders>
            <w:shd w:val="clear" w:color="auto" w:fill="auto"/>
            <w:hideMark/>
          </w:tcPr>
          <w:p w14:paraId="010250E4" w14:textId="77777777" w:rsidR="006D59D4" w:rsidRPr="001F5B20" w:rsidRDefault="006D59D4">
            <w:pPr>
              <w:jc w:val="center"/>
              <w:rPr>
                <w:rFonts w:ascii="Arial" w:hAnsi="Arial" w:cs="Arial"/>
                <w:b/>
                <w:bCs/>
                <w:sz w:val="22"/>
                <w:szCs w:val="22"/>
              </w:rPr>
            </w:pPr>
            <w:r w:rsidRPr="001F5B20">
              <w:rPr>
                <w:rFonts w:ascii="Arial" w:hAnsi="Arial" w:cs="Arial"/>
                <w:b/>
                <w:bCs/>
                <w:sz w:val="22"/>
                <w:szCs w:val="22"/>
              </w:rPr>
              <w:t>03</w:t>
            </w:r>
          </w:p>
        </w:tc>
        <w:tc>
          <w:tcPr>
            <w:tcW w:w="4300" w:type="dxa"/>
            <w:tcBorders>
              <w:top w:val="nil"/>
              <w:left w:val="nil"/>
              <w:bottom w:val="nil"/>
              <w:right w:val="nil"/>
            </w:tcBorders>
            <w:shd w:val="clear" w:color="auto" w:fill="auto"/>
            <w:hideMark/>
          </w:tcPr>
          <w:p w14:paraId="50E5FBB7" w14:textId="77777777" w:rsidR="006D59D4" w:rsidRPr="001F5B20" w:rsidRDefault="0062394F">
            <w:pPr>
              <w:rPr>
                <w:rFonts w:ascii="Arial" w:hAnsi="Arial" w:cs="Arial"/>
                <w:b/>
                <w:bCs/>
                <w:sz w:val="22"/>
                <w:szCs w:val="22"/>
              </w:rPr>
            </w:pPr>
            <w:proofErr w:type="gramStart"/>
            <w:r>
              <w:rPr>
                <w:rFonts w:ascii="Arial" w:hAnsi="Arial" w:cs="Arial"/>
                <w:b/>
                <w:bCs/>
                <w:sz w:val="22"/>
                <w:szCs w:val="22"/>
              </w:rPr>
              <w:t xml:space="preserve">I  </w:t>
            </w:r>
            <w:r w:rsidR="006D59D4" w:rsidRPr="001F5B20">
              <w:rPr>
                <w:rFonts w:ascii="Arial" w:hAnsi="Arial" w:cs="Arial"/>
                <w:b/>
                <w:bCs/>
                <w:sz w:val="22"/>
                <w:szCs w:val="22"/>
              </w:rPr>
              <w:t>Alaptevékenység</w:t>
            </w:r>
            <w:proofErr w:type="gramEnd"/>
            <w:r w:rsidR="006D59D4" w:rsidRPr="001F5B20">
              <w:rPr>
                <w:rFonts w:ascii="Arial" w:hAnsi="Arial" w:cs="Arial"/>
                <w:b/>
                <w:bCs/>
                <w:sz w:val="22"/>
                <w:szCs w:val="22"/>
              </w:rPr>
              <w:t xml:space="preserve"> költségvetési egyenlege</w:t>
            </w:r>
          </w:p>
        </w:tc>
        <w:tc>
          <w:tcPr>
            <w:tcW w:w="2020" w:type="dxa"/>
            <w:tcBorders>
              <w:top w:val="nil"/>
              <w:left w:val="nil"/>
              <w:bottom w:val="nil"/>
              <w:right w:val="nil"/>
            </w:tcBorders>
            <w:shd w:val="clear" w:color="auto" w:fill="auto"/>
            <w:hideMark/>
          </w:tcPr>
          <w:p w14:paraId="21F680DD" w14:textId="0F0D9485" w:rsidR="006D59D4" w:rsidRPr="001F5B20" w:rsidRDefault="00406DDC">
            <w:pPr>
              <w:jc w:val="right"/>
              <w:rPr>
                <w:rFonts w:ascii="Arial" w:hAnsi="Arial" w:cs="Arial"/>
                <w:b/>
                <w:bCs/>
                <w:sz w:val="22"/>
                <w:szCs w:val="22"/>
              </w:rPr>
            </w:pPr>
            <w:r>
              <w:rPr>
                <w:rFonts w:ascii="Arial" w:hAnsi="Arial" w:cs="Arial"/>
                <w:b/>
                <w:bCs/>
                <w:sz w:val="22"/>
                <w:szCs w:val="22"/>
              </w:rPr>
              <w:t>10 935 917</w:t>
            </w:r>
          </w:p>
        </w:tc>
      </w:tr>
      <w:tr w:rsidR="006D59D4" w:rsidRPr="001F5B20" w14:paraId="6012A0E9" w14:textId="77777777" w:rsidTr="006D59D4">
        <w:trPr>
          <w:trHeight w:val="255"/>
          <w:jc w:val="center"/>
        </w:trPr>
        <w:tc>
          <w:tcPr>
            <w:tcW w:w="540" w:type="dxa"/>
            <w:tcBorders>
              <w:top w:val="nil"/>
              <w:left w:val="nil"/>
              <w:bottom w:val="nil"/>
              <w:right w:val="nil"/>
            </w:tcBorders>
            <w:shd w:val="clear" w:color="auto" w:fill="auto"/>
            <w:hideMark/>
          </w:tcPr>
          <w:p w14:paraId="6F35B3A1" w14:textId="77777777" w:rsidR="006D59D4" w:rsidRPr="001F5B20" w:rsidRDefault="006D59D4">
            <w:pPr>
              <w:jc w:val="center"/>
              <w:rPr>
                <w:rFonts w:ascii="Arial" w:hAnsi="Arial" w:cs="Arial"/>
                <w:sz w:val="22"/>
                <w:szCs w:val="22"/>
              </w:rPr>
            </w:pPr>
            <w:r w:rsidRPr="001F5B20">
              <w:rPr>
                <w:rFonts w:ascii="Arial" w:hAnsi="Arial" w:cs="Arial"/>
                <w:sz w:val="22"/>
                <w:szCs w:val="22"/>
              </w:rPr>
              <w:t>04</w:t>
            </w:r>
          </w:p>
        </w:tc>
        <w:tc>
          <w:tcPr>
            <w:tcW w:w="4300" w:type="dxa"/>
            <w:tcBorders>
              <w:top w:val="nil"/>
              <w:left w:val="nil"/>
              <w:bottom w:val="nil"/>
              <w:right w:val="nil"/>
            </w:tcBorders>
            <w:shd w:val="clear" w:color="auto" w:fill="auto"/>
            <w:hideMark/>
          </w:tcPr>
          <w:p w14:paraId="7A391EB2" w14:textId="77777777" w:rsidR="006D59D4" w:rsidRPr="001F5B20" w:rsidRDefault="006D59D4">
            <w:pPr>
              <w:rPr>
                <w:rFonts w:ascii="Arial" w:hAnsi="Arial" w:cs="Arial"/>
                <w:sz w:val="22"/>
                <w:szCs w:val="22"/>
              </w:rPr>
            </w:pPr>
            <w:r w:rsidRPr="001F5B20">
              <w:rPr>
                <w:rFonts w:ascii="Arial" w:hAnsi="Arial" w:cs="Arial"/>
                <w:sz w:val="22"/>
                <w:szCs w:val="22"/>
              </w:rPr>
              <w:t xml:space="preserve">03 Alaptevékenység </w:t>
            </w:r>
            <w:proofErr w:type="gramStart"/>
            <w:r w:rsidRPr="001F5B20">
              <w:rPr>
                <w:rFonts w:ascii="Arial" w:hAnsi="Arial" w:cs="Arial"/>
                <w:sz w:val="22"/>
                <w:szCs w:val="22"/>
              </w:rPr>
              <w:t>finanszírozási</w:t>
            </w:r>
            <w:proofErr w:type="gramEnd"/>
            <w:r w:rsidRPr="001F5B20">
              <w:rPr>
                <w:rFonts w:ascii="Arial" w:hAnsi="Arial" w:cs="Arial"/>
                <w:sz w:val="22"/>
                <w:szCs w:val="22"/>
              </w:rPr>
              <w:t xml:space="preserve"> bevételei</w:t>
            </w:r>
          </w:p>
        </w:tc>
        <w:tc>
          <w:tcPr>
            <w:tcW w:w="2020" w:type="dxa"/>
            <w:tcBorders>
              <w:top w:val="nil"/>
              <w:left w:val="nil"/>
              <w:bottom w:val="nil"/>
              <w:right w:val="nil"/>
            </w:tcBorders>
            <w:shd w:val="clear" w:color="auto" w:fill="auto"/>
            <w:hideMark/>
          </w:tcPr>
          <w:p w14:paraId="7C5B9290" w14:textId="21D8BEF9" w:rsidR="006D59D4" w:rsidRPr="001F5B20" w:rsidRDefault="00406DDC">
            <w:pPr>
              <w:jc w:val="right"/>
              <w:rPr>
                <w:rFonts w:ascii="Arial" w:hAnsi="Arial" w:cs="Arial"/>
                <w:sz w:val="22"/>
                <w:szCs w:val="22"/>
              </w:rPr>
            </w:pPr>
            <w:r>
              <w:rPr>
                <w:rFonts w:ascii="Arial" w:hAnsi="Arial" w:cs="Arial"/>
                <w:sz w:val="22"/>
                <w:szCs w:val="22"/>
              </w:rPr>
              <w:t>195 784 597</w:t>
            </w:r>
          </w:p>
        </w:tc>
      </w:tr>
      <w:tr w:rsidR="006D59D4" w:rsidRPr="001F5B20" w14:paraId="57361079" w14:textId="77777777" w:rsidTr="006D59D4">
        <w:trPr>
          <w:trHeight w:val="255"/>
          <w:jc w:val="center"/>
        </w:trPr>
        <w:tc>
          <w:tcPr>
            <w:tcW w:w="540" w:type="dxa"/>
            <w:tcBorders>
              <w:top w:val="nil"/>
              <w:left w:val="nil"/>
              <w:bottom w:val="nil"/>
              <w:right w:val="nil"/>
            </w:tcBorders>
            <w:shd w:val="clear" w:color="auto" w:fill="auto"/>
            <w:hideMark/>
          </w:tcPr>
          <w:p w14:paraId="45B3FB90" w14:textId="77777777" w:rsidR="006D59D4" w:rsidRPr="001F5B20" w:rsidRDefault="006D59D4">
            <w:pPr>
              <w:jc w:val="center"/>
              <w:rPr>
                <w:rFonts w:ascii="Arial" w:hAnsi="Arial" w:cs="Arial"/>
                <w:sz w:val="22"/>
                <w:szCs w:val="22"/>
              </w:rPr>
            </w:pPr>
            <w:r w:rsidRPr="001F5B20">
              <w:rPr>
                <w:rFonts w:ascii="Arial" w:hAnsi="Arial" w:cs="Arial"/>
                <w:sz w:val="22"/>
                <w:szCs w:val="22"/>
              </w:rPr>
              <w:t>05</w:t>
            </w:r>
          </w:p>
        </w:tc>
        <w:tc>
          <w:tcPr>
            <w:tcW w:w="4300" w:type="dxa"/>
            <w:tcBorders>
              <w:top w:val="nil"/>
              <w:left w:val="nil"/>
              <w:bottom w:val="nil"/>
              <w:right w:val="nil"/>
            </w:tcBorders>
            <w:shd w:val="clear" w:color="auto" w:fill="auto"/>
            <w:hideMark/>
          </w:tcPr>
          <w:p w14:paraId="24C692E3" w14:textId="77777777" w:rsidR="006D59D4" w:rsidRPr="001F5B20" w:rsidRDefault="006D59D4">
            <w:pPr>
              <w:rPr>
                <w:rFonts w:ascii="Arial" w:hAnsi="Arial" w:cs="Arial"/>
                <w:sz w:val="22"/>
                <w:szCs w:val="22"/>
              </w:rPr>
            </w:pPr>
            <w:r w:rsidRPr="001F5B20">
              <w:rPr>
                <w:rFonts w:ascii="Arial" w:hAnsi="Arial" w:cs="Arial"/>
                <w:sz w:val="22"/>
                <w:szCs w:val="22"/>
              </w:rPr>
              <w:t xml:space="preserve">04 Alaptevékenység </w:t>
            </w:r>
            <w:proofErr w:type="gramStart"/>
            <w:r w:rsidRPr="001F5B20">
              <w:rPr>
                <w:rFonts w:ascii="Arial" w:hAnsi="Arial" w:cs="Arial"/>
                <w:sz w:val="22"/>
                <w:szCs w:val="22"/>
              </w:rPr>
              <w:t>finanszírozási</w:t>
            </w:r>
            <w:proofErr w:type="gramEnd"/>
            <w:r w:rsidRPr="001F5B20">
              <w:rPr>
                <w:rFonts w:ascii="Arial" w:hAnsi="Arial" w:cs="Arial"/>
                <w:sz w:val="22"/>
                <w:szCs w:val="22"/>
              </w:rPr>
              <w:t xml:space="preserve"> kiadásai</w:t>
            </w:r>
          </w:p>
        </w:tc>
        <w:tc>
          <w:tcPr>
            <w:tcW w:w="2020" w:type="dxa"/>
            <w:tcBorders>
              <w:top w:val="nil"/>
              <w:left w:val="nil"/>
              <w:bottom w:val="nil"/>
              <w:right w:val="nil"/>
            </w:tcBorders>
            <w:shd w:val="clear" w:color="auto" w:fill="auto"/>
            <w:hideMark/>
          </w:tcPr>
          <w:p w14:paraId="70FDE48E" w14:textId="75886F3D" w:rsidR="006D59D4" w:rsidRPr="001F5B20" w:rsidRDefault="00406DDC">
            <w:pPr>
              <w:jc w:val="right"/>
              <w:rPr>
                <w:rFonts w:ascii="Arial" w:hAnsi="Arial" w:cs="Arial"/>
                <w:sz w:val="22"/>
                <w:szCs w:val="22"/>
              </w:rPr>
            </w:pPr>
            <w:r>
              <w:rPr>
                <w:rFonts w:ascii="Arial" w:hAnsi="Arial" w:cs="Arial"/>
                <w:sz w:val="22"/>
                <w:szCs w:val="22"/>
              </w:rPr>
              <w:t>177 779 616</w:t>
            </w:r>
          </w:p>
        </w:tc>
      </w:tr>
      <w:tr w:rsidR="006D59D4" w:rsidRPr="001F5B20" w14:paraId="7E103BE4" w14:textId="77777777" w:rsidTr="006D59D4">
        <w:trPr>
          <w:trHeight w:val="510"/>
          <w:jc w:val="center"/>
        </w:trPr>
        <w:tc>
          <w:tcPr>
            <w:tcW w:w="540" w:type="dxa"/>
            <w:tcBorders>
              <w:top w:val="nil"/>
              <w:left w:val="nil"/>
              <w:bottom w:val="nil"/>
              <w:right w:val="nil"/>
            </w:tcBorders>
            <w:shd w:val="clear" w:color="auto" w:fill="auto"/>
            <w:hideMark/>
          </w:tcPr>
          <w:p w14:paraId="5022D995" w14:textId="77777777" w:rsidR="006D59D4" w:rsidRPr="001F5B20" w:rsidRDefault="006D59D4">
            <w:pPr>
              <w:jc w:val="center"/>
              <w:rPr>
                <w:rFonts w:ascii="Arial" w:hAnsi="Arial" w:cs="Arial"/>
                <w:b/>
                <w:bCs/>
                <w:sz w:val="22"/>
                <w:szCs w:val="22"/>
              </w:rPr>
            </w:pPr>
            <w:r w:rsidRPr="001F5B20">
              <w:rPr>
                <w:rFonts w:ascii="Arial" w:hAnsi="Arial" w:cs="Arial"/>
                <w:b/>
                <w:bCs/>
                <w:sz w:val="22"/>
                <w:szCs w:val="22"/>
              </w:rPr>
              <w:t>06</w:t>
            </w:r>
          </w:p>
        </w:tc>
        <w:tc>
          <w:tcPr>
            <w:tcW w:w="4300" w:type="dxa"/>
            <w:tcBorders>
              <w:top w:val="nil"/>
              <w:left w:val="nil"/>
              <w:bottom w:val="nil"/>
              <w:right w:val="nil"/>
            </w:tcBorders>
            <w:shd w:val="clear" w:color="auto" w:fill="auto"/>
            <w:hideMark/>
          </w:tcPr>
          <w:p w14:paraId="64020AFC" w14:textId="77777777" w:rsidR="006D59D4" w:rsidRPr="001F5B20" w:rsidRDefault="006D59D4">
            <w:pPr>
              <w:rPr>
                <w:rFonts w:ascii="Arial" w:hAnsi="Arial" w:cs="Arial"/>
                <w:b/>
                <w:bCs/>
                <w:sz w:val="22"/>
                <w:szCs w:val="22"/>
              </w:rPr>
            </w:pPr>
            <w:r w:rsidRPr="001F5B20">
              <w:rPr>
                <w:rFonts w:ascii="Arial" w:hAnsi="Arial" w:cs="Arial"/>
                <w:b/>
                <w:bCs/>
                <w:sz w:val="22"/>
                <w:szCs w:val="22"/>
              </w:rPr>
              <w:t xml:space="preserve">II  Alaptevékenység </w:t>
            </w:r>
            <w:proofErr w:type="gramStart"/>
            <w:r w:rsidRPr="001F5B20">
              <w:rPr>
                <w:rFonts w:ascii="Arial" w:hAnsi="Arial" w:cs="Arial"/>
                <w:b/>
                <w:bCs/>
                <w:sz w:val="22"/>
                <w:szCs w:val="22"/>
              </w:rPr>
              <w:t>finanszírozási</w:t>
            </w:r>
            <w:proofErr w:type="gramEnd"/>
            <w:r w:rsidRPr="001F5B20">
              <w:rPr>
                <w:rFonts w:ascii="Arial" w:hAnsi="Arial" w:cs="Arial"/>
                <w:b/>
                <w:bCs/>
                <w:sz w:val="22"/>
                <w:szCs w:val="22"/>
              </w:rPr>
              <w:t xml:space="preserve"> egyenlege (=03-04)</w:t>
            </w:r>
          </w:p>
        </w:tc>
        <w:tc>
          <w:tcPr>
            <w:tcW w:w="2020" w:type="dxa"/>
            <w:tcBorders>
              <w:top w:val="nil"/>
              <w:left w:val="nil"/>
              <w:bottom w:val="nil"/>
              <w:right w:val="nil"/>
            </w:tcBorders>
            <w:shd w:val="clear" w:color="auto" w:fill="auto"/>
            <w:hideMark/>
          </w:tcPr>
          <w:p w14:paraId="3D6C47EE" w14:textId="22C3C45E" w:rsidR="006D59D4" w:rsidRPr="001F5B20" w:rsidRDefault="00406DDC">
            <w:pPr>
              <w:jc w:val="right"/>
              <w:rPr>
                <w:rFonts w:ascii="Arial" w:hAnsi="Arial" w:cs="Arial"/>
                <w:b/>
                <w:bCs/>
                <w:sz w:val="22"/>
                <w:szCs w:val="22"/>
              </w:rPr>
            </w:pPr>
            <w:r>
              <w:rPr>
                <w:rFonts w:ascii="Arial" w:hAnsi="Arial" w:cs="Arial"/>
                <w:b/>
                <w:bCs/>
                <w:sz w:val="22"/>
                <w:szCs w:val="22"/>
              </w:rPr>
              <w:t>18 004 981</w:t>
            </w:r>
          </w:p>
        </w:tc>
      </w:tr>
      <w:tr w:rsidR="006D59D4" w:rsidRPr="001F5B20" w14:paraId="1D398D09" w14:textId="77777777" w:rsidTr="006D59D4">
        <w:trPr>
          <w:trHeight w:val="255"/>
          <w:jc w:val="center"/>
        </w:trPr>
        <w:tc>
          <w:tcPr>
            <w:tcW w:w="540" w:type="dxa"/>
            <w:tcBorders>
              <w:top w:val="nil"/>
              <w:left w:val="nil"/>
              <w:bottom w:val="nil"/>
              <w:right w:val="nil"/>
            </w:tcBorders>
            <w:shd w:val="clear" w:color="auto" w:fill="auto"/>
            <w:hideMark/>
          </w:tcPr>
          <w:p w14:paraId="4FD69024" w14:textId="77777777" w:rsidR="006D59D4" w:rsidRPr="001F5B20" w:rsidRDefault="006D59D4">
            <w:pPr>
              <w:jc w:val="center"/>
              <w:rPr>
                <w:rFonts w:ascii="Arial" w:hAnsi="Arial" w:cs="Arial"/>
                <w:b/>
                <w:bCs/>
                <w:sz w:val="22"/>
                <w:szCs w:val="22"/>
              </w:rPr>
            </w:pPr>
            <w:r w:rsidRPr="001F5B20">
              <w:rPr>
                <w:rFonts w:ascii="Arial" w:hAnsi="Arial" w:cs="Arial"/>
                <w:b/>
                <w:bCs/>
                <w:sz w:val="22"/>
                <w:szCs w:val="22"/>
              </w:rPr>
              <w:t>07</w:t>
            </w:r>
          </w:p>
        </w:tc>
        <w:tc>
          <w:tcPr>
            <w:tcW w:w="4300" w:type="dxa"/>
            <w:tcBorders>
              <w:top w:val="nil"/>
              <w:left w:val="nil"/>
              <w:bottom w:val="nil"/>
              <w:right w:val="nil"/>
            </w:tcBorders>
            <w:shd w:val="clear" w:color="auto" w:fill="auto"/>
            <w:hideMark/>
          </w:tcPr>
          <w:p w14:paraId="756487B9" w14:textId="77777777" w:rsidR="006D59D4" w:rsidRPr="001F5B20" w:rsidRDefault="006D59D4">
            <w:pPr>
              <w:rPr>
                <w:rFonts w:ascii="Arial" w:hAnsi="Arial" w:cs="Arial"/>
                <w:b/>
                <w:bCs/>
                <w:sz w:val="22"/>
                <w:szCs w:val="22"/>
              </w:rPr>
            </w:pPr>
            <w:r w:rsidRPr="001F5B20">
              <w:rPr>
                <w:rFonts w:ascii="Arial" w:hAnsi="Arial" w:cs="Arial"/>
                <w:b/>
                <w:bCs/>
                <w:sz w:val="22"/>
                <w:szCs w:val="22"/>
              </w:rPr>
              <w:t>A) Alaptevékenység maradványa (=±I±II)</w:t>
            </w:r>
          </w:p>
        </w:tc>
        <w:tc>
          <w:tcPr>
            <w:tcW w:w="2020" w:type="dxa"/>
            <w:tcBorders>
              <w:top w:val="nil"/>
              <w:left w:val="nil"/>
              <w:bottom w:val="nil"/>
              <w:right w:val="nil"/>
            </w:tcBorders>
            <w:shd w:val="clear" w:color="auto" w:fill="auto"/>
            <w:hideMark/>
          </w:tcPr>
          <w:p w14:paraId="2CB7AB76" w14:textId="5BF0603B" w:rsidR="006D59D4" w:rsidRPr="001F5B20" w:rsidRDefault="00406DDC">
            <w:pPr>
              <w:jc w:val="right"/>
              <w:rPr>
                <w:rFonts w:ascii="Arial" w:hAnsi="Arial" w:cs="Arial"/>
                <w:b/>
                <w:bCs/>
                <w:sz w:val="22"/>
                <w:szCs w:val="22"/>
              </w:rPr>
            </w:pPr>
            <w:r>
              <w:rPr>
                <w:rFonts w:ascii="Arial" w:hAnsi="Arial" w:cs="Arial"/>
                <w:b/>
                <w:bCs/>
                <w:sz w:val="22"/>
                <w:szCs w:val="22"/>
              </w:rPr>
              <w:t>28 940 898</w:t>
            </w:r>
          </w:p>
        </w:tc>
      </w:tr>
      <w:tr w:rsidR="006D59D4" w:rsidRPr="001F5B20" w14:paraId="40548D1B" w14:textId="77777777" w:rsidTr="006D59D4">
        <w:trPr>
          <w:trHeight w:val="255"/>
          <w:jc w:val="center"/>
        </w:trPr>
        <w:tc>
          <w:tcPr>
            <w:tcW w:w="540" w:type="dxa"/>
            <w:tcBorders>
              <w:top w:val="nil"/>
              <w:left w:val="nil"/>
              <w:bottom w:val="nil"/>
              <w:right w:val="nil"/>
            </w:tcBorders>
            <w:shd w:val="clear" w:color="auto" w:fill="auto"/>
            <w:hideMark/>
          </w:tcPr>
          <w:p w14:paraId="43E44A77" w14:textId="77777777" w:rsidR="006D59D4" w:rsidRPr="001F5B20" w:rsidRDefault="006D59D4">
            <w:pPr>
              <w:jc w:val="center"/>
              <w:rPr>
                <w:rFonts w:ascii="Arial" w:hAnsi="Arial" w:cs="Arial"/>
                <w:b/>
                <w:bCs/>
                <w:sz w:val="22"/>
                <w:szCs w:val="22"/>
              </w:rPr>
            </w:pPr>
            <w:r w:rsidRPr="001F5B20">
              <w:rPr>
                <w:rFonts w:ascii="Arial" w:hAnsi="Arial" w:cs="Arial"/>
                <w:b/>
                <w:bCs/>
                <w:sz w:val="22"/>
                <w:szCs w:val="22"/>
              </w:rPr>
              <w:t>15</w:t>
            </w:r>
          </w:p>
        </w:tc>
        <w:tc>
          <w:tcPr>
            <w:tcW w:w="4300" w:type="dxa"/>
            <w:tcBorders>
              <w:top w:val="nil"/>
              <w:left w:val="nil"/>
              <w:bottom w:val="nil"/>
              <w:right w:val="nil"/>
            </w:tcBorders>
            <w:shd w:val="clear" w:color="auto" w:fill="auto"/>
            <w:hideMark/>
          </w:tcPr>
          <w:p w14:paraId="280999EA" w14:textId="77777777" w:rsidR="006D59D4" w:rsidRPr="001F5B20" w:rsidRDefault="006D59D4">
            <w:pPr>
              <w:rPr>
                <w:rFonts w:ascii="Arial" w:hAnsi="Arial" w:cs="Arial"/>
                <w:b/>
                <w:bCs/>
                <w:sz w:val="22"/>
                <w:szCs w:val="22"/>
              </w:rPr>
            </w:pPr>
            <w:r w:rsidRPr="001F5B20">
              <w:rPr>
                <w:rFonts w:ascii="Arial" w:hAnsi="Arial" w:cs="Arial"/>
                <w:b/>
                <w:bCs/>
                <w:sz w:val="22"/>
                <w:szCs w:val="22"/>
              </w:rPr>
              <w:t>C</w:t>
            </w:r>
            <w:proofErr w:type="gramStart"/>
            <w:r w:rsidRPr="001F5B20">
              <w:rPr>
                <w:rFonts w:ascii="Arial" w:hAnsi="Arial" w:cs="Arial"/>
                <w:b/>
                <w:bCs/>
                <w:sz w:val="22"/>
                <w:szCs w:val="22"/>
              </w:rPr>
              <w:t>)   Összes</w:t>
            </w:r>
            <w:proofErr w:type="gramEnd"/>
            <w:r w:rsidRPr="001F5B20">
              <w:rPr>
                <w:rFonts w:ascii="Arial" w:hAnsi="Arial" w:cs="Arial"/>
                <w:b/>
                <w:bCs/>
                <w:sz w:val="22"/>
                <w:szCs w:val="22"/>
              </w:rPr>
              <w:t xml:space="preserve"> maradvány (=A+B)</w:t>
            </w:r>
          </w:p>
        </w:tc>
        <w:tc>
          <w:tcPr>
            <w:tcW w:w="2020" w:type="dxa"/>
            <w:tcBorders>
              <w:top w:val="nil"/>
              <w:left w:val="nil"/>
              <w:bottom w:val="nil"/>
              <w:right w:val="nil"/>
            </w:tcBorders>
            <w:shd w:val="clear" w:color="auto" w:fill="auto"/>
            <w:hideMark/>
          </w:tcPr>
          <w:p w14:paraId="136261F4" w14:textId="0390387E" w:rsidR="006D59D4" w:rsidRPr="001F5B20" w:rsidRDefault="00406DDC">
            <w:pPr>
              <w:jc w:val="right"/>
              <w:rPr>
                <w:rFonts w:ascii="Arial" w:hAnsi="Arial" w:cs="Arial"/>
                <w:b/>
                <w:bCs/>
                <w:sz w:val="22"/>
                <w:szCs w:val="22"/>
              </w:rPr>
            </w:pPr>
            <w:r>
              <w:rPr>
                <w:rFonts w:ascii="Arial" w:hAnsi="Arial" w:cs="Arial"/>
                <w:b/>
                <w:bCs/>
                <w:sz w:val="22"/>
                <w:szCs w:val="22"/>
              </w:rPr>
              <w:t>28 940 898</w:t>
            </w:r>
          </w:p>
        </w:tc>
      </w:tr>
      <w:tr w:rsidR="006D59D4" w:rsidRPr="001F5B20" w14:paraId="4C8B653B" w14:textId="77777777" w:rsidTr="006D59D4">
        <w:trPr>
          <w:trHeight w:val="510"/>
          <w:jc w:val="center"/>
        </w:trPr>
        <w:tc>
          <w:tcPr>
            <w:tcW w:w="540" w:type="dxa"/>
            <w:tcBorders>
              <w:top w:val="nil"/>
              <w:left w:val="nil"/>
              <w:bottom w:val="nil"/>
              <w:right w:val="nil"/>
            </w:tcBorders>
            <w:shd w:val="clear" w:color="auto" w:fill="auto"/>
            <w:hideMark/>
          </w:tcPr>
          <w:p w14:paraId="06B618E2" w14:textId="77777777" w:rsidR="006D59D4" w:rsidRPr="001F5B20" w:rsidRDefault="006D59D4">
            <w:pPr>
              <w:jc w:val="center"/>
              <w:rPr>
                <w:rFonts w:ascii="Arial" w:hAnsi="Arial" w:cs="Arial"/>
                <w:b/>
                <w:bCs/>
                <w:sz w:val="22"/>
                <w:szCs w:val="22"/>
              </w:rPr>
            </w:pPr>
            <w:r w:rsidRPr="001F5B20">
              <w:rPr>
                <w:rFonts w:ascii="Arial" w:hAnsi="Arial" w:cs="Arial"/>
                <w:b/>
                <w:bCs/>
                <w:sz w:val="22"/>
                <w:szCs w:val="22"/>
              </w:rPr>
              <w:t>17</w:t>
            </w:r>
          </w:p>
        </w:tc>
        <w:tc>
          <w:tcPr>
            <w:tcW w:w="4300" w:type="dxa"/>
            <w:tcBorders>
              <w:top w:val="nil"/>
              <w:left w:val="nil"/>
              <w:bottom w:val="nil"/>
              <w:right w:val="nil"/>
            </w:tcBorders>
            <w:shd w:val="clear" w:color="auto" w:fill="auto"/>
            <w:hideMark/>
          </w:tcPr>
          <w:p w14:paraId="12E541F0" w14:textId="77777777" w:rsidR="006D59D4" w:rsidRPr="001F5B20" w:rsidRDefault="006D59D4">
            <w:pPr>
              <w:rPr>
                <w:rFonts w:ascii="Arial" w:hAnsi="Arial" w:cs="Arial"/>
                <w:b/>
                <w:bCs/>
                <w:sz w:val="22"/>
                <w:szCs w:val="22"/>
              </w:rPr>
            </w:pPr>
            <w:r w:rsidRPr="001F5B20">
              <w:rPr>
                <w:rFonts w:ascii="Arial" w:hAnsi="Arial" w:cs="Arial"/>
                <w:b/>
                <w:bCs/>
                <w:sz w:val="22"/>
                <w:szCs w:val="22"/>
              </w:rPr>
              <w:t>E</w:t>
            </w:r>
            <w:proofErr w:type="gramStart"/>
            <w:r w:rsidRPr="001F5B20">
              <w:rPr>
                <w:rFonts w:ascii="Arial" w:hAnsi="Arial" w:cs="Arial"/>
                <w:b/>
                <w:bCs/>
                <w:sz w:val="22"/>
                <w:szCs w:val="22"/>
              </w:rPr>
              <w:t>)  Alaptevékenység</w:t>
            </w:r>
            <w:proofErr w:type="gramEnd"/>
            <w:r w:rsidRPr="001F5B20">
              <w:rPr>
                <w:rFonts w:ascii="Arial" w:hAnsi="Arial" w:cs="Arial"/>
                <w:b/>
                <w:bCs/>
                <w:sz w:val="22"/>
                <w:szCs w:val="22"/>
              </w:rPr>
              <w:t xml:space="preserve"> szabad maradványa (=A-D)</w:t>
            </w:r>
          </w:p>
        </w:tc>
        <w:tc>
          <w:tcPr>
            <w:tcW w:w="2020" w:type="dxa"/>
            <w:tcBorders>
              <w:top w:val="nil"/>
              <w:left w:val="nil"/>
              <w:bottom w:val="nil"/>
              <w:right w:val="nil"/>
            </w:tcBorders>
            <w:shd w:val="clear" w:color="auto" w:fill="auto"/>
            <w:hideMark/>
          </w:tcPr>
          <w:p w14:paraId="001F51A2" w14:textId="1D88AF13" w:rsidR="006D59D4" w:rsidRPr="001F5B20" w:rsidRDefault="00406DDC">
            <w:pPr>
              <w:jc w:val="right"/>
              <w:rPr>
                <w:rFonts w:ascii="Arial" w:hAnsi="Arial" w:cs="Arial"/>
                <w:b/>
                <w:bCs/>
                <w:sz w:val="22"/>
                <w:szCs w:val="22"/>
              </w:rPr>
            </w:pPr>
            <w:r>
              <w:rPr>
                <w:rFonts w:ascii="Arial" w:hAnsi="Arial" w:cs="Arial"/>
                <w:b/>
                <w:bCs/>
                <w:sz w:val="22"/>
                <w:szCs w:val="22"/>
              </w:rPr>
              <w:t>28 940 898</w:t>
            </w:r>
          </w:p>
        </w:tc>
      </w:tr>
    </w:tbl>
    <w:p w14:paraId="1AB756D0" w14:textId="77777777" w:rsidR="00CE1AC1" w:rsidRPr="001F5B20" w:rsidRDefault="00CE1AC1" w:rsidP="00CE1AC1">
      <w:pPr>
        <w:jc w:val="both"/>
        <w:rPr>
          <w:rFonts w:ascii="Arial" w:hAnsi="Arial" w:cs="Arial"/>
          <w:sz w:val="22"/>
          <w:szCs w:val="22"/>
        </w:rPr>
      </w:pPr>
    </w:p>
    <w:p w14:paraId="068A2B47" w14:textId="6A1C3FA7" w:rsidR="00995C6F" w:rsidRPr="001F5B20" w:rsidRDefault="00CE1AC1" w:rsidP="00CE1AC1">
      <w:pPr>
        <w:jc w:val="both"/>
        <w:rPr>
          <w:rFonts w:ascii="Arial" w:hAnsi="Arial" w:cs="Arial"/>
          <w:sz w:val="22"/>
          <w:szCs w:val="22"/>
        </w:rPr>
      </w:pPr>
      <w:r w:rsidRPr="001F5B20">
        <w:rPr>
          <w:rFonts w:ascii="Arial" w:hAnsi="Arial" w:cs="Arial"/>
          <w:sz w:val="22"/>
          <w:szCs w:val="22"/>
        </w:rPr>
        <w:t xml:space="preserve">Az ESZGY társulás költségvetési maradványa </w:t>
      </w:r>
      <w:r w:rsidR="00406DDC">
        <w:rPr>
          <w:rFonts w:ascii="Arial" w:hAnsi="Arial" w:cs="Arial"/>
          <w:sz w:val="22"/>
          <w:szCs w:val="22"/>
        </w:rPr>
        <w:t>23 499 852</w:t>
      </w:r>
      <w:r w:rsidR="00066FCB" w:rsidRPr="001F5B20">
        <w:rPr>
          <w:rFonts w:ascii="Arial" w:hAnsi="Arial" w:cs="Arial"/>
          <w:sz w:val="22"/>
          <w:szCs w:val="22"/>
        </w:rPr>
        <w:t>.-</w:t>
      </w:r>
      <w:r w:rsidRPr="001F5B20">
        <w:rPr>
          <w:rFonts w:ascii="Arial" w:hAnsi="Arial" w:cs="Arial"/>
          <w:sz w:val="22"/>
          <w:szCs w:val="22"/>
        </w:rPr>
        <w:t xml:space="preserve"> Ft, </w:t>
      </w:r>
      <w:r w:rsidR="00005EC6" w:rsidRPr="001F5B20">
        <w:rPr>
          <w:rFonts w:ascii="Arial" w:hAnsi="Arial" w:cs="Arial"/>
          <w:sz w:val="22"/>
          <w:szCs w:val="22"/>
        </w:rPr>
        <w:t xml:space="preserve">míg a Gondozási Központnál </w:t>
      </w:r>
      <w:r w:rsidR="00406DDC">
        <w:rPr>
          <w:rFonts w:ascii="Arial" w:hAnsi="Arial" w:cs="Arial"/>
          <w:sz w:val="22"/>
          <w:szCs w:val="22"/>
        </w:rPr>
        <w:t>5 441 046</w:t>
      </w:r>
      <w:r w:rsidR="00066FCB" w:rsidRPr="001F5B20">
        <w:rPr>
          <w:rFonts w:ascii="Arial" w:hAnsi="Arial" w:cs="Arial"/>
          <w:sz w:val="22"/>
          <w:szCs w:val="22"/>
        </w:rPr>
        <w:t>.-</w:t>
      </w:r>
      <w:r w:rsidRPr="001F5B20">
        <w:rPr>
          <w:rFonts w:ascii="Arial" w:hAnsi="Arial" w:cs="Arial"/>
          <w:sz w:val="22"/>
          <w:szCs w:val="22"/>
        </w:rPr>
        <w:t xml:space="preserve">Ft, így összesen </w:t>
      </w:r>
      <w:r w:rsidR="00406DDC">
        <w:rPr>
          <w:rFonts w:ascii="Arial" w:hAnsi="Arial" w:cs="Arial"/>
          <w:sz w:val="22"/>
          <w:szCs w:val="22"/>
        </w:rPr>
        <w:t>28 940 898</w:t>
      </w:r>
      <w:r w:rsidR="00066FCB" w:rsidRPr="001F5B20">
        <w:rPr>
          <w:rFonts w:ascii="Arial" w:hAnsi="Arial" w:cs="Arial"/>
          <w:sz w:val="22"/>
          <w:szCs w:val="22"/>
        </w:rPr>
        <w:t>.-</w:t>
      </w:r>
      <w:r w:rsidRPr="001F5B20">
        <w:rPr>
          <w:rFonts w:ascii="Arial" w:hAnsi="Arial" w:cs="Arial"/>
          <w:sz w:val="22"/>
          <w:szCs w:val="22"/>
        </w:rPr>
        <w:t xml:space="preserve"> Ft maradvánnyal zártuk a </w:t>
      </w:r>
      <w:r w:rsidR="00406DDC">
        <w:rPr>
          <w:rFonts w:ascii="Arial" w:hAnsi="Arial" w:cs="Arial"/>
          <w:sz w:val="22"/>
          <w:szCs w:val="22"/>
        </w:rPr>
        <w:t>2023</w:t>
      </w:r>
      <w:r w:rsidRPr="001F5B20">
        <w:rPr>
          <w:rFonts w:ascii="Arial" w:hAnsi="Arial" w:cs="Arial"/>
          <w:sz w:val="22"/>
          <w:szCs w:val="22"/>
        </w:rPr>
        <w:t>. évet.</w:t>
      </w:r>
    </w:p>
    <w:p w14:paraId="7DAB01BB" w14:textId="77777777" w:rsidR="00CE1AC1" w:rsidRPr="001F5B20" w:rsidRDefault="00CE1AC1" w:rsidP="00CE1AC1">
      <w:pPr>
        <w:pStyle w:val="Cmsor6"/>
        <w:jc w:val="both"/>
        <w:rPr>
          <w:rFonts w:ascii="Arial" w:hAnsi="Arial" w:cs="Arial"/>
        </w:rPr>
      </w:pPr>
      <w:r w:rsidRPr="001F5B20">
        <w:rPr>
          <w:rFonts w:ascii="Arial" w:hAnsi="Arial" w:cs="Arial"/>
        </w:rPr>
        <w:t>Vagyoni helyzet alakulása</w:t>
      </w:r>
    </w:p>
    <w:p w14:paraId="246E52F4" w14:textId="77777777" w:rsidR="00CE1AC1" w:rsidRPr="001F5B20" w:rsidRDefault="00CE1AC1" w:rsidP="00CE1AC1">
      <w:pPr>
        <w:jc w:val="both"/>
        <w:rPr>
          <w:rFonts w:ascii="Arial" w:hAnsi="Arial" w:cs="Arial"/>
          <w:sz w:val="22"/>
          <w:szCs w:val="22"/>
        </w:rPr>
      </w:pPr>
    </w:p>
    <w:p w14:paraId="37712366" w14:textId="77777777" w:rsidR="00CE1AC1" w:rsidRPr="001F5B20" w:rsidRDefault="006D59D4" w:rsidP="00CE1AC1">
      <w:pPr>
        <w:jc w:val="both"/>
        <w:rPr>
          <w:rFonts w:ascii="Arial" w:hAnsi="Arial" w:cs="Arial"/>
          <w:sz w:val="22"/>
          <w:szCs w:val="22"/>
        </w:rPr>
      </w:pPr>
      <w:r w:rsidRPr="001F5B20">
        <w:rPr>
          <w:rFonts w:ascii="Arial" w:hAnsi="Arial" w:cs="Arial"/>
          <w:sz w:val="22"/>
          <w:szCs w:val="22"/>
        </w:rPr>
        <w:t xml:space="preserve">A vagyoni helyzet alakulását a </w:t>
      </w:r>
      <w:r w:rsidRPr="001F5B20">
        <w:rPr>
          <w:rFonts w:ascii="Arial" w:hAnsi="Arial" w:cs="Arial"/>
          <w:b/>
          <w:sz w:val="22"/>
          <w:szCs w:val="22"/>
        </w:rPr>
        <w:t xml:space="preserve">4.1. tájékoztató </w:t>
      </w:r>
      <w:r w:rsidR="00CE1AC1" w:rsidRPr="001F5B20">
        <w:rPr>
          <w:rFonts w:ascii="Arial" w:hAnsi="Arial" w:cs="Arial"/>
          <w:b/>
          <w:sz w:val="22"/>
          <w:szCs w:val="22"/>
        </w:rPr>
        <w:t>mellékletben</w:t>
      </w:r>
      <w:r w:rsidR="00CE1AC1" w:rsidRPr="001F5B20">
        <w:rPr>
          <w:rFonts w:ascii="Arial" w:hAnsi="Arial" w:cs="Arial"/>
          <w:sz w:val="22"/>
          <w:szCs w:val="22"/>
        </w:rPr>
        <w:t xml:space="preserve"> szereplő mérleg mutatja be.</w:t>
      </w:r>
    </w:p>
    <w:p w14:paraId="7ACC0170" w14:textId="77777777" w:rsidR="00244C09" w:rsidRDefault="00CE1AC1" w:rsidP="00CE1AC1">
      <w:pPr>
        <w:tabs>
          <w:tab w:val="decimal" w:pos="1843"/>
          <w:tab w:val="decimal" w:pos="3969"/>
          <w:tab w:val="decimal" w:pos="6521"/>
        </w:tabs>
        <w:jc w:val="both"/>
        <w:rPr>
          <w:rFonts w:ascii="Arial" w:hAnsi="Arial" w:cs="Arial"/>
          <w:sz w:val="22"/>
          <w:szCs w:val="22"/>
        </w:rPr>
      </w:pPr>
      <w:r w:rsidRPr="001F5B20">
        <w:rPr>
          <w:rFonts w:ascii="Arial" w:hAnsi="Arial" w:cs="Arial"/>
          <w:sz w:val="22"/>
          <w:szCs w:val="22"/>
        </w:rPr>
        <w:t>A mérleg fő</w:t>
      </w:r>
      <w:r w:rsidR="000C01F9" w:rsidRPr="001F5B20">
        <w:rPr>
          <w:rFonts w:ascii="Arial" w:hAnsi="Arial" w:cs="Arial"/>
          <w:sz w:val="22"/>
          <w:szCs w:val="22"/>
        </w:rPr>
        <w:t xml:space="preserve"> összeg </w:t>
      </w:r>
      <w:r w:rsidR="00406DDC">
        <w:rPr>
          <w:rFonts w:ascii="Arial" w:hAnsi="Arial" w:cs="Arial"/>
          <w:sz w:val="22"/>
          <w:szCs w:val="22"/>
        </w:rPr>
        <w:t>25 209 948</w:t>
      </w:r>
      <w:r w:rsidR="00066FCB" w:rsidRPr="001F5B20">
        <w:rPr>
          <w:rFonts w:ascii="Arial" w:hAnsi="Arial" w:cs="Arial"/>
          <w:sz w:val="22"/>
          <w:szCs w:val="22"/>
        </w:rPr>
        <w:t>.-</w:t>
      </w:r>
      <w:r w:rsidR="000C01F9" w:rsidRPr="001F5B20">
        <w:rPr>
          <w:rFonts w:ascii="Arial" w:hAnsi="Arial" w:cs="Arial"/>
          <w:sz w:val="22"/>
          <w:szCs w:val="22"/>
        </w:rPr>
        <w:t xml:space="preserve"> Ft-r</w:t>
      </w:r>
      <w:r w:rsidR="00422387" w:rsidRPr="001F5B20">
        <w:rPr>
          <w:rFonts w:ascii="Arial" w:hAnsi="Arial" w:cs="Arial"/>
          <w:sz w:val="22"/>
          <w:szCs w:val="22"/>
        </w:rPr>
        <w:t xml:space="preserve">ól </w:t>
      </w:r>
      <w:r w:rsidR="00406DDC">
        <w:rPr>
          <w:rFonts w:ascii="Arial" w:hAnsi="Arial" w:cs="Arial"/>
          <w:sz w:val="22"/>
          <w:szCs w:val="22"/>
        </w:rPr>
        <w:t>34 215 501</w:t>
      </w:r>
      <w:r w:rsidR="00066FCB" w:rsidRPr="001F5B20">
        <w:rPr>
          <w:rFonts w:ascii="Arial" w:hAnsi="Arial" w:cs="Arial"/>
          <w:sz w:val="22"/>
          <w:szCs w:val="22"/>
        </w:rPr>
        <w:t>.-</w:t>
      </w:r>
      <w:r w:rsidR="00422387" w:rsidRPr="001F5B20">
        <w:rPr>
          <w:rFonts w:ascii="Arial" w:hAnsi="Arial" w:cs="Arial"/>
          <w:sz w:val="22"/>
          <w:szCs w:val="22"/>
        </w:rPr>
        <w:t xml:space="preserve"> Ft-ra </w:t>
      </w:r>
      <w:r w:rsidR="00406DDC">
        <w:rPr>
          <w:rFonts w:ascii="Arial" w:hAnsi="Arial" w:cs="Arial"/>
          <w:sz w:val="22"/>
          <w:szCs w:val="22"/>
        </w:rPr>
        <w:t>nőt</w:t>
      </w:r>
      <w:r w:rsidRPr="001F5B20">
        <w:rPr>
          <w:rFonts w:ascii="Arial" w:hAnsi="Arial" w:cs="Arial"/>
          <w:sz w:val="22"/>
          <w:szCs w:val="22"/>
        </w:rPr>
        <w:t xml:space="preserve"> a </w:t>
      </w:r>
      <w:r w:rsidR="009C2D28" w:rsidRPr="001F5B20">
        <w:rPr>
          <w:rFonts w:ascii="Arial" w:hAnsi="Arial" w:cs="Arial"/>
          <w:sz w:val="22"/>
          <w:szCs w:val="22"/>
        </w:rPr>
        <w:t>20</w:t>
      </w:r>
      <w:r w:rsidR="00406DDC">
        <w:rPr>
          <w:rFonts w:ascii="Arial" w:hAnsi="Arial" w:cs="Arial"/>
          <w:sz w:val="22"/>
          <w:szCs w:val="22"/>
        </w:rPr>
        <w:t>23</w:t>
      </w:r>
      <w:r w:rsidRPr="001F5B20">
        <w:rPr>
          <w:rFonts w:ascii="Arial" w:hAnsi="Arial" w:cs="Arial"/>
          <w:sz w:val="22"/>
          <w:szCs w:val="22"/>
        </w:rPr>
        <w:t>. év végén az előző évi adathoz képest.</w:t>
      </w:r>
    </w:p>
    <w:p w14:paraId="0A67C1D8" w14:textId="1B9D40CF" w:rsidR="00422387" w:rsidRPr="001F5B20" w:rsidRDefault="00CE1AC1" w:rsidP="00CE1AC1">
      <w:pPr>
        <w:tabs>
          <w:tab w:val="decimal" w:pos="1843"/>
          <w:tab w:val="decimal" w:pos="3969"/>
          <w:tab w:val="decimal" w:pos="6521"/>
        </w:tabs>
        <w:jc w:val="both"/>
        <w:rPr>
          <w:rFonts w:ascii="Arial" w:hAnsi="Arial" w:cs="Arial"/>
          <w:sz w:val="22"/>
          <w:szCs w:val="22"/>
        </w:rPr>
      </w:pPr>
      <w:r w:rsidRPr="001F5B20">
        <w:rPr>
          <w:rFonts w:ascii="Arial" w:hAnsi="Arial" w:cs="Arial"/>
          <w:sz w:val="22"/>
          <w:szCs w:val="22"/>
        </w:rPr>
        <w:t xml:space="preserve"> </w:t>
      </w:r>
    </w:p>
    <w:p w14:paraId="0A65A389" w14:textId="36E659E8" w:rsidR="00DE4E19" w:rsidRDefault="0010700C" w:rsidP="00CE1AC1">
      <w:pPr>
        <w:tabs>
          <w:tab w:val="decimal" w:pos="1843"/>
          <w:tab w:val="decimal" w:pos="3969"/>
          <w:tab w:val="decimal" w:pos="6521"/>
        </w:tabs>
        <w:jc w:val="both"/>
        <w:rPr>
          <w:rFonts w:ascii="Arial" w:hAnsi="Arial" w:cs="Arial"/>
          <w:sz w:val="22"/>
          <w:szCs w:val="22"/>
        </w:rPr>
      </w:pPr>
      <w:r w:rsidRPr="00DE4E19">
        <w:rPr>
          <w:rFonts w:ascii="Arial" w:hAnsi="Arial" w:cs="Arial"/>
          <w:sz w:val="22"/>
          <w:szCs w:val="22"/>
        </w:rPr>
        <w:t>C</w:t>
      </w:r>
      <w:r w:rsidR="00754641" w:rsidRPr="00DE4E19">
        <w:rPr>
          <w:rFonts w:ascii="Arial" w:hAnsi="Arial" w:cs="Arial"/>
          <w:sz w:val="22"/>
          <w:szCs w:val="22"/>
        </w:rPr>
        <w:t>sökkent</w:t>
      </w:r>
      <w:r w:rsidR="00422387" w:rsidRPr="00DE4E19">
        <w:rPr>
          <w:rFonts w:ascii="Arial" w:hAnsi="Arial" w:cs="Arial"/>
          <w:sz w:val="22"/>
          <w:szCs w:val="22"/>
        </w:rPr>
        <w:t xml:space="preserve"> a tárgyi eszközök </w:t>
      </w:r>
      <w:r w:rsidR="00D90A2A" w:rsidRPr="00DE4E19">
        <w:rPr>
          <w:rFonts w:ascii="Arial" w:hAnsi="Arial" w:cs="Arial"/>
          <w:sz w:val="22"/>
          <w:szCs w:val="22"/>
        </w:rPr>
        <w:t xml:space="preserve">nettó </w:t>
      </w:r>
      <w:r w:rsidR="00422387" w:rsidRPr="00DE4E19">
        <w:rPr>
          <w:rFonts w:ascii="Arial" w:hAnsi="Arial" w:cs="Arial"/>
          <w:sz w:val="22"/>
          <w:szCs w:val="22"/>
        </w:rPr>
        <w:t xml:space="preserve">értéke </w:t>
      </w:r>
      <w:r w:rsidR="00DE4E19" w:rsidRPr="00DE4E19">
        <w:rPr>
          <w:rFonts w:ascii="Arial" w:hAnsi="Arial" w:cs="Arial"/>
          <w:sz w:val="22"/>
          <w:szCs w:val="22"/>
        </w:rPr>
        <w:t>548 520</w:t>
      </w:r>
      <w:r w:rsidR="000F45EF" w:rsidRPr="00DE4E19">
        <w:rPr>
          <w:rFonts w:ascii="Arial" w:hAnsi="Arial" w:cs="Arial"/>
          <w:sz w:val="22"/>
          <w:szCs w:val="22"/>
        </w:rPr>
        <w:t xml:space="preserve"> </w:t>
      </w:r>
      <w:r w:rsidR="00754641" w:rsidRPr="00DE4E19">
        <w:rPr>
          <w:rFonts w:ascii="Arial" w:hAnsi="Arial" w:cs="Arial"/>
          <w:sz w:val="22"/>
          <w:szCs w:val="22"/>
        </w:rPr>
        <w:t>Ft értékben az értékcsökkenések elszámolása</w:t>
      </w:r>
      <w:r w:rsidR="00DE4E19" w:rsidRPr="00DE4E19">
        <w:rPr>
          <w:rFonts w:ascii="Arial" w:hAnsi="Arial" w:cs="Arial"/>
          <w:sz w:val="22"/>
          <w:szCs w:val="22"/>
        </w:rPr>
        <w:t xml:space="preserve">, valamint az év közbeni feladatcsökkenések </w:t>
      </w:r>
      <w:r w:rsidR="00754641" w:rsidRPr="00DE4E19">
        <w:rPr>
          <w:rFonts w:ascii="Arial" w:hAnsi="Arial" w:cs="Arial"/>
          <w:sz w:val="22"/>
          <w:szCs w:val="22"/>
        </w:rPr>
        <w:t>miatt</w:t>
      </w:r>
      <w:r w:rsidR="00DE4E19" w:rsidRPr="00DE4E19">
        <w:rPr>
          <w:rFonts w:ascii="Arial" w:hAnsi="Arial" w:cs="Arial"/>
          <w:sz w:val="22"/>
          <w:szCs w:val="22"/>
        </w:rPr>
        <w:t>i térítésmentes átadással összefüggően.</w:t>
      </w:r>
      <w:r w:rsidR="00754641" w:rsidRPr="00DE4E19">
        <w:rPr>
          <w:rFonts w:ascii="Arial" w:hAnsi="Arial" w:cs="Arial"/>
          <w:sz w:val="22"/>
          <w:szCs w:val="22"/>
        </w:rPr>
        <w:t xml:space="preserve"> </w:t>
      </w:r>
      <w:r w:rsidR="00DE4E19" w:rsidRPr="00DE4E19">
        <w:rPr>
          <w:rFonts w:ascii="Arial" w:hAnsi="Arial" w:cs="Arial"/>
          <w:sz w:val="22"/>
          <w:szCs w:val="22"/>
        </w:rPr>
        <w:t>Terv szerinti értékcsökkenés 367</w:t>
      </w:r>
      <w:r w:rsidR="00DE4E19">
        <w:rPr>
          <w:rFonts w:ascii="Arial" w:hAnsi="Arial" w:cs="Arial"/>
          <w:sz w:val="22"/>
          <w:szCs w:val="22"/>
        </w:rPr>
        <w:t> </w:t>
      </w:r>
      <w:r w:rsidR="00DE4E19" w:rsidRPr="00DE4E19">
        <w:rPr>
          <w:rFonts w:ascii="Arial" w:hAnsi="Arial" w:cs="Arial"/>
          <w:sz w:val="22"/>
          <w:szCs w:val="22"/>
        </w:rPr>
        <w:t>355</w:t>
      </w:r>
      <w:r w:rsidR="00DE4E19">
        <w:rPr>
          <w:rFonts w:ascii="Arial" w:hAnsi="Arial" w:cs="Arial"/>
          <w:sz w:val="22"/>
          <w:szCs w:val="22"/>
        </w:rPr>
        <w:t xml:space="preserve"> Ft összeg került elszámolásra, a térítésmentes átadás miatt 181 165 Ft nettó értékváltozás következett be. (Összesen mintegy 4,5 millió Ft összegű bruttó érték került kivezetésre az átadásokhoz igazodóan az intézmény könyveiből, </w:t>
      </w:r>
      <w:r w:rsidR="00DE4E19">
        <w:rPr>
          <w:rFonts w:ascii="Arial" w:hAnsi="Arial" w:cs="Arial"/>
          <w:sz w:val="22"/>
          <w:szCs w:val="22"/>
        </w:rPr>
        <w:lastRenderedPageBreak/>
        <w:t>melyből az ügyeleti rendszerrel összefüggő vagyon</w:t>
      </w:r>
      <w:r w:rsidR="00AE4632">
        <w:rPr>
          <w:rFonts w:ascii="Arial" w:hAnsi="Arial" w:cs="Arial"/>
          <w:sz w:val="22"/>
          <w:szCs w:val="22"/>
        </w:rPr>
        <w:t>ból 1,9 millió Ft bruttó értékű</w:t>
      </w:r>
      <w:r w:rsidR="00DE4E19">
        <w:rPr>
          <w:rFonts w:ascii="Arial" w:hAnsi="Arial" w:cs="Arial"/>
          <w:sz w:val="22"/>
          <w:szCs w:val="22"/>
        </w:rPr>
        <w:t xml:space="preserve"> az önkormányzathoz kerü</w:t>
      </w:r>
      <w:r w:rsidR="00AE4632">
        <w:rPr>
          <w:rFonts w:ascii="Arial" w:hAnsi="Arial" w:cs="Arial"/>
          <w:sz w:val="22"/>
          <w:szCs w:val="22"/>
        </w:rPr>
        <w:t xml:space="preserve">lt, </w:t>
      </w:r>
      <w:r w:rsidR="00AE4F65">
        <w:rPr>
          <w:rFonts w:ascii="Arial" w:hAnsi="Arial" w:cs="Arial"/>
          <w:sz w:val="22"/>
          <w:szCs w:val="22"/>
        </w:rPr>
        <w:t xml:space="preserve">a védőnői feladatellátás változása miatt </w:t>
      </w:r>
      <w:r w:rsidR="00DE4E19">
        <w:rPr>
          <w:rFonts w:ascii="Arial" w:hAnsi="Arial" w:cs="Arial"/>
          <w:sz w:val="22"/>
          <w:szCs w:val="22"/>
        </w:rPr>
        <w:t>2,6 millió Ft bruttó értékű eszközvagyon átadásra került az államnak.)</w:t>
      </w:r>
    </w:p>
    <w:p w14:paraId="3D0739F7" w14:textId="77777777" w:rsidR="00DE4E19" w:rsidRPr="00180BD0" w:rsidRDefault="00DE4E19" w:rsidP="00CE1AC1">
      <w:pPr>
        <w:tabs>
          <w:tab w:val="decimal" w:pos="1843"/>
          <w:tab w:val="decimal" w:pos="3969"/>
          <w:tab w:val="decimal" w:pos="6521"/>
        </w:tabs>
        <w:jc w:val="both"/>
        <w:rPr>
          <w:rFonts w:ascii="Arial" w:hAnsi="Arial" w:cs="Arial"/>
          <w:sz w:val="22"/>
          <w:szCs w:val="22"/>
        </w:rPr>
      </w:pPr>
    </w:p>
    <w:p w14:paraId="49844160" w14:textId="0B0F74FE" w:rsidR="00390C1C" w:rsidRPr="00180BD0" w:rsidRDefault="00995C6F" w:rsidP="00CE1AC1">
      <w:pPr>
        <w:tabs>
          <w:tab w:val="decimal" w:pos="1843"/>
          <w:tab w:val="decimal" w:pos="3969"/>
          <w:tab w:val="decimal" w:pos="6521"/>
        </w:tabs>
        <w:jc w:val="both"/>
        <w:rPr>
          <w:rFonts w:ascii="Arial" w:hAnsi="Arial" w:cs="Arial"/>
          <w:sz w:val="22"/>
          <w:szCs w:val="22"/>
        </w:rPr>
      </w:pPr>
      <w:r w:rsidRPr="00180BD0">
        <w:rPr>
          <w:rFonts w:ascii="Arial" w:hAnsi="Arial" w:cs="Arial"/>
          <w:sz w:val="22"/>
          <w:szCs w:val="22"/>
        </w:rPr>
        <w:t>A</w:t>
      </w:r>
      <w:r w:rsidR="00754641" w:rsidRPr="00180BD0">
        <w:rPr>
          <w:rFonts w:ascii="Arial" w:hAnsi="Arial" w:cs="Arial"/>
          <w:sz w:val="22"/>
          <w:szCs w:val="22"/>
        </w:rPr>
        <w:t xml:space="preserve"> pénzeszközállomány</w:t>
      </w:r>
      <w:r w:rsidR="006A0CA6">
        <w:rPr>
          <w:rFonts w:ascii="Arial" w:hAnsi="Arial" w:cs="Arial"/>
          <w:sz w:val="22"/>
          <w:szCs w:val="22"/>
        </w:rPr>
        <w:t xml:space="preserve"> </w:t>
      </w:r>
      <w:r w:rsidR="004A7CCA" w:rsidRPr="00180BD0">
        <w:rPr>
          <w:rFonts w:ascii="Arial" w:hAnsi="Arial" w:cs="Arial"/>
          <w:sz w:val="22"/>
          <w:szCs w:val="22"/>
        </w:rPr>
        <w:t>10 894 654</w:t>
      </w:r>
      <w:r w:rsidR="00754641" w:rsidRPr="00180BD0">
        <w:rPr>
          <w:rFonts w:ascii="Arial" w:hAnsi="Arial" w:cs="Arial"/>
          <w:sz w:val="22"/>
          <w:szCs w:val="22"/>
        </w:rPr>
        <w:t xml:space="preserve"> Ft-tal</w:t>
      </w:r>
      <w:r w:rsidR="004A7CCA" w:rsidRPr="00180BD0">
        <w:rPr>
          <w:rFonts w:ascii="Arial" w:hAnsi="Arial" w:cs="Arial"/>
          <w:sz w:val="22"/>
          <w:szCs w:val="22"/>
        </w:rPr>
        <w:t xml:space="preserve"> több</w:t>
      </w:r>
      <w:r w:rsidR="00390C1C" w:rsidRPr="00180BD0">
        <w:rPr>
          <w:rFonts w:ascii="Arial" w:hAnsi="Arial" w:cs="Arial"/>
          <w:sz w:val="22"/>
          <w:szCs w:val="22"/>
        </w:rPr>
        <w:t xml:space="preserve"> az előző </w:t>
      </w:r>
      <w:proofErr w:type="gramStart"/>
      <w:r w:rsidR="00390C1C" w:rsidRPr="00180BD0">
        <w:rPr>
          <w:rFonts w:ascii="Arial" w:hAnsi="Arial" w:cs="Arial"/>
          <w:sz w:val="22"/>
          <w:szCs w:val="22"/>
        </w:rPr>
        <w:t>év hasonló</w:t>
      </w:r>
      <w:proofErr w:type="gramEnd"/>
      <w:r w:rsidR="00390C1C" w:rsidRPr="00180BD0">
        <w:rPr>
          <w:rFonts w:ascii="Arial" w:hAnsi="Arial" w:cs="Arial"/>
          <w:sz w:val="22"/>
          <w:szCs w:val="22"/>
        </w:rPr>
        <w:t xml:space="preserve"> időpontjához k</w:t>
      </w:r>
      <w:r w:rsidR="004A7CCA" w:rsidRPr="00180BD0">
        <w:rPr>
          <w:rFonts w:ascii="Arial" w:hAnsi="Arial" w:cs="Arial"/>
          <w:sz w:val="22"/>
          <w:szCs w:val="22"/>
        </w:rPr>
        <w:t xml:space="preserve">épest, december 31-én </w:t>
      </w:r>
      <w:r w:rsidR="00390C1C" w:rsidRPr="00180BD0">
        <w:rPr>
          <w:rFonts w:ascii="Arial" w:hAnsi="Arial" w:cs="Arial"/>
          <w:sz w:val="22"/>
          <w:szCs w:val="22"/>
        </w:rPr>
        <w:t xml:space="preserve"> </w:t>
      </w:r>
      <w:r w:rsidR="004A7CCA" w:rsidRPr="00180BD0">
        <w:rPr>
          <w:rFonts w:ascii="Arial" w:hAnsi="Arial" w:cs="Arial"/>
          <w:sz w:val="22"/>
          <w:szCs w:val="22"/>
        </w:rPr>
        <w:t xml:space="preserve">28 797 608 </w:t>
      </w:r>
      <w:r w:rsidR="00390C1C" w:rsidRPr="00180BD0">
        <w:rPr>
          <w:rFonts w:ascii="Arial" w:hAnsi="Arial" w:cs="Arial"/>
          <w:sz w:val="22"/>
          <w:szCs w:val="22"/>
        </w:rPr>
        <w:t>Ft pénzeszközállománnyal rendelkezett a társulás.</w:t>
      </w:r>
    </w:p>
    <w:p w14:paraId="71CCEBC5" w14:textId="77777777" w:rsidR="00CA6045" w:rsidRPr="00180BD0" w:rsidRDefault="00CA6045" w:rsidP="00CE1AC1">
      <w:pPr>
        <w:tabs>
          <w:tab w:val="decimal" w:pos="1843"/>
          <w:tab w:val="decimal" w:pos="3969"/>
          <w:tab w:val="decimal" w:pos="6521"/>
        </w:tabs>
        <w:jc w:val="both"/>
        <w:rPr>
          <w:rFonts w:ascii="Arial" w:hAnsi="Arial" w:cs="Arial"/>
          <w:sz w:val="22"/>
          <w:szCs w:val="22"/>
        </w:rPr>
      </w:pPr>
    </w:p>
    <w:p w14:paraId="5D7DD3FC" w14:textId="22B7A69D" w:rsidR="00390C1C" w:rsidRDefault="00390C1C" w:rsidP="00CE1AC1">
      <w:pPr>
        <w:tabs>
          <w:tab w:val="decimal" w:pos="1843"/>
          <w:tab w:val="decimal" w:pos="3969"/>
          <w:tab w:val="decimal" w:pos="6521"/>
        </w:tabs>
        <w:jc w:val="both"/>
        <w:rPr>
          <w:rFonts w:ascii="Arial" w:hAnsi="Arial" w:cs="Arial"/>
          <w:sz w:val="22"/>
          <w:szCs w:val="22"/>
        </w:rPr>
      </w:pPr>
      <w:r w:rsidRPr="003503A3">
        <w:rPr>
          <w:rFonts w:ascii="Arial" w:hAnsi="Arial" w:cs="Arial"/>
          <w:sz w:val="22"/>
          <w:szCs w:val="22"/>
        </w:rPr>
        <w:t>A költségvetési évben esedékes követelések állománya</w:t>
      </w:r>
      <w:r>
        <w:rPr>
          <w:rFonts w:ascii="Arial" w:hAnsi="Arial" w:cs="Arial"/>
          <w:sz w:val="22"/>
          <w:szCs w:val="22"/>
        </w:rPr>
        <w:t xml:space="preserve"> </w:t>
      </w:r>
      <w:r w:rsidR="00406DDC">
        <w:rPr>
          <w:rFonts w:ascii="Arial" w:hAnsi="Arial" w:cs="Arial"/>
          <w:sz w:val="22"/>
          <w:szCs w:val="22"/>
        </w:rPr>
        <w:t>3 342 879</w:t>
      </w:r>
      <w:r w:rsidRPr="00390C1C">
        <w:rPr>
          <w:rFonts w:ascii="Arial" w:hAnsi="Arial" w:cs="Arial"/>
          <w:sz w:val="22"/>
          <w:szCs w:val="22"/>
        </w:rPr>
        <w:t xml:space="preserve"> </w:t>
      </w:r>
      <w:r>
        <w:rPr>
          <w:rFonts w:ascii="Arial" w:hAnsi="Arial" w:cs="Arial"/>
          <w:sz w:val="22"/>
          <w:szCs w:val="22"/>
        </w:rPr>
        <w:t xml:space="preserve">Ft, </w:t>
      </w:r>
      <w:r w:rsidR="003503A3">
        <w:rPr>
          <w:rFonts w:ascii="Arial" w:hAnsi="Arial" w:cs="Arial"/>
          <w:sz w:val="22"/>
          <w:szCs w:val="22"/>
        </w:rPr>
        <w:t xml:space="preserve">melynek tartalmát </w:t>
      </w:r>
      <w:r>
        <w:rPr>
          <w:rFonts w:ascii="Arial" w:hAnsi="Arial" w:cs="Arial"/>
          <w:sz w:val="22"/>
          <w:szCs w:val="22"/>
        </w:rPr>
        <w:t>a</w:t>
      </w:r>
      <w:r w:rsidR="003503A3">
        <w:rPr>
          <w:rFonts w:ascii="Arial" w:hAnsi="Arial" w:cs="Arial"/>
          <w:sz w:val="22"/>
          <w:szCs w:val="22"/>
        </w:rPr>
        <w:t xml:space="preserve"> </w:t>
      </w:r>
      <w:r w:rsidR="003503A3" w:rsidRPr="003503A3">
        <w:rPr>
          <w:rFonts w:ascii="Arial" w:hAnsi="Arial" w:cs="Arial"/>
          <w:sz w:val="22"/>
          <w:szCs w:val="22"/>
        </w:rPr>
        <w:t xml:space="preserve">december hónapban kiszámlázott </w:t>
      </w:r>
      <w:r w:rsidR="003503A3">
        <w:rPr>
          <w:rFonts w:ascii="Arial" w:hAnsi="Arial" w:cs="Arial"/>
          <w:sz w:val="22"/>
          <w:szCs w:val="22"/>
        </w:rPr>
        <w:t xml:space="preserve">ellátási díjak, szolgáltatások, bérleti díj és a kapcsolódó ÁFA összege jelenti, melyek fizetési határideje átcsúszik a következő évre. </w:t>
      </w:r>
    </w:p>
    <w:p w14:paraId="7A7F8DC1" w14:textId="77777777" w:rsidR="002D27FE" w:rsidRDefault="002D27FE" w:rsidP="00CE1AC1">
      <w:pPr>
        <w:tabs>
          <w:tab w:val="decimal" w:pos="1843"/>
          <w:tab w:val="decimal" w:pos="3969"/>
          <w:tab w:val="decimal" w:pos="6521"/>
        </w:tabs>
        <w:jc w:val="both"/>
        <w:rPr>
          <w:rFonts w:ascii="Arial" w:hAnsi="Arial" w:cs="Arial"/>
          <w:sz w:val="22"/>
          <w:szCs w:val="22"/>
        </w:rPr>
      </w:pPr>
    </w:p>
    <w:p w14:paraId="3F3A4848" w14:textId="51870C1D" w:rsidR="00390C1C" w:rsidRDefault="00390C1C" w:rsidP="00CE1AC1">
      <w:pPr>
        <w:tabs>
          <w:tab w:val="decimal" w:pos="1843"/>
          <w:tab w:val="decimal" w:pos="3969"/>
          <w:tab w:val="decimal" w:pos="6521"/>
        </w:tabs>
        <w:jc w:val="both"/>
        <w:rPr>
          <w:rFonts w:ascii="Arial" w:hAnsi="Arial" w:cs="Arial"/>
          <w:sz w:val="22"/>
          <w:szCs w:val="22"/>
        </w:rPr>
      </w:pPr>
      <w:r>
        <w:rPr>
          <w:rFonts w:ascii="Arial" w:hAnsi="Arial" w:cs="Arial"/>
          <w:sz w:val="22"/>
          <w:szCs w:val="22"/>
        </w:rPr>
        <w:t>Az</w:t>
      </w:r>
      <w:r w:rsidR="00651450">
        <w:rPr>
          <w:rFonts w:ascii="Arial" w:hAnsi="Arial" w:cs="Arial"/>
          <w:sz w:val="22"/>
          <w:szCs w:val="22"/>
        </w:rPr>
        <w:t xml:space="preserve"> egyéb, sajátos elszámolások </w:t>
      </w:r>
      <w:r>
        <w:rPr>
          <w:rFonts w:ascii="Arial" w:hAnsi="Arial" w:cs="Arial"/>
          <w:sz w:val="22"/>
          <w:szCs w:val="22"/>
        </w:rPr>
        <w:t>(</w:t>
      </w:r>
      <w:r w:rsidR="00651450">
        <w:rPr>
          <w:rFonts w:ascii="Arial" w:hAnsi="Arial" w:cs="Arial"/>
          <w:sz w:val="22"/>
          <w:szCs w:val="22"/>
        </w:rPr>
        <w:t xml:space="preserve">ÁFA, december havi </w:t>
      </w:r>
      <w:r w:rsidR="001E1E69">
        <w:rPr>
          <w:rFonts w:ascii="Arial" w:hAnsi="Arial" w:cs="Arial"/>
          <w:sz w:val="22"/>
          <w:szCs w:val="22"/>
        </w:rPr>
        <w:t>táppénzek</w:t>
      </w:r>
      <w:r w:rsidR="002D27FE">
        <w:rPr>
          <w:rFonts w:ascii="Arial" w:hAnsi="Arial" w:cs="Arial"/>
          <w:sz w:val="22"/>
          <w:szCs w:val="22"/>
        </w:rPr>
        <w:t>)</w:t>
      </w:r>
      <w:r w:rsidR="00651450">
        <w:rPr>
          <w:rFonts w:ascii="Arial" w:hAnsi="Arial" w:cs="Arial"/>
          <w:sz w:val="22"/>
          <w:szCs w:val="22"/>
        </w:rPr>
        <w:t xml:space="preserve"> eredőjeként </w:t>
      </w:r>
      <w:r w:rsidR="00406DDC">
        <w:rPr>
          <w:rFonts w:ascii="Arial" w:hAnsi="Arial" w:cs="Arial"/>
          <w:sz w:val="22"/>
          <w:szCs w:val="22"/>
        </w:rPr>
        <w:t xml:space="preserve">1 020 698 </w:t>
      </w:r>
      <w:r w:rsidR="00651450">
        <w:rPr>
          <w:rFonts w:ascii="Arial" w:hAnsi="Arial" w:cs="Arial"/>
          <w:sz w:val="22"/>
          <w:szCs w:val="22"/>
        </w:rPr>
        <w:t>Ft szerepel az eszközoldalon.</w:t>
      </w:r>
      <w:r w:rsidR="003503A3">
        <w:rPr>
          <w:rFonts w:ascii="Arial" w:hAnsi="Arial" w:cs="Arial"/>
          <w:sz w:val="22"/>
          <w:szCs w:val="22"/>
        </w:rPr>
        <w:t xml:space="preserve"> </w:t>
      </w:r>
    </w:p>
    <w:p w14:paraId="44E88622" w14:textId="77777777" w:rsidR="002D27FE" w:rsidRDefault="002D27FE" w:rsidP="00CE1AC1">
      <w:pPr>
        <w:tabs>
          <w:tab w:val="decimal" w:pos="1843"/>
          <w:tab w:val="decimal" w:pos="3969"/>
          <w:tab w:val="decimal" w:pos="6521"/>
        </w:tabs>
        <w:jc w:val="both"/>
        <w:rPr>
          <w:rFonts w:ascii="Arial" w:hAnsi="Arial" w:cs="Arial"/>
          <w:sz w:val="22"/>
          <w:szCs w:val="22"/>
        </w:rPr>
      </w:pPr>
    </w:p>
    <w:p w14:paraId="446B06B1" w14:textId="44C61264" w:rsidR="002D27FE" w:rsidRDefault="002D27FE" w:rsidP="00CE1AC1">
      <w:pPr>
        <w:tabs>
          <w:tab w:val="decimal" w:pos="1843"/>
          <w:tab w:val="decimal" w:pos="3969"/>
          <w:tab w:val="decimal" w:pos="6521"/>
        </w:tabs>
        <w:jc w:val="both"/>
        <w:rPr>
          <w:rFonts w:ascii="Arial" w:hAnsi="Arial" w:cs="Arial"/>
          <w:sz w:val="22"/>
          <w:szCs w:val="22"/>
        </w:rPr>
      </w:pPr>
      <w:r>
        <w:rPr>
          <w:rFonts w:ascii="Arial" w:hAnsi="Arial" w:cs="Arial"/>
          <w:sz w:val="22"/>
          <w:szCs w:val="22"/>
        </w:rPr>
        <w:t xml:space="preserve">Az </w:t>
      </w:r>
      <w:proofErr w:type="gramStart"/>
      <w:r>
        <w:rPr>
          <w:rFonts w:ascii="Arial" w:hAnsi="Arial" w:cs="Arial"/>
          <w:sz w:val="22"/>
          <w:szCs w:val="22"/>
        </w:rPr>
        <w:t>aktív</w:t>
      </w:r>
      <w:proofErr w:type="gramEnd"/>
      <w:r>
        <w:rPr>
          <w:rFonts w:ascii="Arial" w:hAnsi="Arial" w:cs="Arial"/>
          <w:sz w:val="22"/>
          <w:szCs w:val="22"/>
        </w:rPr>
        <w:t xml:space="preserve"> időbeli elhatárolás összege </w:t>
      </w:r>
      <w:r w:rsidRPr="002D27FE">
        <w:rPr>
          <w:rFonts w:ascii="Arial" w:hAnsi="Arial" w:cs="Arial"/>
          <w:sz w:val="22"/>
          <w:szCs w:val="22"/>
        </w:rPr>
        <w:t>54</w:t>
      </w:r>
      <w:r>
        <w:rPr>
          <w:rFonts w:ascii="Arial" w:hAnsi="Arial" w:cs="Arial"/>
          <w:sz w:val="22"/>
          <w:szCs w:val="22"/>
        </w:rPr>
        <w:t> </w:t>
      </w:r>
      <w:r w:rsidRPr="002D27FE">
        <w:rPr>
          <w:rFonts w:ascii="Arial" w:hAnsi="Arial" w:cs="Arial"/>
          <w:sz w:val="22"/>
          <w:szCs w:val="22"/>
        </w:rPr>
        <w:t>495</w:t>
      </w:r>
      <w:r>
        <w:rPr>
          <w:rFonts w:ascii="Arial" w:hAnsi="Arial" w:cs="Arial"/>
          <w:sz w:val="22"/>
          <w:szCs w:val="22"/>
        </w:rPr>
        <w:t xml:space="preserve"> Ft, mely újságelőfizetés költségéhez kapcsolódik.</w:t>
      </w:r>
    </w:p>
    <w:p w14:paraId="39F3D4EA" w14:textId="77777777" w:rsidR="00651450" w:rsidRDefault="00651450" w:rsidP="00CE1AC1">
      <w:pPr>
        <w:tabs>
          <w:tab w:val="decimal" w:pos="1843"/>
          <w:tab w:val="decimal" w:pos="3969"/>
          <w:tab w:val="decimal" w:pos="6521"/>
        </w:tabs>
        <w:jc w:val="both"/>
        <w:rPr>
          <w:rFonts w:ascii="Arial" w:hAnsi="Arial" w:cs="Arial"/>
          <w:sz w:val="22"/>
          <w:szCs w:val="22"/>
        </w:rPr>
      </w:pPr>
    </w:p>
    <w:p w14:paraId="7578D524" w14:textId="2C89B904" w:rsidR="001F3B7C" w:rsidRDefault="00651450" w:rsidP="00CE1AC1">
      <w:pPr>
        <w:tabs>
          <w:tab w:val="decimal" w:pos="1843"/>
          <w:tab w:val="decimal" w:pos="3969"/>
          <w:tab w:val="decimal" w:pos="6521"/>
        </w:tabs>
        <w:jc w:val="both"/>
        <w:rPr>
          <w:rFonts w:ascii="Arial" w:hAnsi="Arial" w:cs="Arial"/>
          <w:sz w:val="22"/>
          <w:szCs w:val="22"/>
        </w:rPr>
      </w:pPr>
      <w:r>
        <w:rPr>
          <w:rFonts w:ascii="Arial" w:hAnsi="Arial" w:cs="Arial"/>
          <w:sz w:val="22"/>
          <w:szCs w:val="22"/>
        </w:rPr>
        <w:t>A f</w:t>
      </w:r>
      <w:r w:rsidR="001F3B7C">
        <w:rPr>
          <w:rFonts w:ascii="Arial" w:hAnsi="Arial" w:cs="Arial"/>
          <w:sz w:val="22"/>
          <w:szCs w:val="22"/>
        </w:rPr>
        <w:t>orrások között</w:t>
      </w:r>
      <w:r w:rsidR="00422387" w:rsidRPr="001F5B20">
        <w:rPr>
          <w:rFonts w:ascii="Arial" w:hAnsi="Arial" w:cs="Arial"/>
          <w:sz w:val="22"/>
          <w:szCs w:val="22"/>
        </w:rPr>
        <w:t xml:space="preserve"> a </w:t>
      </w:r>
      <w:r w:rsidR="0008431A" w:rsidRPr="001F5B20">
        <w:rPr>
          <w:rFonts w:ascii="Arial" w:hAnsi="Arial" w:cs="Arial"/>
          <w:sz w:val="22"/>
          <w:szCs w:val="22"/>
        </w:rPr>
        <w:t>sa</w:t>
      </w:r>
      <w:r w:rsidR="00D90A2A" w:rsidRPr="001F5B20">
        <w:rPr>
          <w:rFonts w:ascii="Arial" w:hAnsi="Arial" w:cs="Arial"/>
          <w:sz w:val="22"/>
          <w:szCs w:val="22"/>
        </w:rPr>
        <w:t xml:space="preserve">ját tőke </w:t>
      </w:r>
      <w:r w:rsidR="005E479D">
        <w:rPr>
          <w:rFonts w:ascii="Arial" w:hAnsi="Arial" w:cs="Arial"/>
          <w:sz w:val="22"/>
          <w:szCs w:val="22"/>
        </w:rPr>
        <w:t>11 515 431</w:t>
      </w:r>
      <w:r w:rsidR="00D90A2A" w:rsidRPr="001F5B20">
        <w:rPr>
          <w:rFonts w:ascii="Arial" w:hAnsi="Arial" w:cs="Arial"/>
          <w:sz w:val="22"/>
          <w:szCs w:val="22"/>
        </w:rPr>
        <w:t xml:space="preserve"> Ft</w:t>
      </w:r>
      <w:r>
        <w:rPr>
          <w:rFonts w:ascii="Arial" w:hAnsi="Arial" w:cs="Arial"/>
          <w:sz w:val="22"/>
          <w:szCs w:val="22"/>
        </w:rPr>
        <w:t xml:space="preserve">-tal </w:t>
      </w:r>
      <w:r w:rsidR="005E479D">
        <w:rPr>
          <w:rFonts w:ascii="Arial" w:hAnsi="Arial" w:cs="Arial"/>
          <w:sz w:val="22"/>
          <w:szCs w:val="22"/>
        </w:rPr>
        <w:t>nő</w:t>
      </w:r>
      <w:r w:rsidR="003B6688">
        <w:rPr>
          <w:rFonts w:ascii="Arial" w:hAnsi="Arial" w:cs="Arial"/>
          <w:sz w:val="22"/>
          <w:szCs w:val="22"/>
        </w:rPr>
        <w:t>t</w:t>
      </w:r>
      <w:r w:rsidR="005E479D">
        <w:rPr>
          <w:rFonts w:ascii="Arial" w:hAnsi="Arial" w:cs="Arial"/>
          <w:sz w:val="22"/>
          <w:szCs w:val="22"/>
        </w:rPr>
        <w:t>t</w:t>
      </w:r>
      <w:r>
        <w:rPr>
          <w:rFonts w:ascii="Arial" w:hAnsi="Arial" w:cs="Arial"/>
          <w:sz w:val="22"/>
          <w:szCs w:val="22"/>
        </w:rPr>
        <w:t xml:space="preserve"> az er</w:t>
      </w:r>
      <w:r w:rsidR="001F3B7C">
        <w:rPr>
          <w:rFonts w:ascii="Arial" w:hAnsi="Arial" w:cs="Arial"/>
          <w:sz w:val="22"/>
          <w:szCs w:val="22"/>
        </w:rPr>
        <w:t xml:space="preserve">edményelszámolás következtében. </w:t>
      </w:r>
    </w:p>
    <w:p w14:paraId="12C3D5AD" w14:textId="77777777" w:rsidR="005E479D" w:rsidRDefault="005E479D" w:rsidP="00CE1AC1">
      <w:pPr>
        <w:tabs>
          <w:tab w:val="decimal" w:pos="1843"/>
          <w:tab w:val="decimal" w:pos="3969"/>
          <w:tab w:val="decimal" w:pos="6521"/>
        </w:tabs>
        <w:jc w:val="both"/>
        <w:rPr>
          <w:rFonts w:ascii="Arial" w:hAnsi="Arial" w:cs="Arial"/>
          <w:sz w:val="22"/>
          <w:szCs w:val="22"/>
        </w:rPr>
      </w:pPr>
    </w:p>
    <w:p w14:paraId="5A3BD7EB" w14:textId="2FB5FC12" w:rsidR="00422387" w:rsidRPr="001F5B20" w:rsidRDefault="001F3B7C" w:rsidP="005E479D">
      <w:pPr>
        <w:tabs>
          <w:tab w:val="decimal" w:pos="1843"/>
          <w:tab w:val="decimal" w:pos="3969"/>
          <w:tab w:val="decimal" w:pos="6521"/>
        </w:tabs>
        <w:jc w:val="both"/>
        <w:rPr>
          <w:rFonts w:ascii="Arial" w:hAnsi="Arial" w:cs="Arial"/>
          <w:color w:val="FF0000"/>
          <w:sz w:val="22"/>
          <w:szCs w:val="22"/>
        </w:rPr>
      </w:pPr>
      <w:r>
        <w:rPr>
          <w:rFonts w:ascii="Arial" w:hAnsi="Arial" w:cs="Arial"/>
          <w:sz w:val="22"/>
          <w:szCs w:val="22"/>
        </w:rPr>
        <w:t>A</w:t>
      </w:r>
      <w:r w:rsidR="0008431A" w:rsidRPr="001F5B20">
        <w:rPr>
          <w:rFonts w:ascii="Arial" w:hAnsi="Arial" w:cs="Arial"/>
          <w:sz w:val="22"/>
          <w:szCs w:val="22"/>
        </w:rPr>
        <w:t xml:space="preserve"> </w:t>
      </w:r>
      <w:r w:rsidR="00422387" w:rsidRPr="001F3B7C">
        <w:rPr>
          <w:rFonts w:ascii="Arial" w:hAnsi="Arial" w:cs="Arial"/>
          <w:sz w:val="22"/>
          <w:szCs w:val="22"/>
        </w:rPr>
        <w:t>kötelezettségek</w:t>
      </w:r>
      <w:r w:rsidR="0008431A" w:rsidRPr="001F3B7C">
        <w:rPr>
          <w:rFonts w:ascii="Arial" w:hAnsi="Arial" w:cs="Arial"/>
          <w:sz w:val="22"/>
          <w:szCs w:val="22"/>
        </w:rPr>
        <w:t xml:space="preserve"> </w:t>
      </w:r>
      <w:r w:rsidR="00D90A2A" w:rsidRPr="001F3B7C">
        <w:rPr>
          <w:rFonts w:ascii="Arial" w:hAnsi="Arial" w:cs="Arial"/>
          <w:sz w:val="22"/>
          <w:szCs w:val="22"/>
        </w:rPr>
        <w:t>állománya</w:t>
      </w:r>
      <w:r w:rsidR="00D90A2A" w:rsidRPr="001F5B20">
        <w:rPr>
          <w:rFonts w:ascii="Arial" w:hAnsi="Arial" w:cs="Arial"/>
          <w:sz w:val="22"/>
          <w:szCs w:val="22"/>
        </w:rPr>
        <w:t xml:space="preserve"> </w:t>
      </w:r>
      <w:r w:rsidR="005E479D">
        <w:rPr>
          <w:rFonts w:ascii="Arial" w:hAnsi="Arial" w:cs="Arial"/>
          <w:sz w:val="22"/>
          <w:szCs w:val="22"/>
        </w:rPr>
        <w:t>6 254 565</w:t>
      </w:r>
      <w:r w:rsidR="00651450">
        <w:rPr>
          <w:rFonts w:ascii="Arial" w:hAnsi="Arial" w:cs="Arial"/>
          <w:sz w:val="22"/>
          <w:szCs w:val="22"/>
        </w:rPr>
        <w:t xml:space="preserve"> Ft,</w:t>
      </w:r>
      <w:r>
        <w:rPr>
          <w:rFonts w:ascii="Arial" w:hAnsi="Arial" w:cs="Arial"/>
          <w:sz w:val="22"/>
          <w:szCs w:val="22"/>
        </w:rPr>
        <w:t xml:space="preserve"> alapvetően a december hónapban kiállított számlákat és a kapcsolódó ÁFA-t tartalmazza, melyek a következő évben kerülnek kifizetésre.</w:t>
      </w:r>
      <w:r w:rsidR="00541BD8">
        <w:rPr>
          <w:rFonts w:ascii="Arial" w:hAnsi="Arial" w:cs="Arial"/>
          <w:sz w:val="22"/>
          <w:szCs w:val="22"/>
        </w:rPr>
        <w:t xml:space="preserve"> </w:t>
      </w:r>
      <w:r>
        <w:rPr>
          <w:rFonts w:ascii="Arial" w:hAnsi="Arial" w:cs="Arial"/>
          <w:sz w:val="22"/>
          <w:szCs w:val="22"/>
        </w:rPr>
        <w:t xml:space="preserve">(pl. december havi </w:t>
      </w:r>
      <w:r w:rsidR="005E479D">
        <w:rPr>
          <w:rFonts w:ascii="Arial" w:hAnsi="Arial" w:cs="Arial"/>
          <w:sz w:val="22"/>
          <w:szCs w:val="22"/>
        </w:rPr>
        <w:t>ételszállítás</w:t>
      </w:r>
      <w:r>
        <w:rPr>
          <w:rFonts w:ascii="Arial" w:hAnsi="Arial" w:cs="Arial"/>
          <w:sz w:val="22"/>
          <w:szCs w:val="22"/>
        </w:rPr>
        <w:t>,</w:t>
      </w:r>
      <w:r w:rsidR="005E479D">
        <w:rPr>
          <w:rFonts w:ascii="Arial" w:hAnsi="Arial" w:cs="Arial"/>
          <w:sz w:val="22"/>
          <w:szCs w:val="22"/>
        </w:rPr>
        <w:t xml:space="preserve"> vásárolt élelmezés,</w:t>
      </w:r>
      <w:r>
        <w:rPr>
          <w:rFonts w:ascii="Arial" w:hAnsi="Arial" w:cs="Arial"/>
          <w:sz w:val="22"/>
          <w:szCs w:val="22"/>
        </w:rPr>
        <w:t xml:space="preserve"> áramdíj stb.)</w:t>
      </w:r>
      <w:r w:rsidR="006A0CA6">
        <w:rPr>
          <w:rFonts w:ascii="Arial" w:hAnsi="Arial" w:cs="Arial"/>
          <w:sz w:val="22"/>
          <w:szCs w:val="22"/>
        </w:rPr>
        <w:t xml:space="preserve"> </w:t>
      </w:r>
      <w:r w:rsidR="003B6688">
        <w:rPr>
          <w:rFonts w:ascii="Arial" w:hAnsi="Arial" w:cs="Arial"/>
          <w:sz w:val="22"/>
          <w:szCs w:val="22"/>
        </w:rPr>
        <w:t>A</w:t>
      </w:r>
      <w:r w:rsidR="00544EE0">
        <w:rPr>
          <w:rFonts w:ascii="Arial" w:hAnsi="Arial" w:cs="Arial"/>
          <w:sz w:val="22"/>
          <w:szCs w:val="22"/>
        </w:rPr>
        <w:t xml:space="preserve"> 202</w:t>
      </w:r>
      <w:r w:rsidR="005E479D">
        <w:rPr>
          <w:rFonts w:ascii="Arial" w:hAnsi="Arial" w:cs="Arial"/>
          <w:sz w:val="22"/>
          <w:szCs w:val="22"/>
        </w:rPr>
        <w:t>3</w:t>
      </w:r>
      <w:r w:rsidR="001E1E69" w:rsidRPr="001F3B7C">
        <w:rPr>
          <w:rFonts w:ascii="Arial" w:hAnsi="Arial" w:cs="Arial"/>
          <w:sz w:val="22"/>
          <w:szCs w:val="22"/>
        </w:rPr>
        <w:t>. évi decemberi bér</w:t>
      </w:r>
      <w:r w:rsidR="00123040">
        <w:rPr>
          <w:rFonts w:ascii="Arial" w:hAnsi="Arial" w:cs="Arial"/>
          <w:sz w:val="22"/>
          <w:szCs w:val="22"/>
        </w:rPr>
        <w:t>ek és kapcsolódó járulék számv</w:t>
      </w:r>
      <w:r w:rsidR="003B6688">
        <w:rPr>
          <w:rFonts w:ascii="Arial" w:hAnsi="Arial" w:cs="Arial"/>
          <w:sz w:val="22"/>
          <w:szCs w:val="22"/>
        </w:rPr>
        <w:t xml:space="preserve">iteli elszámolásából adódó passzív időbeli elhatárolások összege </w:t>
      </w:r>
      <w:r w:rsidR="003B6688" w:rsidRPr="003B6688">
        <w:rPr>
          <w:rFonts w:ascii="Arial" w:hAnsi="Arial" w:cs="Arial"/>
          <w:sz w:val="22"/>
          <w:szCs w:val="22"/>
        </w:rPr>
        <w:t>9 185</w:t>
      </w:r>
      <w:r w:rsidR="003B6688">
        <w:rPr>
          <w:rFonts w:ascii="Arial" w:hAnsi="Arial" w:cs="Arial"/>
          <w:sz w:val="22"/>
          <w:szCs w:val="22"/>
        </w:rPr>
        <w:t> </w:t>
      </w:r>
      <w:r w:rsidR="003B6688" w:rsidRPr="003B6688">
        <w:rPr>
          <w:rFonts w:ascii="Arial" w:hAnsi="Arial" w:cs="Arial"/>
          <w:sz w:val="22"/>
          <w:szCs w:val="22"/>
        </w:rPr>
        <w:t>344</w:t>
      </w:r>
      <w:r w:rsidR="003B6688">
        <w:rPr>
          <w:rFonts w:ascii="Arial" w:hAnsi="Arial" w:cs="Arial"/>
          <w:sz w:val="22"/>
          <w:szCs w:val="22"/>
        </w:rPr>
        <w:t xml:space="preserve"> Ft.</w:t>
      </w:r>
    </w:p>
    <w:p w14:paraId="44D73414" w14:textId="77777777" w:rsidR="00CE1AC1" w:rsidRDefault="00CE1AC1" w:rsidP="00CE1AC1">
      <w:pPr>
        <w:pStyle w:val="Szvegtrzs21"/>
        <w:rPr>
          <w:rFonts w:ascii="Arial" w:hAnsi="Arial" w:cs="Arial"/>
          <w:sz w:val="22"/>
          <w:szCs w:val="22"/>
        </w:rPr>
      </w:pPr>
    </w:p>
    <w:p w14:paraId="03958FCC" w14:textId="7F69C2FB" w:rsidR="00CE1AC1" w:rsidRPr="001F5B20" w:rsidRDefault="00CE1AC1" w:rsidP="00CE1AC1">
      <w:pPr>
        <w:pStyle w:val="Szvegtrzs21"/>
        <w:rPr>
          <w:rFonts w:ascii="Arial" w:hAnsi="Arial" w:cs="Arial"/>
          <w:sz w:val="22"/>
          <w:szCs w:val="22"/>
        </w:rPr>
      </w:pPr>
      <w:r w:rsidRPr="001F5B20">
        <w:rPr>
          <w:rFonts w:ascii="Arial" w:hAnsi="Arial" w:cs="Arial"/>
          <w:sz w:val="22"/>
          <w:szCs w:val="22"/>
        </w:rPr>
        <w:t xml:space="preserve">Megállapítható, hogy a Társulás kötelező feladatait ellátta, </w:t>
      </w:r>
      <w:r w:rsidR="00932C54" w:rsidRPr="001F5B20">
        <w:rPr>
          <w:rFonts w:ascii="Arial" w:hAnsi="Arial" w:cs="Arial"/>
          <w:sz w:val="22"/>
          <w:szCs w:val="22"/>
        </w:rPr>
        <w:t xml:space="preserve">az </w:t>
      </w:r>
      <w:r w:rsidRPr="001F5B20">
        <w:rPr>
          <w:rFonts w:ascii="Arial" w:hAnsi="Arial" w:cs="Arial"/>
          <w:sz w:val="22"/>
          <w:szCs w:val="22"/>
        </w:rPr>
        <w:t>intézmény</w:t>
      </w:r>
      <w:r w:rsidR="00422387" w:rsidRPr="001F5B20">
        <w:rPr>
          <w:rFonts w:ascii="Arial" w:hAnsi="Arial" w:cs="Arial"/>
          <w:sz w:val="22"/>
          <w:szCs w:val="22"/>
        </w:rPr>
        <w:t>ének</w:t>
      </w:r>
      <w:r w:rsidRPr="001F5B20">
        <w:rPr>
          <w:rFonts w:ascii="Arial" w:hAnsi="Arial" w:cs="Arial"/>
          <w:sz w:val="22"/>
          <w:szCs w:val="22"/>
        </w:rPr>
        <w:t xml:space="preserve"> működtetése megfelelő szinten megvalósult, hangsúlyt fektetett a szociálisan rás</w:t>
      </w:r>
      <w:r w:rsidR="00932C54" w:rsidRPr="001F5B20">
        <w:rPr>
          <w:rFonts w:ascii="Arial" w:hAnsi="Arial" w:cs="Arial"/>
          <w:sz w:val="22"/>
          <w:szCs w:val="22"/>
        </w:rPr>
        <w:t xml:space="preserve">zorulók megsegítésére, </w:t>
      </w:r>
      <w:proofErr w:type="gramStart"/>
      <w:r w:rsidRPr="001F5B20">
        <w:rPr>
          <w:rFonts w:ascii="Arial" w:hAnsi="Arial" w:cs="Arial"/>
          <w:sz w:val="22"/>
          <w:szCs w:val="22"/>
        </w:rPr>
        <w:t>minimális</w:t>
      </w:r>
      <w:proofErr w:type="gramEnd"/>
      <w:r w:rsidRPr="001F5B20">
        <w:rPr>
          <w:rFonts w:ascii="Arial" w:hAnsi="Arial" w:cs="Arial"/>
          <w:sz w:val="22"/>
          <w:szCs w:val="22"/>
        </w:rPr>
        <w:t xml:space="preserve"> mérté</w:t>
      </w:r>
      <w:r w:rsidR="00932C54" w:rsidRPr="001F5B20">
        <w:rPr>
          <w:rFonts w:ascii="Arial" w:hAnsi="Arial" w:cs="Arial"/>
          <w:sz w:val="22"/>
          <w:szCs w:val="22"/>
        </w:rPr>
        <w:t>kben fejlesztések is történtek</w:t>
      </w:r>
      <w:r w:rsidR="000F7B92">
        <w:rPr>
          <w:rFonts w:ascii="Arial" w:hAnsi="Arial" w:cs="Arial"/>
          <w:sz w:val="22"/>
          <w:szCs w:val="22"/>
        </w:rPr>
        <w:t xml:space="preserve">, emellett </w:t>
      </w:r>
      <w:r w:rsidRPr="001F5B20">
        <w:rPr>
          <w:rFonts w:ascii="Arial" w:hAnsi="Arial" w:cs="Arial"/>
          <w:sz w:val="22"/>
          <w:szCs w:val="22"/>
        </w:rPr>
        <w:t>a</w:t>
      </w:r>
      <w:r w:rsidR="000F7B92">
        <w:rPr>
          <w:rFonts w:ascii="Arial" w:hAnsi="Arial" w:cs="Arial"/>
          <w:sz w:val="22"/>
          <w:szCs w:val="22"/>
        </w:rPr>
        <w:t xml:space="preserve"> fizetőképességet</w:t>
      </w:r>
      <w:r w:rsidR="00123040">
        <w:rPr>
          <w:rFonts w:ascii="Arial" w:hAnsi="Arial" w:cs="Arial"/>
          <w:sz w:val="22"/>
          <w:szCs w:val="22"/>
        </w:rPr>
        <w:t xml:space="preserve"> az év közbeni jelentkező áremelkedések mellett</w:t>
      </w:r>
      <w:r w:rsidR="00206DC8">
        <w:rPr>
          <w:rFonts w:ascii="Arial" w:hAnsi="Arial" w:cs="Arial"/>
          <w:sz w:val="22"/>
          <w:szCs w:val="22"/>
        </w:rPr>
        <w:t xml:space="preserve"> folyamatosan fenn tudta</w:t>
      </w:r>
      <w:r w:rsidR="000F7B92">
        <w:rPr>
          <w:rFonts w:ascii="Arial" w:hAnsi="Arial" w:cs="Arial"/>
          <w:sz w:val="22"/>
          <w:szCs w:val="22"/>
        </w:rPr>
        <w:t xml:space="preserve"> tartani.</w:t>
      </w:r>
      <w:r w:rsidR="006867FF">
        <w:rPr>
          <w:rFonts w:ascii="Arial" w:hAnsi="Arial" w:cs="Arial"/>
          <w:sz w:val="22"/>
          <w:szCs w:val="22"/>
        </w:rPr>
        <w:t xml:space="preserve"> Az év közbeni feladat átszervezések következtében szűkült a társulás által ellátandó tevékenység.</w:t>
      </w:r>
    </w:p>
    <w:p w14:paraId="1BBA2DF3" w14:textId="77777777" w:rsidR="00CE1AC1" w:rsidRPr="001F5B20" w:rsidRDefault="00CE1AC1" w:rsidP="00CE1AC1">
      <w:pPr>
        <w:jc w:val="both"/>
        <w:rPr>
          <w:rFonts w:ascii="Arial" w:hAnsi="Arial" w:cs="Arial"/>
          <w:sz w:val="22"/>
          <w:szCs w:val="22"/>
        </w:rPr>
      </w:pPr>
    </w:p>
    <w:p w14:paraId="11ACFC2D" w14:textId="1D30C70F" w:rsidR="00CE1AC1" w:rsidRDefault="00B952B1" w:rsidP="00CE1AC1">
      <w:pPr>
        <w:jc w:val="both"/>
        <w:rPr>
          <w:rFonts w:ascii="Arial" w:hAnsi="Arial" w:cs="Arial"/>
          <w:sz w:val="22"/>
          <w:szCs w:val="22"/>
          <w:highlight w:val="yellow"/>
        </w:rPr>
      </w:pPr>
      <w:r w:rsidRPr="00B952B1">
        <w:rPr>
          <w:rFonts w:ascii="Arial" w:hAnsi="Arial" w:cs="Arial"/>
          <w:sz w:val="22"/>
          <w:szCs w:val="22"/>
        </w:rPr>
        <w:t xml:space="preserve">Az év során </w:t>
      </w:r>
      <w:proofErr w:type="gramStart"/>
      <w:r w:rsidRPr="00B952B1">
        <w:rPr>
          <w:rFonts w:ascii="Arial" w:hAnsi="Arial" w:cs="Arial"/>
          <w:sz w:val="22"/>
          <w:szCs w:val="22"/>
        </w:rPr>
        <w:t>stabil</w:t>
      </w:r>
      <w:proofErr w:type="gramEnd"/>
      <w:r w:rsidRPr="00B952B1">
        <w:rPr>
          <w:rFonts w:ascii="Arial" w:hAnsi="Arial" w:cs="Arial"/>
          <w:sz w:val="22"/>
          <w:szCs w:val="22"/>
        </w:rPr>
        <w:t xml:space="preserve"> szakmai és pénzügyi feltételek mellett sikerült feladatainkat zavartalanul ellátni.</w:t>
      </w:r>
    </w:p>
    <w:p w14:paraId="73513DEC" w14:textId="77777777" w:rsidR="00B952B1" w:rsidRPr="001F5B20" w:rsidRDefault="00B952B1" w:rsidP="00CE1AC1">
      <w:pPr>
        <w:jc w:val="both"/>
        <w:rPr>
          <w:rFonts w:ascii="Arial" w:hAnsi="Arial" w:cs="Arial"/>
          <w:sz w:val="22"/>
          <w:szCs w:val="22"/>
        </w:rPr>
      </w:pPr>
    </w:p>
    <w:p w14:paraId="345309BD" w14:textId="332245E7" w:rsidR="008543D9" w:rsidRDefault="00CE1AC1" w:rsidP="002D0601">
      <w:pPr>
        <w:jc w:val="both"/>
        <w:rPr>
          <w:rFonts w:ascii="Arial" w:hAnsi="Arial" w:cs="Arial"/>
          <w:sz w:val="22"/>
          <w:szCs w:val="22"/>
        </w:rPr>
      </w:pPr>
      <w:r w:rsidRPr="001F5B20">
        <w:rPr>
          <w:rFonts w:ascii="Arial" w:hAnsi="Arial" w:cs="Arial"/>
          <w:sz w:val="22"/>
          <w:szCs w:val="22"/>
        </w:rPr>
        <w:t xml:space="preserve">A </w:t>
      </w:r>
      <w:r w:rsidR="009C2D28" w:rsidRPr="001F5B20">
        <w:rPr>
          <w:rFonts w:ascii="Arial" w:hAnsi="Arial" w:cs="Arial"/>
          <w:sz w:val="22"/>
          <w:szCs w:val="22"/>
        </w:rPr>
        <w:t>20</w:t>
      </w:r>
      <w:r w:rsidR="005E479D">
        <w:rPr>
          <w:rFonts w:ascii="Arial" w:hAnsi="Arial" w:cs="Arial"/>
          <w:sz w:val="22"/>
          <w:szCs w:val="22"/>
        </w:rPr>
        <w:t>23</w:t>
      </w:r>
      <w:r w:rsidRPr="001F5B20">
        <w:rPr>
          <w:rFonts w:ascii="Arial" w:hAnsi="Arial" w:cs="Arial"/>
          <w:sz w:val="22"/>
          <w:szCs w:val="22"/>
        </w:rPr>
        <w:t>. évi zárszámadást ajánlom elfogadásra.</w:t>
      </w:r>
    </w:p>
    <w:p w14:paraId="70A964C2" w14:textId="2015E0C4" w:rsidR="00B45414" w:rsidRPr="001F5B20" w:rsidRDefault="00B45414" w:rsidP="002D0601">
      <w:pPr>
        <w:jc w:val="both"/>
        <w:rPr>
          <w:rFonts w:ascii="Arial" w:hAnsi="Arial" w:cs="Arial"/>
          <w:sz w:val="22"/>
          <w:szCs w:val="22"/>
        </w:rPr>
      </w:pPr>
    </w:p>
    <w:p w14:paraId="2D8B6329" w14:textId="77777777" w:rsidR="003A4812" w:rsidRPr="001F5B20" w:rsidRDefault="003A4812" w:rsidP="002D0601">
      <w:pPr>
        <w:jc w:val="both"/>
        <w:rPr>
          <w:rFonts w:ascii="Arial" w:hAnsi="Arial" w:cs="Arial"/>
          <w:sz w:val="22"/>
          <w:szCs w:val="22"/>
        </w:rPr>
      </w:pPr>
    </w:p>
    <w:p w14:paraId="5767D8F6" w14:textId="77777777" w:rsidR="008543D9" w:rsidRPr="001F5B20" w:rsidRDefault="008543D9" w:rsidP="008543D9">
      <w:pPr>
        <w:pStyle w:val="Szvegtrzs31"/>
        <w:numPr>
          <w:ilvl w:val="0"/>
          <w:numId w:val="7"/>
        </w:numPr>
        <w:spacing w:after="0"/>
        <w:jc w:val="both"/>
        <w:rPr>
          <w:rFonts w:ascii="Arial" w:hAnsi="Arial" w:cs="Arial"/>
          <w:b/>
          <w:sz w:val="22"/>
          <w:szCs w:val="22"/>
          <w:u w:val="single"/>
        </w:rPr>
      </w:pPr>
      <w:r w:rsidRPr="001F5B20">
        <w:rPr>
          <w:rFonts w:ascii="Arial" w:hAnsi="Arial" w:cs="Arial"/>
          <w:b/>
          <w:sz w:val="22"/>
          <w:szCs w:val="22"/>
          <w:u w:val="single"/>
        </w:rPr>
        <w:t xml:space="preserve">számú H a t á r o z a t i   j a v a s l a </w:t>
      </w:r>
      <w:proofErr w:type="gramStart"/>
      <w:r w:rsidRPr="001F5B20">
        <w:rPr>
          <w:rFonts w:ascii="Arial" w:hAnsi="Arial" w:cs="Arial"/>
          <w:b/>
          <w:sz w:val="22"/>
          <w:szCs w:val="22"/>
          <w:u w:val="single"/>
        </w:rPr>
        <w:t>t :</w:t>
      </w:r>
      <w:proofErr w:type="gramEnd"/>
    </w:p>
    <w:p w14:paraId="45FB30A1" w14:textId="77777777" w:rsidR="008543D9" w:rsidRPr="001F5B20" w:rsidRDefault="008543D9" w:rsidP="008543D9">
      <w:pPr>
        <w:ind w:left="2268"/>
        <w:jc w:val="both"/>
        <w:rPr>
          <w:rFonts w:ascii="Arial" w:hAnsi="Arial" w:cs="Arial"/>
          <w:b/>
          <w:sz w:val="22"/>
          <w:szCs w:val="22"/>
        </w:rPr>
      </w:pPr>
    </w:p>
    <w:p w14:paraId="50857378" w14:textId="20382880" w:rsidR="008543D9" w:rsidRPr="001F5B20" w:rsidRDefault="008543D9" w:rsidP="008543D9">
      <w:pPr>
        <w:pStyle w:val="Szvegtrzs32"/>
        <w:ind w:left="2268"/>
        <w:jc w:val="both"/>
        <w:rPr>
          <w:rFonts w:ascii="Arial" w:hAnsi="Arial" w:cs="Arial"/>
          <w:b/>
          <w:sz w:val="22"/>
          <w:szCs w:val="22"/>
          <w:u w:val="single"/>
        </w:rPr>
      </w:pPr>
      <w:r w:rsidRPr="001F5B20">
        <w:rPr>
          <w:rFonts w:ascii="Arial" w:hAnsi="Arial" w:cs="Arial"/>
          <w:b/>
          <w:sz w:val="22"/>
          <w:szCs w:val="22"/>
          <w:u w:val="single"/>
        </w:rPr>
        <w:t xml:space="preserve">Bátaszék és Környéke Társulásainak Egészségügyi, Szociális és Gyermekjóléti Intézmény–fenntartó Társulás </w:t>
      </w:r>
      <w:r w:rsidR="009C2D28" w:rsidRPr="001F5B20">
        <w:rPr>
          <w:rFonts w:ascii="Arial" w:hAnsi="Arial" w:cs="Arial"/>
          <w:b/>
          <w:sz w:val="22"/>
          <w:szCs w:val="22"/>
          <w:u w:val="single"/>
        </w:rPr>
        <w:t>20</w:t>
      </w:r>
      <w:r w:rsidR="005E479D">
        <w:rPr>
          <w:rFonts w:ascii="Arial" w:hAnsi="Arial" w:cs="Arial"/>
          <w:b/>
          <w:sz w:val="22"/>
          <w:szCs w:val="22"/>
          <w:u w:val="single"/>
        </w:rPr>
        <w:t>23</w:t>
      </w:r>
      <w:r w:rsidRPr="001F5B20">
        <w:rPr>
          <w:rFonts w:ascii="Arial" w:hAnsi="Arial" w:cs="Arial"/>
          <w:b/>
          <w:sz w:val="22"/>
          <w:szCs w:val="22"/>
          <w:u w:val="single"/>
        </w:rPr>
        <w:t xml:space="preserve">. évi </w:t>
      </w:r>
      <w:r w:rsidR="00330367" w:rsidRPr="001F5B20">
        <w:rPr>
          <w:rFonts w:ascii="Arial" w:hAnsi="Arial" w:cs="Arial"/>
          <w:b/>
          <w:sz w:val="22"/>
          <w:szCs w:val="22"/>
          <w:u w:val="single"/>
        </w:rPr>
        <w:t>zárszámadásának véleményezésére</w:t>
      </w:r>
    </w:p>
    <w:p w14:paraId="2AAB9A69" w14:textId="77777777" w:rsidR="008543D9" w:rsidRPr="001F5B20" w:rsidRDefault="008543D9" w:rsidP="008543D9">
      <w:pPr>
        <w:pStyle w:val="Szvegtrzs31"/>
        <w:spacing w:after="0"/>
        <w:ind w:left="2268"/>
        <w:jc w:val="both"/>
        <w:rPr>
          <w:rFonts w:ascii="Arial" w:hAnsi="Arial" w:cs="Arial"/>
          <w:sz w:val="22"/>
          <w:szCs w:val="22"/>
        </w:rPr>
      </w:pPr>
    </w:p>
    <w:p w14:paraId="144F837E" w14:textId="7E9D51BF" w:rsidR="008543D9" w:rsidRPr="001F5B20" w:rsidRDefault="008543D9" w:rsidP="008543D9">
      <w:pPr>
        <w:ind w:left="2268"/>
        <w:jc w:val="both"/>
        <w:rPr>
          <w:rFonts w:ascii="Arial" w:hAnsi="Arial" w:cs="Arial"/>
          <w:sz w:val="22"/>
          <w:szCs w:val="22"/>
        </w:rPr>
      </w:pPr>
      <w:r w:rsidRPr="001F5B20">
        <w:rPr>
          <w:rFonts w:ascii="Arial" w:hAnsi="Arial" w:cs="Arial"/>
          <w:sz w:val="22"/>
          <w:szCs w:val="22"/>
        </w:rPr>
        <w:t xml:space="preserve">Bátaszék Város Önkormányzatának Képviselő-testülete a Bátaszék és Környéke Egészségügyi, Szociális és Gyermekjóléti Intézmény–fenntartó Társulás </w:t>
      </w:r>
      <w:r w:rsidR="009C2D28" w:rsidRPr="001F5B20">
        <w:rPr>
          <w:rFonts w:ascii="Arial" w:hAnsi="Arial" w:cs="Arial"/>
          <w:sz w:val="22"/>
          <w:szCs w:val="22"/>
        </w:rPr>
        <w:t>20</w:t>
      </w:r>
      <w:r w:rsidR="00C22929">
        <w:rPr>
          <w:rFonts w:ascii="Arial" w:hAnsi="Arial" w:cs="Arial"/>
          <w:sz w:val="22"/>
          <w:szCs w:val="22"/>
        </w:rPr>
        <w:t>2</w:t>
      </w:r>
      <w:r w:rsidR="00541BD8">
        <w:rPr>
          <w:rFonts w:ascii="Arial" w:hAnsi="Arial" w:cs="Arial"/>
          <w:sz w:val="22"/>
          <w:szCs w:val="22"/>
        </w:rPr>
        <w:t>3</w:t>
      </w:r>
      <w:r w:rsidRPr="001F5B20">
        <w:rPr>
          <w:rFonts w:ascii="Arial" w:hAnsi="Arial" w:cs="Arial"/>
          <w:sz w:val="22"/>
          <w:szCs w:val="22"/>
        </w:rPr>
        <w:t>. évi zárszámadását</w:t>
      </w:r>
    </w:p>
    <w:p w14:paraId="497427FA" w14:textId="77777777" w:rsidR="00267306" w:rsidRPr="001F5B20" w:rsidRDefault="00267306" w:rsidP="00267306">
      <w:pPr>
        <w:ind w:left="357"/>
        <w:jc w:val="both"/>
        <w:rPr>
          <w:rFonts w:ascii="Arial" w:hAnsi="Arial" w:cs="Arial"/>
          <w:sz w:val="22"/>
          <w:szCs w:val="22"/>
        </w:rPr>
      </w:pPr>
    </w:p>
    <w:p w14:paraId="082E8C4C" w14:textId="6BEE8CC0" w:rsidR="00267306" w:rsidRPr="001F5B20" w:rsidRDefault="005E479D" w:rsidP="00267306">
      <w:pPr>
        <w:pStyle w:val="Listaszerbekezds"/>
        <w:numPr>
          <w:ilvl w:val="0"/>
          <w:numId w:val="6"/>
        </w:numPr>
        <w:suppressAutoHyphens/>
        <w:overflowPunct w:val="0"/>
        <w:autoSpaceDE w:val="0"/>
        <w:contextualSpacing w:val="0"/>
        <w:textAlignment w:val="baseline"/>
        <w:rPr>
          <w:rFonts w:ascii="Arial" w:hAnsi="Arial" w:cs="Arial"/>
          <w:b/>
          <w:sz w:val="22"/>
          <w:szCs w:val="22"/>
        </w:rPr>
      </w:pPr>
      <w:r>
        <w:rPr>
          <w:rFonts w:ascii="Arial" w:hAnsi="Arial" w:cs="Arial"/>
          <w:b/>
          <w:sz w:val="22"/>
          <w:szCs w:val="22"/>
        </w:rPr>
        <w:t>301 945 765</w:t>
      </w:r>
      <w:r w:rsidR="00267306" w:rsidRPr="001F5B20">
        <w:rPr>
          <w:rFonts w:ascii="Arial" w:hAnsi="Arial" w:cs="Arial"/>
          <w:b/>
          <w:sz w:val="22"/>
          <w:szCs w:val="22"/>
        </w:rPr>
        <w:t xml:space="preserve"> Ft költségvetési bevétellel,</w:t>
      </w:r>
    </w:p>
    <w:p w14:paraId="7CC8F75A" w14:textId="2F460D59" w:rsidR="00267306" w:rsidRPr="001F5B20" w:rsidRDefault="005E479D" w:rsidP="00267306">
      <w:pPr>
        <w:pStyle w:val="Listaszerbekezds"/>
        <w:numPr>
          <w:ilvl w:val="0"/>
          <w:numId w:val="6"/>
        </w:numPr>
        <w:suppressAutoHyphens/>
        <w:overflowPunct w:val="0"/>
        <w:autoSpaceDE w:val="0"/>
        <w:contextualSpacing w:val="0"/>
        <w:textAlignment w:val="baseline"/>
        <w:rPr>
          <w:rFonts w:ascii="Arial" w:hAnsi="Arial" w:cs="Arial"/>
          <w:b/>
          <w:sz w:val="22"/>
          <w:szCs w:val="22"/>
        </w:rPr>
      </w:pPr>
      <w:r>
        <w:rPr>
          <w:rFonts w:ascii="Arial" w:hAnsi="Arial" w:cs="Arial"/>
          <w:b/>
          <w:sz w:val="22"/>
          <w:szCs w:val="22"/>
        </w:rPr>
        <w:t>273 004 867</w:t>
      </w:r>
      <w:r w:rsidR="00267306" w:rsidRPr="001F5B20">
        <w:rPr>
          <w:rFonts w:ascii="Arial" w:hAnsi="Arial" w:cs="Arial"/>
          <w:b/>
          <w:sz w:val="22"/>
          <w:szCs w:val="22"/>
        </w:rPr>
        <w:t xml:space="preserve"> Ft költségvetési kiadással és  </w:t>
      </w:r>
    </w:p>
    <w:p w14:paraId="44C63D4B" w14:textId="2B449620" w:rsidR="00267306" w:rsidRPr="001F5B20" w:rsidRDefault="00422387" w:rsidP="00267306">
      <w:pPr>
        <w:pStyle w:val="Listaszerbekezds"/>
        <w:numPr>
          <w:ilvl w:val="0"/>
          <w:numId w:val="6"/>
        </w:numPr>
        <w:suppressAutoHyphens/>
        <w:overflowPunct w:val="0"/>
        <w:autoSpaceDE w:val="0"/>
        <w:contextualSpacing w:val="0"/>
        <w:textAlignment w:val="baseline"/>
        <w:rPr>
          <w:rFonts w:ascii="Arial" w:hAnsi="Arial" w:cs="Arial"/>
          <w:b/>
          <w:sz w:val="22"/>
          <w:szCs w:val="22"/>
        </w:rPr>
      </w:pPr>
      <w:r w:rsidRPr="001F5B20">
        <w:rPr>
          <w:rFonts w:ascii="Arial" w:hAnsi="Arial" w:cs="Arial"/>
          <w:b/>
          <w:sz w:val="22"/>
          <w:szCs w:val="22"/>
        </w:rPr>
        <w:t xml:space="preserve">  </w:t>
      </w:r>
      <w:r w:rsidR="005E479D">
        <w:rPr>
          <w:rFonts w:ascii="Arial" w:hAnsi="Arial" w:cs="Arial"/>
          <w:b/>
          <w:sz w:val="22"/>
          <w:szCs w:val="22"/>
        </w:rPr>
        <w:t>28 940 898</w:t>
      </w:r>
      <w:r w:rsidR="00267306" w:rsidRPr="001F5B20">
        <w:rPr>
          <w:rFonts w:ascii="Arial" w:hAnsi="Arial" w:cs="Arial"/>
          <w:b/>
          <w:sz w:val="22"/>
          <w:szCs w:val="22"/>
        </w:rPr>
        <w:t xml:space="preserve"> Ft költségvetési maradvánnyal</w:t>
      </w:r>
    </w:p>
    <w:p w14:paraId="042A3AFE" w14:textId="77777777" w:rsidR="00267306" w:rsidRPr="001F5B20" w:rsidRDefault="00267306" w:rsidP="00267306">
      <w:pPr>
        <w:jc w:val="center"/>
        <w:rPr>
          <w:rFonts w:ascii="Arial" w:hAnsi="Arial" w:cs="Arial"/>
          <w:b/>
          <w:sz w:val="22"/>
          <w:szCs w:val="22"/>
        </w:rPr>
      </w:pPr>
    </w:p>
    <w:p w14:paraId="6325E675" w14:textId="77777777" w:rsidR="008543D9" w:rsidRPr="001F5B20" w:rsidRDefault="008543D9" w:rsidP="008543D9">
      <w:pPr>
        <w:ind w:left="2268"/>
        <w:jc w:val="both"/>
        <w:rPr>
          <w:rFonts w:ascii="Arial" w:hAnsi="Arial" w:cs="Arial"/>
          <w:sz w:val="22"/>
          <w:szCs w:val="22"/>
        </w:rPr>
      </w:pPr>
      <w:proofErr w:type="gramStart"/>
      <w:r w:rsidRPr="001F5B20">
        <w:rPr>
          <w:rFonts w:ascii="Arial" w:hAnsi="Arial" w:cs="Arial"/>
          <w:sz w:val="22"/>
          <w:szCs w:val="22"/>
        </w:rPr>
        <w:t>javasolja</w:t>
      </w:r>
      <w:proofErr w:type="gramEnd"/>
      <w:r w:rsidRPr="001F5B20">
        <w:rPr>
          <w:rFonts w:ascii="Arial" w:hAnsi="Arial" w:cs="Arial"/>
          <w:sz w:val="22"/>
          <w:szCs w:val="22"/>
        </w:rPr>
        <w:t xml:space="preserve"> elfogadásra a Társulási Tanácsnak.</w:t>
      </w:r>
    </w:p>
    <w:p w14:paraId="4006FB95" w14:textId="77777777" w:rsidR="008543D9" w:rsidRPr="001F5B20" w:rsidRDefault="008543D9" w:rsidP="008543D9">
      <w:pPr>
        <w:ind w:left="2268"/>
        <w:jc w:val="both"/>
        <w:rPr>
          <w:rFonts w:ascii="Arial" w:hAnsi="Arial" w:cs="Arial"/>
          <w:sz w:val="22"/>
          <w:szCs w:val="22"/>
        </w:rPr>
      </w:pPr>
    </w:p>
    <w:p w14:paraId="66EE5E3D" w14:textId="4B01A610" w:rsidR="008543D9" w:rsidRPr="002F381A" w:rsidRDefault="008543D9" w:rsidP="0085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2F381A">
        <w:rPr>
          <w:rFonts w:ascii="Arial" w:hAnsi="Arial" w:cs="Arial"/>
          <w:i/>
          <w:color w:val="auto"/>
          <w:sz w:val="22"/>
          <w:szCs w:val="22"/>
        </w:rPr>
        <w:t>Határidő:</w:t>
      </w:r>
      <w:r w:rsidR="009E4884" w:rsidRPr="002F381A">
        <w:rPr>
          <w:rFonts w:ascii="Arial" w:hAnsi="Arial" w:cs="Arial"/>
          <w:color w:val="auto"/>
          <w:sz w:val="22"/>
          <w:szCs w:val="22"/>
        </w:rPr>
        <w:t xml:space="preserve"> </w:t>
      </w:r>
      <w:r w:rsidR="005E479D" w:rsidRPr="002F381A">
        <w:rPr>
          <w:rFonts w:ascii="Arial" w:hAnsi="Arial" w:cs="Arial"/>
          <w:color w:val="auto"/>
          <w:sz w:val="22"/>
          <w:szCs w:val="22"/>
        </w:rPr>
        <w:t>2024</w:t>
      </w:r>
      <w:r w:rsidR="002F381A" w:rsidRPr="002F381A">
        <w:rPr>
          <w:rFonts w:ascii="Arial" w:hAnsi="Arial" w:cs="Arial"/>
          <w:color w:val="auto"/>
          <w:sz w:val="22"/>
          <w:szCs w:val="22"/>
        </w:rPr>
        <w:t>. május 30.</w:t>
      </w:r>
    </w:p>
    <w:p w14:paraId="61A24591" w14:textId="664C8A51" w:rsidR="008543D9" w:rsidRPr="001F5B20" w:rsidRDefault="008543D9" w:rsidP="0085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2F381A">
        <w:rPr>
          <w:rFonts w:ascii="Arial" w:hAnsi="Arial" w:cs="Arial"/>
          <w:i/>
          <w:color w:val="auto"/>
          <w:sz w:val="22"/>
          <w:szCs w:val="22"/>
        </w:rPr>
        <w:t>Felelős:</w:t>
      </w:r>
      <w:r w:rsidRPr="002F381A">
        <w:rPr>
          <w:rFonts w:ascii="Arial" w:hAnsi="Arial" w:cs="Arial"/>
          <w:color w:val="auto"/>
          <w:sz w:val="22"/>
          <w:szCs w:val="22"/>
        </w:rPr>
        <w:t xml:space="preserve"> dr. </w:t>
      </w:r>
      <w:proofErr w:type="spellStart"/>
      <w:r w:rsidR="00B45414" w:rsidRPr="002F381A">
        <w:rPr>
          <w:rFonts w:ascii="Arial" w:hAnsi="Arial" w:cs="Arial"/>
          <w:color w:val="auto"/>
          <w:sz w:val="22"/>
          <w:szCs w:val="22"/>
        </w:rPr>
        <w:t>Firle</w:t>
      </w:r>
      <w:proofErr w:type="spellEnd"/>
      <w:r w:rsidR="00B45414" w:rsidRPr="002F381A">
        <w:rPr>
          <w:rFonts w:ascii="Arial" w:hAnsi="Arial" w:cs="Arial"/>
          <w:color w:val="auto"/>
          <w:sz w:val="22"/>
          <w:szCs w:val="22"/>
        </w:rPr>
        <w:t>-Paksi Anna</w:t>
      </w:r>
      <w:r w:rsidR="002F381A">
        <w:rPr>
          <w:rFonts w:ascii="Arial" w:hAnsi="Arial" w:cs="Arial"/>
          <w:color w:val="auto"/>
          <w:sz w:val="22"/>
          <w:szCs w:val="22"/>
        </w:rPr>
        <w:t xml:space="preserve"> </w:t>
      </w:r>
      <w:r w:rsidR="00B45414" w:rsidRPr="002F381A">
        <w:rPr>
          <w:rFonts w:ascii="Arial" w:hAnsi="Arial" w:cs="Arial"/>
          <w:color w:val="auto"/>
          <w:sz w:val="22"/>
          <w:szCs w:val="22"/>
        </w:rPr>
        <w:t>al</w:t>
      </w:r>
      <w:r w:rsidRPr="002F381A">
        <w:rPr>
          <w:rFonts w:ascii="Arial" w:hAnsi="Arial" w:cs="Arial"/>
          <w:color w:val="auto"/>
          <w:sz w:val="22"/>
          <w:szCs w:val="22"/>
        </w:rPr>
        <w:t>jegyző</w:t>
      </w:r>
    </w:p>
    <w:p w14:paraId="2953ABBC" w14:textId="77777777" w:rsidR="008543D9" w:rsidRPr="001F5B20" w:rsidRDefault="008543D9" w:rsidP="0085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lastRenderedPageBreak/>
        <w:t xml:space="preserve">               </w:t>
      </w:r>
      <w:r w:rsidRPr="001F5B20">
        <w:rPr>
          <w:rFonts w:ascii="Arial" w:hAnsi="Arial" w:cs="Arial"/>
          <w:color w:val="auto"/>
          <w:sz w:val="22"/>
          <w:szCs w:val="22"/>
        </w:rPr>
        <w:t xml:space="preserve">(a határozat megküldéséért) </w:t>
      </w:r>
    </w:p>
    <w:p w14:paraId="09F01FE5" w14:textId="77777777" w:rsidR="008543D9" w:rsidRPr="001F5B20" w:rsidRDefault="008543D9" w:rsidP="0085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p>
    <w:p w14:paraId="5C044A70" w14:textId="77777777" w:rsidR="008543D9" w:rsidRPr="001F5B20" w:rsidRDefault="008543D9" w:rsidP="0085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t>Határozatról értesül:</w:t>
      </w:r>
      <w:r w:rsidRPr="001F5B20">
        <w:rPr>
          <w:rFonts w:ascii="Arial" w:hAnsi="Arial" w:cs="Arial"/>
          <w:color w:val="auto"/>
          <w:sz w:val="22"/>
          <w:szCs w:val="22"/>
        </w:rPr>
        <w:t xml:space="preserve"> TT elnöke</w:t>
      </w:r>
    </w:p>
    <w:p w14:paraId="2BA89802" w14:textId="77777777" w:rsidR="005A7CB3" w:rsidRDefault="008543D9" w:rsidP="00995C6F">
      <w:pPr>
        <w:ind w:left="2268"/>
        <w:jc w:val="both"/>
        <w:rPr>
          <w:rFonts w:ascii="Arial" w:hAnsi="Arial" w:cs="Arial"/>
          <w:sz w:val="22"/>
          <w:szCs w:val="22"/>
        </w:rPr>
      </w:pPr>
      <w:r w:rsidRPr="001F5B20">
        <w:rPr>
          <w:rFonts w:ascii="Arial" w:hAnsi="Arial" w:cs="Arial"/>
          <w:sz w:val="22"/>
          <w:szCs w:val="22"/>
        </w:rPr>
        <w:t xml:space="preserve">                                  Bátaszéki KÖH pénzügyi iroda</w:t>
      </w:r>
    </w:p>
    <w:p w14:paraId="7DDC5F16" w14:textId="77777777" w:rsidR="00BF3984" w:rsidRPr="001F5B20" w:rsidRDefault="00BF3984" w:rsidP="00995C6F">
      <w:pPr>
        <w:ind w:left="2268"/>
        <w:jc w:val="both"/>
        <w:rPr>
          <w:rFonts w:ascii="Arial" w:hAnsi="Arial" w:cs="Arial"/>
          <w:sz w:val="22"/>
          <w:szCs w:val="22"/>
        </w:rPr>
      </w:pPr>
    </w:p>
    <w:p w14:paraId="0A38D172" w14:textId="77777777" w:rsidR="00923949" w:rsidRPr="001F5B20" w:rsidRDefault="00923949" w:rsidP="008543D9">
      <w:pPr>
        <w:rPr>
          <w:rFonts w:ascii="Arial" w:hAnsi="Arial" w:cs="Arial"/>
          <w:b/>
          <w:sz w:val="22"/>
          <w:szCs w:val="22"/>
        </w:rPr>
      </w:pPr>
    </w:p>
    <w:p w14:paraId="40C7BF08" w14:textId="77777777" w:rsidR="00A26D1E" w:rsidRPr="001F5B20" w:rsidRDefault="00A26D1E" w:rsidP="003149B8">
      <w:pPr>
        <w:pStyle w:val="Cmsor1"/>
        <w:numPr>
          <w:ilvl w:val="0"/>
          <w:numId w:val="5"/>
        </w:numPr>
        <w:rPr>
          <w:rFonts w:ascii="Arial" w:hAnsi="Arial" w:cs="Arial"/>
          <w:b w:val="0"/>
          <w:i w:val="0"/>
          <w:sz w:val="22"/>
          <w:szCs w:val="22"/>
          <w:u w:val="single"/>
        </w:rPr>
      </w:pPr>
      <w:r w:rsidRPr="001F5B20">
        <w:rPr>
          <w:rFonts w:ascii="Arial" w:hAnsi="Arial" w:cs="Arial"/>
          <w:i w:val="0"/>
          <w:sz w:val="22"/>
          <w:szCs w:val="22"/>
          <w:u w:val="single"/>
        </w:rPr>
        <w:t xml:space="preserve">Bátaszéki </w:t>
      </w:r>
      <w:proofErr w:type="spellStart"/>
      <w:r w:rsidRPr="001F5B20">
        <w:rPr>
          <w:rFonts w:ascii="Arial" w:hAnsi="Arial" w:cs="Arial"/>
          <w:i w:val="0"/>
          <w:sz w:val="22"/>
          <w:szCs w:val="22"/>
          <w:u w:val="single"/>
        </w:rPr>
        <w:t>Mikrotérségi</w:t>
      </w:r>
      <w:proofErr w:type="spellEnd"/>
      <w:r w:rsidRPr="001F5B20">
        <w:rPr>
          <w:rFonts w:ascii="Arial" w:hAnsi="Arial" w:cs="Arial"/>
          <w:i w:val="0"/>
          <w:sz w:val="22"/>
          <w:szCs w:val="22"/>
          <w:u w:val="single"/>
        </w:rPr>
        <w:t xml:space="preserve"> Óvoda és Bölcsőde Intézmény Fenntartó Társulás </w:t>
      </w:r>
    </w:p>
    <w:p w14:paraId="49F86DB9" w14:textId="77777777" w:rsidR="00A26D1E" w:rsidRPr="001F5B20" w:rsidRDefault="00A26D1E" w:rsidP="00A26D1E">
      <w:pPr>
        <w:jc w:val="both"/>
        <w:rPr>
          <w:rFonts w:ascii="Arial" w:hAnsi="Arial" w:cs="Arial"/>
          <w:sz w:val="22"/>
          <w:szCs w:val="22"/>
          <w:highlight w:val="yellow"/>
        </w:rPr>
      </w:pPr>
    </w:p>
    <w:p w14:paraId="4FB8EB6F" w14:textId="2518D041" w:rsidR="009652E1" w:rsidRPr="00B24A78" w:rsidRDefault="009652E1" w:rsidP="009652E1">
      <w:pPr>
        <w:spacing w:after="160" w:line="252" w:lineRule="auto"/>
        <w:jc w:val="both"/>
        <w:rPr>
          <w:rFonts w:ascii="Arial" w:eastAsia="Calibri" w:hAnsi="Arial" w:cs="Arial"/>
          <w:b/>
          <w:sz w:val="22"/>
          <w:szCs w:val="22"/>
          <w:lang w:eastAsia="en-US"/>
        </w:rPr>
      </w:pPr>
      <w:r w:rsidRPr="00B24A78">
        <w:rPr>
          <w:rFonts w:ascii="Arial" w:eastAsia="Calibri" w:hAnsi="Arial" w:cs="Arial"/>
          <w:b/>
          <w:sz w:val="22"/>
          <w:szCs w:val="22"/>
          <w:lang w:eastAsia="en-US"/>
        </w:rPr>
        <w:t>A 2023. évi feladatellátásról részletes beszámoló az intézménytől:</w:t>
      </w:r>
    </w:p>
    <w:p w14:paraId="042CE3DC" w14:textId="77777777" w:rsidR="009652E1" w:rsidRDefault="009652E1" w:rsidP="009652E1">
      <w:pPr>
        <w:keepNext/>
        <w:spacing w:line="252" w:lineRule="auto"/>
        <w:jc w:val="both"/>
        <w:outlineLvl w:val="0"/>
        <w:rPr>
          <w:b/>
          <w:u w:val="single"/>
          <w:lang w:eastAsia="ar-SA"/>
        </w:rPr>
      </w:pPr>
    </w:p>
    <w:p w14:paraId="492E1CED" w14:textId="77777777" w:rsidR="009652E1" w:rsidRDefault="009652E1" w:rsidP="009652E1">
      <w:pPr>
        <w:keepNext/>
        <w:spacing w:line="252" w:lineRule="auto"/>
        <w:jc w:val="both"/>
        <w:outlineLvl w:val="0"/>
        <w:rPr>
          <w:rFonts w:ascii="Arial" w:hAnsi="Arial" w:cs="Arial"/>
          <w:b/>
          <w:sz w:val="22"/>
          <w:szCs w:val="22"/>
          <w:u w:val="single"/>
          <w:lang w:eastAsia="ar-SA"/>
        </w:rPr>
      </w:pPr>
      <w:r>
        <w:rPr>
          <w:rFonts w:ascii="Arial" w:hAnsi="Arial" w:cs="Arial"/>
          <w:b/>
          <w:sz w:val="22"/>
          <w:szCs w:val="22"/>
          <w:u w:val="single"/>
          <w:lang w:eastAsia="ar-SA"/>
        </w:rPr>
        <w:t xml:space="preserve">Bátaszéki </w:t>
      </w:r>
      <w:proofErr w:type="spellStart"/>
      <w:r>
        <w:rPr>
          <w:rFonts w:ascii="Arial" w:hAnsi="Arial" w:cs="Arial"/>
          <w:b/>
          <w:sz w:val="22"/>
          <w:szCs w:val="22"/>
          <w:u w:val="single"/>
          <w:lang w:eastAsia="ar-SA"/>
        </w:rPr>
        <w:t>Mikrotérségi</w:t>
      </w:r>
      <w:proofErr w:type="spellEnd"/>
      <w:r>
        <w:rPr>
          <w:rFonts w:ascii="Arial" w:hAnsi="Arial" w:cs="Arial"/>
          <w:b/>
          <w:sz w:val="22"/>
          <w:szCs w:val="22"/>
          <w:u w:val="single"/>
          <w:lang w:eastAsia="ar-SA"/>
        </w:rPr>
        <w:t xml:space="preserve"> Óvoda, Bölcsőde és Konyha 2023.</w:t>
      </w:r>
    </w:p>
    <w:p w14:paraId="09189E2C" w14:textId="77777777" w:rsidR="009652E1" w:rsidRDefault="009652E1" w:rsidP="009652E1">
      <w:pPr>
        <w:widowControl w:val="0"/>
        <w:tabs>
          <w:tab w:val="left" w:pos="709"/>
        </w:tabs>
        <w:spacing w:line="252" w:lineRule="auto"/>
        <w:jc w:val="both"/>
        <w:rPr>
          <w:rFonts w:ascii="Arial" w:eastAsia="Calibri" w:hAnsi="Arial" w:cs="Arial"/>
          <w:sz w:val="22"/>
          <w:szCs w:val="22"/>
          <w:lang w:eastAsia="en-US"/>
        </w:rPr>
      </w:pPr>
    </w:p>
    <w:p w14:paraId="1078AAF2" w14:textId="77777777" w:rsidR="009652E1" w:rsidRDefault="009652E1" w:rsidP="009652E1">
      <w:pPr>
        <w:widowControl w:val="0"/>
        <w:tabs>
          <w:tab w:val="left" w:pos="709"/>
        </w:tabs>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Az óvodai és bölcsődei nevelő munka szervezésének szabályait a 2011. évi CXC. tv. </w:t>
      </w:r>
      <w:proofErr w:type="gramStart"/>
      <w:r>
        <w:rPr>
          <w:rFonts w:ascii="Arial" w:eastAsia="Calibri" w:hAnsi="Arial" w:cs="Arial"/>
          <w:sz w:val="22"/>
          <w:szCs w:val="22"/>
          <w:lang w:eastAsia="en-US"/>
        </w:rPr>
        <w:t>a</w:t>
      </w:r>
      <w:proofErr w:type="gramEnd"/>
      <w:r>
        <w:rPr>
          <w:rFonts w:ascii="Arial" w:eastAsia="Calibri" w:hAnsi="Arial" w:cs="Arial"/>
          <w:sz w:val="22"/>
          <w:szCs w:val="22"/>
          <w:lang w:eastAsia="en-US"/>
        </w:rPr>
        <w:t xml:space="preserve"> nemzeti köznevelésről, az 1997. évi XXXI. tv. </w:t>
      </w:r>
      <w:proofErr w:type="gramStart"/>
      <w:r>
        <w:rPr>
          <w:rFonts w:ascii="Arial" w:eastAsia="Calibri" w:hAnsi="Arial" w:cs="Arial"/>
          <w:sz w:val="22"/>
          <w:szCs w:val="22"/>
          <w:lang w:eastAsia="en-US"/>
        </w:rPr>
        <w:t>a</w:t>
      </w:r>
      <w:proofErr w:type="gramEnd"/>
      <w:r>
        <w:rPr>
          <w:rFonts w:ascii="Arial" w:eastAsia="Calibri" w:hAnsi="Arial" w:cs="Arial"/>
          <w:sz w:val="22"/>
          <w:szCs w:val="22"/>
          <w:lang w:eastAsia="en-US"/>
        </w:rPr>
        <w:t xml:space="preserve"> gyermekek védelméről és a gyámügyi igazgatásról, valamint az e törvényekhez kapcsolódó kormány és miniszteri rendeletek szabályozzák, és egyben meghatározzák a jövő nevelési irányát. </w:t>
      </w:r>
    </w:p>
    <w:p w14:paraId="0042B8CB" w14:textId="77777777" w:rsidR="009652E1" w:rsidRDefault="009652E1" w:rsidP="009652E1">
      <w:pPr>
        <w:widowControl w:val="0"/>
        <w:tabs>
          <w:tab w:val="left" w:pos="709"/>
        </w:tabs>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 Bátaszéki </w:t>
      </w:r>
      <w:proofErr w:type="spellStart"/>
      <w:r>
        <w:rPr>
          <w:rFonts w:ascii="Arial" w:eastAsia="Calibri" w:hAnsi="Arial" w:cs="Arial"/>
          <w:sz w:val="22"/>
          <w:szCs w:val="22"/>
          <w:lang w:eastAsia="en-US"/>
        </w:rPr>
        <w:t>Mikrotérségi</w:t>
      </w:r>
      <w:proofErr w:type="spellEnd"/>
      <w:r>
        <w:rPr>
          <w:rFonts w:ascii="Arial" w:eastAsia="Calibri" w:hAnsi="Arial" w:cs="Arial"/>
          <w:sz w:val="22"/>
          <w:szCs w:val="22"/>
          <w:lang w:eastAsia="en-US"/>
        </w:rPr>
        <w:t xml:space="preserve"> Óvoda, Bölcsőde és Konyha többcélú intézmény (köznevelési, szociális) négy óvodából, egy bölcsődéből és két főzőkonyhából tevődik össze. Önállóan működő költségvetési szerv. </w:t>
      </w:r>
    </w:p>
    <w:p w14:paraId="1AB8040A"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Az intézmény fenntartási és működési költségeit a naptári évre összeállított költségvetés irányozza elő, amelyet a Bátaszéki </w:t>
      </w:r>
      <w:proofErr w:type="spellStart"/>
      <w:r>
        <w:rPr>
          <w:rFonts w:ascii="Arial" w:eastAsia="Calibri" w:hAnsi="Arial" w:cs="Arial"/>
          <w:sz w:val="22"/>
          <w:szCs w:val="22"/>
          <w:lang w:eastAsia="en-US"/>
        </w:rPr>
        <w:t>Mikrotérségi</w:t>
      </w:r>
      <w:proofErr w:type="spellEnd"/>
      <w:r>
        <w:rPr>
          <w:rFonts w:ascii="Arial" w:eastAsia="Calibri" w:hAnsi="Arial" w:cs="Arial"/>
          <w:sz w:val="22"/>
          <w:szCs w:val="22"/>
          <w:lang w:eastAsia="en-US"/>
        </w:rPr>
        <w:t xml:space="preserve"> Óvoda és Bölcsőde Intézményfenntartó Társulása hagy jóvá.</w:t>
      </w:r>
    </w:p>
    <w:p w14:paraId="207FA145" w14:textId="77777777" w:rsidR="009652E1" w:rsidRDefault="009652E1" w:rsidP="009652E1">
      <w:pPr>
        <w:spacing w:after="160" w:line="252" w:lineRule="auto"/>
        <w:jc w:val="both"/>
        <w:rPr>
          <w:rFonts w:ascii="Arial" w:eastAsia="Calibri" w:hAnsi="Arial" w:cs="Arial"/>
          <w:b/>
          <w:sz w:val="22"/>
          <w:szCs w:val="22"/>
          <w:lang w:eastAsia="en-US"/>
        </w:rPr>
      </w:pPr>
    </w:p>
    <w:p w14:paraId="5B5A8751" w14:textId="77777777" w:rsidR="009652E1" w:rsidRDefault="009652E1" w:rsidP="009652E1">
      <w:pPr>
        <w:numPr>
          <w:ilvl w:val="0"/>
          <w:numId w:val="18"/>
        </w:numPr>
        <w:spacing w:after="160" w:line="252" w:lineRule="auto"/>
        <w:contextualSpacing/>
        <w:jc w:val="both"/>
        <w:rPr>
          <w:rFonts w:ascii="Arial" w:hAnsi="Arial" w:cs="Arial"/>
          <w:b/>
          <w:bCs/>
          <w:sz w:val="22"/>
          <w:szCs w:val="22"/>
        </w:rPr>
      </w:pPr>
      <w:r>
        <w:rPr>
          <w:rFonts w:ascii="Arial" w:hAnsi="Arial" w:cs="Arial"/>
          <w:b/>
          <w:bCs/>
          <w:sz w:val="22"/>
          <w:szCs w:val="22"/>
        </w:rPr>
        <w:t>Épületfeltételek, kihasználtság (felújítás)</w:t>
      </w:r>
    </w:p>
    <w:p w14:paraId="3B06118E" w14:textId="77777777" w:rsidR="009652E1" w:rsidRDefault="009652E1" w:rsidP="009652E1">
      <w:pPr>
        <w:spacing w:after="160" w:line="252" w:lineRule="auto"/>
        <w:ind w:left="708"/>
        <w:jc w:val="both"/>
        <w:rPr>
          <w:rFonts w:ascii="Arial" w:eastAsia="Calibri" w:hAnsi="Arial" w:cs="Arial"/>
          <w:b/>
          <w:sz w:val="22"/>
          <w:szCs w:val="22"/>
        </w:rPr>
      </w:pPr>
    </w:p>
    <w:p w14:paraId="72DC5A56" w14:textId="77777777" w:rsidR="009652E1" w:rsidRDefault="009652E1" w:rsidP="009652E1">
      <w:pPr>
        <w:spacing w:after="160" w:line="252" w:lineRule="auto"/>
        <w:jc w:val="both"/>
        <w:rPr>
          <w:rFonts w:ascii="Arial" w:eastAsia="Calibri" w:hAnsi="Arial" w:cs="Arial"/>
          <w:b/>
          <w:sz w:val="22"/>
          <w:szCs w:val="22"/>
        </w:rPr>
      </w:pPr>
      <w:r>
        <w:rPr>
          <w:rFonts w:ascii="Arial" w:eastAsia="Calibri" w:hAnsi="Arial" w:cs="Arial"/>
          <w:b/>
          <w:sz w:val="22"/>
          <w:szCs w:val="22"/>
        </w:rPr>
        <w:t>Óvodák</w:t>
      </w:r>
    </w:p>
    <w:p w14:paraId="0A8288B6"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Bátaszéken 9 csoportban, Alsónyéken, Alsónánán és Pörbölyön 1-1 csoportban kerültek a gyerekek elhelyezésre. A tizedik csoportszoba reggel 6.00-7.00-ig az ügyeletes szoba, itt várja a korán érkezőket az ügyeletes pedagógus. Valamint a tehetséggondozó és fejlesztő foglalkozásoknak ad helyet délelőtt és délután egyaránt. </w:t>
      </w:r>
    </w:p>
    <w:p w14:paraId="4CC35E25"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Az óvodák külső és belső képe megfelelő, rendezett. </w:t>
      </w:r>
    </w:p>
    <w:p w14:paraId="7DFF9BD6"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Külön foglalkoztató helyiség található a logopédus és a gyógy testnevelő számára, amelyek Bátaszéken a „régi” épületrészben </w:t>
      </w:r>
      <w:proofErr w:type="gramStart"/>
      <w:r>
        <w:rPr>
          <w:rFonts w:ascii="Arial" w:eastAsia="Calibri" w:hAnsi="Arial" w:cs="Arial"/>
          <w:sz w:val="22"/>
          <w:szCs w:val="22"/>
        </w:rPr>
        <w:t>funkcionálnak</w:t>
      </w:r>
      <w:proofErr w:type="gramEnd"/>
      <w:r>
        <w:rPr>
          <w:rFonts w:ascii="Arial" w:eastAsia="Calibri" w:hAnsi="Arial" w:cs="Arial"/>
          <w:sz w:val="22"/>
          <w:szCs w:val="22"/>
        </w:rPr>
        <w:t xml:space="preserve">. Só szobánkat </w:t>
      </w:r>
      <w:proofErr w:type="gramStart"/>
      <w:r>
        <w:rPr>
          <w:rFonts w:ascii="Arial" w:eastAsia="Calibri" w:hAnsi="Arial" w:cs="Arial"/>
          <w:sz w:val="22"/>
          <w:szCs w:val="22"/>
        </w:rPr>
        <w:t>maximálisan</w:t>
      </w:r>
      <w:proofErr w:type="gramEnd"/>
      <w:r>
        <w:rPr>
          <w:rFonts w:ascii="Arial" w:eastAsia="Calibri" w:hAnsi="Arial" w:cs="Arial"/>
          <w:sz w:val="22"/>
          <w:szCs w:val="22"/>
        </w:rPr>
        <w:t xml:space="preserve"> kihasználjuk, nem csak az óvodások, a bölcsődések is rendszeresen élvezik jótékony hatását. </w:t>
      </w:r>
    </w:p>
    <w:p w14:paraId="520A5E3F" w14:textId="77777777" w:rsidR="009652E1" w:rsidRDefault="009652E1" w:rsidP="009652E1">
      <w:pPr>
        <w:spacing w:after="160" w:line="252" w:lineRule="auto"/>
        <w:jc w:val="both"/>
        <w:rPr>
          <w:rFonts w:ascii="Arial" w:eastAsia="Calibri" w:hAnsi="Arial" w:cs="Arial"/>
          <w:b/>
          <w:sz w:val="22"/>
          <w:szCs w:val="22"/>
        </w:rPr>
      </w:pPr>
      <w:r>
        <w:rPr>
          <w:rFonts w:ascii="Arial" w:eastAsia="Calibri" w:hAnsi="Arial" w:cs="Arial"/>
          <w:b/>
          <w:sz w:val="22"/>
          <w:szCs w:val="22"/>
        </w:rPr>
        <w:t>Bölcsőde</w:t>
      </w:r>
    </w:p>
    <w:p w14:paraId="72CE7A50" w14:textId="77777777" w:rsidR="009652E1" w:rsidRDefault="009652E1" w:rsidP="009652E1">
      <w:pPr>
        <w:spacing w:after="160" w:line="252" w:lineRule="auto"/>
        <w:jc w:val="both"/>
        <w:rPr>
          <w:rFonts w:ascii="Arial" w:eastAsia="Calibri" w:hAnsi="Arial" w:cs="Arial"/>
          <w:b/>
          <w:sz w:val="22"/>
          <w:szCs w:val="22"/>
        </w:rPr>
      </w:pPr>
      <w:r>
        <w:rPr>
          <w:rFonts w:ascii="Arial" w:eastAsia="Calibri" w:hAnsi="Arial" w:cs="Arial"/>
          <w:sz w:val="22"/>
          <w:szCs w:val="22"/>
        </w:rPr>
        <w:t xml:space="preserve">Az óvodával párhuzamos utcáról külön bejárattal, de folyosó összeköttetéssel működik bölcsődénk. Mindkét csoportban maximális feltöltöttséggel folyik a nevelő- és gondozómunka. A berendezés a gyermekek életkorának megfelelő, újszerű. A játékeszközök biztosítottak, az udvari játékok megfelelőek. </w:t>
      </w:r>
    </w:p>
    <w:p w14:paraId="763750AF" w14:textId="77777777" w:rsidR="009652E1" w:rsidRDefault="009652E1" w:rsidP="009652E1">
      <w:pPr>
        <w:spacing w:after="160" w:line="252" w:lineRule="auto"/>
        <w:jc w:val="both"/>
        <w:rPr>
          <w:rFonts w:ascii="Arial" w:eastAsia="Calibri" w:hAnsi="Arial" w:cs="Arial"/>
          <w:b/>
          <w:sz w:val="22"/>
          <w:szCs w:val="22"/>
        </w:rPr>
      </w:pPr>
      <w:r>
        <w:rPr>
          <w:rFonts w:ascii="Arial" w:eastAsia="Calibri" w:hAnsi="Arial" w:cs="Arial"/>
          <w:b/>
          <w:sz w:val="22"/>
          <w:szCs w:val="22"/>
        </w:rPr>
        <w:t xml:space="preserve">Konyha </w:t>
      </w:r>
    </w:p>
    <w:p w14:paraId="431F5311"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A főzőkonyha az általános iskola épületében üzemel, innen kerül az étel az intézményekbe.</w:t>
      </w:r>
    </w:p>
    <w:p w14:paraId="23C29901"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 xml:space="preserve">A konyhai eszközökkel való ellátottság alapvetően biztosított. Az elavult konyhai berendezések korszerűbb eszközökre történő cseréjére a pénzügyi források rendelkezésre álltak. </w:t>
      </w:r>
    </w:p>
    <w:p w14:paraId="7B748F6E"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 tanév befejeztével az éves nagytakarítást és tisztasági meszelést vállalkozóval végeztettük el. </w:t>
      </w:r>
    </w:p>
    <w:p w14:paraId="41AF6785"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Az ételszállítást a Német Nemzetiségi Önkormányzat tulajdonában lévő,(a </w:t>
      </w:r>
      <w:proofErr w:type="gramStart"/>
      <w:r>
        <w:rPr>
          <w:rFonts w:ascii="Arial" w:eastAsia="Calibri" w:hAnsi="Arial" w:cs="Arial"/>
          <w:sz w:val="22"/>
          <w:szCs w:val="22"/>
          <w:lang w:eastAsia="en-US"/>
        </w:rPr>
        <w:t>MOB</w:t>
      </w:r>
      <w:proofErr w:type="gramEnd"/>
      <w:r>
        <w:rPr>
          <w:rFonts w:ascii="Arial" w:eastAsia="Calibri" w:hAnsi="Arial" w:cs="Arial"/>
          <w:sz w:val="22"/>
          <w:szCs w:val="22"/>
          <w:lang w:eastAsia="en-US"/>
        </w:rPr>
        <w:t xml:space="preserve"> mint üzembentartó) Opel </w:t>
      </w:r>
      <w:proofErr w:type="spellStart"/>
      <w:r>
        <w:rPr>
          <w:rFonts w:ascii="Arial" w:eastAsia="Calibri" w:hAnsi="Arial" w:cs="Arial"/>
          <w:sz w:val="22"/>
          <w:szCs w:val="22"/>
          <w:lang w:eastAsia="en-US"/>
        </w:rPr>
        <w:t>Vivaro</w:t>
      </w:r>
      <w:proofErr w:type="spellEnd"/>
      <w:r>
        <w:rPr>
          <w:rFonts w:ascii="Arial" w:eastAsia="Calibri" w:hAnsi="Arial" w:cs="Arial"/>
          <w:sz w:val="22"/>
          <w:szCs w:val="22"/>
          <w:lang w:eastAsia="en-US"/>
        </w:rPr>
        <w:t xml:space="preserve"> gépkocsival oldjuk meg.</w:t>
      </w:r>
    </w:p>
    <w:p w14:paraId="62EFACA1" w14:textId="77777777" w:rsidR="009652E1" w:rsidRDefault="009652E1" w:rsidP="009652E1">
      <w:pPr>
        <w:numPr>
          <w:ilvl w:val="0"/>
          <w:numId w:val="18"/>
        </w:numPr>
        <w:spacing w:after="160" w:line="252" w:lineRule="auto"/>
        <w:contextualSpacing/>
        <w:rPr>
          <w:rFonts w:ascii="Arial" w:hAnsi="Arial" w:cs="Arial"/>
          <w:b/>
          <w:sz w:val="22"/>
          <w:szCs w:val="22"/>
        </w:rPr>
      </w:pPr>
      <w:r>
        <w:rPr>
          <w:rFonts w:ascii="Arial" w:hAnsi="Arial" w:cs="Arial"/>
          <w:b/>
          <w:sz w:val="22"/>
          <w:szCs w:val="22"/>
        </w:rPr>
        <w:lastRenderedPageBreak/>
        <w:t>Eredményeink az épület állagának megóvása területén; felújítás, beruházás</w:t>
      </w:r>
    </w:p>
    <w:p w14:paraId="1FBE8205"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A csoportszobák és az óvodák, bölcsőde belső környezeti feltételeinek javítása, állagának megőrzése fontos feladat. Ebben az évben is sikerült állagmegőrző, felújító munkálatokat végeznünk. </w:t>
      </w:r>
    </w:p>
    <w:p w14:paraId="6A8EB203"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b/>
          <w:sz w:val="22"/>
          <w:szCs w:val="22"/>
        </w:rPr>
        <w:t>Beruházások,</w:t>
      </w:r>
      <w:r>
        <w:rPr>
          <w:rFonts w:ascii="Arial" w:eastAsia="Calibri" w:hAnsi="Arial" w:cs="Arial"/>
          <w:sz w:val="22"/>
          <w:szCs w:val="22"/>
        </w:rPr>
        <w:t xml:space="preserve"> </w:t>
      </w:r>
      <w:r>
        <w:rPr>
          <w:rFonts w:ascii="Arial" w:eastAsia="Calibri" w:hAnsi="Arial" w:cs="Arial"/>
          <w:b/>
          <w:sz w:val="22"/>
          <w:szCs w:val="22"/>
        </w:rPr>
        <w:t>karbantartás:</w:t>
      </w:r>
    </w:p>
    <w:p w14:paraId="7F4FFFC4" w14:textId="77777777" w:rsidR="009652E1" w:rsidRDefault="009652E1" w:rsidP="009652E1">
      <w:pPr>
        <w:spacing w:after="160" w:line="252" w:lineRule="auto"/>
        <w:rPr>
          <w:rFonts w:ascii="Arial" w:eastAsia="Calibri" w:hAnsi="Arial" w:cs="Arial"/>
          <w:sz w:val="22"/>
          <w:szCs w:val="22"/>
        </w:rPr>
      </w:pPr>
      <w:r>
        <w:rPr>
          <w:rFonts w:ascii="Arial" w:eastAsia="Calibri" w:hAnsi="Arial" w:cs="Arial"/>
          <w:sz w:val="22"/>
          <w:szCs w:val="22"/>
        </w:rPr>
        <w:t>Bátaszék óvoda és bölcsőde:</w:t>
      </w:r>
    </w:p>
    <w:p w14:paraId="3B140ADF"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2 csoportszoba festése 400.000 Ft</w:t>
      </w:r>
    </w:p>
    <w:p w14:paraId="0AF1F2D8"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játéktárolók mázolása168.656</w:t>
      </w:r>
    </w:p>
    <w:p w14:paraId="7EFDF62C"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udvari játékok ellenőrzése 560.000</w:t>
      </w:r>
    </w:p>
    <w:p w14:paraId="6FD9EE8B"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udvari játékok javítása 184.150</w:t>
      </w:r>
    </w:p>
    <w:p w14:paraId="16A12E61"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1 db udvari játék vásárlása 191.770 </w:t>
      </w:r>
    </w:p>
    <w:p w14:paraId="407CF7A9"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akkumulátoros fűnyíró 150.000</w:t>
      </w:r>
    </w:p>
    <w:p w14:paraId="1535DF9F"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udvari/kerti kiülők 10 db tetőcseréjének munkadíja 127.000</w:t>
      </w:r>
    </w:p>
    <w:p w14:paraId="4ED08657"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gázkazán javítások 574.800</w:t>
      </w:r>
    </w:p>
    <w:p w14:paraId="30BE9E8F"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udvari gyerekjátszóház 63.990</w:t>
      </w:r>
    </w:p>
    <w:p w14:paraId="1BD59D75"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bölcsődei linóleum javítása 50.800</w:t>
      </w:r>
    </w:p>
    <w:p w14:paraId="6D064C3F" w14:textId="77777777" w:rsidR="009652E1" w:rsidRDefault="009652E1" w:rsidP="009652E1">
      <w:pPr>
        <w:numPr>
          <w:ilvl w:val="0"/>
          <w:numId w:val="24"/>
        </w:numPr>
        <w:spacing w:after="160" w:line="256" w:lineRule="auto"/>
        <w:contextualSpacing/>
        <w:rPr>
          <w:rFonts w:ascii="Arial" w:eastAsia="Calibri" w:hAnsi="Arial" w:cs="Arial"/>
          <w:sz w:val="22"/>
          <w:szCs w:val="22"/>
          <w:lang w:eastAsia="en-US"/>
        </w:rPr>
      </w:pPr>
      <w:r>
        <w:rPr>
          <w:rFonts w:ascii="Arial" w:eastAsia="Calibri" w:hAnsi="Arial" w:cs="Arial"/>
          <w:sz w:val="22"/>
          <w:szCs w:val="22"/>
          <w:lang w:eastAsia="en-US"/>
        </w:rPr>
        <w:t>bölcsőde 2 db szőnyeg 119.000</w:t>
      </w:r>
    </w:p>
    <w:p w14:paraId="25A7F650" w14:textId="77777777" w:rsidR="009652E1" w:rsidRDefault="009652E1" w:rsidP="009652E1">
      <w:pPr>
        <w:spacing w:after="160" w:line="252" w:lineRule="auto"/>
        <w:rPr>
          <w:rFonts w:ascii="Arial" w:eastAsia="Calibri" w:hAnsi="Arial" w:cs="Arial"/>
          <w:sz w:val="22"/>
          <w:szCs w:val="22"/>
        </w:rPr>
      </w:pPr>
      <w:r>
        <w:rPr>
          <w:rFonts w:ascii="Arial" w:eastAsia="Calibri" w:hAnsi="Arial" w:cs="Arial"/>
          <w:sz w:val="22"/>
          <w:szCs w:val="22"/>
        </w:rPr>
        <w:t xml:space="preserve">Alsónyéki óvoda: </w:t>
      </w:r>
    </w:p>
    <w:p w14:paraId="37A1246B"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udvari játékok ellenőrzése 50.000</w:t>
      </w:r>
    </w:p>
    <w:p w14:paraId="3BFEF00B"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1 db szőnyeg 71.960</w:t>
      </w:r>
    </w:p>
    <w:p w14:paraId="3E4BA14D"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 xml:space="preserve">komód, </w:t>
      </w:r>
      <w:proofErr w:type="gramStart"/>
      <w:r>
        <w:rPr>
          <w:rFonts w:ascii="Arial" w:eastAsia="Calibri" w:hAnsi="Arial" w:cs="Arial"/>
          <w:sz w:val="22"/>
          <w:szCs w:val="22"/>
          <w:lang w:eastAsia="en-US"/>
        </w:rPr>
        <w:t>vitrines</w:t>
      </w:r>
      <w:proofErr w:type="gramEnd"/>
      <w:r>
        <w:rPr>
          <w:rFonts w:ascii="Arial" w:eastAsia="Calibri" w:hAnsi="Arial" w:cs="Arial"/>
          <w:sz w:val="22"/>
          <w:szCs w:val="22"/>
          <w:lang w:eastAsia="en-US"/>
        </w:rPr>
        <w:t xml:space="preserve"> szekrény 177.600</w:t>
      </w:r>
    </w:p>
    <w:p w14:paraId="7677CF80"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tároló kosarak stb. 100.000</w:t>
      </w:r>
    </w:p>
    <w:p w14:paraId="6D605B1B"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gázkazán javítás 35.687</w:t>
      </w:r>
    </w:p>
    <w:p w14:paraId="24941385"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kerti szerszámosház/tároló 149.990</w:t>
      </w:r>
    </w:p>
    <w:p w14:paraId="5FBDA0C5"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zuhanytálca 100.000</w:t>
      </w:r>
    </w:p>
    <w:p w14:paraId="08CD7C0A"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óvodaépület külső és belső festése 720.000</w:t>
      </w:r>
    </w:p>
    <w:p w14:paraId="4E1C3046"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beázás javítása, burkolás 185.000</w:t>
      </w:r>
    </w:p>
    <w:p w14:paraId="2A74C074"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lang w:eastAsia="en-US"/>
        </w:rPr>
        <w:t>udvarrendezés, földmunka 400.050</w:t>
      </w:r>
    </w:p>
    <w:p w14:paraId="5C07DF81" w14:textId="77777777" w:rsidR="009652E1" w:rsidRDefault="009652E1" w:rsidP="009652E1">
      <w:pPr>
        <w:spacing w:after="160" w:line="252" w:lineRule="auto"/>
        <w:rPr>
          <w:rFonts w:ascii="Arial" w:eastAsia="Calibri" w:hAnsi="Arial" w:cs="Arial"/>
          <w:sz w:val="22"/>
          <w:szCs w:val="22"/>
        </w:rPr>
      </w:pPr>
      <w:r>
        <w:rPr>
          <w:rFonts w:ascii="Arial" w:eastAsia="Calibri" w:hAnsi="Arial" w:cs="Arial"/>
          <w:sz w:val="22"/>
          <w:szCs w:val="22"/>
        </w:rPr>
        <w:t>Alsónána óvoda:</w:t>
      </w:r>
    </w:p>
    <w:p w14:paraId="35164F00"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rPr>
        <w:t>laminált padló 53.472</w:t>
      </w:r>
    </w:p>
    <w:p w14:paraId="33E1857F" w14:textId="77777777" w:rsidR="009652E1" w:rsidRDefault="009652E1" w:rsidP="009652E1">
      <w:pPr>
        <w:spacing w:after="160" w:line="252" w:lineRule="auto"/>
        <w:rPr>
          <w:rFonts w:ascii="Arial" w:eastAsia="Calibri" w:hAnsi="Arial" w:cs="Arial"/>
          <w:sz w:val="22"/>
          <w:szCs w:val="22"/>
        </w:rPr>
      </w:pPr>
      <w:proofErr w:type="spellStart"/>
      <w:r>
        <w:rPr>
          <w:rFonts w:ascii="Arial" w:eastAsia="Calibri" w:hAnsi="Arial" w:cs="Arial"/>
          <w:sz w:val="22"/>
          <w:szCs w:val="22"/>
        </w:rPr>
        <w:t>Pörbölyi</w:t>
      </w:r>
      <w:proofErr w:type="spellEnd"/>
      <w:r>
        <w:rPr>
          <w:rFonts w:ascii="Arial" w:eastAsia="Calibri" w:hAnsi="Arial" w:cs="Arial"/>
          <w:sz w:val="22"/>
          <w:szCs w:val="22"/>
        </w:rPr>
        <w:t xml:space="preserve"> óvoda:</w:t>
      </w:r>
    </w:p>
    <w:p w14:paraId="6DCB3273"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rPr>
        <w:t>szivattyúcsere kazánhoz 68.174</w:t>
      </w:r>
    </w:p>
    <w:p w14:paraId="275B5366" w14:textId="77777777" w:rsidR="009652E1" w:rsidRDefault="009652E1" w:rsidP="009652E1">
      <w:pPr>
        <w:numPr>
          <w:ilvl w:val="0"/>
          <w:numId w:val="24"/>
        </w:numPr>
        <w:spacing w:after="160" w:line="252" w:lineRule="auto"/>
        <w:contextualSpacing/>
        <w:jc w:val="both"/>
        <w:rPr>
          <w:rFonts w:ascii="Arial" w:eastAsia="Calibri" w:hAnsi="Arial" w:cs="Arial"/>
          <w:sz w:val="22"/>
          <w:szCs w:val="22"/>
        </w:rPr>
      </w:pPr>
      <w:r>
        <w:rPr>
          <w:rFonts w:ascii="Arial" w:eastAsia="Calibri" w:hAnsi="Arial" w:cs="Arial"/>
          <w:sz w:val="22"/>
          <w:szCs w:val="22"/>
        </w:rPr>
        <w:t>villanyszerelés 120.650</w:t>
      </w:r>
    </w:p>
    <w:p w14:paraId="759B4000"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Főzőkonyha, tálalókonyhák Bátaszék:</w:t>
      </w:r>
    </w:p>
    <w:p w14:paraId="5FF338EF"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főzőrész tisztasági festése 401.066</w:t>
      </w:r>
    </w:p>
    <w:p w14:paraId="10DC0943"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1 db 700 l-es fagyasztószekrény 732.155</w:t>
      </w:r>
    </w:p>
    <w:p w14:paraId="645BFA0C"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1 db 700 l-es hűtőszekrény 633.730</w:t>
      </w:r>
    </w:p>
    <w:p w14:paraId="37948CBB"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főzőüstök kiürítési szerelvényeinek kialakítása 546.100</w:t>
      </w:r>
    </w:p>
    <w:p w14:paraId="58E7AAC3"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ipari padló/kőlapok javítása, cseréje 330.200</w:t>
      </w:r>
    </w:p>
    <w:p w14:paraId="4A8EE9F5" w14:textId="77777777" w:rsid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ételszállító gépkocsi klímajavítás 135.000</w:t>
      </w:r>
    </w:p>
    <w:p w14:paraId="7D324C95" w14:textId="3AC5CA2A" w:rsidR="009652E1" w:rsidRPr="009652E1" w:rsidRDefault="009652E1" w:rsidP="009652E1">
      <w:pPr>
        <w:numPr>
          <w:ilvl w:val="0"/>
          <w:numId w:val="25"/>
        </w:numPr>
        <w:spacing w:after="160" w:line="252" w:lineRule="auto"/>
        <w:contextualSpacing/>
        <w:rPr>
          <w:rFonts w:ascii="Arial" w:eastAsia="Calibri" w:hAnsi="Arial" w:cs="Arial"/>
          <w:sz w:val="22"/>
          <w:szCs w:val="22"/>
        </w:rPr>
      </w:pPr>
      <w:r>
        <w:rPr>
          <w:rFonts w:ascii="Arial" w:eastAsia="Calibri" w:hAnsi="Arial" w:cs="Arial"/>
          <w:sz w:val="22"/>
          <w:szCs w:val="22"/>
        </w:rPr>
        <w:t>raktári mérlegjavítás 117.348</w:t>
      </w:r>
    </w:p>
    <w:p w14:paraId="0DB0DF8D" w14:textId="77777777" w:rsidR="009652E1" w:rsidRDefault="009652E1" w:rsidP="009652E1">
      <w:pPr>
        <w:jc w:val="both"/>
        <w:rPr>
          <w:rFonts w:ascii="Arial" w:eastAsia="Calibri" w:hAnsi="Arial" w:cs="Arial"/>
          <w:sz w:val="22"/>
          <w:szCs w:val="22"/>
        </w:rPr>
      </w:pPr>
    </w:p>
    <w:p w14:paraId="557CDB98" w14:textId="77777777" w:rsidR="009652E1" w:rsidRDefault="009652E1" w:rsidP="009652E1">
      <w:pPr>
        <w:jc w:val="both"/>
        <w:rPr>
          <w:rFonts w:ascii="Arial" w:eastAsia="Calibri" w:hAnsi="Arial" w:cs="Arial"/>
          <w:sz w:val="22"/>
          <w:szCs w:val="22"/>
        </w:rPr>
      </w:pPr>
    </w:p>
    <w:p w14:paraId="320138FA" w14:textId="77777777" w:rsidR="009652E1" w:rsidRDefault="009652E1" w:rsidP="009652E1">
      <w:pPr>
        <w:numPr>
          <w:ilvl w:val="0"/>
          <w:numId w:val="18"/>
        </w:numPr>
        <w:spacing w:after="160" w:line="252" w:lineRule="auto"/>
        <w:contextualSpacing/>
        <w:jc w:val="both"/>
        <w:rPr>
          <w:rFonts w:ascii="Arial" w:hAnsi="Arial" w:cs="Arial"/>
          <w:b/>
          <w:sz w:val="22"/>
          <w:szCs w:val="22"/>
          <w:lang w:eastAsia="ar-SA"/>
        </w:rPr>
      </w:pPr>
      <w:r>
        <w:rPr>
          <w:rFonts w:ascii="Arial" w:hAnsi="Arial" w:cs="Arial"/>
          <w:b/>
          <w:sz w:val="22"/>
          <w:szCs w:val="22"/>
          <w:lang w:eastAsia="ar-SA"/>
        </w:rPr>
        <w:t>Személyi feltételek</w:t>
      </w:r>
    </w:p>
    <w:p w14:paraId="73F391BA"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A pedagógusok és más alkalmazottak létszáma a feladat ellátására a törvényben leírtak szerint elegendő volt.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125"/>
      </w:tblGrid>
      <w:tr w:rsidR="009652E1" w14:paraId="6E9910C6" w14:textId="77777777" w:rsidTr="009652E1">
        <w:trPr>
          <w:trHeight w:val="759"/>
        </w:trPr>
        <w:tc>
          <w:tcPr>
            <w:tcW w:w="4359" w:type="dxa"/>
            <w:tcBorders>
              <w:top w:val="single" w:sz="4" w:space="0" w:color="auto"/>
              <w:left w:val="single" w:sz="4" w:space="0" w:color="auto"/>
              <w:bottom w:val="single" w:sz="4" w:space="0" w:color="auto"/>
              <w:right w:val="single" w:sz="4" w:space="0" w:color="auto"/>
            </w:tcBorders>
            <w:hideMark/>
          </w:tcPr>
          <w:p w14:paraId="622A94A3" w14:textId="77777777" w:rsidR="009652E1" w:rsidRDefault="009652E1">
            <w:pPr>
              <w:spacing w:after="160" w:line="252" w:lineRule="auto"/>
              <w:jc w:val="both"/>
              <w:rPr>
                <w:rFonts w:ascii="Arial" w:eastAsia="Calibri" w:hAnsi="Arial" w:cs="Arial"/>
                <w:b/>
                <w:sz w:val="22"/>
                <w:szCs w:val="22"/>
                <w:lang w:eastAsia="en-US"/>
              </w:rPr>
            </w:pPr>
            <w:r>
              <w:rPr>
                <w:rFonts w:ascii="Arial" w:eastAsia="Calibri" w:hAnsi="Arial" w:cs="Arial"/>
                <w:b/>
                <w:sz w:val="22"/>
                <w:szCs w:val="22"/>
                <w:lang w:eastAsia="en-US"/>
              </w:rPr>
              <w:lastRenderedPageBreak/>
              <w:t>2023.09.01. álláshelyek és dolgozók száma</w:t>
            </w:r>
          </w:p>
          <w:p w14:paraId="16952C06"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Jogviszonyban lévő összes pedagógus </w:t>
            </w:r>
          </w:p>
          <w:p w14:paraId="73C6B0DA" w14:textId="77777777" w:rsidR="009652E1" w:rsidRDefault="009652E1">
            <w:pPr>
              <w:spacing w:after="160" w:line="252" w:lineRule="auto"/>
              <w:jc w:val="both"/>
              <w:rPr>
                <w:rFonts w:ascii="Arial" w:eastAsia="Calibri" w:hAnsi="Arial" w:cs="Arial"/>
                <w:b/>
                <w:sz w:val="22"/>
                <w:szCs w:val="22"/>
                <w:lang w:eastAsia="en-US"/>
              </w:rPr>
            </w:pPr>
            <w:r>
              <w:rPr>
                <w:rFonts w:ascii="Arial" w:eastAsia="Calibri" w:hAnsi="Arial" w:cs="Arial"/>
                <w:sz w:val="22"/>
                <w:szCs w:val="22"/>
                <w:lang w:eastAsia="en-US"/>
              </w:rPr>
              <w:t xml:space="preserve">Ebből: igazgató </w:t>
            </w:r>
          </w:p>
        </w:tc>
        <w:tc>
          <w:tcPr>
            <w:tcW w:w="1125" w:type="dxa"/>
            <w:tcBorders>
              <w:top w:val="single" w:sz="4" w:space="0" w:color="auto"/>
              <w:left w:val="single" w:sz="4" w:space="0" w:color="auto"/>
              <w:bottom w:val="single" w:sz="4" w:space="0" w:color="auto"/>
              <w:right w:val="single" w:sz="4" w:space="0" w:color="auto"/>
            </w:tcBorders>
          </w:tcPr>
          <w:p w14:paraId="287B90C2" w14:textId="77777777" w:rsidR="009652E1" w:rsidRDefault="009652E1">
            <w:pPr>
              <w:spacing w:after="160" w:line="252" w:lineRule="auto"/>
              <w:jc w:val="both"/>
              <w:rPr>
                <w:rFonts w:ascii="Arial" w:eastAsia="Calibri" w:hAnsi="Arial" w:cs="Arial"/>
                <w:sz w:val="22"/>
                <w:szCs w:val="22"/>
                <w:lang w:eastAsia="en-US"/>
              </w:rPr>
            </w:pPr>
          </w:p>
          <w:p w14:paraId="276D3C2B" w14:textId="77777777" w:rsidR="009652E1" w:rsidRDefault="009652E1">
            <w:pPr>
              <w:spacing w:after="160" w:line="252" w:lineRule="auto"/>
              <w:jc w:val="both"/>
              <w:rPr>
                <w:rFonts w:ascii="Arial" w:eastAsia="Calibri" w:hAnsi="Arial" w:cs="Arial"/>
                <w:sz w:val="22"/>
                <w:szCs w:val="22"/>
                <w:lang w:eastAsia="en-US"/>
              </w:rPr>
            </w:pPr>
          </w:p>
          <w:p w14:paraId="24AA015C"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24</w:t>
            </w:r>
          </w:p>
          <w:p w14:paraId="2902E1B1"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1</w:t>
            </w:r>
          </w:p>
        </w:tc>
      </w:tr>
      <w:tr w:rsidR="009652E1" w14:paraId="326E1BB8"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01257518"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Dajka</w:t>
            </w:r>
          </w:p>
        </w:tc>
        <w:tc>
          <w:tcPr>
            <w:tcW w:w="1125" w:type="dxa"/>
            <w:tcBorders>
              <w:top w:val="single" w:sz="4" w:space="0" w:color="auto"/>
              <w:left w:val="single" w:sz="4" w:space="0" w:color="auto"/>
              <w:bottom w:val="single" w:sz="4" w:space="0" w:color="auto"/>
              <w:right w:val="single" w:sz="4" w:space="0" w:color="auto"/>
            </w:tcBorders>
            <w:hideMark/>
          </w:tcPr>
          <w:p w14:paraId="1509C242"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12</w:t>
            </w:r>
          </w:p>
        </w:tc>
      </w:tr>
      <w:tr w:rsidR="009652E1" w14:paraId="240A2325"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452A3A99"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 xml:space="preserve">Pedagógiai </w:t>
            </w:r>
            <w:proofErr w:type="gramStart"/>
            <w:r>
              <w:rPr>
                <w:rFonts w:ascii="Arial" w:eastAsia="Calibri" w:hAnsi="Arial" w:cs="Arial"/>
                <w:sz w:val="22"/>
                <w:szCs w:val="22"/>
                <w:lang w:eastAsia="en-US"/>
              </w:rPr>
              <w:t>asszisztens</w:t>
            </w:r>
            <w:proofErr w:type="gramEnd"/>
          </w:p>
          <w:p w14:paraId="0016CC20"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2023.október 1-től 4 fő</w:t>
            </w:r>
          </w:p>
        </w:tc>
        <w:tc>
          <w:tcPr>
            <w:tcW w:w="1125" w:type="dxa"/>
            <w:tcBorders>
              <w:top w:val="single" w:sz="4" w:space="0" w:color="auto"/>
              <w:left w:val="single" w:sz="4" w:space="0" w:color="auto"/>
              <w:bottom w:val="single" w:sz="4" w:space="0" w:color="auto"/>
              <w:right w:val="single" w:sz="4" w:space="0" w:color="auto"/>
            </w:tcBorders>
            <w:hideMark/>
          </w:tcPr>
          <w:p w14:paraId="05A19CD4"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3</w:t>
            </w:r>
          </w:p>
        </w:tc>
      </w:tr>
      <w:tr w:rsidR="009652E1" w14:paraId="38FEE905"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33F3176E"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Óvodatitkár</w:t>
            </w:r>
          </w:p>
        </w:tc>
        <w:tc>
          <w:tcPr>
            <w:tcW w:w="1125" w:type="dxa"/>
            <w:tcBorders>
              <w:top w:val="single" w:sz="4" w:space="0" w:color="auto"/>
              <w:left w:val="single" w:sz="4" w:space="0" w:color="auto"/>
              <w:bottom w:val="single" w:sz="4" w:space="0" w:color="auto"/>
              <w:right w:val="single" w:sz="4" w:space="0" w:color="auto"/>
            </w:tcBorders>
            <w:hideMark/>
          </w:tcPr>
          <w:p w14:paraId="0FD6A830"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1</w:t>
            </w:r>
          </w:p>
        </w:tc>
      </w:tr>
      <w:tr w:rsidR="009652E1" w14:paraId="2D9C61A1"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263E2568"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Takarító </w:t>
            </w:r>
          </w:p>
        </w:tc>
        <w:tc>
          <w:tcPr>
            <w:tcW w:w="1125" w:type="dxa"/>
            <w:tcBorders>
              <w:top w:val="single" w:sz="4" w:space="0" w:color="auto"/>
              <w:left w:val="single" w:sz="4" w:space="0" w:color="auto"/>
              <w:bottom w:val="single" w:sz="4" w:space="0" w:color="auto"/>
              <w:right w:val="single" w:sz="4" w:space="0" w:color="auto"/>
            </w:tcBorders>
            <w:hideMark/>
          </w:tcPr>
          <w:p w14:paraId="392DD049"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0,5</w:t>
            </w:r>
          </w:p>
        </w:tc>
      </w:tr>
      <w:tr w:rsidR="009652E1" w14:paraId="6A914310"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635A208C"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Bölcsődei dolgozó</w:t>
            </w:r>
          </w:p>
        </w:tc>
        <w:tc>
          <w:tcPr>
            <w:tcW w:w="1125" w:type="dxa"/>
            <w:tcBorders>
              <w:top w:val="single" w:sz="4" w:space="0" w:color="auto"/>
              <w:left w:val="single" w:sz="4" w:space="0" w:color="auto"/>
              <w:bottom w:val="single" w:sz="4" w:space="0" w:color="auto"/>
              <w:right w:val="single" w:sz="4" w:space="0" w:color="auto"/>
            </w:tcBorders>
            <w:hideMark/>
          </w:tcPr>
          <w:p w14:paraId="139F8A81"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5</w:t>
            </w:r>
          </w:p>
        </w:tc>
      </w:tr>
      <w:tr w:rsidR="009652E1" w14:paraId="3296807F"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61C6B299"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Csökkent munkaképességű dolgozó 4 órában</w:t>
            </w:r>
          </w:p>
        </w:tc>
        <w:tc>
          <w:tcPr>
            <w:tcW w:w="1125" w:type="dxa"/>
            <w:tcBorders>
              <w:top w:val="single" w:sz="4" w:space="0" w:color="auto"/>
              <w:left w:val="single" w:sz="4" w:space="0" w:color="auto"/>
              <w:bottom w:val="single" w:sz="4" w:space="0" w:color="auto"/>
              <w:right w:val="single" w:sz="4" w:space="0" w:color="auto"/>
            </w:tcBorders>
          </w:tcPr>
          <w:p w14:paraId="1EBE861B"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p>
          <w:p w14:paraId="0E2B6A37" w14:textId="77777777" w:rsidR="009652E1" w:rsidRDefault="009652E1">
            <w:pPr>
              <w:spacing w:after="160" w:line="252" w:lineRule="auto"/>
              <w:jc w:val="both"/>
              <w:rPr>
                <w:rFonts w:ascii="Arial" w:eastAsia="Calibri" w:hAnsi="Arial" w:cs="Arial"/>
                <w:sz w:val="22"/>
                <w:szCs w:val="22"/>
                <w:lang w:eastAsia="en-US"/>
              </w:rPr>
            </w:pPr>
          </w:p>
        </w:tc>
      </w:tr>
      <w:tr w:rsidR="009652E1" w14:paraId="703E9EB7" w14:textId="77777777" w:rsidTr="009652E1">
        <w:trPr>
          <w:trHeight w:val="1689"/>
        </w:trPr>
        <w:tc>
          <w:tcPr>
            <w:tcW w:w="4359" w:type="dxa"/>
            <w:tcBorders>
              <w:top w:val="single" w:sz="4" w:space="0" w:color="auto"/>
              <w:left w:val="single" w:sz="4" w:space="0" w:color="auto"/>
              <w:bottom w:val="single" w:sz="4" w:space="0" w:color="auto"/>
              <w:right w:val="single" w:sz="4" w:space="0" w:color="auto"/>
            </w:tcBorders>
          </w:tcPr>
          <w:p w14:paraId="52CC4AAC"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Összes konyhai dolgozó </w:t>
            </w:r>
          </w:p>
          <w:p w14:paraId="02598DB7"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ebből: Bátaszék főzőkonyha </w:t>
            </w:r>
          </w:p>
          <w:p w14:paraId="409E682B"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Gimnáziumi tálaló:</w:t>
            </w:r>
          </w:p>
          <w:p w14:paraId="180F066D"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Óvodai tálaló</w:t>
            </w:r>
          </w:p>
          <w:p w14:paraId="1376550C"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Pörböly főzőkonyha (1 fő teljes munkaidő, 2 fő félműszakos)</w:t>
            </w:r>
          </w:p>
          <w:p w14:paraId="3DA971D8" w14:textId="77777777" w:rsidR="009652E1" w:rsidRDefault="009652E1">
            <w:pPr>
              <w:spacing w:line="252" w:lineRule="auto"/>
              <w:jc w:val="both"/>
              <w:rPr>
                <w:rFonts w:ascii="Arial" w:eastAsia="Calibri" w:hAnsi="Arial" w:cs="Arial"/>
                <w:sz w:val="22"/>
                <w:szCs w:val="22"/>
                <w:lang w:eastAsia="en-US"/>
              </w:rPr>
            </w:pPr>
          </w:p>
          <w:p w14:paraId="2881460F" w14:textId="77777777" w:rsidR="009652E1" w:rsidRDefault="009652E1">
            <w:pPr>
              <w:spacing w:line="252" w:lineRule="auto"/>
              <w:jc w:val="both"/>
              <w:rPr>
                <w:rFonts w:ascii="Arial" w:eastAsia="Calibri" w:hAnsi="Arial" w:cs="Arial"/>
                <w:sz w:val="22"/>
                <w:szCs w:val="22"/>
                <w:lang w:eastAsia="en-US"/>
              </w:rPr>
            </w:pPr>
          </w:p>
          <w:p w14:paraId="02697815" w14:textId="77777777" w:rsidR="009652E1" w:rsidRDefault="009652E1">
            <w:pPr>
              <w:spacing w:line="252" w:lineRule="auto"/>
              <w:jc w:val="both"/>
              <w:rPr>
                <w:rFonts w:ascii="Arial" w:eastAsia="Calibri" w:hAnsi="Arial" w:cs="Arial"/>
                <w:sz w:val="22"/>
                <w:szCs w:val="22"/>
                <w:lang w:eastAsia="en-US"/>
              </w:rPr>
            </w:pPr>
          </w:p>
        </w:tc>
        <w:tc>
          <w:tcPr>
            <w:tcW w:w="1125" w:type="dxa"/>
            <w:tcBorders>
              <w:top w:val="single" w:sz="4" w:space="0" w:color="auto"/>
              <w:left w:val="single" w:sz="4" w:space="0" w:color="auto"/>
              <w:bottom w:val="single" w:sz="4" w:space="0" w:color="auto"/>
              <w:right w:val="single" w:sz="4" w:space="0" w:color="auto"/>
            </w:tcBorders>
          </w:tcPr>
          <w:p w14:paraId="23306DCF"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18</w:t>
            </w:r>
          </w:p>
          <w:p w14:paraId="13F1702D"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14</w:t>
            </w:r>
          </w:p>
          <w:p w14:paraId="30692DE3"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0,5</w:t>
            </w:r>
          </w:p>
          <w:p w14:paraId="4E123881"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1,5</w:t>
            </w:r>
          </w:p>
          <w:p w14:paraId="2C0E7AF1" w14:textId="77777777" w:rsidR="009652E1" w:rsidRDefault="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t>2</w:t>
            </w:r>
          </w:p>
          <w:p w14:paraId="428F2D5E" w14:textId="77777777" w:rsidR="009652E1" w:rsidRDefault="009652E1">
            <w:pPr>
              <w:spacing w:after="160" w:line="252" w:lineRule="auto"/>
              <w:jc w:val="both"/>
              <w:rPr>
                <w:rFonts w:ascii="Arial" w:eastAsia="Calibri" w:hAnsi="Arial" w:cs="Arial"/>
                <w:sz w:val="22"/>
                <w:szCs w:val="22"/>
                <w:lang w:eastAsia="en-US"/>
              </w:rPr>
            </w:pPr>
          </w:p>
          <w:p w14:paraId="09CC435F" w14:textId="77777777" w:rsidR="009652E1" w:rsidRDefault="009652E1">
            <w:pPr>
              <w:spacing w:after="160" w:line="252" w:lineRule="auto"/>
              <w:jc w:val="both"/>
              <w:rPr>
                <w:rFonts w:ascii="Arial" w:eastAsia="Calibri" w:hAnsi="Arial" w:cs="Arial"/>
                <w:sz w:val="22"/>
                <w:szCs w:val="22"/>
                <w:lang w:eastAsia="en-US"/>
              </w:rPr>
            </w:pPr>
          </w:p>
          <w:p w14:paraId="7C414D47" w14:textId="77777777" w:rsidR="009652E1" w:rsidRDefault="009652E1">
            <w:pPr>
              <w:spacing w:after="160" w:line="252" w:lineRule="auto"/>
              <w:jc w:val="both"/>
              <w:rPr>
                <w:rFonts w:ascii="Arial" w:eastAsia="Calibri" w:hAnsi="Arial" w:cs="Arial"/>
                <w:sz w:val="22"/>
                <w:szCs w:val="22"/>
                <w:lang w:eastAsia="en-US"/>
              </w:rPr>
            </w:pPr>
          </w:p>
        </w:tc>
      </w:tr>
      <w:tr w:rsidR="009652E1" w14:paraId="74A56CE5"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2D5BD17C"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munkaidő kedvezményből</w:t>
            </w:r>
          </w:p>
        </w:tc>
        <w:tc>
          <w:tcPr>
            <w:tcW w:w="1125" w:type="dxa"/>
            <w:tcBorders>
              <w:top w:val="single" w:sz="4" w:space="0" w:color="auto"/>
              <w:left w:val="single" w:sz="4" w:space="0" w:color="auto"/>
              <w:bottom w:val="single" w:sz="4" w:space="0" w:color="auto"/>
              <w:right w:val="single" w:sz="4" w:space="0" w:color="auto"/>
            </w:tcBorders>
            <w:hideMark/>
          </w:tcPr>
          <w:p w14:paraId="36805764"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0,19</w:t>
            </w:r>
          </w:p>
        </w:tc>
      </w:tr>
      <w:tr w:rsidR="009652E1" w14:paraId="6C480DC0" w14:textId="77777777" w:rsidTr="009652E1">
        <w:tc>
          <w:tcPr>
            <w:tcW w:w="4359" w:type="dxa"/>
            <w:tcBorders>
              <w:top w:val="single" w:sz="4" w:space="0" w:color="auto"/>
              <w:left w:val="single" w:sz="4" w:space="0" w:color="auto"/>
              <w:bottom w:val="single" w:sz="4" w:space="0" w:color="auto"/>
              <w:right w:val="single" w:sz="4" w:space="0" w:color="auto"/>
            </w:tcBorders>
            <w:hideMark/>
          </w:tcPr>
          <w:p w14:paraId="094F77AB"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összesen</w:t>
            </w:r>
          </w:p>
        </w:tc>
        <w:tc>
          <w:tcPr>
            <w:tcW w:w="1125" w:type="dxa"/>
            <w:tcBorders>
              <w:top w:val="single" w:sz="4" w:space="0" w:color="auto"/>
              <w:left w:val="single" w:sz="4" w:space="0" w:color="auto"/>
              <w:bottom w:val="single" w:sz="4" w:space="0" w:color="auto"/>
              <w:right w:val="single" w:sz="4" w:space="0" w:color="auto"/>
            </w:tcBorders>
            <w:hideMark/>
          </w:tcPr>
          <w:p w14:paraId="48AE92F1" w14:textId="77777777" w:rsidR="009652E1" w:rsidRDefault="009652E1">
            <w:pPr>
              <w:spacing w:after="160" w:line="252" w:lineRule="auto"/>
              <w:jc w:val="both"/>
              <w:rPr>
                <w:rFonts w:ascii="Arial" w:eastAsia="Calibri" w:hAnsi="Arial" w:cs="Arial"/>
                <w:sz w:val="22"/>
                <w:szCs w:val="22"/>
                <w:lang w:eastAsia="en-US"/>
              </w:rPr>
            </w:pPr>
            <w:r>
              <w:rPr>
                <w:rFonts w:ascii="Arial" w:eastAsia="Calibri" w:hAnsi="Arial" w:cs="Arial"/>
                <w:sz w:val="22"/>
                <w:szCs w:val="22"/>
                <w:lang w:eastAsia="en-US"/>
              </w:rPr>
              <w:t>64,69 álláshely</w:t>
            </w:r>
          </w:p>
        </w:tc>
      </w:tr>
    </w:tbl>
    <w:p w14:paraId="234475AA" w14:textId="77777777" w:rsidR="009652E1" w:rsidRDefault="009652E1" w:rsidP="009652E1">
      <w:pPr>
        <w:numPr>
          <w:ilvl w:val="0"/>
          <w:numId w:val="18"/>
        </w:numPr>
        <w:spacing w:after="160" w:line="252" w:lineRule="auto"/>
        <w:contextualSpacing/>
        <w:rPr>
          <w:rFonts w:ascii="Arial" w:hAnsi="Arial" w:cs="Arial"/>
          <w:b/>
          <w:sz w:val="22"/>
          <w:szCs w:val="22"/>
          <w:lang w:eastAsia="ar-SA"/>
        </w:rPr>
      </w:pPr>
      <w:r>
        <w:rPr>
          <w:rFonts w:ascii="Arial" w:hAnsi="Arial" w:cs="Arial"/>
          <w:b/>
          <w:sz w:val="22"/>
          <w:szCs w:val="22"/>
          <w:lang w:eastAsia="ar-SA"/>
        </w:rPr>
        <w:t>Gyermekek létszáma</w:t>
      </w:r>
    </w:p>
    <w:p w14:paraId="1462B86D" w14:textId="77777777" w:rsidR="009652E1" w:rsidRDefault="009652E1" w:rsidP="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 xml:space="preserve"> Beírt létszám 2023. október1-jén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9652E1" w14:paraId="00381E5A"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2A49F3E2"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Bátaszék</w:t>
            </w:r>
          </w:p>
        </w:tc>
        <w:tc>
          <w:tcPr>
            <w:tcW w:w="3071" w:type="dxa"/>
            <w:tcBorders>
              <w:top w:val="single" w:sz="4" w:space="0" w:color="auto"/>
              <w:left w:val="single" w:sz="4" w:space="0" w:color="auto"/>
              <w:bottom w:val="single" w:sz="4" w:space="0" w:color="auto"/>
              <w:right w:val="single" w:sz="4" w:space="0" w:color="auto"/>
            </w:tcBorders>
            <w:hideMark/>
          </w:tcPr>
          <w:p w14:paraId="721DE71C"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203 fő</w:t>
            </w:r>
          </w:p>
        </w:tc>
      </w:tr>
      <w:tr w:rsidR="009652E1" w14:paraId="0F38EF7D"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03F11BDF"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Alsónyék</w:t>
            </w:r>
          </w:p>
        </w:tc>
        <w:tc>
          <w:tcPr>
            <w:tcW w:w="3071" w:type="dxa"/>
            <w:tcBorders>
              <w:top w:val="single" w:sz="4" w:space="0" w:color="auto"/>
              <w:left w:val="single" w:sz="4" w:space="0" w:color="auto"/>
              <w:bottom w:val="single" w:sz="4" w:space="0" w:color="auto"/>
              <w:right w:val="single" w:sz="4" w:space="0" w:color="auto"/>
            </w:tcBorders>
            <w:hideMark/>
          </w:tcPr>
          <w:p w14:paraId="53C6DDD4"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25fő</w:t>
            </w:r>
          </w:p>
        </w:tc>
      </w:tr>
      <w:tr w:rsidR="009652E1" w14:paraId="3CF64ED9"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16483719"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Pörböly</w:t>
            </w:r>
          </w:p>
        </w:tc>
        <w:tc>
          <w:tcPr>
            <w:tcW w:w="3071" w:type="dxa"/>
            <w:tcBorders>
              <w:top w:val="single" w:sz="4" w:space="0" w:color="auto"/>
              <w:left w:val="single" w:sz="4" w:space="0" w:color="auto"/>
              <w:bottom w:val="single" w:sz="4" w:space="0" w:color="auto"/>
              <w:right w:val="single" w:sz="4" w:space="0" w:color="auto"/>
            </w:tcBorders>
            <w:hideMark/>
          </w:tcPr>
          <w:p w14:paraId="6B7685C2"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18 fő</w:t>
            </w:r>
          </w:p>
        </w:tc>
      </w:tr>
      <w:tr w:rsidR="009652E1" w14:paraId="2EAE6F86"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503BBFE9"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Bölcsőde</w:t>
            </w:r>
          </w:p>
        </w:tc>
        <w:tc>
          <w:tcPr>
            <w:tcW w:w="3071" w:type="dxa"/>
            <w:tcBorders>
              <w:top w:val="single" w:sz="4" w:space="0" w:color="auto"/>
              <w:left w:val="single" w:sz="4" w:space="0" w:color="auto"/>
              <w:bottom w:val="single" w:sz="4" w:space="0" w:color="auto"/>
              <w:right w:val="single" w:sz="4" w:space="0" w:color="auto"/>
            </w:tcBorders>
            <w:hideMark/>
          </w:tcPr>
          <w:p w14:paraId="1F3E28C2"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20 fő</w:t>
            </w:r>
          </w:p>
        </w:tc>
      </w:tr>
      <w:tr w:rsidR="009652E1" w14:paraId="6223BC47"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74F9215F"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Alsónána</w:t>
            </w:r>
          </w:p>
        </w:tc>
        <w:tc>
          <w:tcPr>
            <w:tcW w:w="3071" w:type="dxa"/>
            <w:tcBorders>
              <w:top w:val="single" w:sz="4" w:space="0" w:color="auto"/>
              <w:left w:val="single" w:sz="4" w:space="0" w:color="auto"/>
              <w:bottom w:val="single" w:sz="4" w:space="0" w:color="auto"/>
              <w:right w:val="single" w:sz="4" w:space="0" w:color="auto"/>
            </w:tcBorders>
            <w:hideMark/>
          </w:tcPr>
          <w:p w14:paraId="14823479"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20 fő</w:t>
            </w:r>
          </w:p>
        </w:tc>
      </w:tr>
      <w:tr w:rsidR="009652E1" w14:paraId="318F7A79" w14:textId="77777777" w:rsidTr="009652E1">
        <w:tc>
          <w:tcPr>
            <w:tcW w:w="3070" w:type="dxa"/>
            <w:tcBorders>
              <w:top w:val="single" w:sz="4" w:space="0" w:color="auto"/>
              <w:left w:val="single" w:sz="4" w:space="0" w:color="auto"/>
              <w:bottom w:val="single" w:sz="4" w:space="0" w:color="auto"/>
              <w:right w:val="single" w:sz="4" w:space="0" w:color="auto"/>
            </w:tcBorders>
            <w:hideMark/>
          </w:tcPr>
          <w:p w14:paraId="0FFAE416" w14:textId="77777777" w:rsidR="009652E1" w:rsidRDefault="009652E1">
            <w:pPr>
              <w:spacing w:after="160" w:line="252" w:lineRule="auto"/>
              <w:rPr>
                <w:rFonts w:ascii="Arial" w:eastAsia="Calibri" w:hAnsi="Arial" w:cs="Arial"/>
                <w:b/>
                <w:sz w:val="22"/>
                <w:szCs w:val="22"/>
                <w:lang w:eastAsia="en-US"/>
              </w:rPr>
            </w:pPr>
            <w:r>
              <w:rPr>
                <w:rFonts w:ascii="Arial" w:eastAsia="Calibri" w:hAnsi="Arial" w:cs="Arial"/>
                <w:b/>
                <w:sz w:val="22"/>
                <w:szCs w:val="22"/>
                <w:lang w:eastAsia="en-US"/>
              </w:rPr>
              <w:t>összesen</w:t>
            </w:r>
          </w:p>
        </w:tc>
        <w:tc>
          <w:tcPr>
            <w:tcW w:w="3071" w:type="dxa"/>
            <w:tcBorders>
              <w:top w:val="single" w:sz="4" w:space="0" w:color="auto"/>
              <w:left w:val="single" w:sz="4" w:space="0" w:color="auto"/>
              <w:bottom w:val="single" w:sz="4" w:space="0" w:color="auto"/>
              <w:right w:val="single" w:sz="4" w:space="0" w:color="auto"/>
            </w:tcBorders>
            <w:hideMark/>
          </w:tcPr>
          <w:p w14:paraId="270CCFE0" w14:textId="77777777" w:rsidR="009652E1" w:rsidRDefault="009652E1">
            <w:pPr>
              <w:spacing w:after="160" w:line="252" w:lineRule="auto"/>
              <w:rPr>
                <w:rFonts w:ascii="Arial" w:eastAsia="Calibri" w:hAnsi="Arial" w:cs="Arial"/>
                <w:b/>
                <w:sz w:val="22"/>
                <w:szCs w:val="22"/>
                <w:lang w:eastAsia="en-US"/>
              </w:rPr>
            </w:pPr>
            <w:r>
              <w:rPr>
                <w:rFonts w:ascii="Arial" w:eastAsia="Calibri" w:hAnsi="Arial" w:cs="Arial"/>
                <w:b/>
                <w:sz w:val="22"/>
                <w:szCs w:val="22"/>
                <w:lang w:eastAsia="en-US"/>
              </w:rPr>
              <w:t xml:space="preserve"> 286 fő</w:t>
            </w:r>
          </w:p>
        </w:tc>
      </w:tr>
    </w:tbl>
    <w:p w14:paraId="685A5357" w14:textId="77777777" w:rsidR="009652E1" w:rsidRDefault="009652E1" w:rsidP="009652E1">
      <w:pPr>
        <w:spacing w:after="160" w:line="252" w:lineRule="auto"/>
        <w:jc w:val="both"/>
        <w:rPr>
          <w:rFonts w:ascii="Arial" w:eastAsia="Calibri" w:hAnsi="Arial" w:cs="Arial"/>
          <w:b/>
          <w:sz w:val="22"/>
          <w:szCs w:val="22"/>
          <w:lang w:val="x-none" w:eastAsia="en-US"/>
        </w:rPr>
      </w:pPr>
    </w:p>
    <w:p w14:paraId="6C3C1335" w14:textId="77777777" w:rsidR="009652E1" w:rsidRDefault="009652E1" w:rsidP="009652E1">
      <w:pPr>
        <w:spacing w:after="160" w:line="252" w:lineRule="auto"/>
        <w:jc w:val="both"/>
        <w:rPr>
          <w:rFonts w:ascii="Arial" w:eastAsia="Calibri" w:hAnsi="Arial" w:cs="Arial"/>
          <w:b/>
          <w:sz w:val="22"/>
          <w:szCs w:val="22"/>
          <w:lang w:eastAsia="en-US"/>
        </w:rPr>
      </w:pPr>
      <w:r>
        <w:rPr>
          <w:rFonts w:ascii="Arial" w:eastAsia="Calibri" w:hAnsi="Arial" w:cs="Arial"/>
          <w:b/>
          <w:sz w:val="22"/>
          <w:szCs w:val="22"/>
          <w:lang w:val="x-none" w:eastAsia="en-US"/>
        </w:rPr>
        <w:t>Óvodába beiratkozók száma 2023. április</w:t>
      </w:r>
    </w:p>
    <w:p w14:paraId="57B9D9F4"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val="x-none" w:eastAsia="en-US"/>
        </w:rPr>
        <w:t xml:space="preserve">Bátaszékre: </w:t>
      </w:r>
      <w:r>
        <w:rPr>
          <w:rFonts w:ascii="Arial" w:eastAsia="Calibri" w:hAnsi="Arial" w:cs="Arial"/>
          <w:sz w:val="22"/>
          <w:szCs w:val="22"/>
          <w:lang w:eastAsia="en-US"/>
        </w:rPr>
        <w:t>53</w:t>
      </w:r>
    </w:p>
    <w:p w14:paraId="0FEB4FAB"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val="x-none" w:eastAsia="en-US"/>
        </w:rPr>
        <w:t xml:space="preserve">Alsónyékre: </w:t>
      </w:r>
      <w:r>
        <w:rPr>
          <w:rFonts w:ascii="Arial" w:eastAsia="Calibri" w:hAnsi="Arial" w:cs="Arial"/>
          <w:sz w:val="22"/>
          <w:szCs w:val="22"/>
          <w:lang w:eastAsia="en-US"/>
        </w:rPr>
        <w:t>6</w:t>
      </w:r>
    </w:p>
    <w:p w14:paraId="515C076C"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val="x-none" w:eastAsia="en-US"/>
        </w:rPr>
        <w:t xml:space="preserve">Pörbölyre: </w:t>
      </w:r>
      <w:r>
        <w:rPr>
          <w:rFonts w:ascii="Arial" w:eastAsia="Calibri" w:hAnsi="Arial" w:cs="Arial"/>
          <w:sz w:val="22"/>
          <w:szCs w:val="22"/>
          <w:lang w:eastAsia="en-US"/>
        </w:rPr>
        <w:t>6</w:t>
      </w:r>
    </w:p>
    <w:p w14:paraId="52958BD5" w14:textId="77777777" w:rsidR="009652E1" w:rsidRDefault="009652E1" w:rsidP="009652E1">
      <w:pPr>
        <w:spacing w:line="252"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Alsónána: 3</w:t>
      </w:r>
    </w:p>
    <w:p w14:paraId="4E223CCD" w14:textId="77777777" w:rsidR="009652E1" w:rsidRDefault="009652E1" w:rsidP="009652E1">
      <w:pPr>
        <w:spacing w:after="160" w:line="252" w:lineRule="auto"/>
        <w:jc w:val="both"/>
        <w:rPr>
          <w:rFonts w:ascii="Arial" w:eastAsia="Calibri" w:hAnsi="Arial" w:cs="Arial"/>
          <w:b/>
          <w:sz w:val="22"/>
          <w:szCs w:val="22"/>
          <w:lang w:eastAsia="en-US"/>
        </w:rPr>
      </w:pPr>
      <w:r>
        <w:rPr>
          <w:rFonts w:ascii="Arial" w:eastAsia="Calibri" w:hAnsi="Arial" w:cs="Arial"/>
          <w:b/>
          <w:sz w:val="22"/>
          <w:szCs w:val="22"/>
          <w:lang w:eastAsia="en-US"/>
        </w:rPr>
        <w:t>Iskolai beiratkozás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9652E1" w14:paraId="068D3EE4" w14:textId="77777777" w:rsidTr="009652E1">
        <w:tc>
          <w:tcPr>
            <w:tcW w:w="2303" w:type="dxa"/>
            <w:tcBorders>
              <w:top w:val="single" w:sz="4" w:space="0" w:color="auto"/>
              <w:left w:val="single" w:sz="4" w:space="0" w:color="auto"/>
              <w:bottom w:val="single" w:sz="4" w:space="0" w:color="auto"/>
              <w:right w:val="single" w:sz="4" w:space="0" w:color="auto"/>
            </w:tcBorders>
          </w:tcPr>
          <w:p w14:paraId="128356D2" w14:textId="77777777" w:rsidR="009652E1" w:rsidRDefault="009652E1">
            <w:pPr>
              <w:spacing w:after="160" w:line="252" w:lineRule="auto"/>
              <w:rPr>
                <w:rFonts w:ascii="Arial" w:eastAsia="Calibri" w:hAnsi="Arial" w:cs="Arial"/>
                <w:sz w:val="22"/>
                <w:szCs w:val="22"/>
                <w:lang w:eastAsia="en-US"/>
              </w:rPr>
            </w:pPr>
          </w:p>
        </w:tc>
        <w:tc>
          <w:tcPr>
            <w:tcW w:w="2303" w:type="dxa"/>
            <w:tcBorders>
              <w:top w:val="single" w:sz="4" w:space="0" w:color="auto"/>
              <w:left w:val="single" w:sz="4" w:space="0" w:color="auto"/>
              <w:bottom w:val="single" w:sz="4" w:space="0" w:color="auto"/>
              <w:right w:val="single" w:sz="4" w:space="0" w:color="auto"/>
            </w:tcBorders>
            <w:hideMark/>
          </w:tcPr>
          <w:p w14:paraId="53A681AB"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Iskolába beiratkozott</w:t>
            </w:r>
          </w:p>
        </w:tc>
        <w:tc>
          <w:tcPr>
            <w:tcW w:w="2303" w:type="dxa"/>
            <w:tcBorders>
              <w:top w:val="single" w:sz="4" w:space="0" w:color="auto"/>
              <w:left w:val="single" w:sz="4" w:space="0" w:color="auto"/>
              <w:bottom w:val="single" w:sz="4" w:space="0" w:color="auto"/>
              <w:right w:val="single" w:sz="4" w:space="0" w:color="auto"/>
            </w:tcBorders>
            <w:hideMark/>
          </w:tcPr>
          <w:p w14:paraId="35C94C9F"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Óvodában maradt</w:t>
            </w:r>
          </w:p>
        </w:tc>
      </w:tr>
      <w:tr w:rsidR="009652E1" w14:paraId="0EB7CD67" w14:textId="77777777" w:rsidTr="009652E1">
        <w:tc>
          <w:tcPr>
            <w:tcW w:w="2303" w:type="dxa"/>
            <w:tcBorders>
              <w:top w:val="single" w:sz="4" w:space="0" w:color="auto"/>
              <w:left w:val="single" w:sz="4" w:space="0" w:color="auto"/>
              <w:bottom w:val="single" w:sz="4" w:space="0" w:color="auto"/>
              <w:right w:val="single" w:sz="4" w:space="0" w:color="auto"/>
            </w:tcBorders>
            <w:hideMark/>
          </w:tcPr>
          <w:p w14:paraId="73B25D1C"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Bátaszék</w:t>
            </w:r>
          </w:p>
        </w:tc>
        <w:tc>
          <w:tcPr>
            <w:tcW w:w="2303" w:type="dxa"/>
            <w:tcBorders>
              <w:top w:val="single" w:sz="4" w:space="0" w:color="auto"/>
              <w:left w:val="single" w:sz="4" w:space="0" w:color="auto"/>
              <w:bottom w:val="single" w:sz="4" w:space="0" w:color="auto"/>
              <w:right w:val="single" w:sz="4" w:space="0" w:color="auto"/>
            </w:tcBorders>
            <w:hideMark/>
          </w:tcPr>
          <w:p w14:paraId="1CAAE26D"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56</w:t>
            </w:r>
          </w:p>
        </w:tc>
        <w:tc>
          <w:tcPr>
            <w:tcW w:w="2303" w:type="dxa"/>
            <w:tcBorders>
              <w:top w:val="single" w:sz="4" w:space="0" w:color="auto"/>
              <w:left w:val="single" w:sz="4" w:space="0" w:color="auto"/>
              <w:bottom w:val="single" w:sz="4" w:space="0" w:color="auto"/>
              <w:right w:val="single" w:sz="4" w:space="0" w:color="auto"/>
            </w:tcBorders>
            <w:hideMark/>
          </w:tcPr>
          <w:p w14:paraId="62BD2EC3"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18</w:t>
            </w:r>
          </w:p>
        </w:tc>
      </w:tr>
      <w:tr w:rsidR="009652E1" w14:paraId="747226FF" w14:textId="77777777" w:rsidTr="009652E1">
        <w:tc>
          <w:tcPr>
            <w:tcW w:w="2303" w:type="dxa"/>
            <w:tcBorders>
              <w:top w:val="single" w:sz="4" w:space="0" w:color="auto"/>
              <w:left w:val="single" w:sz="4" w:space="0" w:color="auto"/>
              <w:bottom w:val="single" w:sz="4" w:space="0" w:color="auto"/>
              <w:right w:val="single" w:sz="4" w:space="0" w:color="auto"/>
            </w:tcBorders>
            <w:hideMark/>
          </w:tcPr>
          <w:p w14:paraId="3C4FA4BC"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Alsónyék</w:t>
            </w:r>
          </w:p>
        </w:tc>
        <w:tc>
          <w:tcPr>
            <w:tcW w:w="2303" w:type="dxa"/>
            <w:tcBorders>
              <w:top w:val="single" w:sz="4" w:space="0" w:color="auto"/>
              <w:left w:val="single" w:sz="4" w:space="0" w:color="auto"/>
              <w:bottom w:val="single" w:sz="4" w:space="0" w:color="auto"/>
              <w:right w:val="single" w:sz="4" w:space="0" w:color="auto"/>
            </w:tcBorders>
            <w:hideMark/>
          </w:tcPr>
          <w:p w14:paraId="566FA29A"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2303" w:type="dxa"/>
            <w:tcBorders>
              <w:top w:val="single" w:sz="4" w:space="0" w:color="auto"/>
              <w:left w:val="single" w:sz="4" w:space="0" w:color="auto"/>
              <w:bottom w:val="single" w:sz="4" w:space="0" w:color="auto"/>
              <w:right w:val="single" w:sz="4" w:space="0" w:color="auto"/>
            </w:tcBorders>
            <w:hideMark/>
          </w:tcPr>
          <w:p w14:paraId="13BDD3C7"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3</w:t>
            </w:r>
          </w:p>
        </w:tc>
      </w:tr>
      <w:tr w:rsidR="009652E1" w14:paraId="0493C103" w14:textId="77777777" w:rsidTr="009652E1">
        <w:tc>
          <w:tcPr>
            <w:tcW w:w="2303" w:type="dxa"/>
            <w:tcBorders>
              <w:top w:val="single" w:sz="4" w:space="0" w:color="auto"/>
              <w:left w:val="single" w:sz="4" w:space="0" w:color="auto"/>
              <w:bottom w:val="single" w:sz="4" w:space="0" w:color="auto"/>
              <w:right w:val="single" w:sz="4" w:space="0" w:color="auto"/>
            </w:tcBorders>
            <w:hideMark/>
          </w:tcPr>
          <w:p w14:paraId="5A4EFD32"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Pörböly</w:t>
            </w:r>
          </w:p>
        </w:tc>
        <w:tc>
          <w:tcPr>
            <w:tcW w:w="2303" w:type="dxa"/>
            <w:tcBorders>
              <w:top w:val="single" w:sz="4" w:space="0" w:color="auto"/>
              <w:left w:val="single" w:sz="4" w:space="0" w:color="auto"/>
              <w:bottom w:val="single" w:sz="4" w:space="0" w:color="auto"/>
              <w:right w:val="single" w:sz="4" w:space="0" w:color="auto"/>
            </w:tcBorders>
            <w:hideMark/>
          </w:tcPr>
          <w:p w14:paraId="23544B0C"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4</w:t>
            </w:r>
          </w:p>
        </w:tc>
        <w:tc>
          <w:tcPr>
            <w:tcW w:w="2303" w:type="dxa"/>
            <w:tcBorders>
              <w:top w:val="single" w:sz="4" w:space="0" w:color="auto"/>
              <w:left w:val="single" w:sz="4" w:space="0" w:color="auto"/>
              <w:bottom w:val="single" w:sz="4" w:space="0" w:color="auto"/>
              <w:right w:val="single" w:sz="4" w:space="0" w:color="auto"/>
            </w:tcBorders>
            <w:hideMark/>
          </w:tcPr>
          <w:p w14:paraId="73CFC3B4"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0</w:t>
            </w:r>
          </w:p>
        </w:tc>
      </w:tr>
      <w:tr w:rsidR="009652E1" w14:paraId="158C163F" w14:textId="77777777" w:rsidTr="009652E1">
        <w:tc>
          <w:tcPr>
            <w:tcW w:w="2303" w:type="dxa"/>
            <w:tcBorders>
              <w:top w:val="single" w:sz="4" w:space="0" w:color="auto"/>
              <w:left w:val="single" w:sz="4" w:space="0" w:color="auto"/>
              <w:bottom w:val="single" w:sz="4" w:space="0" w:color="auto"/>
              <w:right w:val="single" w:sz="4" w:space="0" w:color="auto"/>
            </w:tcBorders>
            <w:hideMark/>
          </w:tcPr>
          <w:p w14:paraId="336043DE" w14:textId="77777777" w:rsidR="009652E1" w:rsidRDefault="009652E1">
            <w:pPr>
              <w:spacing w:after="160" w:line="252" w:lineRule="auto"/>
              <w:rPr>
                <w:rFonts w:ascii="Arial" w:eastAsia="Calibri" w:hAnsi="Arial" w:cs="Arial"/>
                <w:sz w:val="22"/>
                <w:szCs w:val="22"/>
                <w:lang w:eastAsia="en-US"/>
              </w:rPr>
            </w:pPr>
            <w:r>
              <w:rPr>
                <w:rFonts w:ascii="Arial" w:eastAsia="Calibri" w:hAnsi="Arial" w:cs="Arial"/>
                <w:sz w:val="22"/>
                <w:szCs w:val="22"/>
                <w:lang w:eastAsia="en-US"/>
              </w:rPr>
              <w:t>Alsónána</w:t>
            </w:r>
          </w:p>
        </w:tc>
        <w:tc>
          <w:tcPr>
            <w:tcW w:w="2303" w:type="dxa"/>
            <w:tcBorders>
              <w:top w:val="single" w:sz="4" w:space="0" w:color="auto"/>
              <w:left w:val="single" w:sz="4" w:space="0" w:color="auto"/>
              <w:bottom w:val="single" w:sz="4" w:space="0" w:color="auto"/>
              <w:right w:val="single" w:sz="4" w:space="0" w:color="auto"/>
            </w:tcBorders>
            <w:hideMark/>
          </w:tcPr>
          <w:p w14:paraId="0F1862D5"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2303" w:type="dxa"/>
            <w:tcBorders>
              <w:top w:val="single" w:sz="4" w:space="0" w:color="auto"/>
              <w:left w:val="single" w:sz="4" w:space="0" w:color="auto"/>
              <w:bottom w:val="single" w:sz="4" w:space="0" w:color="auto"/>
              <w:right w:val="single" w:sz="4" w:space="0" w:color="auto"/>
            </w:tcBorders>
            <w:hideMark/>
          </w:tcPr>
          <w:p w14:paraId="35944E49" w14:textId="77777777" w:rsidR="009652E1" w:rsidRDefault="009652E1">
            <w:pPr>
              <w:spacing w:after="160" w:line="252" w:lineRule="auto"/>
              <w:jc w:val="center"/>
              <w:rPr>
                <w:rFonts w:ascii="Arial" w:eastAsia="Calibri" w:hAnsi="Arial" w:cs="Arial"/>
                <w:sz w:val="22"/>
                <w:szCs w:val="22"/>
                <w:lang w:eastAsia="en-US"/>
              </w:rPr>
            </w:pPr>
            <w:r>
              <w:rPr>
                <w:rFonts w:ascii="Arial" w:eastAsia="Calibri" w:hAnsi="Arial" w:cs="Arial"/>
                <w:sz w:val="22"/>
                <w:szCs w:val="22"/>
                <w:lang w:eastAsia="en-US"/>
              </w:rPr>
              <w:t>2</w:t>
            </w:r>
          </w:p>
        </w:tc>
      </w:tr>
      <w:tr w:rsidR="009652E1" w14:paraId="736E2B11" w14:textId="77777777" w:rsidTr="009652E1">
        <w:tc>
          <w:tcPr>
            <w:tcW w:w="2303" w:type="dxa"/>
            <w:tcBorders>
              <w:top w:val="single" w:sz="4" w:space="0" w:color="auto"/>
              <w:left w:val="single" w:sz="4" w:space="0" w:color="auto"/>
              <w:bottom w:val="single" w:sz="4" w:space="0" w:color="auto"/>
              <w:right w:val="single" w:sz="4" w:space="0" w:color="auto"/>
            </w:tcBorders>
            <w:hideMark/>
          </w:tcPr>
          <w:p w14:paraId="3A3E2C8E" w14:textId="77777777" w:rsidR="009652E1" w:rsidRDefault="009652E1">
            <w:pPr>
              <w:spacing w:after="160" w:line="252" w:lineRule="auto"/>
              <w:rPr>
                <w:rFonts w:ascii="Arial" w:eastAsia="Calibri" w:hAnsi="Arial" w:cs="Arial"/>
                <w:b/>
                <w:sz w:val="22"/>
                <w:szCs w:val="22"/>
                <w:lang w:eastAsia="en-US"/>
              </w:rPr>
            </w:pPr>
            <w:r>
              <w:rPr>
                <w:rFonts w:ascii="Arial" w:eastAsia="Calibri" w:hAnsi="Arial" w:cs="Arial"/>
                <w:b/>
                <w:sz w:val="22"/>
                <w:szCs w:val="22"/>
                <w:lang w:eastAsia="en-US"/>
              </w:rPr>
              <w:t>Összesen</w:t>
            </w:r>
          </w:p>
        </w:tc>
        <w:tc>
          <w:tcPr>
            <w:tcW w:w="2303" w:type="dxa"/>
            <w:tcBorders>
              <w:top w:val="single" w:sz="4" w:space="0" w:color="auto"/>
              <w:left w:val="single" w:sz="4" w:space="0" w:color="auto"/>
              <w:bottom w:val="single" w:sz="4" w:space="0" w:color="auto"/>
              <w:right w:val="single" w:sz="4" w:space="0" w:color="auto"/>
            </w:tcBorders>
            <w:hideMark/>
          </w:tcPr>
          <w:p w14:paraId="7E4009DD" w14:textId="77777777" w:rsidR="009652E1" w:rsidRDefault="009652E1">
            <w:pPr>
              <w:spacing w:after="160" w:line="252" w:lineRule="auto"/>
              <w:jc w:val="center"/>
              <w:rPr>
                <w:rFonts w:ascii="Arial" w:eastAsia="Calibri" w:hAnsi="Arial" w:cs="Arial"/>
                <w:b/>
                <w:sz w:val="22"/>
                <w:szCs w:val="22"/>
                <w:lang w:eastAsia="en-US"/>
              </w:rPr>
            </w:pPr>
            <w:r>
              <w:rPr>
                <w:rFonts w:ascii="Arial" w:eastAsia="Calibri" w:hAnsi="Arial" w:cs="Arial"/>
                <w:b/>
                <w:sz w:val="22"/>
                <w:szCs w:val="22"/>
                <w:lang w:eastAsia="en-US"/>
              </w:rPr>
              <w:t>73</w:t>
            </w:r>
          </w:p>
        </w:tc>
        <w:tc>
          <w:tcPr>
            <w:tcW w:w="2303" w:type="dxa"/>
            <w:tcBorders>
              <w:top w:val="single" w:sz="4" w:space="0" w:color="auto"/>
              <w:left w:val="single" w:sz="4" w:space="0" w:color="auto"/>
              <w:bottom w:val="single" w:sz="4" w:space="0" w:color="auto"/>
              <w:right w:val="single" w:sz="4" w:space="0" w:color="auto"/>
            </w:tcBorders>
            <w:hideMark/>
          </w:tcPr>
          <w:p w14:paraId="79C77205" w14:textId="77777777" w:rsidR="009652E1" w:rsidRDefault="009652E1">
            <w:pPr>
              <w:spacing w:after="160" w:line="252" w:lineRule="auto"/>
              <w:jc w:val="center"/>
              <w:rPr>
                <w:rFonts w:ascii="Arial" w:eastAsia="Calibri" w:hAnsi="Arial" w:cs="Arial"/>
                <w:b/>
                <w:sz w:val="22"/>
                <w:szCs w:val="22"/>
                <w:lang w:eastAsia="en-US"/>
              </w:rPr>
            </w:pPr>
            <w:r>
              <w:rPr>
                <w:rFonts w:ascii="Arial" w:eastAsia="Calibri" w:hAnsi="Arial" w:cs="Arial"/>
                <w:b/>
                <w:sz w:val="22"/>
                <w:szCs w:val="22"/>
                <w:lang w:eastAsia="en-US"/>
              </w:rPr>
              <w:t>23</w:t>
            </w:r>
          </w:p>
        </w:tc>
      </w:tr>
    </w:tbl>
    <w:p w14:paraId="647711C0" w14:textId="77777777" w:rsidR="009652E1" w:rsidRDefault="009652E1" w:rsidP="009652E1">
      <w:pPr>
        <w:spacing w:after="160" w:line="252" w:lineRule="auto"/>
        <w:jc w:val="both"/>
        <w:rPr>
          <w:rFonts w:ascii="Arial" w:eastAsia="Calibri" w:hAnsi="Arial" w:cs="Arial"/>
          <w:sz w:val="22"/>
          <w:szCs w:val="22"/>
          <w:lang w:eastAsia="en-US"/>
        </w:rPr>
      </w:pPr>
    </w:p>
    <w:p w14:paraId="46F0E637" w14:textId="77777777" w:rsidR="009652E1" w:rsidRDefault="009652E1" w:rsidP="009652E1">
      <w:pPr>
        <w:numPr>
          <w:ilvl w:val="0"/>
          <w:numId w:val="18"/>
        </w:numPr>
        <w:spacing w:after="160" w:line="252" w:lineRule="auto"/>
        <w:contextualSpacing/>
        <w:rPr>
          <w:rFonts w:ascii="Arial" w:hAnsi="Arial" w:cs="Arial"/>
          <w:b/>
          <w:bCs/>
          <w:sz w:val="22"/>
          <w:szCs w:val="22"/>
        </w:rPr>
      </w:pPr>
      <w:r>
        <w:rPr>
          <w:rFonts w:ascii="Arial" w:hAnsi="Arial" w:cs="Arial"/>
          <w:b/>
          <w:bCs/>
          <w:sz w:val="22"/>
          <w:szCs w:val="22"/>
        </w:rPr>
        <w:t xml:space="preserve">Bérjellegű és a dologi költségek alakulása, a szakmai feladat elláthatósága </w:t>
      </w:r>
    </w:p>
    <w:p w14:paraId="22BCA24D"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Betöltetlen álláshellyel intézményünk nem rendelkezik, a jogszabályok és önkormányzati döntésnek megfelelően az engedélyezett létszámkeret alapján végeztük munkánkat. Fenntartói döntés alapján az engedélyezett létszámkeret intézményi szinten 63,69 álláshely volt, október1-től 64,69-re bővült a negyedik pedagógiai </w:t>
      </w:r>
      <w:proofErr w:type="gramStart"/>
      <w:r>
        <w:rPr>
          <w:rFonts w:ascii="Arial" w:eastAsia="Calibri" w:hAnsi="Arial" w:cs="Arial"/>
          <w:sz w:val="22"/>
          <w:szCs w:val="22"/>
        </w:rPr>
        <w:t>asszisztens</w:t>
      </w:r>
      <w:proofErr w:type="gramEnd"/>
      <w:r>
        <w:rPr>
          <w:rFonts w:ascii="Arial" w:eastAsia="Calibri" w:hAnsi="Arial" w:cs="Arial"/>
          <w:sz w:val="22"/>
          <w:szCs w:val="22"/>
        </w:rPr>
        <w:t xml:space="preserve"> álláshellyel.</w:t>
      </w:r>
    </w:p>
    <w:p w14:paraId="39AB210A"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Dologi kiadásokra biztosított előirányzatok lehetővé tették a szakmai munka színvonalas ellátását. </w:t>
      </w:r>
    </w:p>
    <w:p w14:paraId="751F57E4"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A nagycsoportosok úszásának/vízhez szoktatásának óradíját, valamint valamennyi gyermek személyes higiéniájához használt tisztasági szerek beszerzését az intézmény költségvetése 2023-ban is tartalmazta. A másik fontos terület a foglalkozásokhoz szükséges szakmai anyagok, játékok, fejlesztőjátékok beszerzése.</w:t>
      </w:r>
    </w:p>
    <w:p w14:paraId="4E7BCF2C"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A napi működés feltételeinek biztosításához elengedhetetlen anyagokat vásároltuk csak meg, a dolgozók is keresték a takarékos és ésszerű megoldásokat.</w:t>
      </w:r>
    </w:p>
    <w:p w14:paraId="7EC7A2DF" w14:textId="77777777" w:rsidR="009652E1" w:rsidRDefault="009652E1" w:rsidP="009652E1">
      <w:pPr>
        <w:numPr>
          <w:ilvl w:val="0"/>
          <w:numId w:val="18"/>
        </w:numPr>
        <w:spacing w:after="160" w:line="252" w:lineRule="auto"/>
        <w:jc w:val="both"/>
        <w:rPr>
          <w:rFonts w:ascii="Arial" w:eastAsia="Calibri" w:hAnsi="Arial" w:cs="Arial"/>
          <w:b/>
          <w:sz w:val="22"/>
          <w:szCs w:val="22"/>
          <w:lang w:eastAsia="en-US"/>
        </w:rPr>
      </w:pPr>
      <w:r>
        <w:rPr>
          <w:rFonts w:ascii="Arial" w:eastAsia="Calibri" w:hAnsi="Arial" w:cs="Arial"/>
          <w:b/>
          <w:sz w:val="22"/>
          <w:szCs w:val="22"/>
          <w:lang w:eastAsia="en-US"/>
        </w:rPr>
        <w:t>A nevelőmunka eredményei:</w:t>
      </w:r>
    </w:p>
    <w:p w14:paraId="4BC047B0"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 xml:space="preserve">Tartalmas, eseménydús, változásokban, és megoldandó feladatokban bővelkedő év volt 2023. </w:t>
      </w:r>
    </w:p>
    <w:p w14:paraId="2A8AFC63"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 xml:space="preserve">A stratégiai és operatív </w:t>
      </w:r>
      <w:proofErr w:type="gramStart"/>
      <w:r>
        <w:rPr>
          <w:rFonts w:ascii="Arial" w:eastAsia="Calibri" w:hAnsi="Arial" w:cs="Arial"/>
          <w:sz w:val="22"/>
          <w:szCs w:val="22"/>
        </w:rPr>
        <w:t>dokumentumokban</w:t>
      </w:r>
      <w:proofErr w:type="gramEnd"/>
      <w:r>
        <w:rPr>
          <w:rFonts w:ascii="Arial" w:eastAsia="Calibri" w:hAnsi="Arial" w:cs="Arial"/>
          <w:sz w:val="22"/>
          <w:szCs w:val="22"/>
        </w:rPr>
        <w:t xml:space="preserve"> megfogalmazott célok, feladatok – a csoport, valamint a kiemelt figyelmet igénylő gyermekek adottságait figyelembe véve – megjelentek a pedagógusok tervező munkájában és annak ütemezésében. </w:t>
      </w:r>
    </w:p>
    <w:p w14:paraId="31012673"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 xml:space="preserve">A pedagógiai munka megfelelt az éves tervezésben foglaltaknak, az esetleges eltérések indokoltak. Az eltérést a járványhelyzet okozta, melyhez már gond nélkül tudtunk alkalmazkodni. </w:t>
      </w:r>
    </w:p>
    <w:p w14:paraId="142CE45E"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 xml:space="preserve">A gyermekek örömmel jártak óvodába, ez látványosan a nagycsoportosoknál volt érzékelhető, miután a pihenést követően szervezett tevékenységeket végezhettek. </w:t>
      </w:r>
    </w:p>
    <w:p w14:paraId="1941B4C8" w14:textId="77777777" w:rsidR="009652E1" w:rsidRDefault="009652E1" w:rsidP="009652E1">
      <w:pPr>
        <w:spacing w:line="252" w:lineRule="auto"/>
        <w:jc w:val="both"/>
        <w:rPr>
          <w:rFonts w:ascii="Arial" w:eastAsia="Calibri" w:hAnsi="Arial" w:cs="Arial"/>
          <w:sz w:val="22"/>
          <w:szCs w:val="22"/>
        </w:rPr>
      </w:pPr>
      <w:r>
        <w:rPr>
          <w:rFonts w:ascii="Arial" w:eastAsia="Calibri" w:hAnsi="Arial" w:cs="Arial"/>
          <w:sz w:val="22"/>
          <w:szCs w:val="22"/>
        </w:rPr>
        <w:t>A nyár során az elmúlt évhez hasonló létszámban vették igénybe a szülők az óvodai ellátást. Igyekeztünk a nyári időszakban is a gyerekek számára biztosítani élményeket.</w:t>
      </w:r>
    </w:p>
    <w:p w14:paraId="08C10CD7" w14:textId="77777777" w:rsidR="009652E1" w:rsidRDefault="009652E1" w:rsidP="009652E1">
      <w:pPr>
        <w:spacing w:after="160" w:line="252" w:lineRule="auto"/>
        <w:jc w:val="both"/>
        <w:rPr>
          <w:rFonts w:ascii="Arial" w:eastAsia="Calibri" w:hAnsi="Arial" w:cs="Arial"/>
          <w:b/>
          <w:sz w:val="22"/>
          <w:szCs w:val="22"/>
          <w:lang w:eastAsia="en-US"/>
        </w:rPr>
      </w:pPr>
    </w:p>
    <w:p w14:paraId="71163FB6" w14:textId="77777777" w:rsidR="009652E1" w:rsidRDefault="009652E1" w:rsidP="009652E1">
      <w:pPr>
        <w:spacing w:after="160" w:line="252" w:lineRule="auto"/>
        <w:rPr>
          <w:rFonts w:ascii="Arial" w:eastAsia="Calibri" w:hAnsi="Arial" w:cs="Arial"/>
          <w:b/>
          <w:sz w:val="22"/>
          <w:szCs w:val="22"/>
          <w:lang w:eastAsia="en-US"/>
        </w:rPr>
      </w:pPr>
      <w:r>
        <w:rPr>
          <w:rFonts w:ascii="Arial" w:eastAsia="Calibri" w:hAnsi="Arial" w:cs="Arial"/>
          <w:b/>
          <w:sz w:val="22"/>
          <w:szCs w:val="22"/>
          <w:lang w:eastAsia="en-US"/>
        </w:rPr>
        <w:t>Továbbképzések:</w:t>
      </w:r>
    </w:p>
    <w:p w14:paraId="7D971E60" w14:textId="77777777" w:rsidR="009652E1" w:rsidRDefault="009652E1" w:rsidP="009652E1">
      <w:pPr>
        <w:spacing w:after="160" w:line="252" w:lineRule="auto"/>
        <w:jc w:val="both"/>
        <w:rPr>
          <w:rFonts w:ascii="Arial" w:eastAsia="Calibri" w:hAnsi="Arial" w:cs="Arial"/>
          <w:sz w:val="22"/>
          <w:szCs w:val="22"/>
        </w:rPr>
      </w:pPr>
      <w:r>
        <w:rPr>
          <w:rFonts w:ascii="Arial" w:eastAsia="Calibri" w:hAnsi="Arial" w:cs="Arial"/>
          <w:sz w:val="22"/>
          <w:szCs w:val="22"/>
        </w:rPr>
        <w:t xml:space="preserve">A nevelési év elején elkészült az intézmény továbbképzési programja és terve. Az éves terv alapján a pedagógusok részt vettek az őszi továbbképzéseken, amelyek témái pedagógiai programunk megvalósításához kapcsolódtak. Az intézmény mindenkori költségvetésének függvényében kerültek meghatározásra a továbbképzések támogatásának lehetőségei. A képzéseken online módon vagy személyesen vettünk részt. </w:t>
      </w:r>
    </w:p>
    <w:p w14:paraId="00E63B14" w14:textId="77777777" w:rsidR="00E11ECB" w:rsidRPr="001F5B20" w:rsidRDefault="00E11ECB" w:rsidP="004C4B0D">
      <w:pPr>
        <w:jc w:val="both"/>
        <w:rPr>
          <w:rFonts w:ascii="Arial" w:hAnsi="Arial" w:cs="Arial"/>
          <w:sz w:val="22"/>
          <w:szCs w:val="22"/>
        </w:rPr>
      </w:pPr>
    </w:p>
    <w:p w14:paraId="1B752A49" w14:textId="6A43FA69" w:rsidR="005B0F9C" w:rsidRPr="001F5B20" w:rsidRDefault="003149B8" w:rsidP="005B0F9C">
      <w:pPr>
        <w:pStyle w:val="Cmsor3"/>
        <w:jc w:val="center"/>
        <w:rPr>
          <w:rFonts w:ascii="Arial" w:hAnsi="Arial" w:cs="Arial"/>
          <w:sz w:val="22"/>
          <w:szCs w:val="22"/>
        </w:rPr>
      </w:pPr>
      <w:r w:rsidRPr="001F5B20">
        <w:rPr>
          <w:rFonts w:ascii="Arial" w:eastAsia="Calibri" w:hAnsi="Arial" w:cs="Arial"/>
          <w:sz w:val="22"/>
          <w:szCs w:val="22"/>
          <w:lang w:eastAsia="en-US"/>
        </w:rPr>
        <w:lastRenderedPageBreak/>
        <w:t xml:space="preserve">Bátaszéki </w:t>
      </w:r>
      <w:proofErr w:type="spellStart"/>
      <w:r w:rsidRPr="001F5B20">
        <w:rPr>
          <w:rFonts w:ascii="Arial" w:eastAsia="Calibri" w:hAnsi="Arial" w:cs="Arial"/>
          <w:sz w:val="22"/>
          <w:szCs w:val="22"/>
          <w:lang w:eastAsia="en-US"/>
        </w:rPr>
        <w:t>Mikrotérségi</w:t>
      </w:r>
      <w:proofErr w:type="spellEnd"/>
      <w:r w:rsidRPr="001F5B20">
        <w:rPr>
          <w:rFonts w:ascii="Arial" w:eastAsia="Calibri" w:hAnsi="Arial" w:cs="Arial"/>
          <w:sz w:val="22"/>
          <w:szCs w:val="22"/>
          <w:lang w:eastAsia="en-US"/>
        </w:rPr>
        <w:t xml:space="preserve"> Óvoda és Bölcsőde Intézményfenntartó Társulás</w:t>
      </w:r>
      <w:r w:rsidR="005B0F9C" w:rsidRPr="001F5B20">
        <w:rPr>
          <w:rFonts w:ascii="Arial" w:hAnsi="Arial" w:cs="Arial"/>
          <w:sz w:val="22"/>
          <w:szCs w:val="22"/>
        </w:rPr>
        <w:t xml:space="preserve"> költségvetés</w:t>
      </w:r>
      <w:r w:rsidRPr="001F5B20">
        <w:rPr>
          <w:rFonts w:ascii="Arial" w:hAnsi="Arial" w:cs="Arial"/>
          <w:sz w:val="22"/>
          <w:szCs w:val="22"/>
        </w:rPr>
        <w:t>ének</w:t>
      </w:r>
      <w:r w:rsidR="005B0F9C" w:rsidRPr="001F5B20">
        <w:rPr>
          <w:rFonts w:ascii="Arial" w:hAnsi="Arial" w:cs="Arial"/>
          <w:sz w:val="22"/>
          <w:szCs w:val="22"/>
        </w:rPr>
        <w:t xml:space="preserve"> alakulása</w:t>
      </w:r>
      <w:r w:rsidR="00FB33A4">
        <w:rPr>
          <w:rFonts w:ascii="Arial" w:hAnsi="Arial" w:cs="Arial"/>
          <w:sz w:val="22"/>
          <w:szCs w:val="22"/>
        </w:rPr>
        <w:t xml:space="preserve"> 2023-ba</w:t>
      </w:r>
      <w:r w:rsidRPr="001F5B20">
        <w:rPr>
          <w:rFonts w:ascii="Arial" w:hAnsi="Arial" w:cs="Arial"/>
          <w:sz w:val="22"/>
          <w:szCs w:val="22"/>
        </w:rPr>
        <w:t>n</w:t>
      </w:r>
    </w:p>
    <w:p w14:paraId="78E3F8F3" w14:textId="77777777" w:rsidR="005B0F9C" w:rsidRPr="001F5B20" w:rsidRDefault="005B0F9C" w:rsidP="005B0F9C">
      <w:pPr>
        <w:rPr>
          <w:rFonts w:ascii="Arial" w:hAnsi="Arial" w:cs="Arial"/>
          <w:sz w:val="22"/>
          <w:szCs w:val="22"/>
          <w:lang w:eastAsia="ar-SA"/>
        </w:rPr>
      </w:pPr>
    </w:p>
    <w:p w14:paraId="5CD28417" w14:textId="77777777" w:rsidR="005B0F9C" w:rsidRPr="001F5B20" w:rsidRDefault="005B0F9C" w:rsidP="005B0F9C">
      <w:pPr>
        <w:pStyle w:val="Cmsor1"/>
        <w:rPr>
          <w:rFonts w:ascii="Arial" w:hAnsi="Arial" w:cs="Arial"/>
          <w:sz w:val="22"/>
          <w:szCs w:val="22"/>
        </w:rPr>
      </w:pPr>
      <w:r w:rsidRPr="001F5B20">
        <w:rPr>
          <w:rFonts w:ascii="Arial" w:hAnsi="Arial" w:cs="Arial"/>
          <w:sz w:val="22"/>
          <w:szCs w:val="22"/>
        </w:rPr>
        <w:t>Bevételek</w:t>
      </w:r>
    </w:p>
    <w:p w14:paraId="132247B1" w14:textId="77777777" w:rsidR="005B0F9C" w:rsidRPr="001F5B20" w:rsidRDefault="005B0F9C" w:rsidP="005B0F9C">
      <w:pPr>
        <w:tabs>
          <w:tab w:val="left" w:pos="851"/>
          <w:tab w:val="decimal" w:pos="6237"/>
        </w:tabs>
        <w:jc w:val="both"/>
        <w:rPr>
          <w:rFonts w:ascii="Arial" w:hAnsi="Arial" w:cs="Arial"/>
          <w:sz w:val="22"/>
          <w:szCs w:val="22"/>
        </w:rPr>
      </w:pPr>
    </w:p>
    <w:p w14:paraId="252502E8" w14:textId="3CA78090" w:rsidR="005B0F9C" w:rsidRPr="001F5B20" w:rsidRDefault="005B0F9C" w:rsidP="005B0F9C">
      <w:pPr>
        <w:tabs>
          <w:tab w:val="left" w:pos="851"/>
          <w:tab w:val="decimal" w:pos="6237"/>
        </w:tabs>
        <w:jc w:val="both"/>
        <w:rPr>
          <w:rFonts w:ascii="Arial" w:hAnsi="Arial" w:cs="Arial"/>
          <w:sz w:val="22"/>
          <w:szCs w:val="22"/>
        </w:rPr>
      </w:pPr>
      <w:r w:rsidRPr="001F5B20">
        <w:rPr>
          <w:rFonts w:ascii="Arial" w:hAnsi="Arial" w:cs="Arial"/>
          <w:sz w:val="22"/>
          <w:szCs w:val="22"/>
        </w:rPr>
        <w:t>A</w:t>
      </w:r>
      <w:r w:rsidR="001E34F8">
        <w:rPr>
          <w:rFonts w:ascii="Arial" w:hAnsi="Arial" w:cs="Arial"/>
          <w:sz w:val="22"/>
          <w:szCs w:val="22"/>
        </w:rPr>
        <w:t xml:space="preserve"> </w:t>
      </w:r>
      <w:proofErr w:type="gramStart"/>
      <w:r w:rsidR="001E34F8">
        <w:rPr>
          <w:rFonts w:ascii="Arial" w:hAnsi="Arial" w:cs="Arial"/>
          <w:sz w:val="22"/>
          <w:szCs w:val="22"/>
        </w:rPr>
        <w:t>konszolidált</w:t>
      </w:r>
      <w:proofErr w:type="gramEnd"/>
      <w:r w:rsidR="001E34F8">
        <w:rPr>
          <w:rFonts w:ascii="Arial" w:hAnsi="Arial" w:cs="Arial"/>
          <w:sz w:val="22"/>
          <w:szCs w:val="22"/>
        </w:rPr>
        <w:t xml:space="preserve"> adatokat tartalmazó költségvetés</w:t>
      </w:r>
      <w:r w:rsidRPr="001F5B20">
        <w:rPr>
          <w:rFonts w:ascii="Arial" w:hAnsi="Arial" w:cs="Arial"/>
          <w:sz w:val="22"/>
          <w:szCs w:val="22"/>
        </w:rPr>
        <w:t xml:space="preserve"> eredeti bevételi előirányzat</w:t>
      </w:r>
      <w:r w:rsidR="001E34F8">
        <w:rPr>
          <w:rFonts w:ascii="Arial" w:hAnsi="Arial" w:cs="Arial"/>
          <w:sz w:val="22"/>
          <w:szCs w:val="22"/>
        </w:rPr>
        <w:t>a</w:t>
      </w:r>
      <w:r w:rsidRPr="001F5B20">
        <w:rPr>
          <w:rFonts w:ascii="Arial" w:hAnsi="Arial" w:cs="Arial"/>
          <w:sz w:val="22"/>
          <w:szCs w:val="22"/>
        </w:rPr>
        <w:t xml:space="preserve"> </w:t>
      </w:r>
      <w:r w:rsidR="00F1015B">
        <w:rPr>
          <w:rFonts w:ascii="Arial" w:hAnsi="Arial" w:cs="Arial"/>
          <w:sz w:val="22"/>
          <w:szCs w:val="22"/>
        </w:rPr>
        <w:t>617 725 137</w:t>
      </w:r>
      <w:r w:rsidRPr="001F5B20">
        <w:rPr>
          <w:rFonts w:ascii="Arial" w:hAnsi="Arial" w:cs="Arial"/>
          <w:sz w:val="22"/>
          <w:szCs w:val="22"/>
        </w:rPr>
        <w:t xml:space="preserve">Ft volt, ami év közben </w:t>
      </w:r>
      <w:r w:rsidR="00F1015B">
        <w:rPr>
          <w:rFonts w:ascii="Arial" w:hAnsi="Arial" w:cs="Arial"/>
          <w:sz w:val="22"/>
          <w:szCs w:val="22"/>
        </w:rPr>
        <w:t>592 579 092</w:t>
      </w:r>
      <w:r w:rsidR="0048789E" w:rsidRPr="001F5B20">
        <w:rPr>
          <w:rFonts w:ascii="Arial" w:hAnsi="Arial" w:cs="Arial"/>
          <w:sz w:val="22"/>
          <w:szCs w:val="22"/>
        </w:rPr>
        <w:t>Ft</w:t>
      </w:r>
      <w:r w:rsidRPr="001F5B20">
        <w:rPr>
          <w:rFonts w:ascii="Arial" w:hAnsi="Arial" w:cs="Arial"/>
          <w:sz w:val="22"/>
          <w:szCs w:val="22"/>
        </w:rPr>
        <w:t>-ra módosu</w:t>
      </w:r>
      <w:r w:rsidR="0057747A" w:rsidRPr="001F5B20">
        <w:rPr>
          <w:rFonts w:ascii="Arial" w:hAnsi="Arial" w:cs="Arial"/>
          <w:sz w:val="22"/>
          <w:szCs w:val="22"/>
        </w:rPr>
        <w:t>lt</w:t>
      </w:r>
      <w:r w:rsidR="00F1015B">
        <w:rPr>
          <w:rFonts w:ascii="Arial" w:hAnsi="Arial" w:cs="Arial"/>
          <w:sz w:val="22"/>
          <w:szCs w:val="22"/>
        </w:rPr>
        <w:t>. A módosított előirányzat 99,85</w:t>
      </w:r>
      <w:r w:rsidRPr="001F5B20">
        <w:rPr>
          <w:rFonts w:ascii="Arial" w:hAnsi="Arial" w:cs="Arial"/>
          <w:sz w:val="22"/>
          <w:szCs w:val="22"/>
        </w:rPr>
        <w:t xml:space="preserve"> %-</w:t>
      </w:r>
      <w:proofErr w:type="spellStart"/>
      <w:r w:rsidRPr="001F5B20">
        <w:rPr>
          <w:rFonts w:ascii="Arial" w:hAnsi="Arial" w:cs="Arial"/>
          <w:sz w:val="22"/>
          <w:szCs w:val="22"/>
        </w:rPr>
        <w:t>os</w:t>
      </w:r>
      <w:proofErr w:type="spellEnd"/>
      <w:r w:rsidRPr="001F5B20">
        <w:rPr>
          <w:rFonts w:ascii="Arial" w:hAnsi="Arial" w:cs="Arial"/>
          <w:sz w:val="22"/>
          <w:szCs w:val="22"/>
        </w:rPr>
        <w:t xml:space="preserve"> teljesítése valósult meg év végére</w:t>
      </w:r>
      <w:r w:rsidR="007F6EB1">
        <w:rPr>
          <w:rFonts w:ascii="Arial" w:hAnsi="Arial" w:cs="Arial"/>
          <w:sz w:val="22"/>
          <w:szCs w:val="22"/>
        </w:rPr>
        <w:t xml:space="preserve">, az év során </w:t>
      </w:r>
      <w:r w:rsidR="00F1015B">
        <w:rPr>
          <w:rFonts w:ascii="Arial" w:hAnsi="Arial" w:cs="Arial"/>
          <w:sz w:val="22"/>
          <w:szCs w:val="22"/>
        </w:rPr>
        <w:t xml:space="preserve">591 729 560 </w:t>
      </w:r>
      <w:r w:rsidR="007F6EB1">
        <w:rPr>
          <w:rFonts w:ascii="Arial" w:hAnsi="Arial" w:cs="Arial"/>
          <w:sz w:val="22"/>
          <w:szCs w:val="22"/>
        </w:rPr>
        <w:t>Ft bevétel teljesült.</w:t>
      </w:r>
    </w:p>
    <w:p w14:paraId="17ED3B33" w14:textId="2A47C05B" w:rsidR="005B0F9C" w:rsidRDefault="005B0F9C" w:rsidP="005B0F9C">
      <w:pPr>
        <w:tabs>
          <w:tab w:val="left" w:pos="851"/>
          <w:tab w:val="decimal" w:pos="6237"/>
        </w:tabs>
        <w:jc w:val="both"/>
        <w:rPr>
          <w:rFonts w:ascii="Arial" w:hAnsi="Arial" w:cs="Arial"/>
          <w:sz w:val="22"/>
          <w:szCs w:val="22"/>
        </w:rPr>
      </w:pPr>
    </w:p>
    <w:p w14:paraId="1D515395" w14:textId="77777777" w:rsidR="00794448" w:rsidRPr="001F5B20" w:rsidRDefault="00794448" w:rsidP="005B0F9C">
      <w:pPr>
        <w:tabs>
          <w:tab w:val="left" w:pos="851"/>
          <w:tab w:val="decimal" w:pos="6237"/>
        </w:tabs>
        <w:jc w:val="both"/>
        <w:rPr>
          <w:rFonts w:ascii="Arial" w:hAnsi="Arial" w:cs="Arial"/>
          <w:sz w:val="22"/>
          <w:szCs w:val="22"/>
        </w:rPr>
      </w:pPr>
    </w:p>
    <w:p w14:paraId="0304E0DB" w14:textId="77777777" w:rsidR="005B0F9C" w:rsidRPr="001F5B20" w:rsidRDefault="005B0F9C" w:rsidP="005B0F9C">
      <w:pPr>
        <w:pStyle w:val="Cmsor1"/>
        <w:rPr>
          <w:rFonts w:ascii="Arial" w:hAnsi="Arial" w:cs="Arial"/>
          <w:b w:val="0"/>
          <w:sz w:val="22"/>
          <w:szCs w:val="22"/>
        </w:rPr>
      </w:pPr>
      <w:r w:rsidRPr="001F5B20">
        <w:rPr>
          <w:rFonts w:ascii="Arial" w:hAnsi="Arial" w:cs="Arial"/>
          <w:b w:val="0"/>
          <w:sz w:val="22"/>
          <w:szCs w:val="22"/>
        </w:rPr>
        <w:t>Költségvetési működési bevételek</w:t>
      </w:r>
      <w:r w:rsidR="009F35A0" w:rsidRPr="001F5B20">
        <w:rPr>
          <w:rFonts w:ascii="Arial" w:hAnsi="Arial" w:cs="Arial"/>
          <w:b w:val="0"/>
          <w:sz w:val="22"/>
          <w:szCs w:val="22"/>
        </w:rPr>
        <w:t xml:space="preserve"> és támogatások</w:t>
      </w:r>
    </w:p>
    <w:p w14:paraId="6D32F66A" w14:textId="77777777" w:rsidR="005B0F9C" w:rsidRPr="001F5B20" w:rsidRDefault="005B0F9C" w:rsidP="005B0F9C">
      <w:pPr>
        <w:tabs>
          <w:tab w:val="left" w:pos="851"/>
          <w:tab w:val="decimal" w:pos="6237"/>
        </w:tabs>
        <w:jc w:val="both"/>
        <w:rPr>
          <w:rFonts w:ascii="Arial" w:hAnsi="Arial" w:cs="Arial"/>
          <w:sz w:val="22"/>
          <w:szCs w:val="22"/>
          <w:highlight w:val="yellow"/>
        </w:rPr>
      </w:pPr>
    </w:p>
    <w:p w14:paraId="57243DF0" w14:textId="5B7A1066" w:rsidR="00152793" w:rsidRDefault="009F35A0" w:rsidP="005B0F9C">
      <w:pPr>
        <w:tabs>
          <w:tab w:val="left" w:pos="851"/>
          <w:tab w:val="decimal" w:pos="6237"/>
        </w:tabs>
        <w:jc w:val="both"/>
        <w:rPr>
          <w:rFonts w:ascii="Arial" w:hAnsi="Arial" w:cs="Arial"/>
          <w:sz w:val="22"/>
          <w:szCs w:val="22"/>
        </w:rPr>
      </w:pPr>
      <w:r w:rsidRPr="001F5B20">
        <w:rPr>
          <w:rFonts w:ascii="Arial" w:hAnsi="Arial" w:cs="Arial"/>
          <w:sz w:val="22"/>
          <w:szCs w:val="22"/>
        </w:rPr>
        <w:t>A</w:t>
      </w:r>
      <w:r w:rsidR="007F6EB1">
        <w:rPr>
          <w:rFonts w:ascii="Arial" w:hAnsi="Arial" w:cs="Arial"/>
          <w:sz w:val="22"/>
          <w:szCs w:val="22"/>
        </w:rPr>
        <w:t xml:space="preserve"> Társulás </w:t>
      </w:r>
      <w:r w:rsidR="007F6EB1" w:rsidRPr="007F6EB1">
        <w:rPr>
          <w:rFonts w:ascii="Arial" w:hAnsi="Arial" w:cs="Arial"/>
          <w:sz w:val="22"/>
          <w:szCs w:val="22"/>
          <w:u w:val="single"/>
        </w:rPr>
        <w:t>működési bevételeként</w:t>
      </w:r>
      <w:r w:rsidR="007F6EB1">
        <w:rPr>
          <w:rFonts w:ascii="Arial" w:hAnsi="Arial" w:cs="Arial"/>
          <w:sz w:val="22"/>
          <w:szCs w:val="22"/>
        </w:rPr>
        <w:t xml:space="preserve"> </w:t>
      </w:r>
      <w:r w:rsidR="00F1015B">
        <w:rPr>
          <w:rFonts w:ascii="Arial" w:hAnsi="Arial" w:cs="Arial"/>
          <w:sz w:val="22"/>
          <w:szCs w:val="22"/>
        </w:rPr>
        <w:t>150 076 310</w:t>
      </w:r>
      <w:r w:rsidR="007F6EB1">
        <w:rPr>
          <w:rFonts w:ascii="Arial" w:hAnsi="Arial" w:cs="Arial"/>
          <w:sz w:val="22"/>
          <w:szCs w:val="22"/>
        </w:rPr>
        <w:t xml:space="preserve"> </w:t>
      </w:r>
      <w:r w:rsidR="005B0F9C" w:rsidRPr="001F5B20">
        <w:rPr>
          <w:rFonts w:ascii="Arial" w:hAnsi="Arial" w:cs="Arial"/>
          <w:sz w:val="22"/>
          <w:szCs w:val="22"/>
        </w:rPr>
        <w:t xml:space="preserve">Ft </w:t>
      </w:r>
      <w:r w:rsidR="007F6EB1">
        <w:rPr>
          <w:rFonts w:ascii="Arial" w:hAnsi="Arial" w:cs="Arial"/>
          <w:sz w:val="22"/>
          <w:szCs w:val="22"/>
        </w:rPr>
        <w:t xml:space="preserve">eredeti </w:t>
      </w:r>
      <w:r w:rsidR="005B0F9C" w:rsidRPr="001F5B20">
        <w:rPr>
          <w:rFonts w:ascii="Arial" w:hAnsi="Arial" w:cs="Arial"/>
          <w:sz w:val="22"/>
          <w:szCs w:val="22"/>
        </w:rPr>
        <w:t>előirányzat</w:t>
      </w:r>
      <w:r w:rsidR="007F6EB1">
        <w:rPr>
          <w:rFonts w:ascii="Arial" w:hAnsi="Arial" w:cs="Arial"/>
          <w:sz w:val="22"/>
          <w:szCs w:val="22"/>
        </w:rPr>
        <w:t xml:space="preserve">tal számoltunk, mely év közben </w:t>
      </w:r>
      <w:r w:rsidR="00F1015B">
        <w:rPr>
          <w:rFonts w:ascii="Arial" w:hAnsi="Arial" w:cs="Arial"/>
          <w:sz w:val="22"/>
          <w:szCs w:val="22"/>
        </w:rPr>
        <w:t>128 092 451</w:t>
      </w:r>
      <w:r w:rsidR="007F6EB1">
        <w:rPr>
          <w:rFonts w:ascii="Arial" w:hAnsi="Arial" w:cs="Arial"/>
          <w:sz w:val="22"/>
          <w:szCs w:val="22"/>
        </w:rPr>
        <w:t xml:space="preserve"> Ft-ra </w:t>
      </w:r>
      <w:r w:rsidR="00F1015B">
        <w:rPr>
          <w:rFonts w:ascii="Arial" w:hAnsi="Arial" w:cs="Arial"/>
          <w:sz w:val="22"/>
          <w:szCs w:val="22"/>
        </w:rPr>
        <w:t>csökkent</w:t>
      </w:r>
      <w:r w:rsidR="007F6EB1">
        <w:rPr>
          <w:rFonts w:ascii="Arial" w:hAnsi="Arial" w:cs="Arial"/>
          <w:sz w:val="22"/>
          <w:szCs w:val="22"/>
        </w:rPr>
        <w:t xml:space="preserve"> az </w:t>
      </w:r>
      <w:r w:rsidR="009D2FAB">
        <w:rPr>
          <w:rFonts w:ascii="Arial" w:hAnsi="Arial" w:cs="Arial"/>
          <w:sz w:val="22"/>
          <w:szCs w:val="22"/>
        </w:rPr>
        <w:t xml:space="preserve">étkezési térítési díjak emelésének vonzataként. A </w:t>
      </w:r>
      <w:r w:rsidR="005B0F9C" w:rsidRPr="001F5B20">
        <w:rPr>
          <w:rFonts w:ascii="Arial" w:hAnsi="Arial" w:cs="Arial"/>
          <w:sz w:val="22"/>
          <w:szCs w:val="22"/>
        </w:rPr>
        <w:t>tényleges teljesítés</w:t>
      </w:r>
      <w:r w:rsidR="009D2FAB">
        <w:rPr>
          <w:rFonts w:ascii="Arial" w:hAnsi="Arial" w:cs="Arial"/>
          <w:sz w:val="22"/>
          <w:szCs w:val="22"/>
        </w:rPr>
        <w:t xml:space="preserve"> </w:t>
      </w:r>
      <w:r w:rsidR="00F1015B">
        <w:rPr>
          <w:rFonts w:ascii="Arial" w:hAnsi="Arial" w:cs="Arial"/>
          <w:sz w:val="22"/>
          <w:szCs w:val="22"/>
        </w:rPr>
        <w:t>127 242 919 Ft</w:t>
      </w:r>
      <w:r w:rsidR="00152793">
        <w:rPr>
          <w:rFonts w:ascii="Arial" w:hAnsi="Arial" w:cs="Arial"/>
          <w:sz w:val="22"/>
          <w:szCs w:val="22"/>
        </w:rPr>
        <w:t xml:space="preserve"> összegben </w:t>
      </w:r>
      <w:proofErr w:type="gramStart"/>
      <w:r w:rsidR="00152793">
        <w:rPr>
          <w:rFonts w:ascii="Arial" w:hAnsi="Arial" w:cs="Arial"/>
          <w:sz w:val="22"/>
          <w:szCs w:val="22"/>
        </w:rPr>
        <w:t>realizálódott</w:t>
      </w:r>
      <w:proofErr w:type="gramEnd"/>
      <w:r w:rsidR="00152793">
        <w:rPr>
          <w:rFonts w:ascii="Arial" w:hAnsi="Arial" w:cs="Arial"/>
          <w:sz w:val="22"/>
          <w:szCs w:val="22"/>
        </w:rPr>
        <w:t xml:space="preserve">. A </w:t>
      </w:r>
      <w:r w:rsidR="00C6773C">
        <w:rPr>
          <w:rFonts w:ascii="Arial" w:hAnsi="Arial" w:cs="Arial"/>
          <w:sz w:val="22"/>
          <w:szCs w:val="22"/>
        </w:rPr>
        <w:t xml:space="preserve">bevételi elmaradás oka, hogy a </w:t>
      </w:r>
      <w:r w:rsidR="00F74C57">
        <w:rPr>
          <w:rFonts w:ascii="Arial" w:hAnsi="Arial" w:cs="Arial"/>
          <w:sz w:val="22"/>
          <w:szCs w:val="22"/>
        </w:rPr>
        <w:t xml:space="preserve">gyermek-, felnőtt-, </w:t>
      </w:r>
      <w:r w:rsidR="00C6773C">
        <w:rPr>
          <w:rFonts w:ascii="Arial" w:hAnsi="Arial" w:cs="Arial"/>
          <w:sz w:val="22"/>
          <w:szCs w:val="22"/>
        </w:rPr>
        <w:t>vendég</w:t>
      </w:r>
      <w:r w:rsidR="00152793">
        <w:rPr>
          <w:rFonts w:ascii="Arial" w:hAnsi="Arial" w:cs="Arial"/>
          <w:sz w:val="22"/>
          <w:szCs w:val="22"/>
        </w:rPr>
        <w:t xml:space="preserve">étkeztetést a vártnál kevesebben vették igénybe. </w:t>
      </w:r>
    </w:p>
    <w:p w14:paraId="246913A7" w14:textId="77777777" w:rsidR="00152793" w:rsidRDefault="00152793" w:rsidP="005B0F9C">
      <w:pPr>
        <w:tabs>
          <w:tab w:val="left" w:pos="851"/>
          <w:tab w:val="decimal" w:pos="6237"/>
        </w:tabs>
        <w:jc w:val="both"/>
        <w:rPr>
          <w:rFonts w:ascii="Arial" w:hAnsi="Arial" w:cs="Arial"/>
          <w:sz w:val="22"/>
          <w:szCs w:val="22"/>
        </w:rPr>
      </w:pPr>
    </w:p>
    <w:p w14:paraId="13445DAC" w14:textId="77777777" w:rsidR="001E34F8" w:rsidRDefault="0048789E" w:rsidP="00CD56BF">
      <w:pPr>
        <w:rPr>
          <w:rFonts w:ascii="Arial" w:hAnsi="Arial" w:cs="Arial"/>
          <w:sz w:val="22"/>
          <w:szCs w:val="22"/>
        </w:rPr>
      </w:pPr>
      <w:r w:rsidRPr="001F5B20">
        <w:rPr>
          <w:rFonts w:ascii="Arial" w:hAnsi="Arial" w:cs="Arial"/>
          <w:sz w:val="22"/>
          <w:szCs w:val="22"/>
        </w:rPr>
        <w:t xml:space="preserve">A </w:t>
      </w:r>
      <w:r w:rsidRPr="00152793">
        <w:rPr>
          <w:rFonts w:ascii="Arial" w:hAnsi="Arial" w:cs="Arial"/>
          <w:sz w:val="22"/>
          <w:szCs w:val="22"/>
          <w:u w:val="single"/>
        </w:rPr>
        <w:t xml:space="preserve">működési célú támogatások </w:t>
      </w:r>
      <w:r w:rsidR="00152793">
        <w:rPr>
          <w:rFonts w:ascii="Arial" w:hAnsi="Arial" w:cs="Arial"/>
          <w:sz w:val="22"/>
          <w:szCs w:val="22"/>
          <w:u w:val="single"/>
        </w:rPr>
        <w:t>bevételi</w:t>
      </w:r>
      <w:r w:rsidR="00152793">
        <w:rPr>
          <w:rFonts w:ascii="Arial" w:hAnsi="Arial" w:cs="Arial"/>
          <w:sz w:val="22"/>
          <w:szCs w:val="22"/>
        </w:rPr>
        <w:t xml:space="preserve"> előirányzat</w:t>
      </w:r>
      <w:r w:rsidR="009F35A0" w:rsidRPr="001F5B20">
        <w:rPr>
          <w:rFonts w:ascii="Arial" w:hAnsi="Arial" w:cs="Arial"/>
          <w:sz w:val="22"/>
          <w:szCs w:val="22"/>
        </w:rPr>
        <w:t xml:space="preserve"> </w:t>
      </w:r>
      <w:r w:rsidR="00152793">
        <w:rPr>
          <w:rFonts w:ascii="Arial" w:hAnsi="Arial" w:cs="Arial"/>
          <w:sz w:val="22"/>
          <w:szCs w:val="22"/>
        </w:rPr>
        <w:t xml:space="preserve">eredetileg tervezett összege </w:t>
      </w:r>
      <w:r w:rsidR="00F74C57">
        <w:rPr>
          <w:rFonts w:ascii="Arial" w:hAnsi="Arial" w:cs="Arial"/>
          <w:sz w:val="22"/>
          <w:szCs w:val="22"/>
        </w:rPr>
        <w:t>448 934 716</w:t>
      </w:r>
      <w:r w:rsidR="00152793">
        <w:rPr>
          <w:rFonts w:ascii="Arial" w:hAnsi="Arial" w:cs="Arial"/>
          <w:sz w:val="22"/>
          <w:szCs w:val="22"/>
        </w:rPr>
        <w:t xml:space="preserve"> </w:t>
      </w:r>
      <w:r w:rsidR="009F35A0" w:rsidRPr="001F5B20">
        <w:rPr>
          <w:rFonts w:ascii="Arial" w:hAnsi="Arial" w:cs="Arial"/>
          <w:sz w:val="22"/>
          <w:szCs w:val="22"/>
        </w:rPr>
        <w:t xml:space="preserve">Ft, </w:t>
      </w:r>
      <w:r w:rsidR="00152793">
        <w:rPr>
          <w:rFonts w:ascii="Arial" w:hAnsi="Arial" w:cs="Arial"/>
          <w:sz w:val="22"/>
          <w:szCs w:val="22"/>
        </w:rPr>
        <w:t xml:space="preserve">mely a módosított előirányzat és a teljesítés szintjén is </w:t>
      </w:r>
      <w:r w:rsidR="00F74C57">
        <w:rPr>
          <w:rFonts w:ascii="Arial" w:hAnsi="Arial" w:cs="Arial"/>
          <w:sz w:val="22"/>
          <w:szCs w:val="22"/>
        </w:rPr>
        <w:t>444 185 030</w:t>
      </w:r>
      <w:r w:rsidR="00152793">
        <w:rPr>
          <w:rFonts w:ascii="Arial" w:hAnsi="Arial" w:cs="Arial"/>
          <w:sz w:val="22"/>
          <w:szCs w:val="22"/>
        </w:rPr>
        <w:t xml:space="preserve"> </w:t>
      </w:r>
      <w:r w:rsidR="009F35A0" w:rsidRPr="001F5B20">
        <w:rPr>
          <w:rFonts w:ascii="Arial" w:hAnsi="Arial" w:cs="Arial"/>
          <w:sz w:val="22"/>
          <w:szCs w:val="22"/>
        </w:rPr>
        <w:t>Ft</w:t>
      </w:r>
      <w:r w:rsidR="00152793">
        <w:rPr>
          <w:rFonts w:ascii="Arial" w:hAnsi="Arial" w:cs="Arial"/>
          <w:sz w:val="22"/>
          <w:szCs w:val="22"/>
        </w:rPr>
        <w:t xml:space="preserve"> forrást jelentett a feladatellátás </w:t>
      </w:r>
      <w:proofErr w:type="gramStart"/>
      <w:r w:rsidR="00152793">
        <w:rPr>
          <w:rFonts w:ascii="Arial" w:hAnsi="Arial" w:cs="Arial"/>
          <w:sz w:val="22"/>
          <w:szCs w:val="22"/>
        </w:rPr>
        <w:t>finanszírozásánál</w:t>
      </w:r>
      <w:proofErr w:type="gramEnd"/>
      <w:r w:rsidR="00152793">
        <w:rPr>
          <w:rFonts w:ascii="Arial" w:hAnsi="Arial" w:cs="Arial"/>
          <w:sz w:val="22"/>
          <w:szCs w:val="22"/>
        </w:rPr>
        <w:t xml:space="preserve">. </w:t>
      </w:r>
    </w:p>
    <w:p w14:paraId="6D122463" w14:textId="77777777" w:rsidR="001E34F8" w:rsidRDefault="001E34F8" w:rsidP="00CD56BF">
      <w:pPr>
        <w:rPr>
          <w:rFonts w:ascii="Arial" w:hAnsi="Arial" w:cs="Arial"/>
          <w:sz w:val="22"/>
          <w:szCs w:val="22"/>
        </w:rPr>
      </w:pPr>
    </w:p>
    <w:p w14:paraId="6D227DF9" w14:textId="53EC68AF" w:rsidR="001847A5" w:rsidRDefault="00CD56BF" w:rsidP="001E34F8">
      <w:pPr>
        <w:jc w:val="both"/>
        <w:rPr>
          <w:rFonts w:ascii="Arial" w:hAnsi="Arial" w:cs="Arial"/>
          <w:sz w:val="22"/>
          <w:szCs w:val="22"/>
        </w:rPr>
      </w:pPr>
      <w:r w:rsidRPr="00CD56BF">
        <w:rPr>
          <w:rFonts w:ascii="Arial" w:hAnsi="Arial" w:cs="Arial"/>
          <w:sz w:val="22"/>
          <w:szCs w:val="22"/>
        </w:rPr>
        <w:t>A Társulás bevét</w:t>
      </w:r>
      <w:r w:rsidR="008F706D">
        <w:rPr>
          <w:rFonts w:ascii="Arial" w:hAnsi="Arial" w:cs="Arial"/>
          <w:sz w:val="22"/>
          <w:szCs w:val="22"/>
        </w:rPr>
        <w:t>eli forrásának a 95,23</w:t>
      </w:r>
      <w:r w:rsidRPr="00CD56BF">
        <w:rPr>
          <w:rFonts w:ascii="Arial" w:hAnsi="Arial" w:cs="Arial"/>
          <w:sz w:val="22"/>
          <w:szCs w:val="22"/>
        </w:rPr>
        <w:t xml:space="preserve">%-át az állami támogatások teszik ki. </w:t>
      </w:r>
      <w:r w:rsidR="008F706D">
        <w:rPr>
          <w:rFonts w:ascii="Arial" w:hAnsi="Arial" w:cs="Arial"/>
          <w:sz w:val="22"/>
          <w:szCs w:val="22"/>
        </w:rPr>
        <w:t>A 2023</w:t>
      </w:r>
      <w:r w:rsidRPr="005E52FE">
        <w:rPr>
          <w:rFonts w:ascii="Arial" w:hAnsi="Arial" w:cs="Arial"/>
          <w:sz w:val="22"/>
          <w:szCs w:val="22"/>
        </w:rPr>
        <w:t>. évben az eredetileg igényelt álla</w:t>
      </w:r>
      <w:r w:rsidR="00B6081F">
        <w:rPr>
          <w:rFonts w:ascii="Arial" w:hAnsi="Arial" w:cs="Arial"/>
          <w:sz w:val="22"/>
          <w:szCs w:val="22"/>
        </w:rPr>
        <w:t>mi támogatás összege 373 023 346</w:t>
      </w:r>
      <w:r w:rsidRPr="005E52FE">
        <w:rPr>
          <w:rFonts w:ascii="Arial" w:hAnsi="Arial" w:cs="Arial"/>
          <w:sz w:val="22"/>
          <w:szCs w:val="22"/>
        </w:rPr>
        <w:t xml:space="preserve"> Ft volt, amit Bátaszék Város Önkormányzata további</w:t>
      </w:r>
      <w:r w:rsidR="0000264D" w:rsidRPr="005E52FE">
        <w:rPr>
          <w:rFonts w:ascii="Arial" w:hAnsi="Arial" w:cs="Arial"/>
          <w:sz w:val="22"/>
          <w:szCs w:val="22"/>
        </w:rPr>
        <w:t xml:space="preserve"> </w:t>
      </w:r>
      <w:r w:rsidR="00B6081F">
        <w:rPr>
          <w:rFonts w:ascii="Arial" w:hAnsi="Arial" w:cs="Arial"/>
          <w:sz w:val="22"/>
          <w:szCs w:val="22"/>
        </w:rPr>
        <w:t>10 407 098</w:t>
      </w:r>
      <w:r w:rsidR="00665BD2" w:rsidRPr="005E52FE">
        <w:rPr>
          <w:rFonts w:ascii="Arial" w:hAnsi="Arial" w:cs="Arial"/>
          <w:sz w:val="22"/>
          <w:szCs w:val="22"/>
        </w:rPr>
        <w:t xml:space="preserve"> </w:t>
      </w:r>
      <w:r w:rsidRPr="005E52FE">
        <w:rPr>
          <w:rFonts w:ascii="Arial" w:hAnsi="Arial" w:cs="Arial"/>
          <w:sz w:val="22"/>
          <w:szCs w:val="22"/>
        </w:rPr>
        <w:t>Ft-tal, a társult önkor</w:t>
      </w:r>
      <w:r w:rsidR="00A76B94">
        <w:rPr>
          <w:rFonts w:ascii="Arial" w:hAnsi="Arial" w:cs="Arial"/>
          <w:sz w:val="22"/>
          <w:szCs w:val="22"/>
        </w:rPr>
        <w:t>mányzatok együtt pedig 12 140 718</w:t>
      </w:r>
      <w:r w:rsidR="0000264D" w:rsidRPr="005E52FE">
        <w:rPr>
          <w:rFonts w:ascii="Arial" w:hAnsi="Arial" w:cs="Arial"/>
          <w:sz w:val="22"/>
          <w:szCs w:val="22"/>
        </w:rPr>
        <w:t xml:space="preserve"> </w:t>
      </w:r>
      <w:r w:rsidRPr="005E52FE">
        <w:rPr>
          <w:rFonts w:ascii="Arial" w:hAnsi="Arial" w:cs="Arial"/>
          <w:sz w:val="22"/>
          <w:szCs w:val="22"/>
        </w:rPr>
        <w:t>Ft-tal egészítettek ki a létszámarányos eloszlásnak megfelelően.</w:t>
      </w:r>
      <w:r w:rsidRPr="00CD56BF">
        <w:rPr>
          <w:rFonts w:ascii="Arial" w:hAnsi="Arial" w:cs="Arial"/>
          <w:sz w:val="22"/>
          <w:szCs w:val="22"/>
        </w:rPr>
        <w:t xml:space="preserve"> </w:t>
      </w:r>
    </w:p>
    <w:p w14:paraId="5F47BB28" w14:textId="77777777" w:rsidR="001847A5" w:rsidRDefault="001847A5" w:rsidP="001847A5">
      <w:pPr>
        <w:jc w:val="both"/>
        <w:rPr>
          <w:rFonts w:ascii="Arial" w:hAnsi="Arial" w:cs="Arial"/>
          <w:sz w:val="22"/>
          <w:szCs w:val="22"/>
        </w:rPr>
      </w:pPr>
    </w:p>
    <w:p w14:paraId="2E336717" w14:textId="51E60C96" w:rsidR="00CF5C8B" w:rsidRPr="00CF5C8B" w:rsidRDefault="00CD56BF" w:rsidP="001847A5">
      <w:pPr>
        <w:jc w:val="both"/>
        <w:rPr>
          <w:rFonts w:ascii="Arial" w:hAnsi="Arial" w:cs="Arial"/>
          <w:sz w:val="22"/>
          <w:szCs w:val="22"/>
        </w:rPr>
      </w:pPr>
      <w:r w:rsidRPr="00CD56BF">
        <w:rPr>
          <w:rFonts w:ascii="Arial" w:hAnsi="Arial" w:cs="Arial"/>
          <w:sz w:val="22"/>
          <w:szCs w:val="22"/>
        </w:rPr>
        <w:t>A</w:t>
      </w:r>
      <w:r w:rsidR="0000264D">
        <w:rPr>
          <w:rFonts w:ascii="Arial" w:hAnsi="Arial" w:cs="Arial"/>
          <w:sz w:val="22"/>
          <w:szCs w:val="22"/>
        </w:rPr>
        <w:t xml:space="preserve"> működési célú támogatások bevétele </w:t>
      </w:r>
      <w:r w:rsidRPr="00CD56BF">
        <w:rPr>
          <w:rFonts w:ascii="Arial" w:hAnsi="Arial" w:cs="Arial"/>
          <w:sz w:val="22"/>
          <w:szCs w:val="22"/>
        </w:rPr>
        <w:t xml:space="preserve">év közben </w:t>
      </w:r>
      <w:r w:rsidR="006C3856">
        <w:rPr>
          <w:rFonts w:ascii="Arial" w:hAnsi="Arial" w:cs="Arial"/>
          <w:sz w:val="22"/>
          <w:szCs w:val="22"/>
        </w:rPr>
        <w:t xml:space="preserve">több tényező hatásaként, összességében </w:t>
      </w:r>
      <w:r w:rsidR="00A76B94">
        <w:rPr>
          <w:rFonts w:ascii="Arial" w:hAnsi="Arial" w:cs="Arial"/>
          <w:sz w:val="22"/>
          <w:szCs w:val="22"/>
        </w:rPr>
        <w:t>4 749 686 Ft-tal csökkent</w:t>
      </w:r>
      <w:r w:rsidR="006C3856">
        <w:rPr>
          <w:rFonts w:ascii="Arial" w:hAnsi="Arial" w:cs="Arial"/>
          <w:sz w:val="22"/>
          <w:szCs w:val="22"/>
        </w:rPr>
        <w:t>. E jogcím</w:t>
      </w:r>
      <w:r w:rsidR="00443FFF">
        <w:rPr>
          <w:rFonts w:ascii="Arial" w:hAnsi="Arial" w:cs="Arial"/>
          <w:sz w:val="22"/>
          <w:szCs w:val="22"/>
        </w:rPr>
        <w:t xml:space="preserve"> </w:t>
      </w:r>
      <w:r w:rsidR="00E414DF">
        <w:rPr>
          <w:rFonts w:ascii="Arial" w:hAnsi="Arial" w:cs="Arial"/>
          <w:sz w:val="22"/>
          <w:szCs w:val="22"/>
        </w:rPr>
        <w:t>50 011 316 Ft</w:t>
      </w:r>
      <w:r w:rsidR="006C3856">
        <w:rPr>
          <w:rFonts w:ascii="Arial" w:hAnsi="Arial" w:cs="Arial"/>
          <w:sz w:val="22"/>
          <w:szCs w:val="22"/>
        </w:rPr>
        <w:t xml:space="preserve">-tal emelkedett pótlólagos </w:t>
      </w:r>
      <w:r w:rsidR="001847A5">
        <w:rPr>
          <w:rFonts w:ascii="Arial" w:hAnsi="Arial" w:cs="Arial"/>
          <w:sz w:val="22"/>
          <w:szCs w:val="22"/>
        </w:rPr>
        <w:t>állami támogat</w:t>
      </w:r>
      <w:r w:rsidR="00523AD9">
        <w:rPr>
          <w:rFonts w:ascii="Arial" w:hAnsi="Arial" w:cs="Arial"/>
          <w:sz w:val="22"/>
          <w:szCs w:val="22"/>
        </w:rPr>
        <w:t>ás</w:t>
      </w:r>
      <w:r w:rsidR="006C3856">
        <w:rPr>
          <w:rFonts w:ascii="Arial" w:hAnsi="Arial" w:cs="Arial"/>
          <w:sz w:val="22"/>
          <w:szCs w:val="22"/>
        </w:rPr>
        <w:t xml:space="preserve"> miatt</w:t>
      </w:r>
      <w:r w:rsidR="00443FFF">
        <w:rPr>
          <w:rFonts w:ascii="Arial" w:hAnsi="Arial" w:cs="Arial"/>
          <w:sz w:val="22"/>
          <w:szCs w:val="22"/>
        </w:rPr>
        <w:t>, a konyha 2022. évi vállalkozási tevékenysége utáni befizetési kötelezettség</w:t>
      </w:r>
      <w:r w:rsidR="006C3856">
        <w:rPr>
          <w:rFonts w:ascii="Arial" w:hAnsi="Arial" w:cs="Arial"/>
          <w:sz w:val="22"/>
          <w:szCs w:val="22"/>
        </w:rPr>
        <w:t xml:space="preserve"> következtében </w:t>
      </w:r>
      <w:r w:rsidR="006C3856" w:rsidRPr="006C3856">
        <w:rPr>
          <w:rFonts w:ascii="Arial" w:hAnsi="Arial" w:cs="Arial"/>
          <w:sz w:val="22"/>
          <w:szCs w:val="22"/>
        </w:rPr>
        <w:t>190</w:t>
      </w:r>
      <w:r w:rsidR="006C3856">
        <w:rPr>
          <w:rFonts w:ascii="Arial" w:hAnsi="Arial" w:cs="Arial"/>
          <w:sz w:val="22"/>
          <w:szCs w:val="22"/>
        </w:rPr>
        <w:t> </w:t>
      </w:r>
      <w:r w:rsidR="006C3856" w:rsidRPr="006C3856">
        <w:rPr>
          <w:rFonts w:ascii="Arial" w:hAnsi="Arial" w:cs="Arial"/>
          <w:sz w:val="22"/>
          <w:szCs w:val="22"/>
        </w:rPr>
        <w:t>052</w:t>
      </w:r>
      <w:r w:rsidR="006C3856">
        <w:rPr>
          <w:rFonts w:ascii="Arial" w:hAnsi="Arial" w:cs="Arial"/>
          <w:sz w:val="22"/>
          <w:szCs w:val="22"/>
        </w:rPr>
        <w:t xml:space="preserve"> </w:t>
      </w:r>
      <w:r w:rsidR="006C3856" w:rsidRPr="006C3856">
        <w:rPr>
          <w:rFonts w:ascii="Arial" w:hAnsi="Arial" w:cs="Arial"/>
          <w:sz w:val="22"/>
          <w:szCs w:val="22"/>
        </w:rPr>
        <w:t>Ft</w:t>
      </w:r>
      <w:r w:rsidR="006C3856">
        <w:rPr>
          <w:rFonts w:ascii="Arial" w:hAnsi="Arial" w:cs="Arial"/>
          <w:sz w:val="22"/>
          <w:szCs w:val="22"/>
        </w:rPr>
        <w:t>-tal</w:t>
      </w:r>
      <w:r w:rsidR="00443FFF" w:rsidRPr="006C3856">
        <w:rPr>
          <w:rFonts w:ascii="Arial" w:hAnsi="Arial" w:cs="Arial"/>
          <w:sz w:val="22"/>
          <w:szCs w:val="22"/>
        </w:rPr>
        <w:t>,</w:t>
      </w:r>
      <w:r w:rsidR="00443FFF">
        <w:rPr>
          <w:rFonts w:ascii="Arial" w:hAnsi="Arial" w:cs="Arial"/>
          <w:sz w:val="22"/>
          <w:szCs w:val="22"/>
        </w:rPr>
        <w:t xml:space="preserve"> a 2022. évi társulási elszámolásból adódó bevéte</w:t>
      </w:r>
      <w:r w:rsidR="006C3856">
        <w:rPr>
          <w:rFonts w:ascii="Arial" w:hAnsi="Arial" w:cs="Arial"/>
          <w:sz w:val="22"/>
          <w:szCs w:val="22"/>
        </w:rPr>
        <w:t>l</w:t>
      </w:r>
      <w:r w:rsidR="00443FFF">
        <w:rPr>
          <w:rFonts w:ascii="Arial" w:hAnsi="Arial" w:cs="Arial"/>
          <w:sz w:val="22"/>
          <w:szCs w:val="22"/>
        </w:rPr>
        <w:t>l</w:t>
      </w:r>
      <w:r w:rsidR="006C3856">
        <w:rPr>
          <w:rFonts w:ascii="Arial" w:hAnsi="Arial" w:cs="Arial"/>
          <w:sz w:val="22"/>
          <w:szCs w:val="22"/>
        </w:rPr>
        <w:t>el. (A</w:t>
      </w:r>
      <w:r w:rsidR="00443FFF">
        <w:rPr>
          <w:rFonts w:ascii="Arial" w:hAnsi="Arial" w:cs="Arial"/>
          <w:sz w:val="22"/>
          <w:szCs w:val="22"/>
        </w:rPr>
        <w:t>z Alsónyéki Önkormányzattól 597 239 Ft, Pörböly Önkormányzattól 1 414 891 Ft, Alsónána Önkormányzattól 601 338 Ft</w:t>
      </w:r>
      <w:r w:rsidR="006C3856">
        <w:rPr>
          <w:rFonts w:ascii="Arial" w:hAnsi="Arial" w:cs="Arial"/>
          <w:sz w:val="22"/>
          <w:szCs w:val="22"/>
        </w:rPr>
        <w:t xml:space="preserve"> bevétel </w:t>
      </w:r>
      <w:proofErr w:type="gramStart"/>
      <w:r w:rsidR="006C3856">
        <w:rPr>
          <w:rFonts w:ascii="Arial" w:hAnsi="Arial" w:cs="Arial"/>
          <w:sz w:val="22"/>
          <w:szCs w:val="22"/>
        </w:rPr>
        <w:t>realizálódott</w:t>
      </w:r>
      <w:proofErr w:type="gramEnd"/>
      <w:r w:rsidR="006C3856">
        <w:rPr>
          <w:rFonts w:ascii="Arial" w:hAnsi="Arial" w:cs="Arial"/>
          <w:sz w:val="22"/>
          <w:szCs w:val="22"/>
        </w:rPr>
        <w:t xml:space="preserve">.) </w:t>
      </w:r>
      <w:r w:rsidR="00050331">
        <w:rPr>
          <w:rFonts w:ascii="Arial" w:hAnsi="Arial" w:cs="Arial"/>
          <w:sz w:val="22"/>
          <w:szCs w:val="22"/>
        </w:rPr>
        <w:t xml:space="preserve">Másrészről </w:t>
      </w:r>
      <w:r w:rsidR="006C3856">
        <w:rPr>
          <w:rFonts w:ascii="Arial" w:hAnsi="Arial" w:cs="Arial"/>
          <w:sz w:val="22"/>
          <w:szCs w:val="22"/>
        </w:rPr>
        <w:t xml:space="preserve">csökkentő tényezőként jelentkezett </w:t>
      </w:r>
      <w:r w:rsidR="00050331">
        <w:rPr>
          <w:rFonts w:ascii="Arial" w:hAnsi="Arial" w:cs="Arial"/>
          <w:sz w:val="22"/>
          <w:szCs w:val="22"/>
        </w:rPr>
        <w:t>a</w:t>
      </w:r>
      <w:r w:rsidR="006C3856">
        <w:rPr>
          <w:rFonts w:ascii="Arial" w:hAnsi="Arial" w:cs="Arial"/>
          <w:sz w:val="22"/>
          <w:szCs w:val="22"/>
        </w:rPr>
        <w:t xml:space="preserve"> társulási hozzájárulások csökkenése</w:t>
      </w:r>
      <w:r w:rsidR="00050331">
        <w:rPr>
          <w:rFonts w:ascii="Arial" w:hAnsi="Arial" w:cs="Arial"/>
          <w:sz w:val="22"/>
          <w:szCs w:val="22"/>
        </w:rPr>
        <w:t xml:space="preserve">: </w:t>
      </w:r>
      <w:r w:rsidR="001847A5">
        <w:rPr>
          <w:rFonts w:ascii="Arial" w:hAnsi="Arial" w:cs="Arial"/>
          <w:sz w:val="22"/>
          <w:szCs w:val="22"/>
        </w:rPr>
        <w:t>Bátaszék Város Önkormány</w:t>
      </w:r>
      <w:r w:rsidR="00E414DF">
        <w:rPr>
          <w:rFonts w:ascii="Arial" w:hAnsi="Arial" w:cs="Arial"/>
          <w:sz w:val="22"/>
          <w:szCs w:val="22"/>
        </w:rPr>
        <w:t>zat</w:t>
      </w:r>
      <w:r w:rsidR="00050331">
        <w:rPr>
          <w:rFonts w:ascii="Arial" w:hAnsi="Arial" w:cs="Arial"/>
          <w:sz w:val="22"/>
          <w:szCs w:val="22"/>
        </w:rPr>
        <w:t>ánál</w:t>
      </w:r>
      <w:r w:rsidR="007449B0">
        <w:rPr>
          <w:rFonts w:ascii="Arial" w:hAnsi="Arial" w:cs="Arial"/>
          <w:sz w:val="22"/>
          <w:szCs w:val="22"/>
        </w:rPr>
        <w:t xml:space="preserve"> 45 790 373</w:t>
      </w:r>
      <w:r w:rsidR="00050331">
        <w:rPr>
          <w:rFonts w:ascii="Arial" w:hAnsi="Arial" w:cs="Arial"/>
          <w:sz w:val="22"/>
          <w:szCs w:val="22"/>
        </w:rPr>
        <w:t xml:space="preserve"> </w:t>
      </w:r>
      <w:r w:rsidR="00E414DF">
        <w:rPr>
          <w:rFonts w:ascii="Arial" w:hAnsi="Arial" w:cs="Arial"/>
          <w:sz w:val="22"/>
          <w:szCs w:val="22"/>
        </w:rPr>
        <w:t>Ft-tal</w:t>
      </w:r>
      <w:r w:rsidR="00050331">
        <w:rPr>
          <w:rFonts w:ascii="Arial" w:hAnsi="Arial" w:cs="Arial"/>
          <w:sz w:val="22"/>
          <w:szCs w:val="22"/>
        </w:rPr>
        <w:t>, Alsónyék Község Önkormányzatánál 2 565 788 Ft-tal, Pörböly Község Önkormányzatánál 3 536 263 Ft-tal, Alsónána Község Önkormányzatánál 4 084 598 Ft-tal</w:t>
      </w:r>
      <w:r w:rsidR="006C3856">
        <w:rPr>
          <w:rFonts w:ascii="Arial" w:hAnsi="Arial" w:cs="Arial"/>
          <w:sz w:val="22"/>
          <w:szCs w:val="22"/>
        </w:rPr>
        <w:t xml:space="preserve"> kevesebb hozzájárulásra volt szükség a feladat ellátáshoz</w:t>
      </w:r>
      <w:r w:rsidR="00443FFF">
        <w:rPr>
          <w:rFonts w:ascii="Arial" w:hAnsi="Arial" w:cs="Arial"/>
          <w:sz w:val="22"/>
          <w:szCs w:val="22"/>
        </w:rPr>
        <w:t>,</w:t>
      </w:r>
      <w:r w:rsidR="006C3856">
        <w:rPr>
          <w:rFonts w:ascii="Arial" w:hAnsi="Arial" w:cs="Arial"/>
          <w:sz w:val="22"/>
          <w:szCs w:val="22"/>
        </w:rPr>
        <w:t xml:space="preserve"> valamint a felhalmozási kiadásokr</w:t>
      </w:r>
      <w:r w:rsidR="00E414DF">
        <w:rPr>
          <w:rFonts w:ascii="Arial" w:hAnsi="Arial" w:cs="Arial"/>
          <w:sz w:val="22"/>
          <w:szCs w:val="22"/>
        </w:rPr>
        <w:t>a</w:t>
      </w:r>
      <w:r w:rsidR="00B33DFE">
        <w:rPr>
          <w:rFonts w:ascii="Arial" w:hAnsi="Arial" w:cs="Arial"/>
          <w:sz w:val="22"/>
          <w:szCs w:val="22"/>
        </w:rPr>
        <w:t xml:space="preserve"> történő</w:t>
      </w:r>
      <w:r w:rsidR="00206DC8">
        <w:rPr>
          <w:rFonts w:ascii="Arial" w:hAnsi="Arial" w:cs="Arial"/>
          <w:sz w:val="22"/>
          <w:szCs w:val="22"/>
        </w:rPr>
        <w:t xml:space="preserve"> </w:t>
      </w:r>
      <w:r w:rsidR="00B33DFE" w:rsidRPr="00B33DFE">
        <w:rPr>
          <w:rFonts w:ascii="Arial" w:hAnsi="Arial" w:cs="Arial"/>
          <w:sz w:val="22"/>
          <w:szCs w:val="22"/>
        </w:rPr>
        <w:t>1</w:t>
      </w:r>
      <w:r w:rsidR="00E414DF">
        <w:rPr>
          <w:rFonts w:ascii="Arial" w:hAnsi="Arial" w:cs="Arial"/>
          <w:sz w:val="22"/>
          <w:szCs w:val="22"/>
        </w:rPr>
        <w:t> 587 500</w:t>
      </w:r>
      <w:r w:rsidR="00B33DFE">
        <w:rPr>
          <w:rFonts w:ascii="Arial" w:hAnsi="Arial" w:cs="Arial"/>
          <w:b/>
          <w:sz w:val="22"/>
          <w:szCs w:val="22"/>
        </w:rPr>
        <w:t xml:space="preserve"> </w:t>
      </w:r>
      <w:r w:rsidR="00E414DF">
        <w:rPr>
          <w:rFonts w:ascii="Arial" w:hAnsi="Arial" w:cs="Arial"/>
          <w:sz w:val="22"/>
          <w:szCs w:val="22"/>
        </w:rPr>
        <w:t>Ft összegű átcsoportosítás</w:t>
      </w:r>
      <w:r w:rsidR="006C3856">
        <w:rPr>
          <w:rFonts w:ascii="Arial" w:hAnsi="Arial" w:cs="Arial"/>
          <w:sz w:val="22"/>
          <w:szCs w:val="22"/>
        </w:rPr>
        <w:t xml:space="preserve"> módosította az előirányzatot</w:t>
      </w:r>
      <w:r w:rsidR="00E414DF">
        <w:rPr>
          <w:rFonts w:ascii="Arial" w:hAnsi="Arial" w:cs="Arial"/>
          <w:sz w:val="22"/>
          <w:szCs w:val="22"/>
        </w:rPr>
        <w:t>.</w:t>
      </w:r>
      <w:r w:rsidR="00B33DFE">
        <w:rPr>
          <w:rFonts w:ascii="Arial" w:hAnsi="Arial" w:cs="Arial"/>
          <w:sz w:val="22"/>
          <w:szCs w:val="22"/>
        </w:rPr>
        <w:t xml:space="preserve"> </w:t>
      </w:r>
    </w:p>
    <w:p w14:paraId="08D13D41" w14:textId="77777777" w:rsidR="005B0F9C" w:rsidRPr="001F5B20" w:rsidRDefault="001847A5" w:rsidP="005B0F9C">
      <w:pPr>
        <w:tabs>
          <w:tab w:val="left" w:pos="851"/>
          <w:tab w:val="decimal" w:pos="6237"/>
        </w:tabs>
        <w:jc w:val="both"/>
        <w:rPr>
          <w:rFonts w:ascii="Arial" w:hAnsi="Arial" w:cs="Arial"/>
          <w:sz w:val="22"/>
          <w:szCs w:val="22"/>
        </w:rPr>
      </w:pPr>
      <w:r>
        <w:rPr>
          <w:rFonts w:ascii="Arial" w:hAnsi="Arial" w:cs="Arial"/>
          <w:sz w:val="22"/>
          <w:szCs w:val="22"/>
        </w:rPr>
        <w:t xml:space="preserve">    </w:t>
      </w:r>
    </w:p>
    <w:p w14:paraId="5E2791D8" w14:textId="77777777" w:rsidR="005B0F9C" w:rsidRPr="001F5B20" w:rsidRDefault="005B0F9C" w:rsidP="005B0F9C">
      <w:pPr>
        <w:tabs>
          <w:tab w:val="decimal" w:pos="3969"/>
          <w:tab w:val="decimal" w:pos="6521"/>
        </w:tabs>
        <w:suppressAutoHyphens/>
        <w:jc w:val="both"/>
        <w:rPr>
          <w:rFonts w:ascii="Arial" w:hAnsi="Arial" w:cs="Arial"/>
          <w:sz w:val="22"/>
          <w:szCs w:val="22"/>
          <w:highlight w:val="yellow"/>
        </w:rPr>
      </w:pPr>
    </w:p>
    <w:p w14:paraId="2F130441" w14:textId="4E3C1970" w:rsidR="0057747A" w:rsidRPr="001F5B20" w:rsidRDefault="0057747A" w:rsidP="00B24A78">
      <w:pPr>
        <w:tabs>
          <w:tab w:val="decimal" w:pos="3969"/>
          <w:tab w:val="decimal" w:pos="6521"/>
        </w:tabs>
        <w:suppressAutoHyphens/>
        <w:jc w:val="center"/>
        <w:rPr>
          <w:rFonts w:ascii="Arial" w:hAnsi="Arial" w:cs="Arial"/>
          <w:i/>
          <w:sz w:val="22"/>
          <w:szCs w:val="22"/>
        </w:rPr>
      </w:pPr>
      <w:r w:rsidRPr="001F5B20">
        <w:rPr>
          <w:rFonts w:ascii="Arial" w:hAnsi="Arial" w:cs="Arial"/>
          <w:i/>
          <w:sz w:val="22"/>
          <w:szCs w:val="22"/>
        </w:rPr>
        <w:t>Költségvetési felhalmozási</w:t>
      </w:r>
      <w:r w:rsidR="009F35A0" w:rsidRPr="001F5B20">
        <w:rPr>
          <w:rFonts w:ascii="Arial" w:hAnsi="Arial" w:cs="Arial"/>
          <w:i/>
          <w:sz w:val="22"/>
          <w:szCs w:val="22"/>
        </w:rPr>
        <w:t xml:space="preserve"> célú támogatási</w:t>
      </w:r>
      <w:r w:rsidRPr="001F5B20">
        <w:rPr>
          <w:rFonts w:ascii="Arial" w:hAnsi="Arial" w:cs="Arial"/>
          <w:i/>
          <w:sz w:val="22"/>
          <w:szCs w:val="22"/>
        </w:rPr>
        <w:t xml:space="preserve"> bevételek</w:t>
      </w:r>
    </w:p>
    <w:p w14:paraId="079703F7" w14:textId="77777777" w:rsidR="0057747A" w:rsidRPr="001F5B20" w:rsidRDefault="0057747A" w:rsidP="0057747A">
      <w:pPr>
        <w:tabs>
          <w:tab w:val="left" w:pos="851"/>
          <w:tab w:val="decimal" w:pos="6237"/>
        </w:tabs>
        <w:jc w:val="both"/>
        <w:rPr>
          <w:rFonts w:ascii="Arial" w:hAnsi="Arial" w:cs="Arial"/>
          <w:sz w:val="22"/>
          <w:szCs w:val="22"/>
        </w:rPr>
      </w:pPr>
    </w:p>
    <w:p w14:paraId="477FBFBF" w14:textId="7FC3C71D" w:rsidR="0057747A" w:rsidRPr="0033471B" w:rsidRDefault="00476824" w:rsidP="0057747A">
      <w:pPr>
        <w:tabs>
          <w:tab w:val="left" w:pos="851"/>
          <w:tab w:val="decimal" w:pos="6237"/>
        </w:tabs>
        <w:jc w:val="both"/>
        <w:rPr>
          <w:rFonts w:ascii="Arial" w:hAnsi="Arial" w:cs="Arial"/>
          <w:sz w:val="22"/>
          <w:szCs w:val="22"/>
        </w:rPr>
      </w:pPr>
      <w:r w:rsidRPr="0033471B">
        <w:rPr>
          <w:rFonts w:ascii="Arial" w:hAnsi="Arial" w:cs="Arial"/>
          <w:sz w:val="22"/>
          <w:szCs w:val="22"/>
        </w:rPr>
        <w:t>A</w:t>
      </w:r>
      <w:r w:rsidR="0057747A" w:rsidRPr="0033471B">
        <w:rPr>
          <w:rFonts w:ascii="Arial" w:hAnsi="Arial" w:cs="Arial"/>
          <w:sz w:val="22"/>
          <w:szCs w:val="22"/>
        </w:rPr>
        <w:t xml:space="preserve"> Társulás költségvetési felhalmozási</w:t>
      </w:r>
      <w:r w:rsidR="009F35A0" w:rsidRPr="0033471B">
        <w:rPr>
          <w:rFonts w:ascii="Arial" w:hAnsi="Arial" w:cs="Arial"/>
          <w:sz w:val="22"/>
          <w:szCs w:val="22"/>
        </w:rPr>
        <w:t xml:space="preserve"> célú támogatás</w:t>
      </w:r>
      <w:r w:rsidR="00EA2213" w:rsidRPr="0033471B">
        <w:rPr>
          <w:rFonts w:ascii="Arial" w:hAnsi="Arial" w:cs="Arial"/>
          <w:sz w:val="22"/>
          <w:szCs w:val="22"/>
        </w:rPr>
        <w:t xml:space="preserve">sal az eredeti költségvetésben nem számoltunk, ezzel szemben </w:t>
      </w:r>
      <w:r w:rsidR="00C438B5" w:rsidRPr="0033471B">
        <w:rPr>
          <w:rFonts w:ascii="Arial" w:hAnsi="Arial" w:cs="Arial"/>
          <w:sz w:val="22"/>
          <w:szCs w:val="22"/>
        </w:rPr>
        <w:t>1 587 500</w:t>
      </w:r>
      <w:r w:rsidR="001E525B" w:rsidRPr="0033471B">
        <w:rPr>
          <w:rFonts w:ascii="Arial" w:hAnsi="Arial" w:cs="Arial"/>
          <w:sz w:val="22"/>
          <w:szCs w:val="22"/>
        </w:rPr>
        <w:t xml:space="preserve"> </w:t>
      </w:r>
      <w:r w:rsidRPr="0033471B">
        <w:rPr>
          <w:rFonts w:ascii="Arial" w:hAnsi="Arial" w:cs="Arial"/>
          <w:sz w:val="22"/>
          <w:szCs w:val="22"/>
        </w:rPr>
        <w:t>Ft</w:t>
      </w:r>
      <w:r w:rsidR="00EA2213" w:rsidRPr="0033471B">
        <w:rPr>
          <w:rFonts w:ascii="Arial" w:hAnsi="Arial" w:cs="Arial"/>
          <w:sz w:val="22"/>
          <w:szCs w:val="22"/>
        </w:rPr>
        <w:t xml:space="preserve"> teljesült az év során, Bátaszék Város Önkormányzata által került átadásra a beruházási kiadások </w:t>
      </w:r>
      <w:proofErr w:type="gramStart"/>
      <w:r w:rsidR="00EA2213" w:rsidRPr="0033471B">
        <w:rPr>
          <w:rFonts w:ascii="Arial" w:hAnsi="Arial" w:cs="Arial"/>
          <w:sz w:val="22"/>
          <w:szCs w:val="22"/>
        </w:rPr>
        <w:t>finanszírozására</w:t>
      </w:r>
      <w:proofErr w:type="gramEnd"/>
      <w:r w:rsidR="00EA2213" w:rsidRPr="0033471B">
        <w:rPr>
          <w:rFonts w:ascii="Arial" w:hAnsi="Arial" w:cs="Arial"/>
          <w:sz w:val="22"/>
          <w:szCs w:val="22"/>
        </w:rPr>
        <w:t xml:space="preserve">. </w:t>
      </w:r>
    </w:p>
    <w:p w14:paraId="0AEBD1E4" w14:textId="77777777" w:rsidR="0057747A" w:rsidRPr="00EA2213" w:rsidRDefault="0057747A" w:rsidP="0057747A">
      <w:pPr>
        <w:tabs>
          <w:tab w:val="decimal" w:pos="3969"/>
          <w:tab w:val="decimal" w:pos="6521"/>
        </w:tabs>
        <w:suppressAutoHyphens/>
        <w:rPr>
          <w:rFonts w:ascii="Arial" w:hAnsi="Arial" w:cs="Arial"/>
          <w:sz w:val="22"/>
          <w:szCs w:val="22"/>
          <w:highlight w:val="yellow"/>
        </w:rPr>
      </w:pPr>
    </w:p>
    <w:p w14:paraId="1AF7F6AE" w14:textId="77777777" w:rsidR="00476824" w:rsidRDefault="00476824" w:rsidP="005B0F9C">
      <w:pPr>
        <w:pStyle w:val="Cmsor1"/>
        <w:tabs>
          <w:tab w:val="decimal" w:pos="1843"/>
          <w:tab w:val="decimal" w:pos="3969"/>
          <w:tab w:val="decimal" w:pos="6521"/>
        </w:tabs>
        <w:rPr>
          <w:rFonts w:ascii="Arial" w:hAnsi="Arial" w:cs="Arial"/>
          <w:b w:val="0"/>
          <w:sz w:val="22"/>
          <w:szCs w:val="22"/>
        </w:rPr>
      </w:pPr>
    </w:p>
    <w:p w14:paraId="45809CC0" w14:textId="2369553E" w:rsidR="005B0F9C" w:rsidRPr="001F5B20" w:rsidRDefault="005B0F9C" w:rsidP="005B0F9C">
      <w:pPr>
        <w:pStyle w:val="Cmsor1"/>
        <w:tabs>
          <w:tab w:val="decimal" w:pos="1843"/>
          <w:tab w:val="decimal" w:pos="3969"/>
          <w:tab w:val="decimal" w:pos="6521"/>
        </w:tabs>
        <w:rPr>
          <w:rFonts w:ascii="Arial" w:hAnsi="Arial" w:cs="Arial"/>
          <w:b w:val="0"/>
          <w:sz w:val="22"/>
          <w:szCs w:val="22"/>
        </w:rPr>
      </w:pPr>
      <w:proofErr w:type="gramStart"/>
      <w:r w:rsidRPr="001F5B20">
        <w:rPr>
          <w:rFonts w:ascii="Arial" w:hAnsi="Arial" w:cs="Arial"/>
          <w:b w:val="0"/>
          <w:sz w:val="22"/>
          <w:szCs w:val="22"/>
        </w:rPr>
        <w:t>Finanszírozási</w:t>
      </w:r>
      <w:proofErr w:type="gramEnd"/>
      <w:r w:rsidRPr="001F5B20">
        <w:rPr>
          <w:rFonts w:ascii="Arial" w:hAnsi="Arial" w:cs="Arial"/>
          <w:b w:val="0"/>
          <w:sz w:val="22"/>
          <w:szCs w:val="22"/>
        </w:rPr>
        <w:t xml:space="preserve"> bevételek</w:t>
      </w:r>
    </w:p>
    <w:p w14:paraId="720A5720" w14:textId="77777777" w:rsidR="005B0F9C" w:rsidRPr="001F5B20" w:rsidRDefault="005B0F9C" w:rsidP="005B0F9C">
      <w:pPr>
        <w:tabs>
          <w:tab w:val="decimal" w:pos="3969"/>
          <w:tab w:val="decimal" w:pos="6521"/>
        </w:tabs>
        <w:suppressAutoHyphens/>
        <w:jc w:val="both"/>
        <w:rPr>
          <w:rFonts w:ascii="Arial" w:hAnsi="Arial" w:cs="Arial"/>
          <w:sz w:val="22"/>
          <w:szCs w:val="22"/>
        </w:rPr>
      </w:pPr>
    </w:p>
    <w:p w14:paraId="11BD5D9D" w14:textId="5E530DEC" w:rsidR="005B0F9C" w:rsidRPr="001F5B20" w:rsidRDefault="005B0F9C" w:rsidP="005B0F9C">
      <w:pPr>
        <w:tabs>
          <w:tab w:val="decimal" w:pos="3969"/>
          <w:tab w:val="decimal" w:pos="6521"/>
        </w:tabs>
        <w:suppressAutoHyphens/>
        <w:jc w:val="both"/>
        <w:rPr>
          <w:rFonts w:ascii="Arial" w:hAnsi="Arial" w:cs="Arial"/>
          <w:sz w:val="22"/>
          <w:szCs w:val="22"/>
        </w:rPr>
      </w:pPr>
      <w:r w:rsidRPr="001F5B20">
        <w:rPr>
          <w:rFonts w:ascii="Arial" w:hAnsi="Arial" w:cs="Arial"/>
          <w:sz w:val="22"/>
          <w:szCs w:val="22"/>
        </w:rPr>
        <w:t>A</w:t>
      </w:r>
      <w:r w:rsidR="00EA2213">
        <w:rPr>
          <w:rFonts w:ascii="Arial" w:hAnsi="Arial" w:cs="Arial"/>
          <w:sz w:val="22"/>
          <w:szCs w:val="22"/>
        </w:rPr>
        <w:t xml:space="preserve"> </w:t>
      </w:r>
      <w:proofErr w:type="gramStart"/>
      <w:r w:rsidR="00EA2213">
        <w:rPr>
          <w:rFonts w:ascii="Arial" w:hAnsi="Arial" w:cs="Arial"/>
          <w:sz w:val="22"/>
          <w:szCs w:val="22"/>
        </w:rPr>
        <w:t>finanszírozási</w:t>
      </w:r>
      <w:proofErr w:type="gramEnd"/>
      <w:r w:rsidR="00EA2213">
        <w:rPr>
          <w:rFonts w:ascii="Arial" w:hAnsi="Arial" w:cs="Arial"/>
          <w:sz w:val="22"/>
          <w:szCs w:val="22"/>
        </w:rPr>
        <w:t xml:space="preserve"> bevételek </w:t>
      </w:r>
      <w:r w:rsidR="00EA2213" w:rsidRPr="00EA2213">
        <w:rPr>
          <w:rFonts w:ascii="Arial" w:hAnsi="Arial" w:cs="Arial"/>
          <w:sz w:val="22"/>
          <w:szCs w:val="22"/>
        </w:rPr>
        <w:t>18 714</w:t>
      </w:r>
      <w:r w:rsidR="00EA2213">
        <w:rPr>
          <w:rFonts w:ascii="Arial" w:hAnsi="Arial" w:cs="Arial"/>
          <w:sz w:val="22"/>
          <w:szCs w:val="22"/>
        </w:rPr>
        <w:t> </w:t>
      </w:r>
      <w:r w:rsidR="00EA2213" w:rsidRPr="00EA2213">
        <w:rPr>
          <w:rFonts w:ascii="Arial" w:hAnsi="Arial" w:cs="Arial"/>
          <w:sz w:val="22"/>
          <w:szCs w:val="22"/>
        </w:rPr>
        <w:t>111</w:t>
      </w:r>
      <w:r w:rsidR="00EA2213">
        <w:rPr>
          <w:rFonts w:ascii="Arial" w:hAnsi="Arial" w:cs="Arial"/>
          <w:sz w:val="22"/>
          <w:szCs w:val="22"/>
        </w:rPr>
        <w:t xml:space="preserve"> Ft-tal teljesültek, melyből a</w:t>
      </w:r>
      <w:r w:rsidRPr="001F5B20">
        <w:rPr>
          <w:rFonts w:ascii="Arial" w:hAnsi="Arial" w:cs="Arial"/>
          <w:sz w:val="22"/>
          <w:szCs w:val="22"/>
        </w:rPr>
        <w:t xml:space="preserve">z előző évi költségvetési maradvány </w:t>
      </w:r>
      <w:r w:rsidR="00C438B5">
        <w:rPr>
          <w:rFonts w:ascii="Arial" w:hAnsi="Arial" w:cs="Arial"/>
          <w:sz w:val="22"/>
          <w:szCs w:val="22"/>
        </w:rPr>
        <w:t xml:space="preserve">16 602 424 </w:t>
      </w:r>
      <w:r w:rsidR="00C43008" w:rsidRPr="001F5B20">
        <w:rPr>
          <w:rFonts w:ascii="Arial" w:hAnsi="Arial" w:cs="Arial"/>
          <w:sz w:val="22"/>
          <w:szCs w:val="22"/>
        </w:rPr>
        <w:t xml:space="preserve">Ft, a vállalkozási maradvány pedig </w:t>
      </w:r>
      <w:r w:rsidR="00C438B5">
        <w:rPr>
          <w:rFonts w:ascii="Arial" w:hAnsi="Arial" w:cs="Arial"/>
          <w:sz w:val="22"/>
          <w:szCs w:val="22"/>
        </w:rPr>
        <w:t xml:space="preserve">2 111 687 </w:t>
      </w:r>
      <w:r w:rsidR="00C43008" w:rsidRPr="001F5B20">
        <w:rPr>
          <w:rFonts w:ascii="Arial" w:hAnsi="Arial" w:cs="Arial"/>
          <w:sz w:val="22"/>
          <w:szCs w:val="22"/>
        </w:rPr>
        <w:t>Ft összegben</w:t>
      </w:r>
      <w:r w:rsidRPr="001F5B20">
        <w:rPr>
          <w:rFonts w:ascii="Arial" w:hAnsi="Arial" w:cs="Arial"/>
          <w:sz w:val="22"/>
          <w:szCs w:val="22"/>
        </w:rPr>
        <w:t xml:space="preserve"> került felhasználásra.</w:t>
      </w:r>
    </w:p>
    <w:p w14:paraId="28BD1499" w14:textId="77777777" w:rsidR="005B0F9C" w:rsidRPr="001F5B20" w:rsidRDefault="005B0F9C" w:rsidP="005B0F9C">
      <w:pPr>
        <w:tabs>
          <w:tab w:val="decimal" w:pos="1843"/>
          <w:tab w:val="decimal" w:pos="3969"/>
          <w:tab w:val="decimal" w:pos="6521"/>
        </w:tabs>
        <w:jc w:val="both"/>
        <w:rPr>
          <w:rFonts w:ascii="Arial" w:hAnsi="Arial" w:cs="Arial"/>
          <w:sz w:val="22"/>
          <w:szCs w:val="22"/>
          <w:highlight w:val="yellow"/>
        </w:rPr>
      </w:pPr>
    </w:p>
    <w:p w14:paraId="78CBECC6" w14:textId="77777777" w:rsidR="005B0F9C" w:rsidRPr="001F5B20" w:rsidRDefault="005B0F9C" w:rsidP="005B0F9C">
      <w:pPr>
        <w:tabs>
          <w:tab w:val="decimal" w:pos="1843"/>
          <w:tab w:val="decimal" w:pos="3969"/>
          <w:tab w:val="decimal" w:pos="6521"/>
        </w:tabs>
        <w:jc w:val="both"/>
        <w:rPr>
          <w:rFonts w:ascii="Arial" w:hAnsi="Arial" w:cs="Arial"/>
          <w:sz w:val="22"/>
          <w:szCs w:val="22"/>
          <w:highlight w:val="yellow"/>
        </w:rPr>
      </w:pPr>
    </w:p>
    <w:p w14:paraId="424754CD" w14:textId="77777777" w:rsidR="005B0F9C" w:rsidRPr="001F5B20" w:rsidRDefault="005B0F9C" w:rsidP="005B0F9C">
      <w:pPr>
        <w:pStyle w:val="Cmsor1"/>
        <w:tabs>
          <w:tab w:val="decimal" w:pos="1843"/>
          <w:tab w:val="decimal" w:pos="3969"/>
          <w:tab w:val="decimal" w:pos="6521"/>
        </w:tabs>
        <w:rPr>
          <w:rFonts w:ascii="Arial" w:hAnsi="Arial" w:cs="Arial"/>
          <w:sz w:val="22"/>
          <w:szCs w:val="22"/>
        </w:rPr>
      </w:pPr>
      <w:r w:rsidRPr="001F5B20">
        <w:rPr>
          <w:rFonts w:ascii="Arial" w:hAnsi="Arial" w:cs="Arial"/>
          <w:sz w:val="22"/>
          <w:szCs w:val="22"/>
        </w:rPr>
        <w:t>Kiadások</w:t>
      </w:r>
    </w:p>
    <w:p w14:paraId="458D1377" w14:textId="77777777" w:rsidR="005B0F9C" w:rsidRPr="001F5B20" w:rsidRDefault="005B0F9C" w:rsidP="005B0F9C">
      <w:pPr>
        <w:tabs>
          <w:tab w:val="decimal" w:pos="1843"/>
          <w:tab w:val="decimal" w:pos="3969"/>
          <w:tab w:val="decimal" w:pos="6521"/>
        </w:tabs>
        <w:jc w:val="both"/>
        <w:rPr>
          <w:rFonts w:ascii="Arial" w:hAnsi="Arial" w:cs="Arial"/>
          <w:sz w:val="22"/>
          <w:szCs w:val="22"/>
          <w:highlight w:val="yellow"/>
        </w:rPr>
      </w:pPr>
    </w:p>
    <w:p w14:paraId="503091A6" w14:textId="35B366EE" w:rsidR="005B0F9C" w:rsidRPr="001F5B20" w:rsidRDefault="005B0F9C" w:rsidP="005B0F9C">
      <w:pPr>
        <w:tabs>
          <w:tab w:val="center" w:pos="1418"/>
          <w:tab w:val="center" w:pos="3686"/>
          <w:tab w:val="center" w:pos="6237"/>
          <w:tab w:val="center" w:pos="8222"/>
        </w:tabs>
        <w:jc w:val="both"/>
        <w:rPr>
          <w:rFonts w:ascii="Arial" w:hAnsi="Arial" w:cs="Arial"/>
          <w:sz w:val="22"/>
          <w:szCs w:val="22"/>
        </w:rPr>
      </w:pPr>
      <w:r w:rsidRPr="001F5B20">
        <w:rPr>
          <w:rFonts w:ascii="Arial" w:hAnsi="Arial" w:cs="Arial"/>
          <w:sz w:val="22"/>
          <w:szCs w:val="22"/>
          <w:highlight w:val="yellow"/>
        </w:rPr>
        <w:lastRenderedPageBreak/>
        <w:tab/>
      </w:r>
      <w:r w:rsidRPr="001F5B20">
        <w:rPr>
          <w:rFonts w:ascii="Arial" w:hAnsi="Arial" w:cs="Arial"/>
          <w:sz w:val="22"/>
          <w:szCs w:val="22"/>
        </w:rPr>
        <w:t>A kiadáso</w:t>
      </w:r>
      <w:r w:rsidR="000F56A4">
        <w:rPr>
          <w:rFonts w:ascii="Arial" w:hAnsi="Arial" w:cs="Arial"/>
          <w:sz w:val="22"/>
          <w:szCs w:val="22"/>
        </w:rPr>
        <w:t xml:space="preserve">k </w:t>
      </w:r>
      <w:r w:rsidR="00476824">
        <w:rPr>
          <w:rFonts w:ascii="Arial" w:hAnsi="Arial" w:cs="Arial"/>
          <w:sz w:val="22"/>
          <w:szCs w:val="22"/>
        </w:rPr>
        <w:t xml:space="preserve">a bevételek </w:t>
      </w:r>
      <w:r w:rsidRPr="001F5B20">
        <w:rPr>
          <w:rFonts w:ascii="Arial" w:hAnsi="Arial" w:cs="Arial"/>
          <w:sz w:val="22"/>
          <w:szCs w:val="22"/>
        </w:rPr>
        <w:t>mérték</w:t>
      </w:r>
      <w:r w:rsidR="00476824">
        <w:rPr>
          <w:rFonts w:ascii="Arial" w:hAnsi="Arial" w:cs="Arial"/>
          <w:sz w:val="22"/>
          <w:szCs w:val="22"/>
        </w:rPr>
        <w:t>ével egyező</w:t>
      </w:r>
      <w:r w:rsidR="00CD24BE">
        <w:rPr>
          <w:rFonts w:ascii="Arial" w:hAnsi="Arial" w:cs="Arial"/>
          <w:sz w:val="22"/>
          <w:szCs w:val="22"/>
        </w:rPr>
        <w:t>ben módosultak</w:t>
      </w:r>
      <w:r w:rsidRPr="001F5B20">
        <w:rPr>
          <w:rFonts w:ascii="Arial" w:hAnsi="Arial" w:cs="Arial"/>
          <w:sz w:val="22"/>
          <w:szCs w:val="22"/>
        </w:rPr>
        <w:t xml:space="preserve"> az eredeti előirányzathoz képest. Az eredetileg tervezett </w:t>
      </w:r>
      <w:r w:rsidR="00C438B5">
        <w:rPr>
          <w:rFonts w:ascii="Arial" w:hAnsi="Arial" w:cs="Arial"/>
          <w:sz w:val="22"/>
          <w:szCs w:val="22"/>
        </w:rPr>
        <w:t>617 725 137 Ft</w:t>
      </w:r>
      <w:r w:rsidRPr="001F5B20">
        <w:rPr>
          <w:rFonts w:ascii="Arial" w:hAnsi="Arial" w:cs="Arial"/>
          <w:sz w:val="22"/>
          <w:szCs w:val="22"/>
        </w:rPr>
        <w:t xml:space="preserve"> kiadási előirányzat év közben </w:t>
      </w:r>
      <w:r w:rsidR="00C438B5">
        <w:rPr>
          <w:rFonts w:ascii="Arial" w:hAnsi="Arial" w:cs="Arial"/>
          <w:sz w:val="22"/>
          <w:szCs w:val="22"/>
        </w:rPr>
        <w:t>592 579 092</w:t>
      </w:r>
      <w:r w:rsidR="00B12715" w:rsidRPr="001F5B20">
        <w:rPr>
          <w:rFonts w:ascii="Arial" w:hAnsi="Arial" w:cs="Arial"/>
          <w:sz w:val="22"/>
          <w:szCs w:val="22"/>
        </w:rPr>
        <w:t xml:space="preserve"> </w:t>
      </w:r>
      <w:r w:rsidR="00CD24BE">
        <w:rPr>
          <w:rFonts w:ascii="Arial" w:hAnsi="Arial" w:cs="Arial"/>
          <w:sz w:val="22"/>
          <w:szCs w:val="22"/>
        </w:rPr>
        <w:t xml:space="preserve">Ft-ra </w:t>
      </w:r>
      <w:r w:rsidR="00C438B5">
        <w:rPr>
          <w:rFonts w:ascii="Arial" w:hAnsi="Arial" w:cs="Arial"/>
          <w:sz w:val="22"/>
          <w:szCs w:val="22"/>
        </w:rPr>
        <w:t>csökkent</w:t>
      </w:r>
      <w:r w:rsidR="00476824">
        <w:rPr>
          <w:rFonts w:ascii="Arial" w:hAnsi="Arial" w:cs="Arial"/>
          <w:sz w:val="22"/>
          <w:szCs w:val="22"/>
        </w:rPr>
        <w:t>, a teljesítés</w:t>
      </w:r>
      <w:r w:rsidRPr="001F5B20">
        <w:rPr>
          <w:rFonts w:ascii="Arial" w:hAnsi="Arial" w:cs="Arial"/>
          <w:sz w:val="22"/>
          <w:szCs w:val="22"/>
        </w:rPr>
        <w:t xml:space="preserve"> </w:t>
      </w:r>
      <w:r w:rsidR="00C438B5">
        <w:rPr>
          <w:rFonts w:ascii="Arial" w:hAnsi="Arial" w:cs="Arial"/>
          <w:sz w:val="22"/>
          <w:szCs w:val="22"/>
        </w:rPr>
        <w:t>591 729 560</w:t>
      </w:r>
      <w:r w:rsidR="00476824">
        <w:rPr>
          <w:rFonts w:ascii="Arial" w:hAnsi="Arial" w:cs="Arial"/>
          <w:sz w:val="22"/>
          <w:szCs w:val="22"/>
        </w:rPr>
        <w:t xml:space="preserve"> Ft összegű kiadást jelentett. A felhasználás </w:t>
      </w:r>
      <w:r w:rsidR="001858F3" w:rsidRPr="001F5B20">
        <w:rPr>
          <w:rFonts w:ascii="Arial" w:hAnsi="Arial" w:cs="Arial"/>
          <w:sz w:val="22"/>
          <w:szCs w:val="22"/>
        </w:rPr>
        <w:t>a módo</w:t>
      </w:r>
      <w:r w:rsidRPr="001F5B20">
        <w:rPr>
          <w:rFonts w:ascii="Arial" w:hAnsi="Arial" w:cs="Arial"/>
          <w:sz w:val="22"/>
          <w:szCs w:val="22"/>
        </w:rPr>
        <w:t>sított előirányzat 9</w:t>
      </w:r>
      <w:r w:rsidR="00C438B5">
        <w:rPr>
          <w:rFonts w:ascii="Arial" w:hAnsi="Arial" w:cs="Arial"/>
          <w:sz w:val="22"/>
          <w:szCs w:val="22"/>
        </w:rPr>
        <w:t xml:space="preserve">9,85 </w:t>
      </w:r>
      <w:r w:rsidR="00476824">
        <w:rPr>
          <w:rFonts w:ascii="Arial" w:hAnsi="Arial" w:cs="Arial"/>
          <w:sz w:val="22"/>
          <w:szCs w:val="22"/>
        </w:rPr>
        <w:t>%-át teszi ki</w:t>
      </w:r>
      <w:r w:rsidRPr="001F5B20">
        <w:rPr>
          <w:rFonts w:ascii="Arial" w:hAnsi="Arial" w:cs="Arial"/>
          <w:sz w:val="22"/>
          <w:szCs w:val="22"/>
        </w:rPr>
        <w:t xml:space="preserve">.  A bevételek és kiadások különbözete </w:t>
      </w:r>
      <w:r w:rsidR="00C438B5">
        <w:rPr>
          <w:rFonts w:ascii="Arial" w:hAnsi="Arial" w:cs="Arial"/>
          <w:sz w:val="22"/>
          <w:szCs w:val="22"/>
        </w:rPr>
        <w:t>22 567 040</w:t>
      </w:r>
      <w:r w:rsidR="00476824">
        <w:rPr>
          <w:rFonts w:ascii="Arial" w:hAnsi="Arial" w:cs="Arial"/>
          <w:sz w:val="22"/>
          <w:szCs w:val="22"/>
        </w:rPr>
        <w:t xml:space="preserve"> Ft, ami a maradvány összeg jelenti.</w:t>
      </w:r>
    </w:p>
    <w:p w14:paraId="725069D7" w14:textId="77777777" w:rsidR="005B0F9C" w:rsidRPr="001F5B20" w:rsidRDefault="005B0F9C" w:rsidP="005B0F9C">
      <w:pPr>
        <w:tabs>
          <w:tab w:val="decimal" w:pos="1843"/>
          <w:tab w:val="decimal" w:pos="3969"/>
          <w:tab w:val="decimal" w:pos="6521"/>
        </w:tabs>
        <w:jc w:val="both"/>
        <w:rPr>
          <w:rFonts w:ascii="Arial" w:hAnsi="Arial" w:cs="Arial"/>
          <w:sz w:val="22"/>
          <w:szCs w:val="22"/>
          <w:highlight w:val="yellow"/>
        </w:rPr>
      </w:pPr>
    </w:p>
    <w:p w14:paraId="476F54BF" w14:textId="77777777" w:rsidR="00663A27" w:rsidRDefault="005B0F9C" w:rsidP="00076534">
      <w:pPr>
        <w:tabs>
          <w:tab w:val="decimal" w:pos="1843"/>
          <w:tab w:val="decimal" w:pos="3969"/>
          <w:tab w:val="decimal" w:pos="6521"/>
        </w:tabs>
        <w:suppressAutoHyphens/>
        <w:jc w:val="both"/>
        <w:rPr>
          <w:rFonts w:ascii="Arial" w:hAnsi="Arial" w:cs="Arial"/>
          <w:sz w:val="22"/>
          <w:szCs w:val="22"/>
        </w:rPr>
      </w:pPr>
      <w:r w:rsidRPr="001F5B20">
        <w:rPr>
          <w:rFonts w:ascii="Arial" w:hAnsi="Arial" w:cs="Arial"/>
          <w:sz w:val="22"/>
          <w:szCs w:val="22"/>
        </w:rPr>
        <w:t>A legnagyobb kiadási tétel</w:t>
      </w:r>
      <w:r w:rsidR="00663A27">
        <w:rPr>
          <w:rFonts w:ascii="Arial" w:hAnsi="Arial" w:cs="Arial"/>
          <w:sz w:val="22"/>
          <w:szCs w:val="22"/>
        </w:rPr>
        <w:t>t</w:t>
      </w:r>
      <w:r w:rsidR="00C438B5">
        <w:rPr>
          <w:rFonts w:ascii="Arial" w:hAnsi="Arial" w:cs="Arial"/>
          <w:sz w:val="22"/>
          <w:szCs w:val="22"/>
        </w:rPr>
        <w:t xml:space="preserve"> a 2023</w:t>
      </w:r>
      <w:r w:rsidR="00CD24BE">
        <w:rPr>
          <w:rFonts w:ascii="Arial" w:hAnsi="Arial" w:cs="Arial"/>
          <w:sz w:val="22"/>
          <w:szCs w:val="22"/>
        </w:rPr>
        <w:t>. évben</w:t>
      </w:r>
      <w:r w:rsidRPr="001F5B20">
        <w:rPr>
          <w:rFonts w:ascii="Arial" w:hAnsi="Arial" w:cs="Arial"/>
          <w:sz w:val="22"/>
          <w:szCs w:val="22"/>
        </w:rPr>
        <w:t xml:space="preserve"> is a személyi juttatások</w:t>
      </w:r>
      <w:r w:rsidR="00260B2B" w:rsidRPr="001F5B20">
        <w:rPr>
          <w:rFonts w:ascii="Arial" w:hAnsi="Arial" w:cs="Arial"/>
          <w:sz w:val="22"/>
          <w:szCs w:val="22"/>
        </w:rPr>
        <w:t xml:space="preserve"> és azok járulékai</w:t>
      </w:r>
      <w:r w:rsidR="00B12715" w:rsidRPr="001F5B20">
        <w:rPr>
          <w:rFonts w:ascii="Arial" w:hAnsi="Arial" w:cs="Arial"/>
          <w:sz w:val="22"/>
          <w:szCs w:val="22"/>
        </w:rPr>
        <w:t xml:space="preserve"> </w:t>
      </w:r>
      <w:r w:rsidR="00CD24BE">
        <w:rPr>
          <w:rFonts w:ascii="Arial" w:hAnsi="Arial" w:cs="Arial"/>
          <w:sz w:val="22"/>
          <w:szCs w:val="22"/>
        </w:rPr>
        <w:t xml:space="preserve">jelentettek </w:t>
      </w:r>
      <w:r w:rsidR="00C438B5">
        <w:rPr>
          <w:rFonts w:ascii="Arial" w:hAnsi="Arial" w:cs="Arial"/>
          <w:sz w:val="22"/>
          <w:szCs w:val="22"/>
        </w:rPr>
        <w:t>330 483 000</w:t>
      </w:r>
      <w:r w:rsidR="00CD24BE">
        <w:rPr>
          <w:rFonts w:ascii="Arial" w:hAnsi="Arial" w:cs="Arial"/>
          <w:sz w:val="22"/>
          <w:szCs w:val="22"/>
        </w:rPr>
        <w:t xml:space="preserve"> Ft összeggel</w:t>
      </w:r>
      <w:r w:rsidR="00B12715" w:rsidRPr="001F5B20">
        <w:rPr>
          <w:rFonts w:ascii="Arial" w:hAnsi="Arial" w:cs="Arial"/>
          <w:sz w:val="22"/>
          <w:szCs w:val="22"/>
        </w:rPr>
        <w:t>,</w:t>
      </w:r>
      <w:r w:rsidR="00F94D90" w:rsidRPr="001F5B20">
        <w:rPr>
          <w:rFonts w:ascii="Arial" w:hAnsi="Arial" w:cs="Arial"/>
          <w:sz w:val="22"/>
          <w:szCs w:val="22"/>
        </w:rPr>
        <w:t xml:space="preserve"> </w:t>
      </w:r>
      <w:r w:rsidR="00C438B5">
        <w:rPr>
          <w:rFonts w:ascii="Arial" w:hAnsi="Arial" w:cs="Arial"/>
          <w:sz w:val="22"/>
          <w:szCs w:val="22"/>
        </w:rPr>
        <w:t>53,5</w:t>
      </w:r>
      <w:r w:rsidR="00063E39" w:rsidRPr="001F5B20">
        <w:rPr>
          <w:rFonts w:ascii="Arial" w:hAnsi="Arial" w:cs="Arial"/>
          <w:sz w:val="22"/>
          <w:szCs w:val="22"/>
        </w:rPr>
        <w:t>%-</w:t>
      </w:r>
      <w:proofErr w:type="spellStart"/>
      <w:r w:rsidR="00063E39" w:rsidRPr="001F5B20">
        <w:rPr>
          <w:rFonts w:ascii="Arial" w:hAnsi="Arial" w:cs="Arial"/>
          <w:sz w:val="22"/>
          <w:szCs w:val="22"/>
        </w:rPr>
        <w:t>os</w:t>
      </w:r>
      <w:proofErr w:type="spellEnd"/>
      <w:r w:rsidR="00063E39" w:rsidRPr="001F5B20">
        <w:rPr>
          <w:rFonts w:ascii="Arial" w:hAnsi="Arial" w:cs="Arial"/>
          <w:sz w:val="22"/>
          <w:szCs w:val="22"/>
        </w:rPr>
        <w:t xml:space="preserve"> arányt képviselnek terv szinten az öss</w:t>
      </w:r>
      <w:r w:rsidR="00CD24BE">
        <w:rPr>
          <w:rFonts w:ascii="Arial" w:hAnsi="Arial" w:cs="Arial"/>
          <w:sz w:val="22"/>
          <w:szCs w:val="22"/>
        </w:rPr>
        <w:t>zes kiadás</w:t>
      </w:r>
      <w:r w:rsidR="00B12715" w:rsidRPr="001F5B20">
        <w:rPr>
          <w:rFonts w:ascii="Arial" w:hAnsi="Arial" w:cs="Arial"/>
          <w:sz w:val="22"/>
          <w:szCs w:val="22"/>
        </w:rPr>
        <w:t xml:space="preserve">hoz viszonyítva. </w:t>
      </w:r>
      <w:r w:rsidR="00821693" w:rsidRPr="001F5B20">
        <w:rPr>
          <w:rFonts w:ascii="Arial" w:hAnsi="Arial" w:cs="Arial"/>
          <w:sz w:val="22"/>
          <w:szCs w:val="22"/>
        </w:rPr>
        <w:t>A</w:t>
      </w:r>
      <w:r w:rsidR="00CD24BE">
        <w:rPr>
          <w:rFonts w:ascii="Arial" w:hAnsi="Arial" w:cs="Arial"/>
          <w:sz w:val="22"/>
          <w:szCs w:val="22"/>
        </w:rPr>
        <w:t xml:space="preserve"> </w:t>
      </w:r>
      <w:r w:rsidR="00063E39" w:rsidRPr="001F5B20">
        <w:rPr>
          <w:rFonts w:ascii="Arial" w:hAnsi="Arial" w:cs="Arial"/>
          <w:sz w:val="22"/>
          <w:szCs w:val="22"/>
        </w:rPr>
        <w:t xml:space="preserve">hatékony bérgazdálkodásnak köszönhetően </w:t>
      </w:r>
      <w:r w:rsidR="00C330CE" w:rsidRPr="001F5B20">
        <w:rPr>
          <w:rFonts w:ascii="Arial" w:hAnsi="Arial" w:cs="Arial"/>
          <w:sz w:val="22"/>
          <w:szCs w:val="22"/>
        </w:rPr>
        <w:t>alacsonyabb összegű kiadás</w:t>
      </w:r>
      <w:r w:rsidR="00B12715" w:rsidRPr="001F5B20">
        <w:rPr>
          <w:rFonts w:ascii="Arial" w:hAnsi="Arial" w:cs="Arial"/>
          <w:sz w:val="22"/>
          <w:szCs w:val="22"/>
        </w:rPr>
        <w:t xml:space="preserve"> merült fel, </w:t>
      </w:r>
      <w:r w:rsidR="00C438B5">
        <w:rPr>
          <w:rFonts w:ascii="Arial" w:hAnsi="Arial" w:cs="Arial"/>
          <w:sz w:val="22"/>
          <w:szCs w:val="22"/>
        </w:rPr>
        <w:t>328 087 283</w:t>
      </w:r>
      <w:r w:rsidR="00B12715" w:rsidRPr="001F5B20">
        <w:rPr>
          <w:rFonts w:ascii="Arial" w:hAnsi="Arial" w:cs="Arial"/>
          <w:sz w:val="22"/>
          <w:szCs w:val="22"/>
        </w:rPr>
        <w:t xml:space="preserve"> </w:t>
      </w:r>
      <w:r w:rsidR="00A55A93" w:rsidRPr="001F5B20">
        <w:rPr>
          <w:rFonts w:ascii="Arial" w:hAnsi="Arial" w:cs="Arial"/>
          <w:sz w:val="22"/>
          <w:szCs w:val="22"/>
        </w:rPr>
        <w:t>Ft</w:t>
      </w:r>
      <w:r w:rsidR="00F94D90" w:rsidRPr="001F5B20">
        <w:rPr>
          <w:rFonts w:ascii="Arial" w:hAnsi="Arial" w:cs="Arial"/>
          <w:sz w:val="22"/>
          <w:szCs w:val="22"/>
        </w:rPr>
        <w:t xml:space="preserve"> kifizetés</w:t>
      </w:r>
      <w:r w:rsidR="00C330CE" w:rsidRPr="001F5B20">
        <w:rPr>
          <w:rFonts w:ascii="Arial" w:hAnsi="Arial" w:cs="Arial"/>
          <w:sz w:val="22"/>
          <w:szCs w:val="22"/>
        </w:rPr>
        <w:t xml:space="preserve"> </w:t>
      </w:r>
      <w:r w:rsidR="00C330CE" w:rsidRPr="00C024F4">
        <w:rPr>
          <w:rFonts w:ascii="Arial" w:hAnsi="Arial" w:cs="Arial"/>
          <w:sz w:val="22"/>
          <w:szCs w:val="22"/>
        </w:rPr>
        <w:t>történt.</w:t>
      </w:r>
      <w:r w:rsidR="00CD24BE" w:rsidRPr="00C024F4">
        <w:rPr>
          <w:rFonts w:ascii="Arial" w:hAnsi="Arial" w:cs="Arial"/>
          <w:sz w:val="22"/>
          <w:szCs w:val="22"/>
        </w:rPr>
        <w:t xml:space="preserve"> </w:t>
      </w:r>
      <w:r w:rsidR="00540C26" w:rsidRPr="00C024F4">
        <w:rPr>
          <w:rFonts w:ascii="Arial" w:hAnsi="Arial" w:cs="Arial"/>
          <w:sz w:val="22"/>
          <w:szCs w:val="22"/>
        </w:rPr>
        <w:t xml:space="preserve">Törvény szerinti illetményekre </w:t>
      </w:r>
      <w:r w:rsidR="00C438B5">
        <w:rPr>
          <w:rFonts w:ascii="Arial" w:hAnsi="Arial" w:cs="Arial"/>
          <w:sz w:val="22"/>
          <w:szCs w:val="22"/>
        </w:rPr>
        <w:t>279 661 748</w:t>
      </w:r>
      <w:r w:rsidR="00540C26" w:rsidRPr="00C024F4">
        <w:rPr>
          <w:rFonts w:ascii="Arial" w:hAnsi="Arial" w:cs="Arial"/>
          <w:sz w:val="22"/>
          <w:szCs w:val="22"/>
        </w:rPr>
        <w:t xml:space="preserve"> Ft-ot, </w:t>
      </w:r>
      <w:r w:rsidR="00C438B5">
        <w:rPr>
          <w:rFonts w:ascii="Arial" w:hAnsi="Arial" w:cs="Arial"/>
          <w:sz w:val="22"/>
          <w:szCs w:val="22"/>
        </w:rPr>
        <w:t>normatív jutalomra 3 300</w:t>
      </w:r>
      <w:r w:rsidR="00540C26" w:rsidRPr="00C024F4">
        <w:rPr>
          <w:rFonts w:ascii="Arial" w:hAnsi="Arial" w:cs="Arial"/>
          <w:sz w:val="22"/>
          <w:szCs w:val="22"/>
        </w:rPr>
        <w:t> 000 Ft</w:t>
      </w:r>
      <w:r w:rsidR="00E0682A" w:rsidRPr="00C024F4">
        <w:rPr>
          <w:rFonts w:ascii="Arial" w:hAnsi="Arial" w:cs="Arial"/>
          <w:sz w:val="22"/>
          <w:szCs w:val="22"/>
        </w:rPr>
        <w:t>-ot</w:t>
      </w:r>
      <w:r w:rsidR="00C024F4" w:rsidRPr="00C024F4">
        <w:rPr>
          <w:rFonts w:ascii="Arial" w:hAnsi="Arial" w:cs="Arial"/>
          <w:sz w:val="22"/>
          <w:szCs w:val="22"/>
        </w:rPr>
        <w:t xml:space="preserve">, helyettesítésre </w:t>
      </w:r>
      <w:r w:rsidR="00C438B5">
        <w:rPr>
          <w:rFonts w:ascii="Arial" w:hAnsi="Arial" w:cs="Arial"/>
          <w:sz w:val="22"/>
          <w:szCs w:val="22"/>
        </w:rPr>
        <w:t>összesen 18 902</w:t>
      </w:r>
      <w:r w:rsidR="00540C26" w:rsidRPr="00C024F4">
        <w:rPr>
          <w:rFonts w:ascii="Arial" w:hAnsi="Arial" w:cs="Arial"/>
          <w:sz w:val="22"/>
          <w:szCs w:val="22"/>
        </w:rPr>
        <w:t xml:space="preserve"> Ft-ot, </w:t>
      </w:r>
      <w:r w:rsidR="00C438B5">
        <w:rPr>
          <w:rFonts w:ascii="Arial" w:hAnsi="Arial" w:cs="Arial"/>
          <w:sz w:val="22"/>
          <w:szCs w:val="22"/>
        </w:rPr>
        <w:t xml:space="preserve">béren kívüli juttatásra 10 426 </w:t>
      </w:r>
      <w:r w:rsidR="00540C26" w:rsidRPr="00C024F4">
        <w:rPr>
          <w:rFonts w:ascii="Arial" w:hAnsi="Arial" w:cs="Arial"/>
          <w:sz w:val="22"/>
          <w:szCs w:val="22"/>
        </w:rPr>
        <w:t>Ft-ot, közlekedési költsé</w:t>
      </w:r>
      <w:r w:rsidR="00C438B5">
        <w:rPr>
          <w:rFonts w:ascii="Arial" w:hAnsi="Arial" w:cs="Arial"/>
          <w:sz w:val="22"/>
          <w:szCs w:val="22"/>
        </w:rPr>
        <w:t>gtérítésként 880 780</w:t>
      </w:r>
      <w:r w:rsidR="00540C26" w:rsidRPr="00C024F4">
        <w:rPr>
          <w:rFonts w:ascii="Arial" w:hAnsi="Arial" w:cs="Arial"/>
          <w:sz w:val="22"/>
          <w:szCs w:val="22"/>
        </w:rPr>
        <w:t xml:space="preserve"> Ft-ot, </w:t>
      </w:r>
      <w:r w:rsidR="00C438B5">
        <w:rPr>
          <w:rFonts w:ascii="Arial" w:hAnsi="Arial" w:cs="Arial"/>
          <w:sz w:val="22"/>
          <w:szCs w:val="22"/>
        </w:rPr>
        <w:t>egyéb költségtérítésekre 915 347</w:t>
      </w:r>
      <w:r w:rsidR="00540C26" w:rsidRPr="00C024F4">
        <w:rPr>
          <w:rFonts w:ascii="Arial" w:hAnsi="Arial" w:cs="Arial"/>
          <w:sz w:val="22"/>
          <w:szCs w:val="22"/>
        </w:rPr>
        <w:t xml:space="preserve"> </w:t>
      </w:r>
      <w:r w:rsidR="00087D23" w:rsidRPr="00C024F4">
        <w:rPr>
          <w:rFonts w:ascii="Arial" w:hAnsi="Arial" w:cs="Arial"/>
          <w:sz w:val="22"/>
          <w:szCs w:val="22"/>
        </w:rPr>
        <w:t xml:space="preserve">Ft-ot </w:t>
      </w:r>
      <w:r w:rsidR="002E6F78" w:rsidRPr="00C024F4">
        <w:rPr>
          <w:rFonts w:ascii="Arial" w:hAnsi="Arial" w:cs="Arial"/>
          <w:sz w:val="22"/>
          <w:szCs w:val="22"/>
        </w:rPr>
        <w:t>fizettünk ki az év során. Külső személyi juttatásokra</w:t>
      </w:r>
      <w:r w:rsidR="00C024F4" w:rsidRPr="00C024F4">
        <w:rPr>
          <w:rFonts w:ascii="Arial" w:hAnsi="Arial" w:cs="Arial"/>
          <w:sz w:val="22"/>
          <w:szCs w:val="22"/>
        </w:rPr>
        <w:t xml:space="preserve"> </w:t>
      </w:r>
      <w:r w:rsidR="008F56D7">
        <w:rPr>
          <w:rFonts w:ascii="Arial" w:hAnsi="Arial" w:cs="Arial"/>
          <w:sz w:val="22"/>
          <w:szCs w:val="22"/>
        </w:rPr>
        <w:t>1</w:t>
      </w:r>
      <w:r w:rsidR="00663A27">
        <w:rPr>
          <w:rFonts w:ascii="Arial" w:hAnsi="Arial" w:cs="Arial"/>
          <w:sz w:val="22"/>
          <w:szCs w:val="22"/>
        </w:rPr>
        <w:t xml:space="preserve"> </w:t>
      </w:r>
      <w:r w:rsidR="00076534">
        <w:rPr>
          <w:rFonts w:ascii="Arial" w:hAnsi="Arial" w:cs="Arial"/>
          <w:sz w:val="22"/>
          <w:szCs w:val="22"/>
        </w:rPr>
        <w:t xml:space="preserve">fő nyugdíjazás miatti </w:t>
      </w:r>
      <w:r w:rsidR="00C024F4" w:rsidRPr="00C024F4">
        <w:rPr>
          <w:rFonts w:ascii="Arial" w:hAnsi="Arial" w:cs="Arial"/>
          <w:sz w:val="22"/>
          <w:szCs w:val="22"/>
        </w:rPr>
        <w:t>felmentési illetményekre,</w:t>
      </w:r>
      <w:r w:rsidR="00076534">
        <w:rPr>
          <w:rFonts w:ascii="Arial" w:hAnsi="Arial" w:cs="Arial"/>
          <w:sz w:val="22"/>
          <w:szCs w:val="22"/>
        </w:rPr>
        <w:t xml:space="preserve"> valamint</w:t>
      </w:r>
      <w:r w:rsidR="00C024F4" w:rsidRPr="00C024F4">
        <w:rPr>
          <w:rFonts w:ascii="Arial" w:hAnsi="Arial" w:cs="Arial"/>
          <w:sz w:val="22"/>
          <w:szCs w:val="22"/>
        </w:rPr>
        <w:t xml:space="preserve"> megbízási díjakra</w:t>
      </w:r>
      <w:r w:rsidR="002E6F78" w:rsidRPr="00C024F4">
        <w:rPr>
          <w:rFonts w:ascii="Arial" w:hAnsi="Arial" w:cs="Arial"/>
          <w:sz w:val="22"/>
          <w:szCs w:val="22"/>
        </w:rPr>
        <w:t xml:space="preserve"> </w:t>
      </w:r>
      <w:r w:rsidR="00C438B5">
        <w:rPr>
          <w:rFonts w:ascii="Arial" w:hAnsi="Arial" w:cs="Arial"/>
          <w:sz w:val="22"/>
          <w:szCs w:val="22"/>
        </w:rPr>
        <w:t xml:space="preserve">7 410 239 </w:t>
      </w:r>
      <w:r w:rsidR="002E6F78" w:rsidRPr="00C024F4">
        <w:rPr>
          <w:rFonts w:ascii="Arial" w:hAnsi="Arial" w:cs="Arial"/>
          <w:sz w:val="22"/>
          <w:szCs w:val="22"/>
        </w:rPr>
        <w:t>Ft kiadás merült fel.</w:t>
      </w:r>
      <w:r w:rsidR="00076534">
        <w:rPr>
          <w:rFonts w:ascii="Arial" w:hAnsi="Arial" w:cs="Arial"/>
          <w:sz w:val="22"/>
          <w:szCs w:val="22"/>
        </w:rPr>
        <w:t xml:space="preserve"> </w:t>
      </w:r>
    </w:p>
    <w:p w14:paraId="1139B77F" w14:textId="77777777" w:rsidR="00663A27" w:rsidRDefault="00663A27" w:rsidP="00076534">
      <w:pPr>
        <w:tabs>
          <w:tab w:val="decimal" w:pos="1843"/>
          <w:tab w:val="decimal" w:pos="3969"/>
          <w:tab w:val="decimal" w:pos="6521"/>
        </w:tabs>
        <w:suppressAutoHyphens/>
        <w:jc w:val="both"/>
        <w:rPr>
          <w:rFonts w:ascii="Arial" w:hAnsi="Arial" w:cs="Arial"/>
          <w:sz w:val="22"/>
          <w:szCs w:val="22"/>
        </w:rPr>
      </w:pPr>
    </w:p>
    <w:p w14:paraId="7F1F31A1" w14:textId="5149A487" w:rsidR="00677843" w:rsidRPr="00677843" w:rsidRDefault="00677843" w:rsidP="00076534">
      <w:pPr>
        <w:tabs>
          <w:tab w:val="decimal" w:pos="1843"/>
          <w:tab w:val="decimal" w:pos="3969"/>
          <w:tab w:val="decimal" w:pos="6521"/>
        </w:tabs>
        <w:suppressAutoHyphens/>
        <w:jc w:val="both"/>
        <w:rPr>
          <w:rFonts w:ascii="Arial" w:hAnsi="Arial" w:cs="Arial"/>
          <w:sz w:val="22"/>
          <w:szCs w:val="22"/>
        </w:rPr>
      </w:pPr>
      <w:r w:rsidRPr="00677843">
        <w:rPr>
          <w:rFonts w:ascii="Arial" w:hAnsi="Arial" w:cs="Arial"/>
          <w:sz w:val="22"/>
          <w:szCs w:val="22"/>
        </w:rPr>
        <w:t>A munkaadói járulék kiadásai a személyi juttatásokhoz igazodóan j</w:t>
      </w:r>
      <w:r w:rsidR="003503A3">
        <w:rPr>
          <w:rFonts w:ascii="Arial" w:hAnsi="Arial" w:cs="Arial"/>
          <w:sz w:val="22"/>
          <w:szCs w:val="22"/>
        </w:rPr>
        <w:t xml:space="preserve">elentkeztek, összesen </w:t>
      </w:r>
      <w:r w:rsidR="00C438B5">
        <w:rPr>
          <w:rFonts w:ascii="Arial" w:hAnsi="Arial" w:cs="Arial"/>
          <w:sz w:val="22"/>
          <w:szCs w:val="22"/>
        </w:rPr>
        <w:t>35 889 841</w:t>
      </w:r>
      <w:r w:rsidRPr="00677843">
        <w:rPr>
          <w:rFonts w:ascii="Arial" w:hAnsi="Arial" w:cs="Arial"/>
          <w:sz w:val="22"/>
          <w:szCs w:val="22"/>
        </w:rPr>
        <w:t xml:space="preserve"> F</w:t>
      </w:r>
      <w:r>
        <w:rPr>
          <w:rFonts w:ascii="Arial" w:hAnsi="Arial" w:cs="Arial"/>
          <w:sz w:val="22"/>
          <w:szCs w:val="22"/>
        </w:rPr>
        <w:t>t</w:t>
      </w:r>
      <w:r w:rsidRPr="00677843">
        <w:rPr>
          <w:rFonts w:ascii="Arial" w:hAnsi="Arial" w:cs="Arial"/>
          <w:sz w:val="22"/>
          <w:szCs w:val="22"/>
        </w:rPr>
        <w:t xml:space="preserve"> járulékot fizetett meg a Társulás.</w:t>
      </w:r>
    </w:p>
    <w:p w14:paraId="564B1D56" w14:textId="77777777" w:rsidR="00663A27" w:rsidRDefault="00663A27" w:rsidP="005B0F9C">
      <w:pPr>
        <w:tabs>
          <w:tab w:val="decimal" w:pos="1843"/>
          <w:tab w:val="decimal" w:pos="3969"/>
          <w:tab w:val="decimal" w:pos="6521"/>
        </w:tabs>
        <w:suppressAutoHyphens/>
        <w:jc w:val="both"/>
        <w:rPr>
          <w:rFonts w:ascii="Arial" w:hAnsi="Arial" w:cs="Arial"/>
          <w:sz w:val="22"/>
          <w:szCs w:val="22"/>
        </w:rPr>
      </w:pPr>
    </w:p>
    <w:p w14:paraId="18942E5E" w14:textId="18A8F775" w:rsidR="004B6E60" w:rsidRPr="001F5B20" w:rsidRDefault="005B0F9C" w:rsidP="005B0F9C">
      <w:pPr>
        <w:tabs>
          <w:tab w:val="decimal" w:pos="1843"/>
          <w:tab w:val="decimal" w:pos="3969"/>
          <w:tab w:val="decimal" w:pos="6521"/>
        </w:tabs>
        <w:suppressAutoHyphens/>
        <w:jc w:val="both"/>
        <w:rPr>
          <w:rFonts w:ascii="Arial" w:hAnsi="Arial" w:cs="Arial"/>
          <w:sz w:val="22"/>
          <w:szCs w:val="22"/>
        </w:rPr>
      </w:pPr>
      <w:r w:rsidRPr="001F5B20">
        <w:rPr>
          <w:rFonts w:ascii="Arial" w:hAnsi="Arial" w:cs="Arial"/>
          <w:sz w:val="22"/>
          <w:szCs w:val="22"/>
        </w:rPr>
        <w:t>A dologi kiadások tekintetében az eredetileg tervezett</w:t>
      </w:r>
      <w:r w:rsidR="00EF67BD" w:rsidRPr="001F5B20">
        <w:rPr>
          <w:rFonts w:ascii="Arial" w:hAnsi="Arial" w:cs="Arial"/>
          <w:sz w:val="22"/>
          <w:szCs w:val="22"/>
        </w:rPr>
        <w:t xml:space="preserve"> </w:t>
      </w:r>
      <w:r w:rsidR="000F68DB">
        <w:rPr>
          <w:rFonts w:ascii="Arial" w:hAnsi="Arial" w:cs="Arial"/>
          <w:sz w:val="22"/>
          <w:szCs w:val="22"/>
        </w:rPr>
        <w:t>262 006 340</w:t>
      </w:r>
      <w:r w:rsidR="001F7505">
        <w:rPr>
          <w:rFonts w:ascii="Arial" w:hAnsi="Arial" w:cs="Arial"/>
          <w:sz w:val="22"/>
          <w:szCs w:val="22"/>
        </w:rPr>
        <w:t xml:space="preserve"> Ft összegű </w:t>
      </w:r>
      <w:r w:rsidR="00EF67BD" w:rsidRPr="001F5B20">
        <w:rPr>
          <w:rFonts w:ascii="Arial" w:hAnsi="Arial" w:cs="Arial"/>
          <w:sz w:val="22"/>
          <w:szCs w:val="22"/>
        </w:rPr>
        <w:t xml:space="preserve">előirányzat </w:t>
      </w:r>
      <w:r w:rsidR="000F68DB">
        <w:rPr>
          <w:rFonts w:ascii="Arial" w:hAnsi="Arial" w:cs="Arial"/>
          <w:sz w:val="22"/>
          <w:szCs w:val="22"/>
        </w:rPr>
        <w:t>30 950 090</w:t>
      </w:r>
      <w:r w:rsidR="00821693" w:rsidRPr="001F5B20">
        <w:rPr>
          <w:rFonts w:ascii="Arial" w:hAnsi="Arial" w:cs="Arial"/>
          <w:sz w:val="22"/>
          <w:szCs w:val="22"/>
        </w:rPr>
        <w:t xml:space="preserve"> </w:t>
      </w:r>
      <w:proofErr w:type="gramStart"/>
      <w:r w:rsidR="00063E39" w:rsidRPr="001F5B20">
        <w:rPr>
          <w:rFonts w:ascii="Arial" w:hAnsi="Arial" w:cs="Arial"/>
          <w:sz w:val="22"/>
          <w:szCs w:val="22"/>
        </w:rPr>
        <w:t>Ft-tal</w:t>
      </w:r>
      <w:proofErr w:type="gramEnd"/>
      <w:r w:rsidR="00063E39" w:rsidRPr="001F5B20">
        <w:rPr>
          <w:rFonts w:ascii="Arial" w:hAnsi="Arial" w:cs="Arial"/>
          <w:sz w:val="22"/>
          <w:szCs w:val="22"/>
        </w:rPr>
        <w:t xml:space="preserve"> </w:t>
      </w:r>
      <w:r w:rsidR="000F68DB">
        <w:rPr>
          <w:rFonts w:ascii="Arial" w:hAnsi="Arial" w:cs="Arial"/>
          <w:sz w:val="22"/>
          <w:szCs w:val="22"/>
        </w:rPr>
        <w:t>alacsonyabb</w:t>
      </w:r>
      <w:r w:rsidR="00063E39" w:rsidRPr="001F5B20">
        <w:rPr>
          <w:rFonts w:ascii="Arial" w:hAnsi="Arial" w:cs="Arial"/>
          <w:sz w:val="22"/>
          <w:szCs w:val="22"/>
        </w:rPr>
        <w:t xml:space="preserve"> összeggel</w:t>
      </w:r>
      <w:r w:rsidR="00663A27">
        <w:rPr>
          <w:rFonts w:ascii="Arial" w:hAnsi="Arial" w:cs="Arial"/>
          <w:sz w:val="22"/>
          <w:szCs w:val="22"/>
        </w:rPr>
        <w:t xml:space="preserve">, </w:t>
      </w:r>
      <w:r w:rsidR="00663A27" w:rsidRPr="00663A27">
        <w:rPr>
          <w:rFonts w:ascii="Arial" w:hAnsi="Arial" w:cs="Arial"/>
          <w:sz w:val="22"/>
          <w:szCs w:val="22"/>
        </w:rPr>
        <w:t>231 056</w:t>
      </w:r>
      <w:r w:rsidR="00663A27">
        <w:rPr>
          <w:rFonts w:ascii="Arial" w:hAnsi="Arial" w:cs="Arial"/>
          <w:sz w:val="22"/>
          <w:szCs w:val="22"/>
        </w:rPr>
        <w:t> </w:t>
      </w:r>
      <w:r w:rsidR="00663A27" w:rsidRPr="00663A27">
        <w:rPr>
          <w:rFonts w:ascii="Arial" w:hAnsi="Arial" w:cs="Arial"/>
          <w:sz w:val="22"/>
          <w:szCs w:val="22"/>
        </w:rPr>
        <w:t>250</w:t>
      </w:r>
      <w:r w:rsidR="00663A27">
        <w:rPr>
          <w:rFonts w:ascii="Arial" w:hAnsi="Arial" w:cs="Arial"/>
          <w:sz w:val="22"/>
          <w:szCs w:val="22"/>
        </w:rPr>
        <w:t xml:space="preserve"> Ft-ban</w:t>
      </w:r>
      <w:r w:rsidR="00EF67BD" w:rsidRPr="001F5B20">
        <w:rPr>
          <w:rFonts w:ascii="Arial" w:hAnsi="Arial" w:cs="Arial"/>
          <w:sz w:val="22"/>
          <w:szCs w:val="22"/>
        </w:rPr>
        <w:t xml:space="preserve"> </w:t>
      </w:r>
      <w:r w:rsidR="00063E39" w:rsidRPr="001F5B20">
        <w:rPr>
          <w:rFonts w:ascii="Arial" w:hAnsi="Arial" w:cs="Arial"/>
          <w:sz w:val="22"/>
          <w:szCs w:val="22"/>
        </w:rPr>
        <w:t>teljesült az</w:t>
      </w:r>
      <w:r w:rsidR="00EF67BD" w:rsidRPr="001F5B20">
        <w:rPr>
          <w:rFonts w:ascii="Arial" w:hAnsi="Arial" w:cs="Arial"/>
          <w:sz w:val="22"/>
          <w:szCs w:val="22"/>
        </w:rPr>
        <w:t xml:space="preserve"> év során. </w:t>
      </w:r>
      <w:r w:rsidR="000F68DB">
        <w:rPr>
          <w:rFonts w:ascii="Arial" w:hAnsi="Arial" w:cs="Arial"/>
          <w:sz w:val="22"/>
          <w:szCs w:val="22"/>
        </w:rPr>
        <w:t>A</w:t>
      </w:r>
      <w:r w:rsidR="00663A27">
        <w:rPr>
          <w:rFonts w:ascii="Arial" w:hAnsi="Arial" w:cs="Arial"/>
          <w:sz w:val="22"/>
          <w:szCs w:val="22"/>
        </w:rPr>
        <w:t xml:space="preserve"> dologi kiadások összes jogcíménél alacsonyabb mértékű kiadás történt a módosított előirányzathoz képest.  A mérsékeltebb</w:t>
      </w:r>
      <w:r w:rsidR="001F7505">
        <w:rPr>
          <w:rFonts w:ascii="Arial" w:hAnsi="Arial" w:cs="Arial"/>
          <w:sz w:val="22"/>
          <w:szCs w:val="22"/>
        </w:rPr>
        <w:t xml:space="preserve"> felhasználás oka</w:t>
      </w:r>
      <w:r w:rsidR="00076534">
        <w:rPr>
          <w:rFonts w:ascii="Arial" w:hAnsi="Arial" w:cs="Arial"/>
          <w:sz w:val="22"/>
          <w:szCs w:val="22"/>
        </w:rPr>
        <w:t>, hogy</w:t>
      </w:r>
      <w:r w:rsidR="001F7505">
        <w:rPr>
          <w:rFonts w:ascii="Arial" w:hAnsi="Arial" w:cs="Arial"/>
          <w:sz w:val="22"/>
          <w:szCs w:val="22"/>
        </w:rPr>
        <w:t xml:space="preserve"> </w:t>
      </w:r>
      <w:r w:rsidR="00A1161D" w:rsidRPr="001F5B20">
        <w:rPr>
          <w:rFonts w:ascii="Arial" w:hAnsi="Arial" w:cs="Arial"/>
          <w:sz w:val="22"/>
          <w:szCs w:val="22"/>
        </w:rPr>
        <w:t>a gye</w:t>
      </w:r>
      <w:r w:rsidR="004B6E60" w:rsidRPr="001F5B20">
        <w:rPr>
          <w:rFonts w:ascii="Arial" w:hAnsi="Arial" w:cs="Arial"/>
          <w:sz w:val="22"/>
          <w:szCs w:val="22"/>
        </w:rPr>
        <w:t>rmek</w:t>
      </w:r>
      <w:r w:rsidR="00650A4E">
        <w:rPr>
          <w:rFonts w:ascii="Arial" w:hAnsi="Arial" w:cs="Arial"/>
          <w:sz w:val="22"/>
          <w:szCs w:val="22"/>
        </w:rPr>
        <w:t>-, felnőtt- és vendég étkeztetett</w:t>
      </w:r>
      <w:r w:rsidR="001F7505">
        <w:rPr>
          <w:rFonts w:ascii="Arial" w:hAnsi="Arial" w:cs="Arial"/>
          <w:sz w:val="22"/>
          <w:szCs w:val="22"/>
        </w:rPr>
        <w:t xml:space="preserve"> létszám</w:t>
      </w:r>
      <w:r w:rsidR="00AF744A">
        <w:rPr>
          <w:rFonts w:ascii="Arial" w:hAnsi="Arial" w:cs="Arial"/>
          <w:sz w:val="22"/>
          <w:szCs w:val="22"/>
        </w:rPr>
        <w:t xml:space="preserve"> jelentősen le</w:t>
      </w:r>
      <w:r w:rsidR="000F68DB">
        <w:rPr>
          <w:rFonts w:ascii="Arial" w:hAnsi="Arial" w:cs="Arial"/>
          <w:sz w:val="22"/>
          <w:szCs w:val="22"/>
        </w:rPr>
        <w:t>csökkent, ü</w:t>
      </w:r>
      <w:r w:rsidR="00CF7B75">
        <w:rPr>
          <w:rFonts w:ascii="Arial" w:hAnsi="Arial" w:cs="Arial"/>
          <w:sz w:val="22"/>
          <w:szCs w:val="22"/>
        </w:rPr>
        <w:t xml:space="preserve">zemeltetési anyagok beszerzésére a </w:t>
      </w:r>
      <w:r w:rsidR="00CF7B75" w:rsidRPr="00C6773C">
        <w:rPr>
          <w:rFonts w:ascii="Arial" w:hAnsi="Arial" w:cs="Arial"/>
          <w:sz w:val="22"/>
          <w:szCs w:val="22"/>
        </w:rPr>
        <w:t xml:space="preserve">tervezett </w:t>
      </w:r>
      <w:r w:rsidR="00AC0F18" w:rsidRPr="00AC0F18">
        <w:rPr>
          <w:rFonts w:ascii="Arial" w:hAnsi="Arial" w:cs="Arial"/>
          <w:sz w:val="22"/>
          <w:szCs w:val="22"/>
        </w:rPr>
        <w:t>132 976 000</w:t>
      </w:r>
      <w:r w:rsidR="00CF7B75" w:rsidRPr="00C6773C">
        <w:rPr>
          <w:rFonts w:ascii="Arial" w:hAnsi="Arial" w:cs="Arial"/>
          <w:sz w:val="22"/>
          <w:szCs w:val="22"/>
        </w:rPr>
        <w:t xml:space="preserve"> Ft-tal szemben </w:t>
      </w:r>
      <w:r w:rsidR="00AC0F18" w:rsidRPr="00AC0F18">
        <w:rPr>
          <w:rFonts w:ascii="Arial" w:hAnsi="Arial" w:cs="Arial"/>
          <w:sz w:val="22"/>
          <w:szCs w:val="22"/>
        </w:rPr>
        <w:t>122 208 172</w:t>
      </w:r>
      <w:r w:rsidR="00CF7B75" w:rsidRPr="00C6773C">
        <w:rPr>
          <w:rFonts w:ascii="Arial" w:hAnsi="Arial" w:cs="Arial"/>
          <w:sz w:val="22"/>
          <w:szCs w:val="22"/>
        </w:rPr>
        <w:t xml:space="preserve"> Ft-ot fordítottunk, közüzemi díjakra</w:t>
      </w:r>
      <w:r w:rsidR="00076534">
        <w:rPr>
          <w:rFonts w:ascii="Arial" w:hAnsi="Arial" w:cs="Arial"/>
          <w:sz w:val="22"/>
          <w:szCs w:val="22"/>
        </w:rPr>
        <w:t xml:space="preserve"> </w:t>
      </w:r>
      <w:r w:rsidR="00AF744A">
        <w:rPr>
          <w:rFonts w:ascii="Arial" w:hAnsi="Arial" w:cs="Arial"/>
          <w:sz w:val="22"/>
          <w:szCs w:val="22"/>
        </w:rPr>
        <w:t xml:space="preserve">közel 11,4 millió Ft-tal kevesebb összeget fizettünk ki az eredetileg tervezettnél, a tényleges felhasználás </w:t>
      </w:r>
      <w:r w:rsidR="00AC0F18" w:rsidRPr="00AC0F18">
        <w:rPr>
          <w:rFonts w:ascii="Arial" w:hAnsi="Arial" w:cs="Arial"/>
          <w:sz w:val="22"/>
          <w:szCs w:val="22"/>
        </w:rPr>
        <w:t>27 009 547</w:t>
      </w:r>
      <w:r w:rsidR="00AF744A">
        <w:rPr>
          <w:rFonts w:ascii="Arial" w:hAnsi="Arial" w:cs="Arial"/>
          <w:sz w:val="22"/>
          <w:szCs w:val="22"/>
        </w:rPr>
        <w:t xml:space="preserve"> Ft</w:t>
      </w:r>
      <w:r w:rsidR="00CF7B75" w:rsidRPr="00C6773C">
        <w:rPr>
          <w:rFonts w:ascii="Arial" w:hAnsi="Arial" w:cs="Arial"/>
          <w:sz w:val="22"/>
          <w:szCs w:val="22"/>
        </w:rPr>
        <w:t>.</w:t>
      </w:r>
    </w:p>
    <w:p w14:paraId="27295DE0" w14:textId="77777777" w:rsidR="00CF7B75" w:rsidRDefault="00CF7B75" w:rsidP="005B0F9C">
      <w:pPr>
        <w:tabs>
          <w:tab w:val="decimal" w:pos="1843"/>
          <w:tab w:val="decimal" w:pos="3969"/>
          <w:tab w:val="decimal" w:pos="6521"/>
        </w:tabs>
        <w:suppressAutoHyphens/>
        <w:jc w:val="both"/>
        <w:rPr>
          <w:rFonts w:ascii="Arial" w:hAnsi="Arial" w:cs="Arial"/>
          <w:sz w:val="22"/>
          <w:szCs w:val="22"/>
        </w:rPr>
      </w:pPr>
    </w:p>
    <w:p w14:paraId="07C383F9" w14:textId="5AA0D68F" w:rsidR="004B6E60" w:rsidRDefault="00CF7B75" w:rsidP="005B0F9C">
      <w:pPr>
        <w:tabs>
          <w:tab w:val="decimal" w:pos="1843"/>
          <w:tab w:val="decimal" w:pos="3969"/>
          <w:tab w:val="decimal" w:pos="6521"/>
        </w:tabs>
        <w:suppressAutoHyphens/>
        <w:jc w:val="both"/>
        <w:rPr>
          <w:rFonts w:ascii="Arial" w:hAnsi="Arial" w:cs="Arial"/>
          <w:sz w:val="22"/>
          <w:szCs w:val="22"/>
        </w:rPr>
      </w:pPr>
      <w:r>
        <w:rPr>
          <w:rFonts w:ascii="Arial" w:hAnsi="Arial" w:cs="Arial"/>
          <w:sz w:val="22"/>
          <w:szCs w:val="22"/>
        </w:rPr>
        <w:t xml:space="preserve">Egyéb működési célú kiadásként </w:t>
      </w:r>
      <w:r w:rsidR="00C51464">
        <w:rPr>
          <w:rFonts w:ascii="Arial" w:hAnsi="Arial" w:cs="Arial"/>
          <w:sz w:val="22"/>
          <w:szCs w:val="22"/>
        </w:rPr>
        <w:t>8 431 487</w:t>
      </w:r>
      <w:r w:rsidR="00E45FA6">
        <w:rPr>
          <w:rFonts w:ascii="Arial" w:hAnsi="Arial" w:cs="Arial"/>
          <w:sz w:val="22"/>
          <w:szCs w:val="22"/>
        </w:rPr>
        <w:t xml:space="preserve"> Ft kiadás merült fel a társulási hozzájárulások és a társulási elszámolások vonzataként.</w:t>
      </w:r>
    </w:p>
    <w:p w14:paraId="50EED23E" w14:textId="77777777" w:rsidR="00E45FA6" w:rsidRPr="001F5B20" w:rsidRDefault="00E45FA6" w:rsidP="005B0F9C">
      <w:pPr>
        <w:tabs>
          <w:tab w:val="decimal" w:pos="1843"/>
          <w:tab w:val="decimal" w:pos="3969"/>
          <w:tab w:val="decimal" w:pos="6521"/>
        </w:tabs>
        <w:suppressAutoHyphens/>
        <w:jc w:val="both"/>
        <w:rPr>
          <w:rFonts w:ascii="Arial" w:hAnsi="Arial" w:cs="Arial"/>
          <w:sz w:val="22"/>
          <w:szCs w:val="22"/>
        </w:rPr>
      </w:pPr>
    </w:p>
    <w:p w14:paraId="17E0DF29" w14:textId="21AA79D2" w:rsidR="004B6E60" w:rsidRPr="005F5562" w:rsidRDefault="00AC0F18" w:rsidP="005F5562">
      <w:pPr>
        <w:tabs>
          <w:tab w:val="decimal" w:pos="1843"/>
          <w:tab w:val="decimal" w:pos="3969"/>
          <w:tab w:val="decimal" w:pos="6521"/>
        </w:tabs>
        <w:suppressAutoHyphens/>
        <w:jc w:val="both"/>
        <w:rPr>
          <w:rFonts w:ascii="Arial" w:hAnsi="Arial" w:cs="Arial"/>
          <w:sz w:val="22"/>
          <w:szCs w:val="22"/>
        </w:rPr>
      </w:pPr>
      <w:r>
        <w:rPr>
          <w:rFonts w:ascii="Arial" w:hAnsi="Arial" w:cs="Arial"/>
          <w:sz w:val="22"/>
          <w:szCs w:val="22"/>
        </w:rPr>
        <w:t>Beruházási kiadást</w:t>
      </w:r>
      <w:r w:rsidR="00A1161D" w:rsidRPr="001F5B20">
        <w:rPr>
          <w:rFonts w:ascii="Arial" w:hAnsi="Arial" w:cs="Arial"/>
          <w:sz w:val="22"/>
          <w:szCs w:val="22"/>
        </w:rPr>
        <w:t xml:space="preserve"> </w:t>
      </w:r>
      <w:r w:rsidR="005B0F9C" w:rsidRPr="001F5B20">
        <w:rPr>
          <w:rFonts w:ascii="Arial" w:hAnsi="Arial" w:cs="Arial"/>
          <w:sz w:val="22"/>
          <w:szCs w:val="22"/>
        </w:rPr>
        <w:t>eredeti el</w:t>
      </w:r>
      <w:r>
        <w:rPr>
          <w:rFonts w:ascii="Arial" w:hAnsi="Arial" w:cs="Arial"/>
          <w:sz w:val="22"/>
          <w:szCs w:val="22"/>
        </w:rPr>
        <w:t>őirányzatként nem terveztünk</w:t>
      </w:r>
      <w:r w:rsidR="00E45FA6">
        <w:rPr>
          <w:rFonts w:ascii="Arial" w:hAnsi="Arial" w:cs="Arial"/>
          <w:sz w:val="22"/>
          <w:szCs w:val="22"/>
        </w:rPr>
        <w:t>, a teljesítés</w:t>
      </w:r>
      <w:r w:rsidR="004B6E60" w:rsidRPr="001F5B20">
        <w:rPr>
          <w:rFonts w:ascii="Arial" w:hAnsi="Arial" w:cs="Arial"/>
          <w:sz w:val="22"/>
          <w:szCs w:val="22"/>
        </w:rPr>
        <w:t xml:space="preserve"> </w:t>
      </w:r>
      <w:r w:rsidR="000F68DB">
        <w:rPr>
          <w:rFonts w:ascii="Arial" w:hAnsi="Arial" w:cs="Arial"/>
          <w:sz w:val="22"/>
          <w:szCs w:val="22"/>
        </w:rPr>
        <w:t>1 587 500</w:t>
      </w:r>
      <w:r w:rsidR="00E45FA6">
        <w:rPr>
          <w:rFonts w:ascii="Arial" w:hAnsi="Arial" w:cs="Arial"/>
          <w:sz w:val="22"/>
          <w:szCs w:val="22"/>
        </w:rPr>
        <w:t xml:space="preserve"> Ft</w:t>
      </w:r>
      <w:r w:rsidR="000F68DB">
        <w:rPr>
          <w:rFonts w:ascii="Arial" w:hAnsi="Arial" w:cs="Arial"/>
          <w:sz w:val="22"/>
          <w:szCs w:val="22"/>
        </w:rPr>
        <w:t xml:space="preserve">. </w:t>
      </w:r>
      <w:r w:rsidR="00E45FA6">
        <w:rPr>
          <w:rFonts w:ascii="Arial" w:hAnsi="Arial" w:cs="Arial"/>
          <w:sz w:val="22"/>
          <w:szCs w:val="22"/>
        </w:rPr>
        <w:t>A</w:t>
      </w:r>
      <w:r>
        <w:rPr>
          <w:rFonts w:ascii="Arial" w:hAnsi="Arial" w:cs="Arial"/>
          <w:sz w:val="22"/>
          <w:szCs w:val="22"/>
        </w:rPr>
        <w:t xml:space="preserve">z év során </w:t>
      </w:r>
      <w:r w:rsidR="00A1161D" w:rsidRPr="001F5B20">
        <w:rPr>
          <w:rFonts w:ascii="Arial" w:hAnsi="Arial" w:cs="Arial"/>
          <w:sz w:val="22"/>
          <w:szCs w:val="22"/>
        </w:rPr>
        <w:t xml:space="preserve">a </w:t>
      </w:r>
      <w:proofErr w:type="spellStart"/>
      <w:r w:rsidR="00AA4212" w:rsidRPr="001F5B20">
        <w:rPr>
          <w:rFonts w:ascii="Arial" w:hAnsi="Arial" w:cs="Arial"/>
          <w:sz w:val="22"/>
          <w:szCs w:val="22"/>
        </w:rPr>
        <w:t>bátaszéki</w:t>
      </w:r>
      <w:proofErr w:type="spellEnd"/>
      <w:r w:rsidR="00AA4212" w:rsidRPr="001F5B20">
        <w:rPr>
          <w:rFonts w:ascii="Arial" w:hAnsi="Arial" w:cs="Arial"/>
          <w:sz w:val="22"/>
          <w:szCs w:val="22"/>
        </w:rPr>
        <w:t xml:space="preserve"> főzőkonyhára vásárolt hűtőszekrény</w:t>
      </w:r>
      <w:r w:rsidR="00650A4E">
        <w:rPr>
          <w:rFonts w:ascii="Arial" w:hAnsi="Arial" w:cs="Arial"/>
          <w:sz w:val="22"/>
          <w:szCs w:val="22"/>
        </w:rPr>
        <w:t xml:space="preserve">, fagyasztószekrény, valamint a </w:t>
      </w:r>
      <w:proofErr w:type="spellStart"/>
      <w:r w:rsidR="00650A4E">
        <w:rPr>
          <w:rFonts w:ascii="Arial" w:hAnsi="Arial" w:cs="Arial"/>
          <w:sz w:val="22"/>
          <w:szCs w:val="22"/>
        </w:rPr>
        <w:t>bátaszéki</w:t>
      </w:r>
      <w:proofErr w:type="spellEnd"/>
      <w:r w:rsidR="00650A4E">
        <w:rPr>
          <w:rFonts w:ascii="Arial" w:hAnsi="Arial" w:cs="Arial"/>
          <w:sz w:val="22"/>
          <w:szCs w:val="22"/>
        </w:rPr>
        <w:t xml:space="preserve"> óvodába vásárolt háromszög mászóka</w:t>
      </w:r>
      <w:r w:rsidR="00AA4212" w:rsidRPr="001F5B20">
        <w:rPr>
          <w:rFonts w:ascii="Arial" w:hAnsi="Arial" w:cs="Arial"/>
          <w:sz w:val="22"/>
          <w:szCs w:val="22"/>
        </w:rPr>
        <w:t xml:space="preserve"> szerepel ezen a kiadási jogcímen, a többi kisértékű tárgyi eszköz beszerzés a dol</w:t>
      </w:r>
      <w:r w:rsidR="00D463B6">
        <w:rPr>
          <w:rFonts w:ascii="Arial" w:hAnsi="Arial" w:cs="Arial"/>
          <w:sz w:val="22"/>
          <w:szCs w:val="22"/>
        </w:rPr>
        <w:t>ogi kiadások</w:t>
      </w:r>
      <w:r w:rsidR="006F25EA" w:rsidRPr="001F5B20">
        <w:rPr>
          <w:rFonts w:ascii="Arial" w:hAnsi="Arial" w:cs="Arial"/>
          <w:sz w:val="22"/>
          <w:szCs w:val="22"/>
        </w:rPr>
        <w:t>nál került elszámolásra</w:t>
      </w:r>
      <w:r w:rsidR="00AA4212" w:rsidRPr="001F5B20">
        <w:rPr>
          <w:rFonts w:ascii="Arial" w:hAnsi="Arial" w:cs="Arial"/>
          <w:sz w:val="22"/>
          <w:szCs w:val="22"/>
        </w:rPr>
        <w:t>.</w:t>
      </w:r>
      <w:r w:rsidR="005B0F9C" w:rsidRPr="001F5B20">
        <w:rPr>
          <w:rFonts w:ascii="Arial" w:hAnsi="Arial" w:cs="Arial"/>
          <w:sz w:val="22"/>
          <w:szCs w:val="22"/>
        </w:rPr>
        <w:t xml:space="preserve"> </w:t>
      </w:r>
      <w:r w:rsidR="00E45FA6">
        <w:rPr>
          <w:rFonts w:ascii="Arial" w:hAnsi="Arial" w:cs="Arial"/>
          <w:sz w:val="22"/>
          <w:szCs w:val="22"/>
        </w:rPr>
        <w:t>A beruházások tartalmát a</w:t>
      </w:r>
      <w:r w:rsidR="005B0F9C" w:rsidRPr="001F5B20">
        <w:rPr>
          <w:rFonts w:ascii="Arial" w:hAnsi="Arial" w:cs="Arial"/>
          <w:sz w:val="22"/>
          <w:szCs w:val="22"/>
        </w:rPr>
        <w:t xml:space="preserve"> </w:t>
      </w:r>
      <w:r w:rsidR="00E45FA6">
        <w:rPr>
          <w:rFonts w:ascii="Arial" w:hAnsi="Arial" w:cs="Arial"/>
          <w:b/>
          <w:sz w:val="22"/>
          <w:szCs w:val="22"/>
        </w:rPr>
        <w:t xml:space="preserve">3. számú melléklet </w:t>
      </w:r>
      <w:r w:rsidR="00E45FA6">
        <w:rPr>
          <w:rFonts w:ascii="Arial" w:hAnsi="Arial" w:cs="Arial"/>
          <w:sz w:val="22"/>
          <w:szCs w:val="22"/>
        </w:rPr>
        <w:t>részletezi.</w:t>
      </w:r>
    </w:p>
    <w:p w14:paraId="28DDE590" w14:textId="1AECC59E" w:rsidR="002B3F67" w:rsidRPr="001F5B20" w:rsidRDefault="002B3F67" w:rsidP="002B3F67">
      <w:pPr>
        <w:pStyle w:val="Cmsor6"/>
        <w:jc w:val="both"/>
        <w:rPr>
          <w:rFonts w:ascii="Arial" w:hAnsi="Arial" w:cs="Arial"/>
        </w:rPr>
      </w:pPr>
      <w:r w:rsidRPr="001F5B20">
        <w:rPr>
          <w:rFonts w:ascii="Arial" w:hAnsi="Arial" w:cs="Arial"/>
        </w:rPr>
        <w:t>A költségvetési maradvány</w:t>
      </w:r>
      <w:r w:rsidR="005F5562">
        <w:rPr>
          <w:rFonts w:ascii="Arial" w:hAnsi="Arial" w:cs="Arial"/>
        </w:rPr>
        <w:t xml:space="preserve">ok változásának tartalma </w:t>
      </w:r>
    </w:p>
    <w:p w14:paraId="63BC8B98" w14:textId="77777777" w:rsidR="00BD6839" w:rsidRPr="001F5B20" w:rsidRDefault="00BD6839" w:rsidP="00BD6839">
      <w:pPr>
        <w:rPr>
          <w:rFonts w:ascii="Arial" w:hAnsi="Arial" w:cs="Arial"/>
          <w:sz w:val="22"/>
          <w:szCs w:val="22"/>
          <w:highlight w:val="yellow"/>
          <w:lang w:eastAsia="ar-SA"/>
        </w:rPr>
      </w:pPr>
    </w:p>
    <w:tbl>
      <w:tblPr>
        <w:tblW w:w="6860" w:type="dxa"/>
        <w:jc w:val="center"/>
        <w:tblCellMar>
          <w:left w:w="70" w:type="dxa"/>
          <w:right w:w="70" w:type="dxa"/>
        </w:tblCellMar>
        <w:tblLook w:val="04A0" w:firstRow="1" w:lastRow="0" w:firstColumn="1" w:lastColumn="0" w:noHBand="0" w:noVBand="1"/>
      </w:tblPr>
      <w:tblGrid>
        <w:gridCol w:w="540"/>
        <w:gridCol w:w="4300"/>
        <w:gridCol w:w="2020"/>
      </w:tblGrid>
      <w:tr w:rsidR="00BD6839" w:rsidRPr="001F5B20" w14:paraId="79BC5807" w14:textId="77777777" w:rsidTr="00574137">
        <w:trPr>
          <w:trHeight w:val="255"/>
          <w:jc w:val="center"/>
        </w:trPr>
        <w:tc>
          <w:tcPr>
            <w:tcW w:w="6860" w:type="dxa"/>
            <w:gridSpan w:val="3"/>
            <w:tcBorders>
              <w:top w:val="nil"/>
              <w:left w:val="nil"/>
              <w:bottom w:val="nil"/>
              <w:right w:val="nil"/>
            </w:tcBorders>
            <w:shd w:val="clear" w:color="000000" w:fill="C0C0C0"/>
            <w:hideMark/>
          </w:tcPr>
          <w:p w14:paraId="53442E98" w14:textId="77777777" w:rsidR="00BD6839" w:rsidRPr="001F5B20" w:rsidRDefault="00397422" w:rsidP="00397422">
            <w:pPr>
              <w:rPr>
                <w:rFonts w:ascii="Arial" w:hAnsi="Arial" w:cs="Arial"/>
                <w:sz w:val="22"/>
                <w:szCs w:val="22"/>
              </w:rPr>
            </w:pPr>
            <w:r w:rsidRPr="001F5B20">
              <w:rPr>
                <w:rFonts w:ascii="Arial" w:hAnsi="Arial" w:cs="Arial"/>
                <w:sz w:val="22"/>
                <w:szCs w:val="22"/>
              </w:rPr>
              <w:t xml:space="preserve">                        </w:t>
            </w:r>
            <w:r w:rsidR="00BD6839" w:rsidRPr="001F5B20">
              <w:rPr>
                <w:rFonts w:ascii="Arial" w:hAnsi="Arial" w:cs="Arial"/>
                <w:sz w:val="22"/>
                <w:szCs w:val="22"/>
              </w:rPr>
              <w:t>Maradványkimutatás</w:t>
            </w:r>
          </w:p>
        </w:tc>
      </w:tr>
      <w:tr w:rsidR="00BD6839" w:rsidRPr="001F5B20" w14:paraId="5FEFC4A1" w14:textId="77777777" w:rsidTr="00574137">
        <w:trPr>
          <w:trHeight w:val="300"/>
          <w:jc w:val="center"/>
        </w:trPr>
        <w:tc>
          <w:tcPr>
            <w:tcW w:w="540" w:type="dxa"/>
            <w:tcBorders>
              <w:top w:val="nil"/>
              <w:left w:val="nil"/>
              <w:bottom w:val="nil"/>
              <w:right w:val="nil"/>
            </w:tcBorders>
            <w:shd w:val="clear" w:color="000000" w:fill="C0C0C0"/>
            <w:hideMark/>
          </w:tcPr>
          <w:p w14:paraId="498A0A71"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 </w:t>
            </w:r>
          </w:p>
        </w:tc>
        <w:tc>
          <w:tcPr>
            <w:tcW w:w="4300" w:type="dxa"/>
            <w:tcBorders>
              <w:top w:val="nil"/>
              <w:left w:val="nil"/>
              <w:bottom w:val="nil"/>
              <w:right w:val="nil"/>
            </w:tcBorders>
            <w:shd w:val="clear" w:color="000000" w:fill="C0C0C0"/>
            <w:hideMark/>
          </w:tcPr>
          <w:p w14:paraId="4FBF5B4E"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Megnevezés</w:t>
            </w:r>
          </w:p>
        </w:tc>
        <w:tc>
          <w:tcPr>
            <w:tcW w:w="2020" w:type="dxa"/>
            <w:tcBorders>
              <w:top w:val="nil"/>
              <w:left w:val="nil"/>
              <w:bottom w:val="nil"/>
              <w:right w:val="nil"/>
            </w:tcBorders>
            <w:shd w:val="clear" w:color="000000" w:fill="C0C0C0"/>
            <w:hideMark/>
          </w:tcPr>
          <w:p w14:paraId="7B1E9965"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Összeg</w:t>
            </w:r>
          </w:p>
        </w:tc>
      </w:tr>
      <w:tr w:rsidR="00BD6839" w:rsidRPr="001F5B20" w14:paraId="3741E896" w14:textId="77777777" w:rsidTr="00574137">
        <w:trPr>
          <w:trHeight w:val="300"/>
          <w:jc w:val="center"/>
        </w:trPr>
        <w:tc>
          <w:tcPr>
            <w:tcW w:w="540" w:type="dxa"/>
            <w:tcBorders>
              <w:top w:val="nil"/>
              <w:left w:val="nil"/>
              <w:bottom w:val="nil"/>
              <w:right w:val="nil"/>
            </w:tcBorders>
            <w:shd w:val="clear" w:color="000000" w:fill="C0C0C0"/>
            <w:hideMark/>
          </w:tcPr>
          <w:p w14:paraId="0C5747F5"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1</w:t>
            </w:r>
          </w:p>
        </w:tc>
        <w:tc>
          <w:tcPr>
            <w:tcW w:w="4300" w:type="dxa"/>
            <w:tcBorders>
              <w:top w:val="nil"/>
              <w:left w:val="nil"/>
              <w:bottom w:val="nil"/>
              <w:right w:val="nil"/>
            </w:tcBorders>
            <w:shd w:val="clear" w:color="000000" w:fill="C0C0C0"/>
            <w:hideMark/>
          </w:tcPr>
          <w:p w14:paraId="0B7031F6"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2</w:t>
            </w:r>
          </w:p>
        </w:tc>
        <w:tc>
          <w:tcPr>
            <w:tcW w:w="2020" w:type="dxa"/>
            <w:tcBorders>
              <w:top w:val="nil"/>
              <w:left w:val="nil"/>
              <w:bottom w:val="nil"/>
              <w:right w:val="nil"/>
            </w:tcBorders>
            <w:shd w:val="clear" w:color="000000" w:fill="C0C0C0"/>
            <w:hideMark/>
          </w:tcPr>
          <w:p w14:paraId="6A39676E"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3</w:t>
            </w:r>
          </w:p>
        </w:tc>
      </w:tr>
      <w:tr w:rsidR="00BD6839" w:rsidRPr="001F5B20" w14:paraId="2953EA00" w14:textId="77777777" w:rsidTr="00574137">
        <w:trPr>
          <w:trHeight w:val="255"/>
          <w:jc w:val="center"/>
        </w:trPr>
        <w:tc>
          <w:tcPr>
            <w:tcW w:w="540" w:type="dxa"/>
            <w:tcBorders>
              <w:top w:val="nil"/>
              <w:left w:val="nil"/>
              <w:bottom w:val="nil"/>
              <w:right w:val="nil"/>
            </w:tcBorders>
            <w:shd w:val="clear" w:color="auto" w:fill="auto"/>
            <w:hideMark/>
          </w:tcPr>
          <w:p w14:paraId="7684A578"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01</w:t>
            </w:r>
          </w:p>
        </w:tc>
        <w:tc>
          <w:tcPr>
            <w:tcW w:w="4300" w:type="dxa"/>
            <w:tcBorders>
              <w:top w:val="nil"/>
              <w:left w:val="nil"/>
              <w:bottom w:val="nil"/>
              <w:right w:val="nil"/>
            </w:tcBorders>
            <w:shd w:val="clear" w:color="auto" w:fill="auto"/>
            <w:hideMark/>
          </w:tcPr>
          <w:p w14:paraId="59CCEAC6" w14:textId="77777777" w:rsidR="00BD6839" w:rsidRPr="001F5B20" w:rsidRDefault="00BD6839" w:rsidP="00574137">
            <w:pPr>
              <w:rPr>
                <w:rFonts w:ascii="Arial" w:hAnsi="Arial" w:cs="Arial"/>
                <w:sz w:val="22"/>
                <w:szCs w:val="22"/>
              </w:rPr>
            </w:pPr>
            <w:r w:rsidRPr="001F5B20">
              <w:rPr>
                <w:rFonts w:ascii="Arial" w:hAnsi="Arial" w:cs="Arial"/>
                <w:sz w:val="22"/>
                <w:szCs w:val="22"/>
              </w:rPr>
              <w:t>01 Alaptevékenység költségvetési bevételei</w:t>
            </w:r>
          </w:p>
        </w:tc>
        <w:tc>
          <w:tcPr>
            <w:tcW w:w="2020" w:type="dxa"/>
            <w:tcBorders>
              <w:top w:val="nil"/>
              <w:left w:val="nil"/>
              <w:bottom w:val="nil"/>
              <w:right w:val="nil"/>
            </w:tcBorders>
            <w:shd w:val="clear" w:color="auto" w:fill="auto"/>
            <w:hideMark/>
          </w:tcPr>
          <w:p w14:paraId="25578346" w14:textId="5684BC03" w:rsidR="00BD6839" w:rsidRPr="001F5B20" w:rsidRDefault="00C51464" w:rsidP="00574137">
            <w:pPr>
              <w:jc w:val="right"/>
              <w:rPr>
                <w:rFonts w:ascii="Arial" w:hAnsi="Arial" w:cs="Arial"/>
                <w:sz w:val="22"/>
                <w:szCs w:val="22"/>
              </w:rPr>
            </w:pPr>
            <w:r>
              <w:rPr>
                <w:rFonts w:ascii="Arial" w:hAnsi="Arial" w:cs="Arial"/>
                <w:sz w:val="22"/>
                <w:szCs w:val="22"/>
              </w:rPr>
              <w:t>543 025 673</w:t>
            </w:r>
          </w:p>
        </w:tc>
      </w:tr>
      <w:tr w:rsidR="00BD6839" w:rsidRPr="001F5B20" w14:paraId="0C07A400" w14:textId="77777777" w:rsidTr="00574137">
        <w:trPr>
          <w:trHeight w:val="255"/>
          <w:jc w:val="center"/>
        </w:trPr>
        <w:tc>
          <w:tcPr>
            <w:tcW w:w="540" w:type="dxa"/>
            <w:tcBorders>
              <w:top w:val="nil"/>
              <w:left w:val="nil"/>
              <w:bottom w:val="nil"/>
              <w:right w:val="nil"/>
            </w:tcBorders>
            <w:shd w:val="clear" w:color="auto" w:fill="auto"/>
            <w:hideMark/>
          </w:tcPr>
          <w:p w14:paraId="1344C61D"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02</w:t>
            </w:r>
          </w:p>
        </w:tc>
        <w:tc>
          <w:tcPr>
            <w:tcW w:w="4300" w:type="dxa"/>
            <w:tcBorders>
              <w:top w:val="nil"/>
              <w:left w:val="nil"/>
              <w:bottom w:val="nil"/>
              <w:right w:val="nil"/>
            </w:tcBorders>
            <w:shd w:val="clear" w:color="auto" w:fill="auto"/>
            <w:hideMark/>
          </w:tcPr>
          <w:p w14:paraId="5070FE48" w14:textId="77777777" w:rsidR="00BD6839" w:rsidRPr="001F5B20" w:rsidRDefault="00BD6839" w:rsidP="00574137">
            <w:pPr>
              <w:rPr>
                <w:rFonts w:ascii="Arial" w:hAnsi="Arial" w:cs="Arial"/>
                <w:sz w:val="22"/>
                <w:szCs w:val="22"/>
              </w:rPr>
            </w:pPr>
            <w:r w:rsidRPr="001F5B20">
              <w:rPr>
                <w:rFonts w:ascii="Arial" w:hAnsi="Arial" w:cs="Arial"/>
                <w:sz w:val="22"/>
                <w:szCs w:val="22"/>
              </w:rPr>
              <w:t>02 Alaptevékenység költségvetési kiadásai</w:t>
            </w:r>
          </w:p>
        </w:tc>
        <w:tc>
          <w:tcPr>
            <w:tcW w:w="2020" w:type="dxa"/>
            <w:tcBorders>
              <w:top w:val="nil"/>
              <w:left w:val="nil"/>
              <w:bottom w:val="nil"/>
              <w:right w:val="nil"/>
            </w:tcBorders>
            <w:shd w:val="clear" w:color="auto" w:fill="auto"/>
            <w:hideMark/>
          </w:tcPr>
          <w:p w14:paraId="19D7EF65" w14:textId="418DBA47" w:rsidR="00BD6839" w:rsidRPr="001F5B20" w:rsidRDefault="00C51464" w:rsidP="00574137">
            <w:pPr>
              <w:jc w:val="right"/>
              <w:rPr>
                <w:rFonts w:ascii="Arial" w:hAnsi="Arial" w:cs="Arial"/>
                <w:sz w:val="22"/>
                <w:szCs w:val="22"/>
              </w:rPr>
            </w:pPr>
            <w:r>
              <w:rPr>
                <w:rFonts w:ascii="Arial" w:hAnsi="Arial" w:cs="Arial"/>
                <w:sz w:val="22"/>
                <w:szCs w:val="22"/>
              </w:rPr>
              <w:t>538 318 265</w:t>
            </w:r>
          </w:p>
        </w:tc>
      </w:tr>
      <w:tr w:rsidR="00BD6839" w:rsidRPr="001F5B20" w14:paraId="012BAB59" w14:textId="77777777" w:rsidTr="00574137">
        <w:trPr>
          <w:trHeight w:val="300"/>
          <w:jc w:val="center"/>
        </w:trPr>
        <w:tc>
          <w:tcPr>
            <w:tcW w:w="540" w:type="dxa"/>
            <w:tcBorders>
              <w:top w:val="nil"/>
              <w:left w:val="nil"/>
              <w:bottom w:val="nil"/>
              <w:right w:val="nil"/>
            </w:tcBorders>
            <w:shd w:val="clear" w:color="auto" w:fill="auto"/>
            <w:hideMark/>
          </w:tcPr>
          <w:p w14:paraId="1C2B5138" w14:textId="77777777" w:rsidR="00BD6839" w:rsidRPr="001F5B20" w:rsidRDefault="00BD6839" w:rsidP="00574137">
            <w:pPr>
              <w:jc w:val="center"/>
              <w:rPr>
                <w:rFonts w:ascii="Arial" w:hAnsi="Arial" w:cs="Arial"/>
                <w:b/>
                <w:bCs/>
                <w:sz w:val="22"/>
                <w:szCs w:val="22"/>
              </w:rPr>
            </w:pPr>
            <w:r w:rsidRPr="001F5B20">
              <w:rPr>
                <w:rFonts w:ascii="Arial" w:hAnsi="Arial" w:cs="Arial"/>
                <w:b/>
                <w:bCs/>
                <w:sz w:val="22"/>
                <w:szCs w:val="22"/>
              </w:rPr>
              <w:t>03</w:t>
            </w:r>
          </w:p>
        </w:tc>
        <w:tc>
          <w:tcPr>
            <w:tcW w:w="4300" w:type="dxa"/>
            <w:tcBorders>
              <w:top w:val="nil"/>
              <w:left w:val="nil"/>
              <w:bottom w:val="nil"/>
              <w:right w:val="nil"/>
            </w:tcBorders>
            <w:shd w:val="clear" w:color="auto" w:fill="auto"/>
            <w:hideMark/>
          </w:tcPr>
          <w:p w14:paraId="44D7942E" w14:textId="77777777" w:rsidR="00BD6839" w:rsidRPr="001F5B20" w:rsidRDefault="00BD6839" w:rsidP="00574137">
            <w:pPr>
              <w:rPr>
                <w:rFonts w:ascii="Arial" w:hAnsi="Arial" w:cs="Arial"/>
                <w:b/>
                <w:bCs/>
                <w:sz w:val="22"/>
                <w:szCs w:val="22"/>
              </w:rPr>
            </w:pPr>
            <w:proofErr w:type="gramStart"/>
            <w:r w:rsidRPr="001F5B20">
              <w:rPr>
                <w:rFonts w:ascii="Arial" w:hAnsi="Arial" w:cs="Arial"/>
                <w:b/>
                <w:bCs/>
                <w:sz w:val="22"/>
                <w:szCs w:val="22"/>
              </w:rPr>
              <w:t>I   Alaptevékenység</w:t>
            </w:r>
            <w:proofErr w:type="gramEnd"/>
            <w:r w:rsidRPr="001F5B20">
              <w:rPr>
                <w:rFonts w:ascii="Arial" w:hAnsi="Arial" w:cs="Arial"/>
                <w:b/>
                <w:bCs/>
                <w:sz w:val="22"/>
                <w:szCs w:val="22"/>
              </w:rPr>
              <w:t xml:space="preserve"> költségvetési egyenlege</w:t>
            </w:r>
          </w:p>
        </w:tc>
        <w:tc>
          <w:tcPr>
            <w:tcW w:w="2020" w:type="dxa"/>
            <w:tcBorders>
              <w:top w:val="nil"/>
              <w:left w:val="nil"/>
              <w:bottom w:val="nil"/>
              <w:right w:val="nil"/>
            </w:tcBorders>
            <w:shd w:val="clear" w:color="auto" w:fill="auto"/>
            <w:hideMark/>
          </w:tcPr>
          <w:p w14:paraId="1D5C8374" w14:textId="035779DA" w:rsidR="00BD6839" w:rsidRPr="001F5B20" w:rsidRDefault="00C51464" w:rsidP="00574137">
            <w:pPr>
              <w:jc w:val="right"/>
              <w:rPr>
                <w:rFonts w:ascii="Arial" w:hAnsi="Arial" w:cs="Arial"/>
                <w:b/>
                <w:bCs/>
                <w:sz w:val="22"/>
                <w:szCs w:val="22"/>
              </w:rPr>
            </w:pPr>
            <w:r>
              <w:rPr>
                <w:rFonts w:ascii="Arial" w:hAnsi="Arial" w:cs="Arial"/>
                <w:b/>
                <w:bCs/>
                <w:sz w:val="22"/>
                <w:szCs w:val="22"/>
              </w:rPr>
              <w:t>4 707 408</w:t>
            </w:r>
          </w:p>
        </w:tc>
      </w:tr>
      <w:tr w:rsidR="00BD6839" w:rsidRPr="001F5B20" w14:paraId="6B3A8E93" w14:textId="77777777" w:rsidTr="00574137">
        <w:trPr>
          <w:trHeight w:val="255"/>
          <w:jc w:val="center"/>
        </w:trPr>
        <w:tc>
          <w:tcPr>
            <w:tcW w:w="540" w:type="dxa"/>
            <w:tcBorders>
              <w:top w:val="nil"/>
              <w:left w:val="nil"/>
              <w:bottom w:val="nil"/>
              <w:right w:val="nil"/>
            </w:tcBorders>
            <w:shd w:val="clear" w:color="auto" w:fill="auto"/>
            <w:hideMark/>
          </w:tcPr>
          <w:p w14:paraId="03591D46"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04</w:t>
            </w:r>
          </w:p>
        </w:tc>
        <w:tc>
          <w:tcPr>
            <w:tcW w:w="4300" w:type="dxa"/>
            <w:tcBorders>
              <w:top w:val="nil"/>
              <w:left w:val="nil"/>
              <w:bottom w:val="nil"/>
              <w:right w:val="nil"/>
            </w:tcBorders>
            <w:shd w:val="clear" w:color="auto" w:fill="auto"/>
            <w:hideMark/>
          </w:tcPr>
          <w:p w14:paraId="0CC4B2CB" w14:textId="77777777" w:rsidR="00BD6839" w:rsidRPr="001F5B20" w:rsidRDefault="00BD6839" w:rsidP="00574137">
            <w:pPr>
              <w:rPr>
                <w:rFonts w:ascii="Arial" w:hAnsi="Arial" w:cs="Arial"/>
                <w:sz w:val="22"/>
                <w:szCs w:val="22"/>
              </w:rPr>
            </w:pPr>
            <w:r w:rsidRPr="001F5B20">
              <w:rPr>
                <w:rFonts w:ascii="Arial" w:hAnsi="Arial" w:cs="Arial"/>
                <w:sz w:val="22"/>
                <w:szCs w:val="22"/>
              </w:rPr>
              <w:t xml:space="preserve">03 Alaptevékenység </w:t>
            </w:r>
            <w:proofErr w:type="gramStart"/>
            <w:r w:rsidRPr="001F5B20">
              <w:rPr>
                <w:rFonts w:ascii="Arial" w:hAnsi="Arial" w:cs="Arial"/>
                <w:sz w:val="22"/>
                <w:szCs w:val="22"/>
              </w:rPr>
              <w:t>finanszírozási</w:t>
            </w:r>
            <w:proofErr w:type="gramEnd"/>
            <w:r w:rsidRPr="001F5B20">
              <w:rPr>
                <w:rFonts w:ascii="Arial" w:hAnsi="Arial" w:cs="Arial"/>
                <w:sz w:val="22"/>
                <w:szCs w:val="22"/>
              </w:rPr>
              <w:t xml:space="preserve"> bevételei</w:t>
            </w:r>
          </w:p>
        </w:tc>
        <w:tc>
          <w:tcPr>
            <w:tcW w:w="2020" w:type="dxa"/>
            <w:tcBorders>
              <w:top w:val="nil"/>
              <w:left w:val="nil"/>
              <w:bottom w:val="nil"/>
              <w:right w:val="nil"/>
            </w:tcBorders>
            <w:shd w:val="clear" w:color="auto" w:fill="auto"/>
            <w:hideMark/>
          </w:tcPr>
          <w:p w14:paraId="710BC2BC" w14:textId="7FC0D74E" w:rsidR="00BD6839" w:rsidRPr="001F5B20" w:rsidRDefault="00C51464" w:rsidP="00574137">
            <w:pPr>
              <w:jc w:val="right"/>
              <w:rPr>
                <w:rFonts w:ascii="Arial" w:hAnsi="Arial" w:cs="Arial"/>
                <w:sz w:val="22"/>
                <w:szCs w:val="22"/>
              </w:rPr>
            </w:pPr>
            <w:r>
              <w:rPr>
                <w:rFonts w:ascii="Arial" w:hAnsi="Arial" w:cs="Arial"/>
                <w:sz w:val="22"/>
                <w:szCs w:val="22"/>
              </w:rPr>
              <w:t>450 253 452</w:t>
            </w:r>
          </w:p>
        </w:tc>
      </w:tr>
      <w:tr w:rsidR="00BD6839" w:rsidRPr="001F5B20" w14:paraId="6284F6CA" w14:textId="77777777" w:rsidTr="00574137">
        <w:trPr>
          <w:trHeight w:val="255"/>
          <w:jc w:val="center"/>
        </w:trPr>
        <w:tc>
          <w:tcPr>
            <w:tcW w:w="540" w:type="dxa"/>
            <w:tcBorders>
              <w:top w:val="nil"/>
              <w:left w:val="nil"/>
              <w:bottom w:val="nil"/>
              <w:right w:val="nil"/>
            </w:tcBorders>
            <w:shd w:val="clear" w:color="auto" w:fill="auto"/>
            <w:hideMark/>
          </w:tcPr>
          <w:p w14:paraId="407C9F8E" w14:textId="77777777" w:rsidR="00BD6839" w:rsidRPr="001F5B20" w:rsidRDefault="00BD6839" w:rsidP="00574137">
            <w:pPr>
              <w:jc w:val="center"/>
              <w:rPr>
                <w:rFonts w:ascii="Arial" w:hAnsi="Arial" w:cs="Arial"/>
                <w:sz w:val="22"/>
                <w:szCs w:val="22"/>
              </w:rPr>
            </w:pPr>
            <w:r w:rsidRPr="001F5B20">
              <w:rPr>
                <w:rFonts w:ascii="Arial" w:hAnsi="Arial" w:cs="Arial"/>
                <w:sz w:val="22"/>
                <w:szCs w:val="22"/>
              </w:rPr>
              <w:t>05</w:t>
            </w:r>
          </w:p>
        </w:tc>
        <w:tc>
          <w:tcPr>
            <w:tcW w:w="4300" w:type="dxa"/>
            <w:tcBorders>
              <w:top w:val="nil"/>
              <w:left w:val="nil"/>
              <w:bottom w:val="nil"/>
              <w:right w:val="nil"/>
            </w:tcBorders>
            <w:shd w:val="clear" w:color="auto" w:fill="auto"/>
            <w:hideMark/>
          </w:tcPr>
          <w:p w14:paraId="0801D1B2" w14:textId="77777777" w:rsidR="00BD6839" w:rsidRPr="001F5B20" w:rsidRDefault="00BD6839" w:rsidP="00574137">
            <w:pPr>
              <w:rPr>
                <w:rFonts w:ascii="Arial" w:hAnsi="Arial" w:cs="Arial"/>
                <w:sz w:val="22"/>
                <w:szCs w:val="22"/>
              </w:rPr>
            </w:pPr>
            <w:r w:rsidRPr="001F5B20">
              <w:rPr>
                <w:rFonts w:ascii="Arial" w:hAnsi="Arial" w:cs="Arial"/>
                <w:sz w:val="22"/>
                <w:szCs w:val="22"/>
              </w:rPr>
              <w:t xml:space="preserve">04 Alaptevékenység </w:t>
            </w:r>
            <w:proofErr w:type="gramStart"/>
            <w:r w:rsidRPr="001F5B20">
              <w:rPr>
                <w:rFonts w:ascii="Arial" w:hAnsi="Arial" w:cs="Arial"/>
                <w:sz w:val="22"/>
                <w:szCs w:val="22"/>
              </w:rPr>
              <w:t>finanszírozási</w:t>
            </w:r>
            <w:proofErr w:type="gramEnd"/>
            <w:r w:rsidRPr="001F5B20">
              <w:rPr>
                <w:rFonts w:ascii="Arial" w:hAnsi="Arial" w:cs="Arial"/>
                <w:sz w:val="22"/>
                <w:szCs w:val="22"/>
              </w:rPr>
              <w:t xml:space="preserve"> kiadásai</w:t>
            </w:r>
          </w:p>
        </w:tc>
        <w:tc>
          <w:tcPr>
            <w:tcW w:w="2020" w:type="dxa"/>
            <w:tcBorders>
              <w:top w:val="nil"/>
              <w:left w:val="nil"/>
              <w:bottom w:val="nil"/>
              <w:right w:val="nil"/>
            </w:tcBorders>
            <w:shd w:val="clear" w:color="auto" w:fill="auto"/>
            <w:hideMark/>
          </w:tcPr>
          <w:p w14:paraId="48D65B9A" w14:textId="58A4FAA8" w:rsidR="00BD6839" w:rsidRPr="001F5B20" w:rsidRDefault="00C51464" w:rsidP="00574137">
            <w:pPr>
              <w:jc w:val="right"/>
              <w:rPr>
                <w:rFonts w:ascii="Arial" w:hAnsi="Arial" w:cs="Arial"/>
                <w:sz w:val="22"/>
                <w:szCs w:val="22"/>
              </w:rPr>
            </w:pPr>
            <w:r>
              <w:rPr>
                <w:rFonts w:ascii="Arial" w:hAnsi="Arial" w:cs="Arial"/>
                <w:sz w:val="22"/>
                <w:szCs w:val="22"/>
              </w:rPr>
              <w:t>433 651 028</w:t>
            </w:r>
          </w:p>
        </w:tc>
      </w:tr>
      <w:tr w:rsidR="00BD6839" w:rsidRPr="001F5B20" w14:paraId="53F84046" w14:textId="77777777" w:rsidTr="00574137">
        <w:trPr>
          <w:trHeight w:val="510"/>
          <w:jc w:val="center"/>
        </w:trPr>
        <w:tc>
          <w:tcPr>
            <w:tcW w:w="540" w:type="dxa"/>
            <w:tcBorders>
              <w:top w:val="nil"/>
              <w:left w:val="nil"/>
              <w:bottom w:val="nil"/>
              <w:right w:val="nil"/>
            </w:tcBorders>
            <w:shd w:val="clear" w:color="auto" w:fill="auto"/>
            <w:hideMark/>
          </w:tcPr>
          <w:p w14:paraId="21FC870A" w14:textId="77777777" w:rsidR="00BD6839" w:rsidRPr="001F5B20" w:rsidRDefault="00BD6839" w:rsidP="00574137">
            <w:pPr>
              <w:jc w:val="center"/>
              <w:rPr>
                <w:rFonts w:ascii="Arial" w:hAnsi="Arial" w:cs="Arial"/>
                <w:b/>
                <w:bCs/>
                <w:sz w:val="22"/>
                <w:szCs w:val="22"/>
              </w:rPr>
            </w:pPr>
            <w:r w:rsidRPr="001F5B20">
              <w:rPr>
                <w:rFonts w:ascii="Arial" w:hAnsi="Arial" w:cs="Arial"/>
                <w:b/>
                <w:bCs/>
                <w:sz w:val="22"/>
                <w:szCs w:val="22"/>
              </w:rPr>
              <w:t>06</w:t>
            </w:r>
          </w:p>
        </w:tc>
        <w:tc>
          <w:tcPr>
            <w:tcW w:w="4300" w:type="dxa"/>
            <w:tcBorders>
              <w:top w:val="nil"/>
              <w:left w:val="nil"/>
              <w:bottom w:val="nil"/>
              <w:right w:val="nil"/>
            </w:tcBorders>
            <w:shd w:val="clear" w:color="auto" w:fill="auto"/>
            <w:hideMark/>
          </w:tcPr>
          <w:p w14:paraId="6FD5546F" w14:textId="77777777" w:rsidR="00BD6839" w:rsidRPr="001F5B20" w:rsidRDefault="00BD6839" w:rsidP="00574137">
            <w:pPr>
              <w:rPr>
                <w:rFonts w:ascii="Arial" w:hAnsi="Arial" w:cs="Arial"/>
                <w:b/>
                <w:bCs/>
                <w:sz w:val="22"/>
                <w:szCs w:val="22"/>
              </w:rPr>
            </w:pPr>
            <w:r w:rsidRPr="001F5B20">
              <w:rPr>
                <w:rFonts w:ascii="Arial" w:hAnsi="Arial" w:cs="Arial"/>
                <w:b/>
                <w:bCs/>
                <w:sz w:val="22"/>
                <w:szCs w:val="22"/>
              </w:rPr>
              <w:t xml:space="preserve">II  Alaptevékenység </w:t>
            </w:r>
            <w:proofErr w:type="gramStart"/>
            <w:r w:rsidRPr="001F5B20">
              <w:rPr>
                <w:rFonts w:ascii="Arial" w:hAnsi="Arial" w:cs="Arial"/>
                <w:b/>
                <w:bCs/>
                <w:sz w:val="22"/>
                <w:szCs w:val="22"/>
              </w:rPr>
              <w:t>finanszírozási</w:t>
            </w:r>
            <w:proofErr w:type="gramEnd"/>
            <w:r w:rsidRPr="001F5B20">
              <w:rPr>
                <w:rFonts w:ascii="Arial" w:hAnsi="Arial" w:cs="Arial"/>
                <w:b/>
                <w:bCs/>
                <w:sz w:val="22"/>
                <w:szCs w:val="22"/>
              </w:rPr>
              <w:t xml:space="preserve"> egyenlege (=03-04)</w:t>
            </w:r>
          </w:p>
        </w:tc>
        <w:tc>
          <w:tcPr>
            <w:tcW w:w="2020" w:type="dxa"/>
            <w:tcBorders>
              <w:top w:val="nil"/>
              <w:left w:val="nil"/>
              <w:bottom w:val="nil"/>
              <w:right w:val="nil"/>
            </w:tcBorders>
            <w:shd w:val="clear" w:color="auto" w:fill="auto"/>
            <w:hideMark/>
          </w:tcPr>
          <w:p w14:paraId="6615234D" w14:textId="7CDD43CA" w:rsidR="00BD6839" w:rsidRPr="00C51464" w:rsidRDefault="00C51464" w:rsidP="00C51464">
            <w:pPr>
              <w:rPr>
                <w:rFonts w:ascii="Arial" w:hAnsi="Arial" w:cs="Arial"/>
                <w:b/>
                <w:bCs/>
                <w:sz w:val="22"/>
                <w:szCs w:val="22"/>
              </w:rPr>
            </w:pPr>
            <w:r>
              <w:rPr>
                <w:rFonts w:ascii="Arial" w:hAnsi="Arial" w:cs="Arial"/>
                <w:b/>
                <w:bCs/>
                <w:sz w:val="22"/>
                <w:szCs w:val="22"/>
              </w:rPr>
              <w:t xml:space="preserve">            16 602 424</w:t>
            </w:r>
          </w:p>
        </w:tc>
      </w:tr>
      <w:tr w:rsidR="00BD6839" w:rsidRPr="001F5B20" w14:paraId="34D366E1" w14:textId="77777777" w:rsidTr="00574137">
        <w:trPr>
          <w:trHeight w:val="255"/>
          <w:jc w:val="center"/>
        </w:trPr>
        <w:tc>
          <w:tcPr>
            <w:tcW w:w="540" w:type="dxa"/>
            <w:tcBorders>
              <w:top w:val="nil"/>
              <w:left w:val="nil"/>
              <w:bottom w:val="nil"/>
              <w:right w:val="nil"/>
            </w:tcBorders>
            <w:shd w:val="clear" w:color="auto" w:fill="auto"/>
            <w:hideMark/>
          </w:tcPr>
          <w:p w14:paraId="75C6AE92" w14:textId="77777777" w:rsidR="00BD6839" w:rsidRPr="001F5B20" w:rsidRDefault="00BD6839" w:rsidP="00574137">
            <w:pPr>
              <w:jc w:val="center"/>
              <w:rPr>
                <w:rFonts w:ascii="Arial" w:hAnsi="Arial" w:cs="Arial"/>
                <w:b/>
                <w:bCs/>
                <w:sz w:val="22"/>
                <w:szCs w:val="22"/>
              </w:rPr>
            </w:pPr>
            <w:r w:rsidRPr="001F5B20">
              <w:rPr>
                <w:rFonts w:ascii="Arial" w:hAnsi="Arial" w:cs="Arial"/>
                <w:b/>
                <w:bCs/>
                <w:sz w:val="22"/>
                <w:szCs w:val="22"/>
              </w:rPr>
              <w:lastRenderedPageBreak/>
              <w:t>07</w:t>
            </w:r>
          </w:p>
        </w:tc>
        <w:tc>
          <w:tcPr>
            <w:tcW w:w="4300" w:type="dxa"/>
            <w:tcBorders>
              <w:top w:val="nil"/>
              <w:left w:val="nil"/>
              <w:bottom w:val="nil"/>
              <w:right w:val="nil"/>
            </w:tcBorders>
            <w:shd w:val="clear" w:color="auto" w:fill="auto"/>
            <w:hideMark/>
          </w:tcPr>
          <w:p w14:paraId="6223FB84" w14:textId="77777777" w:rsidR="00BD6839" w:rsidRPr="001F5B20" w:rsidRDefault="00BD6839" w:rsidP="00574137">
            <w:pPr>
              <w:rPr>
                <w:rFonts w:ascii="Arial" w:hAnsi="Arial" w:cs="Arial"/>
                <w:b/>
                <w:bCs/>
                <w:sz w:val="22"/>
                <w:szCs w:val="22"/>
              </w:rPr>
            </w:pPr>
            <w:r w:rsidRPr="001F5B20">
              <w:rPr>
                <w:rFonts w:ascii="Arial" w:hAnsi="Arial" w:cs="Arial"/>
                <w:b/>
                <w:bCs/>
                <w:sz w:val="22"/>
                <w:szCs w:val="22"/>
              </w:rPr>
              <w:t>A) Alaptevékenység maradványa (=±I±II)</w:t>
            </w:r>
          </w:p>
        </w:tc>
        <w:tc>
          <w:tcPr>
            <w:tcW w:w="2020" w:type="dxa"/>
            <w:tcBorders>
              <w:top w:val="nil"/>
              <w:left w:val="nil"/>
              <w:bottom w:val="nil"/>
              <w:right w:val="nil"/>
            </w:tcBorders>
            <w:shd w:val="clear" w:color="auto" w:fill="auto"/>
            <w:hideMark/>
          </w:tcPr>
          <w:p w14:paraId="1974E720" w14:textId="1EABD495" w:rsidR="005F48FB" w:rsidRPr="001F5B20" w:rsidRDefault="004D2BA2" w:rsidP="005F48FB">
            <w:pPr>
              <w:jc w:val="right"/>
              <w:rPr>
                <w:rFonts w:ascii="Arial" w:hAnsi="Arial" w:cs="Arial"/>
                <w:b/>
                <w:bCs/>
                <w:sz w:val="22"/>
                <w:szCs w:val="22"/>
              </w:rPr>
            </w:pPr>
            <w:r>
              <w:rPr>
                <w:rFonts w:ascii="Arial" w:hAnsi="Arial" w:cs="Arial"/>
                <w:b/>
                <w:bCs/>
                <w:sz w:val="22"/>
                <w:szCs w:val="22"/>
              </w:rPr>
              <w:t>21 309</w:t>
            </w:r>
            <w:r w:rsidR="005F48FB">
              <w:rPr>
                <w:rFonts w:ascii="Arial" w:hAnsi="Arial" w:cs="Arial"/>
                <w:b/>
                <w:bCs/>
                <w:sz w:val="22"/>
                <w:szCs w:val="22"/>
              </w:rPr>
              <w:t> </w:t>
            </w:r>
            <w:r>
              <w:rPr>
                <w:rFonts w:ascii="Arial" w:hAnsi="Arial" w:cs="Arial"/>
                <w:b/>
                <w:bCs/>
                <w:sz w:val="22"/>
                <w:szCs w:val="22"/>
              </w:rPr>
              <w:t>832</w:t>
            </w:r>
          </w:p>
        </w:tc>
      </w:tr>
      <w:tr w:rsidR="00BD6839" w:rsidRPr="001F5B20" w14:paraId="73DA370E" w14:textId="77777777" w:rsidTr="000353F4">
        <w:trPr>
          <w:trHeight w:val="255"/>
          <w:jc w:val="center"/>
        </w:trPr>
        <w:tc>
          <w:tcPr>
            <w:tcW w:w="540" w:type="dxa"/>
            <w:tcBorders>
              <w:top w:val="nil"/>
              <w:left w:val="nil"/>
              <w:bottom w:val="nil"/>
              <w:right w:val="nil"/>
            </w:tcBorders>
            <w:shd w:val="clear" w:color="auto" w:fill="auto"/>
          </w:tcPr>
          <w:p w14:paraId="61F5E14C" w14:textId="19358654" w:rsidR="00BD6839" w:rsidRDefault="005F48FB" w:rsidP="000353F4">
            <w:pPr>
              <w:rPr>
                <w:rFonts w:ascii="Arial" w:hAnsi="Arial" w:cs="Arial"/>
                <w:b/>
                <w:bCs/>
                <w:sz w:val="22"/>
                <w:szCs w:val="22"/>
              </w:rPr>
            </w:pPr>
            <w:r>
              <w:rPr>
                <w:rFonts w:ascii="Arial" w:hAnsi="Arial" w:cs="Arial"/>
                <w:b/>
                <w:bCs/>
                <w:sz w:val="22"/>
                <w:szCs w:val="22"/>
              </w:rPr>
              <w:t xml:space="preserve">14    </w:t>
            </w:r>
          </w:p>
          <w:p w14:paraId="2D1E9EAE" w14:textId="1F7EE3CD" w:rsidR="005F48FB" w:rsidRPr="001F5B20" w:rsidRDefault="005F48FB" w:rsidP="000353F4">
            <w:pPr>
              <w:rPr>
                <w:rFonts w:ascii="Arial" w:hAnsi="Arial" w:cs="Arial"/>
                <w:b/>
                <w:bCs/>
                <w:sz w:val="22"/>
                <w:szCs w:val="22"/>
              </w:rPr>
            </w:pPr>
          </w:p>
        </w:tc>
        <w:tc>
          <w:tcPr>
            <w:tcW w:w="4300" w:type="dxa"/>
            <w:tcBorders>
              <w:top w:val="nil"/>
              <w:left w:val="nil"/>
              <w:bottom w:val="nil"/>
              <w:right w:val="nil"/>
            </w:tcBorders>
            <w:shd w:val="clear" w:color="auto" w:fill="auto"/>
          </w:tcPr>
          <w:p w14:paraId="0ABA43FE" w14:textId="499852A2" w:rsidR="00BD6839" w:rsidRPr="001F5B20" w:rsidRDefault="005F48FB" w:rsidP="00574137">
            <w:pPr>
              <w:rPr>
                <w:rFonts w:ascii="Arial" w:hAnsi="Arial" w:cs="Arial"/>
                <w:b/>
                <w:bCs/>
                <w:sz w:val="22"/>
                <w:szCs w:val="22"/>
              </w:rPr>
            </w:pPr>
            <w:r>
              <w:rPr>
                <w:rFonts w:ascii="Arial" w:hAnsi="Arial" w:cs="Arial"/>
                <w:b/>
                <w:bCs/>
                <w:sz w:val="22"/>
                <w:szCs w:val="22"/>
              </w:rPr>
              <w:t xml:space="preserve">Vállalkozási </w:t>
            </w:r>
            <w:proofErr w:type="spellStart"/>
            <w:r>
              <w:rPr>
                <w:rFonts w:ascii="Arial" w:hAnsi="Arial" w:cs="Arial"/>
                <w:b/>
                <w:bCs/>
                <w:sz w:val="22"/>
                <w:szCs w:val="22"/>
              </w:rPr>
              <w:t>tev.maradványa</w:t>
            </w:r>
            <w:proofErr w:type="spellEnd"/>
          </w:p>
        </w:tc>
        <w:tc>
          <w:tcPr>
            <w:tcW w:w="2020" w:type="dxa"/>
            <w:tcBorders>
              <w:top w:val="nil"/>
              <w:left w:val="nil"/>
              <w:bottom w:val="nil"/>
              <w:right w:val="nil"/>
            </w:tcBorders>
            <w:shd w:val="clear" w:color="auto" w:fill="auto"/>
          </w:tcPr>
          <w:p w14:paraId="26CF2564" w14:textId="631F7B23" w:rsidR="00BD6839" w:rsidRPr="001F5B20" w:rsidRDefault="005F48FB" w:rsidP="00574137">
            <w:pPr>
              <w:jc w:val="right"/>
              <w:rPr>
                <w:rFonts w:ascii="Arial" w:hAnsi="Arial" w:cs="Arial"/>
                <w:b/>
                <w:bCs/>
                <w:sz w:val="22"/>
                <w:szCs w:val="22"/>
              </w:rPr>
            </w:pPr>
            <w:r>
              <w:rPr>
                <w:rFonts w:ascii="Arial" w:hAnsi="Arial" w:cs="Arial"/>
                <w:b/>
                <w:bCs/>
                <w:sz w:val="22"/>
                <w:szCs w:val="22"/>
              </w:rPr>
              <w:t>1 257 208</w:t>
            </w:r>
          </w:p>
        </w:tc>
      </w:tr>
      <w:tr w:rsidR="00BD6839" w:rsidRPr="001F5B20" w14:paraId="683C3F5C" w14:textId="77777777" w:rsidTr="00574137">
        <w:trPr>
          <w:trHeight w:val="510"/>
          <w:jc w:val="center"/>
        </w:trPr>
        <w:tc>
          <w:tcPr>
            <w:tcW w:w="540" w:type="dxa"/>
            <w:tcBorders>
              <w:top w:val="nil"/>
              <w:left w:val="nil"/>
              <w:bottom w:val="nil"/>
              <w:right w:val="nil"/>
            </w:tcBorders>
            <w:shd w:val="clear" w:color="auto" w:fill="auto"/>
            <w:hideMark/>
          </w:tcPr>
          <w:p w14:paraId="157F0A1A" w14:textId="2111E180" w:rsidR="00BD6839" w:rsidRPr="001F5B20" w:rsidRDefault="00BD6839" w:rsidP="005F48FB">
            <w:pPr>
              <w:rPr>
                <w:rFonts w:ascii="Arial" w:hAnsi="Arial" w:cs="Arial"/>
                <w:b/>
                <w:bCs/>
                <w:sz w:val="22"/>
                <w:szCs w:val="22"/>
              </w:rPr>
            </w:pPr>
            <w:r w:rsidRPr="001F5B20">
              <w:rPr>
                <w:rFonts w:ascii="Arial" w:hAnsi="Arial" w:cs="Arial"/>
                <w:b/>
                <w:bCs/>
                <w:sz w:val="22"/>
                <w:szCs w:val="22"/>
              </w:rPr>
              <w:t>1</w:t>
            </w:r>
            <w:r w:rsidR="005F48FB">
              <w:rPr>
                <w:rFonts w:ascii="Arial" w:hAnsi="Arial" w:cs="Arial"/>
                <w:b/>
                <w:bCs/>
                <w:sz w:val="22"/>
                <w:szCs w:val="22"/>
              </w:rPr>
              <w:t>5</w:t>
            </w:r>
          </w:p>
        </w:tc>
        <w:tc>
          <w:tcPr>
            <w:tcW w:w="4300" w:type="dxa"/>
            <w:tcBorders>
              <w:top w:val="nil"/>
              <w:left w:val="nil"/>
              <w:bottom w:val="nil"/>
              <w:right w:val="nil"/>
            </w:tcBorders>
            <w:shd w:val="clear" w:color="auto" w:fill="auto"/>
            <w:hideMark/>
          </w:tcPr>
          <w:p w14:paraId="45B33E38" w14:textId="5B69464E" w:rsidR="00BD6839" w:rsidRPr="001F5B20" w:rsidRDefault="005F48FB" w:rsidP="002C201C">
            <w:pPr>
              <w:rPr>
                <w:rFonts w:ascii="Arial" w:hAnsi="Arial" w:cs="Arial"/>
                <w:b/>
                <w:bCs/>
                <w:sz w:val="22"/>
                <w:szCs w:val="22"/>
              </w:rPr>
            </w:pPr>
            <w:r>
              <w:rPr>
                <w:rFonts w:ascii="Arial" w:hAnsi="Arial" w:cs="Arial"/>
                <w:b/>
                <w:bCs/>
                <w:sz w:val="22"/>
                <w:szCs w:val="22"/>
              </w:rPr>
              <w:t>Összes</w:t>
            </w:r>
            <w:r w:rsidR="002C201C" w:rsidRPr="001F5B20">
              <w:rPr>
                <w:rFonts w:ascii="Arial" w:hAnsi="Arial" w:cs="Arial"/>
                <w:b/>
                <w:bCs/>
                <w:sz w:val="22"/>
                <w:szCs w:val="22"/>
              </w:rPr>
              <w:t xml:space="preserve"> </w:t>
            </w:r>
            <w:r>
              <w:rPr>
                <w:rFonts w:ascii="Arial" w:hAnsi="Arial" w:cs="Arial"/>
                <w:b/>
                <w:bCs/>
                <w:sz w:val="22"/>
                <w:szCs w:val="22"/>
              </w:rPr>
              <w:t>maradvány</w:t>
            </w:r>
          </w:p>
        </w:tc>
        <w:tc>
          <w:tcPr>
            <w:tcW w:w="2020" w:type="dxa"/>
            <w:tcBorders>
              <w:top w:val="nil"/>
              <w:left w:val="nil"/>
              <w:bottom w:val="nil"/>
              <w:right w:val="nil"/>
            </w:tcBorders>
            <w:shd w:val="clear" w:color="auto" w:fill="auto"/>
            <w:hideMark/>
          </w:tcPr>
          <w:p w14:paraId="0866BBB8" w14:textId="3C75CE11" w:rsidR="00BD6839" w:rsidRPr="001F5B20" w:rsidRDefault="005F48FB" w:rsidP="00574137">
            <w:pPr>
              <w:jc w:val="right"/>
              <w:rPr>
                <w:rFonts w:ascii="Arial" w:hAnsi="Arial" w:cs="Arial"/>
                <w:b/>
                <w:bCs/>
                <w:sz w:val="22"/>
                <w:szCs w:val="22"/>
              </w:rPr>
            </w:pPr>
            <w:r>
              <w:rPr>
                <w:rFonts w:ascii="Arial" w:hAnsi="Arial" w:cs="Arial"/>
                <w:b/>
                <w:bCs/>
                <w:sz w:val="22"/>
                <w:szCs w:val="22"/>
              </w:rPr>
              <w:t>22 567 040</w:t>
            </w:r>
          </w:p>
        </w:tc>
      </w:tr>
    </w:tbl>
    <w:p w14:paraId="6A578B21" w14:textId="77777777" w:rsidR="002B3F67" w:rsidRPr="001F5B20" w:rsidRDefault="002B3F67" w:rsidP="002B3F67">
      <w:pPr>
        <w:rPr>
          <w:rFonts w:ascii="Arial" w:hAnsi="Arial" w:cs="Arial"/>
          <w:sz w:val="22"/>
          <w:szCs w:val="22"/>
          <w:highlight w:val="yellow"/>
          <w:lang w:eastAsia="ar-SA"/>
        </w:rPr>
      </w:pPr>
    </w:p>
    <w:p w14:paraId="3B81619B" w14:textId="77777777" w:rsidR="002B3F67" w:rsidRPr="001F5B20" w:rsidRDefault="002B3F67" w:rsidP="002B3F67">
      <w:pPr>
        <w:rPr>
          <w:rFonts w:ascii="Arial" w:hAnsi="Arial" w:cs="Arial"/>
          <w:sz w:val="22"/>
          <w:szCs w:val="22"/>
          <w:highlight w:val="yellow"/>
          <w:lang w:eastAsia="ar-SA"/>
        </w:rPr>
      </w:pPr>
    </w:p>
    <w:p w14:paraId="6D8A515F" w14:textId="099756E6" w:rsidR="005B0F9C" w:rsidRPr="001F5B20" w:rsidRDefault="005B0F9C" w:rsidP="005B0F9C">
      <w:pPr>
        <w:jc w:val="both"/>
        <w:rPr>
          <w:rFonts w:ascii="Arial" w:hAnsi="Arial" w:cs="Arial"/>
          <w:sz w:val="22"/>
          <w:szCs w:val="22"/>
        </w:rPr>
      </w:pPr>
      <w:r w:rsidRPr="00977883">
        <w:rPr>
          <w:rFonts w:ascii="Arial" w:hAnsi="Arial" w:cs="Arial"/>
          <w:sz w:val="22"/>
          <w:szCs w:val="22"/>
        </w:rPr>
        <w:t>A</w:t>
      </w:r>
      <w:r w:rsidR="00874AA1" w:rsidRPr="00977883">
        <w:rPr>
          <w:rFonts w:ascii="Arial" w:hAnsi="Arial" w:cs="Arial"/>
          <w:sz w:val="22"/>
          <w:szCs w:val="22"/>
        </w:rPr>
        <w:t xml:space="preserve"> </w:t>
      </w:r>
      <w:r w:rsidR="0035730B" w:rsidRPr="00977883">
        <w:rPr>
          <w:rFonts w:ascii="Arial" w:hAnsi="Arial" w:cs="Arial"/>
          <w:sz w:val="22"/>
          <w:szCs w:val="22"/>
        </w:rPr>
        <w:t>MOB T</w:t>
      </w:r>
      <w:r w:rsidRPr="00977883">
        <w:rPr>
          <w:rFonts w:ascii="Arial" w:hAnsi="Arial" w:cs="Arial"/>
          <w:sz w:val="22"/>
          <w:szCs w:val="22"/>
        </w:rPr>
        <w:t>ársulás költségvetési maradványa</w:t>
      </w:r>
      <w:r w:rsidR="00C51464" w:rsidRPr="00977883">
        <w:rPr>
          <w:rFonts w:ascii="Arial" w:hAnsi="Arial" w:cs="Arial"/>
          <w:sz w:val="22"/>
          <w:szCs w:val="22"/>
        </w:rPr>
        <w:t xml:space="preserve"> 17 521 644</w:t>
      </w:r>
      <w:r w:rsidR="001D5C6B" w:rsidRPr="00977883">
        <w:rPr>
          <w:rFonts w:ascii="Arial" w:hAnsi="Arial" w:cs="Arial"/>
          <w:sz w:val="22"/>
          <w:szCs w:val="22"/>
        </w:rPr>
        <w:t xml:space="preserve"> </w:t>
      </w:r>
      <w:r w:rsidR="00874AA1" w:rsidRPr="00977883">
        <w:rPr>
          <w:rFonts w:ascii="Arial" w:hAnsi="Arial" w:cs="Arial"/>
          <w:sz w:val="22"/>
          <w:szCs w:val="22"/>
        </w:rPr>
        <w:t xml:space="preserve">Ft, </w:t>
      </w:r>
      <w:r w:rsidRPr="00977883">
        <w:rPr>
          <w:rFonts w:ascii="Arial" w:hAnsi="Arial" w:cs="Arial"/>
          <w:sz w:val="22"/>
          <w:szCs w:val="22"/>
        </w:rPr>
        <w:t xml:space="preserve">a </w:t>
      </w:r>
      <w:r w:rsidR="0035730B" w:rsidRPr="00977883">
        <w:rPr>
          <w:rFonts w:ascii="Arial" w:hAnsi="Arial" w:cs="Arial"/>
          <w:sz w:val="22"/>
          <w:szCs w:val="22"/>
        </w:rPr>
        <w:t>MOB intézmény k</w:t>
      </w:r>
      <w:r w:rsidR="008043C6" w:rsidRPr="00977883">
        <w:rPr>
          <w:rFonts w:ascii="Arial" w:hAnsi="Arial" w:cs="Arial"/>
          <w:sz w:val="22"/>
          <w:szCs w:val="22"/>
        </w:rPr>
        <w:t>ö</w:t>
      </w:r>
      <w:r w:rsidR="00C51464" w:rsidRPr="00977883">
        <w:rPr>
          <w:rFonts w:ascii="Arial" w:hAnsi="Arial" w:cs="Arial"/>
          <w:sz w:val="22"/>
          <w:szCs w:val="22"/>
        </w:rPr>
        <w:t>ltségvetési maradványa 3 788 188</w:t>
      </w:r>
      <w:r w:rsidR="001D5C6B" w:rsidRPr="00977883">
        <w:rPr>
          <w:rFonts w:ascii="Arial" w:hAnsi="Arial" w:cs="Arial"/>
          <w:sz w:val="22"/>
          <w:szCs w:val="22"/>
        </w:rPr>
        <w:t xml:space="preserve"> </w:t>
      </w:r>
      <w:r w:rsidR="0035730B" w:rsidRPr="00977883">
        <w:rPr>
          <w:rFonts w:ascii="Arial" w:hAnsi="Arial" w:cs="Arial"/>
          <w:sz w:val="22"/>
          <w:szCs w:val="22"/>
        </w:rPr>
        <w:t xml:space="preserve">Ft, vállalkozói tevékenységéből eredő maradványa pedig </w:t>
      </w:r>
      <w:r w:rsidR="00C51464" w:rsidRPr="00977883">
        <w:rPr>
          <w:rFonts w:ascii="Arial" w:hAnsi="Arial" w:cs="Arial"/>
          <w:sz w:val="22"/>
          <w:szCs w:val="22"/>
        </w:rPr>
        <w:t>1 257 208</w:t>
      </w:r>
      <w:r w:rsidR="001D5C6B" w:rsidRPr="00977883">
        <w:rPr>
          <w:rFonts w:ascii="Arial" w:hAnsi="Arial" w:cs="Arial"/>
          <w:sz w:val="22"/>
          <w:szCs w:val="22"/>
        </w:rPr>
        <w:t xml:space="preserve"> </w:t>
      </w:r>
      <w:r w:rsidR="00C51464" w:rsidRPr="00977883">
        <w:rPr>
          <w:rFonts w:ascii="Arial" w:hAnsi="Arial" w:cs="Arial"/>
          <w:sz w:val="22"/>
          <w:szCs w:val="22"/>
        </w:rPr>
        <w:t>Ft, így összesen 22 567 040</w:t>
      </w:r>
      <w:r w:rsidR="001D5C6B" w:rsidRPr="00977883">
        <w:rPr>
          <w:rFonts w:ascii="Arial" w:hAnsi="Arial" w:cs="Arial"/>
          <w:sz w:val="22"/>
          <w:szCs w:val="22"/>
        </w:rPr>
        <w:t xml:space="preserve"> </w:t>
      </w:r>
      <w:r w:rsidR="00C51464" w:rsidRPr="00977883">
        <w:rPr>
          <w:rFonts w:ascii="Arial" w:hAnsi="Arial" w:cs="Arial"/>
          <w:sz w:val="22"/>
          <w:szCs w:val="22"/>
        </w:rPr>
        <w:t>Ft maradvánnyal zártuk a 2023</w:t>
      </w:r>
      <w:r w:rsidRPr="00977883">
        <w:rPr>
          <w:rFonts w:ascii="Arial" w:hAnsi="Arial" w:cs="Arial"/>
          <w:sz w:val="22"/>
          <w:szCs w:val="22"/>
        </w:rPr>
        <w:t>. évet.</w:t>
      </w:r>
      <w:r w:rsidR="0035730B" w:rsidRPr="00977883">
        <w:rPr>
          <w:rFonts w:ascii="Arial" w:hAnsi="Arial" w:cs="Arial"/>
          <w:sz w:val="22"/>
          <w:szCs w:val="22"/>
        </w:rPr>
        <w:t xml:space="preserve"> </w:t>
      </w:r>
      <w:r w:rsidR="005F5562" w:rsidRPr="00977883">
        <w:rPr>
          <w:rFonts w:ascii="Arial" w:hAnsi="Arial" w:cs="Arial"/>
          <w:sz w:val="22"/>
          <w:szCs w:val="22"/>
        </w:rPr>
        <w:t>(</w:t>
      </w:r>
      <w:r w:rsidR="0035730B" w:rsidRPr="00977883">
        <w:rPr>
          <w:rFonts w:ascii="Arial" w:hAnsi="Arial" w:cs="Arial"/>
          <w:sz w:val="22"/>
          <w:szCs w:val="22"/>
        </w:rPr>
        <w:t>Részletesen a</w:t>
      </w:r>
      <w:r w:rsidR="005F5562" w:rsidRPr="00977883">
        <w:rPr>
          <w:rFonts w:ascii="Arial" w:hAnsi="Arial" w:cs="Arial"/>
          <w:sz w:val="22"/>
          <w:szCs w:val="22"/>
        </w:rPr>
        <w:t xml:space="preserve"> </w:t>
      </w:r>
      <w:r w:rsidR="0035730B" w:rsidRPr="00977883">
        <w:rPr>
          <w:rFonts w:ascii="Arial" w:hAnsi="Arial" w:cs="Arial"/>
          <w:b/>
          <w:sz w:val="22"/>
          <w:szCs w:val="22"/>
        </w:rPr>
        <w:t>7. sz. mellékletben</w:t>
      </w:r>
      <w:r w:rsidR="0035730B" w:rsidRPr="00977883">
        <w:rPr>
          <w:rFonts w:ascii="Arial" w:hAnsi="Arial" w:cs="Arial"/>
          <w:sz w:val="22"/>
          <w:szCs w:val="22"/>
        </w:rPr>
        <w:t>.</w:t>
      </w:r>
      <w:r w:rsidR="001D5C6B" w:rsidRPr="00977883">
        <w:rPr>
          <w:rFonts w:ascii="Arial" w:hAnsi="Arial" w:cs="Arial"/>
          <w:sz w:val="22"/>
          <w:szCs w:val="22"/>
        </w:rPr>
        <w:t>)</w:t>
      </w:r>
    </w:p>
    <w:p w14:paraId="6E609016" w14:textId="77777777" w:rsidR="005B0F9C" w:rsidRPr="001F5B20" w:rsidRDefault="005B0F9C" w:rsidP="005B0F9C">
      <w:pPr>
        <w:jc w:val="both"/>
        <w:rPr>
          <w:rFonts w:ascii="Arial" w:hAnsi="Arial" w:cs="Arial"/>
          <w:sz w:val="22"/>
          <w:szCs w:val="22"/>
          <w:highlight w:val="yellow"/>
        </w:rPr>
      </w:pPr>
    </w:p>
    <w:p w14:paraId="09848F76" w14:textId="77777777" w:rsidR="005B0F9C" w:rsidRPr="001F5B20" w:rsidRDefault="005B0F9C" w:rsidP="005B0F9C">
      <w:pPr>
        <w:pStyle w:val="Cmsor6"/>
        <w:jc w:val="both"/>
        <w:rPr>
          <w:rFonts w:ascii="Arial" w:hAnsi="Arial" w:cs="Arial"/>
        </w:rPr>
      </w:pPr>
      <w:r w:rsidRPr="0029396A">
        <w:rPr>
          <w:rFonts w:ascii="Arial" w:hAnsi="Arial" w:cs="Arial"/>
        </w:rPr>
        <w:t>Vagyoni helyzet alakulása</w:t>
      </w:r>
    </w:p>
    <w:p w14:paraId="3D8051E6" w14:textId="77777777" w:rsidR="005B0F9C" w:rsidRPr="001F5B20" w:rsidRDefault="005B0F9C" w:rsidP="005B0F9C">
      <w:pPr>
        <w:jc w:val="both"/>
        <w:rPr>
          <w:rFonts w:ascii="Arial" w:hAnsi="Arial" w:cs="Arial"/>
          <w:sz w:val="22"/>
          <w:szCs w:val="22"/>
        </w:rPr>
      </w:pPr>
    </w:p>
    <w:p w14:paraId="7ED2A896" w14:textId="77777777" w:rsidR="005B0F9C" w:rsidRPr="001F5B20" w:rsidRDefault="005B0F9C" w:rsidP="005B0F9C">
      <w:pPr>
        <w:jc w:val="both"/>
        <w:rPr>
          <w:rFonts w:ascii="Arial" w:hAnsi="Arial" w:cs="Arial"/>
          <w:sz w:val="22"/>
          <w:szCs w:val="22"/>
        </w:rPr>
      </w:pPr>
      <w:r w:rsidRPr="001F5B20">
        <w:rPr>
          <w:rFonts w:ascii="Arial" w:hAnsi="Arial" w:cs="Arial"/>
          <w:sz w:val="22"/>
          <w:szCs w:val="22"/>
        </w:rPr>
        <w:t xml:space="preserve">A vagyoni helyzet alakulását a </w:t>
      </w:r>
      <w:r w:rsidRPr="001F5B20">
        <w:rPr>
          <w:rFonts w:ascii="Arial" w:hAnsi="Arial" w:cs="Arial"/>
          <w:b/>
          <w:sz w:val="22"/>
          <w:szCs w:val="22"/>
        </w:rPr>
        <w:t>4.1. tájékoztató mellékletben</w:t>
      </w:r>
      <w:r w:rsidRPr="001F5B20">
        <w:rPr>
          <w:rFonts w:ascii="Arial" w:hAnsi="Arial" w:cs="Arial"/>
          <w:sz w:val="22"/>
          <w:szCs w:val="22"/>
        </w:rPr>
        <w:t xml:space="preserve"> szereplő mérleg mutatja be.</w:t>
      </w:r>
    </w:p>
    <w:p w14:paraId="729A7FFF" w14:textId="5F02EDC6" w:rsidR="005B0F9C" w:rsidRPr="001F5B20" w:rsidRDefault="005B0F9C" w:rsidP="005B0F9C">
      <w:pPr>
        <w:tabs>
          <w:tab w:val="decimal" w:pos="1843"/>
          <w:tab w:val="decimal" w:pos="3969"/>
          <w:tab w:val="decimal" w:pos="6521"/>
        </w:tabs>
        <w:jc w:val="both"/>
        <w:rPr>
          <w:rFonts w:ascii="Arial" w:hAnsi="Arial" w:cs="Arial"/>
          <w:sz w:val="22"/>
          <w:szCs w:val="22"/>
        </w:rPr>
      </w:pPr>
      <w:r w:rsidRPr="001F5B20">
        <w:rPr>
          <w:rFonts w:ascii="Arial" w:hAnsi="Arial" w:cs="Arial"/>
          <w:sz w:val="22"/>
          <w:szCs w:val="22"/>
        </w:rPr>
        <w:t xml:space="preserve">A mérleg fő összeg </w:t>
      </w:r>
      <w:r w:rsidR="00C51464">
        <w:rPr>
          <w:rFonts w:ascii="Arial" w:hAnsi="Arial" w:cs="Arial"/>
          <w:sz w:val="22"/>
          <w:szCs w:val="22"/>
        </w:rPr>
        <w:t>31 958 073</w:t>
      </w:r>
      <w:r w:rsidR="001D5C6B" w:rsidRPr="001F5B20">
        <w:rPr>
          <w:rFonts w:ascii="Arial" w:hAnsi="Arial" w:cs="Arial"/>
          <w:sz w:val="22"/>
          <w:szCs w:val="22"/>
        </w:rPr>
        <w:t xml:space="preserve"> </w:t>
      </w:r>
      <w:r w:rsidRPr="001F5B20">
        <w:rPr>
          <w:rFonts w:ascii="Arial" w:hAnsi="Arial" w:cs="Arial"/>
          <w:sz w:val="22"/>
          <w:szCs w:val="22"/>
        </w:rPr>
        <w:t xml:space="preserve">Ft-ról </w:t>
      </w:r>
      <w:r w:rsidR="00C51464">
        <w:rPr>
          <w:rFonts w:ascii="Arial" w:hAnsi="Arial" w:cs="Arial"/>
          <w:sz w:val="22"/>
          <w:szCs w:val="22"/>
        </w:rPr>
        <w:t>33 526 993</w:t>
      </w:r>
      <w:r w:rsidRPr="001F5B20">
        <w:rPr>
          <w:rFonts w:ascii="Arial" w:hAnsi="Arial" w:cs="Arial"/>
          <w:sz w:val="22"/>
          <w:szCs w:val="22"/>
        </w:rPr>
        <w:t>-ra</w:t>
      </w:r>
      <w:r w:rsidR="005F5562">
        <w:rPr>
          <w:rFonts w:ascii="Arial" w:hAnsi="Arial" w:cs="Arial"/>
          <w:sz w:val="22"/>
          <w:szCs w:val="22"/>
        </w:rPr>
        <w:t>,</w:t>
      </w:r>
      <w:r w:rsidRPr="001F5B20">
        <w:rPr>
          <w:rFonts w:ascii="Arial" w:hAnsi="Arial" w:cs="Arial"/>
          <w:sz w:val="22"/>
          <w:szCs w:val="22"/>
        </w:rPr>
        <w:t xml:space="preserve"> </w:t>
      </w:r>
      <w:r w:rsidR="00C51464">
        <w:rPr>
          <w:rFonts w:ascii="Arial" w:hAnsi="Arial" w:cs="Arial"/>
          <w:sz w:val="22"/>
          <w:szCs w:val="22"/>
        </w:rPr>
        <w:t>1 568 920</w:t>
      </w:r>
      <w:r w:rsidR="001D5C6B" w:rsidRPr="001F5B20">
        <w:rPr>
          <w:rFonts w:ascii="Arial" w:hAnsi="Arial" w:cs="Arial"/>
          <w:sz w:val="22"/>
          <w:szCs w:val="22"/>
        </w:rPr>
        <w:t xml:space="preserve"> </w:t>
      </w:r>
      <w:r w:rsidR="00C51464">
        <w:rPr>
          <w:rFonts w:ascii="Arial" w:hAnsi="Arial" w:cs="Arial"/>
          <w:sz w:val="22"/>
          <w:szCs w:val="22"/>
        </w:rPr>
        <w:t>Ft-tal növekedett</w:t>
      </w:r>
      <w:r w:rsidR="006F25EA" w:rsidRPr="001F5B20">
        <w:rPr>
          <w:rFonts w:ascii="Arial" w:hAnsi="Arial" w:cs="Arial"/>
          <w:sz w:val="22"/>
          <w:szCs w:val="22"/>
        </w:rPr>
        <w:t xml:space="preserve"> </w:t>
      </w:r>
      <w:r w:rsidR="00C51464">
        <w:rPr>
          <w:rFonts w:ascii="Arial" w:hAnsi="Arial" w:cs="Arial"/>
          <w:sz w:val="22"/>
          <w:szCs w:val="22"/>
        </w:rPr>
        <w:t>2023</w:t>
      </w:r>
      <w:r w:rsidRPr="001F5B20">
        <w:rPr>
          <w:rFonts w:ascii="Arial" w:hAnsi="Arial" w:cs="Arial"/>
          <w:sz w:val="22"/>
          <w:szCs w:val="22"/>
        </w:rPr>
        <w:t xml:space="preserve">. év végén az előző évi adathoz képest. </w:t>
      </w:r>
    </w:p>
    <w:p w14:paraId="2C2D3D11" w14:textId="77777777" w:rsidR="001D5C6B" w:rsidRPr="001F5B20" w:rsidRDefault="001D5C6B" w:rsidP="005B0F9C">
      <w:pPr>
        <w:tabs>
          <w:tab w:val="decimal" w:pos="1843"/>
          <w:tab w:val="decimal" w:pos="3969"/>
          <w:tab w:val="decimal" w:pos="6521"/>
        </w:tabs>
        <w:jc w:val="both"/>
        <w:rPr>
          <w:rFonts w:ascii="Arial" w:hAnsi="Arial" w:cs="Arial"/>
          <w:sz w:val="22"/>
          <w:szCs w:val="22"/>
        </w:rPr>
      </w:pPr>
    </w:p>
    <w:p w14:paraId="6A0AFDE8" w14:textId="4B6ABD44" w:rsidR="00CD0D0C" w:rsidRDefault="00671504" w:rsidP="005B0F9C">
      <w:pPr>
        <w:tabs>
          <w:tab w:val="decimal" w:pos="1843"/>
          <w:tab w:val="decimal" w:pos="3969"/>
          <w:tab w:val="decimal" w:pos="6521"/>
        </w:tabs>
        <w:jc w:val="both"/>
        <w:rPr>
          <w:rFonts w:ascii="Arial" w:hAnsi="Arial" w:cs="Arial"/>
          <w:sz w:val="22"/>
          <w:szCs w:val="22"/>
        </w:rPr>
      </w:pPr>
      <w:r>
        <w:rPr>
          <w:rFonts w:ascii="Arial" w:hAnsi="Arial" w:cs="Arial"/>
          <w:sz w:val="22"/>
          <w:szCs w:val="22"/>
        </w:rPr>
        <w:t xml:space="preserve">A tárgyi eszközök nettó értéke </w:t>
      </w:r>
      <w:r w:rsidR="00C51464">
        <w:rPr>
          <w:rFonts w:ascii="Arial" w:hAnsi="Arial" w:cs="Arial"/>
          <w:sz w:val="22"/>
          <w:szCs w:val="22"/>
        </w:rPr>
        <w:t>105 769</w:t>
      </w:r>
      <w:r w:rsidRPr="00671504">
        <w:rPr>
          <w:rFonts w:ascii="Arial" w:hAnsi="Arial" w:cs="Arial"/>
          <w:sz w:val="22"/>
          <w:szCs w:val="22"/>
        </w:rPr>
        <w:t xml:space="preserve"> Ft</w:t>
      </w:r>
      <w:r w:rsidR="00C51464">
        <w:rPr>
          <w:rFonts w:ascii="Arial" w:hAnsi="Arial" w:cs="Arial"/>
          <w:sz w:val="22"/>
          <w:szCs w:val="22"/>
        </w:rPr>
        <w:t xml:space="preserve">-tal növekedett </w:t>
      </w:r>
      <w:r w:rsidR="00E1044F">
        <w:rPr>
          <w:rFonts w:ascii="Arial" w:hAnsi="Arial" w:cs="Arial"/>
          <w:sz w:val="22"/>
          <w:szCs w:val="22"/>
        </w:rPr>
        <w:t>(1 250 000</w:t>
      </w:r>
      <w:r w:rsidRPr="00671504">
        <w:rPr>
          <w:rFonts w:ascii="Arial" w:hAnsi="Arial" w:cs="Arial"/>
          <w:sz w:val="22"/>
          <w:szCs w:val="22"/>
        </w:rPr>
        <w:t xml:space="preserve"> </w:t>
      </w:r>
      <w:r w:rsidR="00874AA1">
        <w:rPr>
          <w:rFonts w:ascii="Arial" w:hAnsi="Arial" w:cs="Arial"/>
          <w:sz w:val="22"/>
          <w:szCs w:val="22"/>
        </w:rPr>
        <w:t xml:space="preserve">Ft beruházás történt, </w:t>
      </w:r>
      <w:r w:rsidR="002B51D0">
        <w:rPr>
          <w:rFonts w:ascii="Arial" w:hAnsi="Arial" w:cs="Arial"/>
          <w:sz w:val="22"/>
          <w:szCs w:val="22"/>
        </w:rPr>
        <w:t>csökkent</w:t>
      </w:r>
      <w:r w:rsidR="00874AA1">
        <w:rPr>
          <w:rFonts w:ascii="Arial" w:hAnsi="Arial" w:cs="Arial"/>
          <w:sz w:val="22"/>
          <w:szCs w:val="22"/>
        </w:rPr>
        <w:t xml:space="preserve">ő tényezőként az </w:t>
      </w:r>
      <w:r w:rsidR="00E1044F">
        <w:rPr>
          <w:rFonts w:ascii="Arial" w:hAnsi="Arial" w:cs="Arial"/>
          <w:sz w:val="22"/>
          <w:szCs w:val="22"/>
        </w:rPr>
        <w:t>1 144 231</w:t>
      </w:r>
      <w:r w:rsidR="002B51D0">
        <w:rPr>
          <w:rFonts w:ascii="Arial" w:hAnsi="Arial" w:cs="Arial"/>
          <w:sz w:val="22"/>
          <w:szCs w:val="22"/>
        </w:rPr>
        <w:t xml:space="preserve"> Ft </w:t>
      </w:r>
      <w:r w:rsidR="00874AA1">
        <w:rPr>
          <w:rFonts w:ascii="Arial" w:hAnsi="Arial" w:cs="Arial"/>
          <w:sz w:val="22"/>
          <w:szCs w:val="22"/>
        </w:rPr>
        <w:t>összegű értékcsökkenés</w:t>
      </w:r>
      <w:r>
        <w:rPr>
          <w:rFonts w:ascii="Arial" w:hAnsi="Arial" w:cs="Arial"/>
          <w:sz w:val="22"/>
          <w:szCs w:val="22"/>
        </w:rPr>
        <w:t xml:space="preserve"> </w:t>
      </w:r>
      <w:r w:rsidR="00874AA1">
        <w:rPr>
          <w:rFonts w:ascii="Arial" w:hAnsi="Arial" w:cs="Arial"/>
          <w:sz w:val="22"/>
          <w:szCs w:val="22"/>
        </w:rPr>
        <w:t>jelenik meg</w:t>
      </w:r>
      <w:r w:rsidR="002B51D0">
        <w:rPr>
          <w:rFonts w:ascii="Arial" w:hAnsi="Arial" w:cs="Arial"/>
          <w:sz w:val="22"/>
          <w:szCs w:val="22"/>
        </w:rPr>
        <w:t>.)</w:t>
      </w:r>
      <w:r>
        <w:rPr>
          <w:rFonts w:ascii="Arial" w:hAnsi="Arial" w:cs="Arial"/>
          <w:sz w:val="22"/>
          <w:szCs w:val="22"/>
        </w:rPr>
        <w:t xml:space="preserve"> </w:t>
      </w:r>
    </w:p>
    <w:p w14:paraId="05C323CC" w14:textId="77777777" w:rsidR="00CD0D0C" w:rsidRDefault="00CD0D0C" w:rsidP="005B0F9C">
      <w:pPr>
        <w:tabs>
          <w:tab w:val="decimal" w:pos="1843"/>
          <w:tab w:val="decimal" w:pos="3969"/>
          <w:tab w:val="decimal" w:pos="6521"/>
        </w:tabs>
        <w:jc w:val="both"/>
        <w:rPr>
          <w:rFonts w:ascii="Arial" w:hAnsi="Arial" w:cs="Arial"/>
          <w:sz w:val="22"/>
          <w:szCs w:val="22"/>
        </w:rPr>
      </w:pPr>
    </w:p>
    <w:p w14:paraId="1F20F2D8" w14:textId="599BEFB8" w:rsidR="00530BDB" w:rsidRDefault="00671504" w:rsidP="005B0F9C">
      <w:pPr>
        <w:tabs>
          <w:tab w:val="decimal" w:pos="1843"/>
          <w:tab w:val="decimal" w:pos="3969"/>
          <w:tab w:val="decimal" w:pos="6521"/>
        </w:tabs>
        <w:jc w:val="both"/>
        <w:rPr>
          <w:rFonts w:ascii="Arial" w:hAnsi="Arial" w:cs="Arial"/>
          <w:sz w:val="22"/>
          <w:szCs w:val="22"/>
        </w:rPr>
      </w:pPr>
      <w:r w:rsidRPr="00A37DEA">
        <w:rPr>
          <w:rFonts w:ascii="Arial" w:hAnsi="Arial" w:cs="Arial"/>
          <w:sz w:val="22"/>
          <w:szCs w:val="22"/>
        </w:rPr>
        <w:t>A</w:t>
      </w:r>
      <w:r w:rsidR="005B0F9C" w:rsidRPr="00A37DEA">
        <w:rPr>
          <w:rFonts w:ascii="Arial" w:hAnsi="Arial" w:cs="Arial"/>
          <w:sz w:val="22"/>
          <w:szCs w:val="22"/>
        </w:rPr>
        <w:t xml:space="preserve"> pénzkészlet </w:t>
      </w:r>
      <w:r w:rsidR="00E1044F">
        <w:rPr>
          <w:rFonts w:ascii="Arial" w:hAnsi="Arial" w:cs="Arial"/>
          <w:sz w:val="22"/>
          <w:szCs w:val="22"/>
        </w:rPr>
        <w:t>21 752 525 Ft volt az előző évi 18 503 452</w:t>
      </w:r>
      <w:r w:rsidR="00FE09D8" w:rsidRPr="00A37DEA">
        <w:rPr>
          <w:rFonts w:ascii="Arial" w:hAnsi="Arial" w:cs="Arial"/>
          <w:sz w:val="22"/>
          <w:szCs w:val="22"/>
        </w:rPr>
        <w:t xml:space="preserve"> </w:t>
      </w:r>
      <w:r w:rsidR="008043C6" w:rsidRPr="00A37DEA">
        <w:rPr>
          <w:rFonts w:ascii="Arial" w:hAnsi="Arial" w:cs="Arial"/>
          <w:sz w:val="22"/>
          <w:szCs w:val="22"/>
        </w:rPr>
        <w:t>Ft</w:t>
      </w:r>
      <w:r w:rsidR="00FE09D8" w:rsidRPr="00A37DEA">
        <w:rPr>
          <w:rFonts w:ascii="Arial" w:hAnsi="Arial" w:cs="Arial"/>
          <w:sz w:val="22"/>
          <w:szCs w:val="22"/>
        </w:rPr>
        <w:t>-tal szemben.</w:t>
      </w:r>
      <w:r w:rsidR="00FE09D8">
        <w:rPr>
          <w:rFonts w:ascii="Arial" w:hAnsi="Arial" w:cs="Arial"/>
          <w:sz w:val="22"/>
          <w:szCs w:val="22"/>
        </w:rPr>
        <w:t xml:space="preserve"> </w:t>
      </w:r>
    </w:p>
    <w:p w14:paraId="77EAA4CA" w14:textId="77777777" w:rsidR="00530BDB" w:rsidRDefault="00530BDB" w:rsidP="005B0F9C">
      <w:pPr>
        <w:tabs>
          <w:tab w:val="decimal" w:pos="1843"/>
          <w:tab w:val="decimal" w:pos="3969"/>
          <w:tab w:val="decimal" w:pos="6521"/>
        </w:tabs>
        <w:jc w:val="both"/>
        <w:rPr>
          <w:rFonts w:ascii="Arial" w:hAnsi="Arial" w:cs="Arial"/>
          <w:sz w:val="22"/>
          <w:szCs w:val="22"/>
        </w:rPr>
      </w:pPr>
    </w:p>
    <w:p w14:paraId="5E8C9083" w14:textId="627D376C" w:rsidR="001D5C6B" w:rsidRDefault="00FE09D8" w:rsidP="005B0F9C">
      <w:pPr>
        <w:tabs>
          <w:tab w:val="decimal" w:pos="1843"/>
          <w:tab w:val="decimal" w:pos="3969"/>
          <w:tab w:val="decimal" w:pos="6521"/>
        </w:tabs>
        <w:jc w:val="both"/>
        <w:rPr>
          <w:rFonts w:ascii="Arial" w:hAnsi="Arial" w:cs="Arial"/>
          <w:sz w:val="22"/>
          <w:szCs w:val="22"/>
        </w:rPr>
      </w:pPr>
      <w:r w:rsidRPr="00A37DEA">
        <w:rPr>
          <w:rFonts w:ascii="Arial" w:hAnsi="Arial" w:cs="Arial"/>
          <w:sz w:val="22"/>
          <w:szCs w:val="22"/>
        </w:rPr>
        <w:t>A követelések ál</w:t>
      </w:r>
      <w:r w:rsidR="00E1044F">
        <w:rPr>
          <w:rFonts w:ascii="Arial" w:hAnsi="Arial" w:cs="Arial"/>
          <w:sz w:val="22"/>
          <w:szCs w:val="22"/>
        </w:rPr>
        <w:t>lománya december 31-én 4 321 272</w:t>
      </w:r>
      <w:r w:rsidRPr="00A37DEA">
        <w:rPr>
          <w:rFonts w:ascii="Arial" w:hAnsi="Arial" w:cs="Arial"/>
          <w:sz w:val="22"/>
          <w:szCs w:val="22"/>
        </w:rPr>
        <w:t xml:space="preserve"> </w:t>
      </w:r>
      <w:r w:rsidR="0029396A" w:rsidRPr="00A37DEA">
        <w:rPr>
          <w:rFonts w:ascii="Arial" w:hAnsi="Arial" w:cs="Arial"/>
          <w:sz w:val="22"/>
          <w:szCs w:val="22"/>
        </w:rPr>
        <w:t>Ft</w:t>
      </w:r>
      <w:r w:rsidRPr="00A37DEA">
        <w:rPr>
          <w:rFonts w:ascii="Arial" w:hAnsi="Arial" w:cs="Arial"/>
          <w:sz w:val="22"/>
          <w:szCs w:val="22"/>
        </w:rPr>
        <w:t xml:space="preserve">, </w:t>
      </w:r>
      <w:r w:rsidR="00530BDB" w:rsidRPr="00A37DEA">
        <w:rPr>
          <w:rFonts w:ascii="Arial" w:hAnsi="Arial" w:cs="Arial"/>
          <w:sz w:val="22"/>
          <w:szCs w:val="22"/>
        </w:rPr>
        <w:t>ami a</w:t>
      </w:r>
      <w:r w:rsidR="0029396A" w:rsidRPr="00A37DEA">
        <w:rPr>
          <w:rFonts w:ascii="Arial" w:hAnsi="Arial" w:cs="Arial"/>
          <w:sz w:val="22"/>
          <w:szCs w:val="22"/>
        </w:rPr>
        <w:t>lapvetően a</w:t>
      </w:r>
      <w:r w:rsidR="00530BDB" w:rsidRPr="00A37DEA">
        <w:rPr>
          <w:rFonts w:ascii="Arial" w:hAnsi="Arial" w:cs="Arial"/>
          <w:sz w:val="22"/>
          <w:szCs w:val="22"/>
        </w:rPr>
        <w:t xml:space="preserve"> decemberben kiszámlázott étkezési </w:t>
      </w:r>
      <w:r w:rsidR="00CD0D0C" w:rsidRPr="00A37DEA">
        <w:rPr>
          <w:rFonts w:ascii="Arial" w:hAnsi="Arial" w:cs="Arial"/>
          <w:sz w:val="22"/>
          <w:szCs w:val="22"/>
        </w:rPr>
        <w:t xml:space="preserve">térítési </w:t>
      </w:r>
      <w:r w:rsidR="00530BDB" w:rsidRPr="00A37DEA">
        <w:rPr>
          <w:rFonts w:ascii="Arial" w:hAnsi="Arial" w:cs="Arial"/>
          <w:sz w:val="22"/>
          <w:szCs w:val="22"/>
        </w:rPr>
        <w:t>díjak</w:t>
      </w:r>
      <w:r w:rsidR="0029396A" w:rsidRPr="00A37DEA">
        <w:rPr>
          <w:rFonts w:ascii="Arial" w:hAnsi="Arial" w:cs="Arial"/>
          <w:sz w:val="22"/>
          <w:szCs w:val="22"/>
        </w:rPr>
        <w:t xml:space="preserve"> összegét jelenti.</w:t>
      </w:r>
    </w:p>
    <w:p w14:paraId="6ED603E6" w14:textId="77777777" w:rsidR="0029396A" w:rsidRPr="001F5B20" w:rsidRDefault="0029396A" w:rsidP="005B0F9C">
      <w:pPr>
        <w:tabs>
          <w:tab w:val="decimal" w:pos="1843"/>
          <w:tab w:val="decimal" w:pos="3969"/>
          <w:tab w:val="decimal" w:pos="6521"/>
        </w:tabs>
        <w:jc w:val="both"/>
        <w:rPr>
          <w:rFonts w:ascii="Arial" w:hAnsi="Arial" w:cs="Arial"/>
          <w:sz w:val="22"/>
          <w:szCs w:val="22"/>
        </w:rPr>
      </w:pPr>
    </w:p>
    <w:p w14:paraId="5190DB8A" w14:textId="5DF6869D" w:rsidR="001D5C6B" w:rsidRDefault="00530BDB" w:rsidP="005B0F9C">
      <w:pPr>
        <w:tabs>
          <w:tab w:val="decimal" w:pos="1843"/>
          <w:tab w:val="decimal" w:pos="3969"/>
          <w:tab w:val="decimal" w:pos="6521"/>
        </w:tabs>
        <w:jc w:val="both"/>
        <w:rPr>
          <w:rFonts w:ascii="Arial" w:hAnsi="Arial" w:cs="Arial"/>
          <w:sz w:val="22"/>
          <w:szCs w:val="22"/>
        </w:rPr>
      </w:pPr>
      <w:r w:rsidRPr="00A37DEA">
        <w:rPr>
          <w:rFonts w:ascii="Arial" w:hAnsi="Arial" w:cs="Arial"/>
          <w:sz w:val="22"/>
          <w:szCs w:val="22"/>
        </w:rPr>
        <w:t xml:space="preserve">Az egyéb sajátos elszámolások </w:t>
      </w:r>
      <w:r w:rsidR="004A218F">
        <w:rPr>
          <w:rFonts w:ascii="Arial" w:hAnsi="Arial" w:cs="Arial"/>
          <w:sz w:val="22"/>
          <w:szCs w:val="22"/>
        </w:rPr>
        <w:t>összege 358 927</w:t>
      </w:r>
      <w:r w:rsidR="0029396A" w:rsidRPr="00A37DEA">
        <w:rPr>
          <w:rFonts w:ascii="Arial" w:hAnsi="Arial" w:cs="Arial"/>
          <w:sz w:val="22"/>
          <w:szCs w:val="22"/>
        </w:rPr>
        <w:t xml:space="preserve"> Ft a december havi táppénz és az ÁFA elszámolásából adódóan.</w:t>
      </w:r>
    </w:p>
    <w:p w14:paraId="294B9861" w14:textId="77777777" w:rsidR="0029396A" w:rsidRDefault="0029396A" w:rsidP="005B0F9C">
      <w:pPr>
        <w:tabs>
          <w:tab w:val="decimal" w:pos="1843"/>
          <w:tab w:val="decimal" w:pos="3969"/>
          <w:tab w:val="decimal" w:pos="6521"/>
        </w:tabs>
        <w:jc w:val="both"/>
        <w:rPr>
          <w:rFonts w:ascii="Arial" w:hAnsi="Arial" w:cs="Arial"/>
          <w:sz w:val="22"/>
          <w:szCs w:val="22"/>
        </w:rPr>
      </w:pPr>
    </w:p>
    <w:p w14:paraId="0113FDFE" w14:textId="48EFEC5D" w:rsidR="00530BDB" w:rsidRDefault="00530BDB" w:rsidP="005B0F9C">
      <w:pPr>
        <w:tabs>
          <w:tab w:val="decimal" w:pos="1843"/>
          <w:tab w:val="decimal" w:pos="3969"/>
          <w:tab w:val="decimal" w:pos="6521"/>
        </w:tabs>
        <w:jc w:val="both"/>
        <w:rPr>
          <w:rFonts w:ascii="Arial" w:hAnsi="Arial" w:cs="Arial"/>
          <w:sz w:val="22"/>
          <w:szCs w:val="22"/>
        </w:rPr>
      </w:pPr>
      <w:proofErr w:type="gramStart"/>
      <w:r>
        <w:rPr>
          <w:rFonts w:ascii="Arial" w:hAnsi="Arial" w:cs="Arial"/>
          <w:sz w:val="22"/>
          <w:szCs w:val="22"/>
        </w:rPr>
        <w:t>Aktív</w:t>
      </w:r>
      <w:proofErr w:type="gramEnd"/>
      <w:r>
        <w:rPr>
          <w:rFonts w:ascii="Arial" w:hAnsi="Arial" w:cs="Arial"/>
          <w:sz w:val="22"/>
          <w:szCs w:val="22"/>
        </w:rPr>
        <w:t xml:space="preserve"> időbeni elhatárolá</w:t>
      </w:r>
      <w:r w:rsidR="0029396A">
        <w:rPr>
          <w:rFonts w:ascii="Arial" w:hAnsi="Arial" w:cs="Arial"/>
          <w:sz w:val="22"/>
          <w:szCs w:val="22"/>
        </w:rPr>
        <w:t xml:space="preserve">sként </w:t>
      </w:r>
      <w:r w:rsidR="004A218F">
        <w:rPr>
          <w:rFonts w:ascii="Arial" w:hAnsi="Arial" w:cs="Arial"/>
          <w:sz w:val="22"/>
          <w:szCs w:val="22"/>
        </w:rPr>
        <w:t>305 273</w:t>
      </w:r>
      <w:r w:rsidR="0029396A">
        <w:rPr>
          <w:rFonts w:ascii="Arial" w:hAnsi="Arial" w:cs="Arial"/>
          <w:sz w:val="22"/>
          <w:szCs w:val="22"/>
        </w:rPr>
        <w:t xml:space="preserve"> Ft-o</w:t>
      </w:r>
      <w:r w:rsidR="002A045D">
        <w:rPr>
          <w:rFonts w:ascii="Arial" w:hAnsi="Arial" w:cs="Arial"/>
          <w:sz w:val="22"/>
          <w:szCs w:val="22"/>
        </w:rPr>
        <w:t>t</w:t>
      </w:r>
      <w:r w:rsidR="0029396A">
        <w:rPr>
          <w:rFonts w:ascii="Arial" w:hAnsi="Arial" w:cs="Arial"/>
          <w:sz w:val="22"/>
          <w:szCs w:val="22"/>
        </w:rPr>
        <w:t xml:space="preserve"> tartamaz a mérleg, mely a december hónapban kifizetett, de a következő évet terhelő kiadási tételekhez kapcsolódik. (pl. újság előfizetés, biztosítási díjak stb.)</w:t>
      </w:r>
    </w:p>
    <w:p w14:paraId="067A484F" w14:textId="77777777" w:rsidR="0029396A" w:rsidRDefault="0029396A" w:rsidP="005B0F9C">
      <w:pPr>
        <w:tabs>
          <w:tab w:val="decimal" w:pos="1843"/>
          <w:tab w:val="decimal" w:pos="3969"/>
          <w:tab w:val="decimal" w:pos="6521"/>
        </w:tabs>
        <w:jc w:val="both"/>
        <w:rPr>
          <w:rFonts w:ascii="Arial" w:hAnsi="Arial" w:cs="Arial"/>
          <w:sz w:val="22"/>
          <w:szCs w:val="22"/>
        </w:rPr>
      </w:pPr>
    </w:p>
    <w:p w14:paraId="78744705" w14:textId="1F3B63A3" w:rsidR="00530BDB" w:rsidRDefault="00530BDB" w:rsidP="005B0F9C">
      <w:pPr>
        <w:tabs>
          <w:tab w:val="decimal" w:pos="1843"/>
          <w:tab w:val="decimal" w:pos="3969"/>
          <w:tab w:val="decimal" w:pos="6521"/>
        </w:tabs>
        <w:jc w:val="both"/>
        <w:rPr>
          <w:rFonts w:ascii="Arial" w:hAnsi="Arial" w:cs="Arial"/>
          <w:sz w:val="22"/>
          <w:szCs w:val="22"/>
        </w:rPr>
      </w:pPr>
      <w:r>
        <w:rPr>
          <w:rFonts w:ascii="Arial" w:hAnsi="Arial" w:cs="Arial"/>
          <w:sz w:val="22"/>
          <w:szCs w:val="22"/>
        </w:rPr>
        <w:t xml:space="preserve">A saját tőke értéke az eredmény elszámolás következtében </w:t>
      </w:r>
      <w:r w:rsidR="004A218F">
        <w:rPr>
          <w:rFonts w:ascii="Arial" w:hAnsi="Arial" w:cs="Arial"/>
          <w:sz w:val="22"/>
          <w:szCs w:val="22"/>
        </w:rPr>
        <w:t>-15 396 284</w:t>
      </w:r>
      <w:r>
        <w:rPr>
          <w:rFonts w:ascii="Arial" w:hAnsi="Arial" w:cs="Arial"/>
          <w:sz w:val="22"/>
          <w:szCs w:val="22"/>
        </w:rPr>
        <w:t xml:space="preserve"> Ft.</w:t>
      </w:r>
    </w:p>
    <w:p w14:paraId="0E78113E" w14:textId="77777777" w:rsidR="0029396A" w:rsidRDefault="0029396A" w:rsidP="005B0F9C">
      <w:pPr>
        <w:tabs>
          <w:tab w:val="decimal" w:pos="1843"/>
          <w:tab w:val="decimal" w:pos="3969"/>
          <w:tab w:val="decimal" w:pos="6521"/>
        </w:tabs>
        <w:jc w:val="both"/>
        <w:rPr>
          <w:rFonts w:ascii="Arial" w:hAnsi="Arial" w:cs="Arial"/>
          <w:sz w:val="22"/>
          <w:szCs w:val="22"/>
        </w:rPr>
      </w:pPr>
    </w:p>
    <w:p w14:paraId="6B398200" w14:textId="33C60346" w:rsidR="00530BDB" w:rsidRDefault="00530BDB" w:rsidP="005B0F9C">
      <w:pPr>
        <w:tabs>
          <w:tab w:val="decimal" w:pos="1843"/>
          <w:tab w:val="decimal" w:pos="3969"/>
          <w:tab w:val="decimal" w:pos="6521"/>
        </w:tabs>
        <w:jc w:val="both"/>
        <w:rPr>
          <w:rFonts w:ascii="Arial" w:hAnsi="Arial" w:cs="Arial"/>
          <w:sz w:val="22"/>
          <w:szCs w:val="22"/>
        </w:rPr>
      </w:pPr>
      <w:r>
        <w:rPr>
          <w:rFonts w:ascii="Arial" w:hAnsi="Arial" w:cs="Arial"/>
          <w:sz w:val="22"/>
          <w:szCs w:val="22"/>
        </w:rPr>
        <w:t xml:space="preserve">Kötelezettségek állománya </w:t>
      </w:r>
      <w:r w:rsidR="004A218F">
        <w:rPr>
          <w:rFonts w:ascii="Arial" w:hAnsi="Arial" w:cs="Arial"/>
          <w:sz w:val="22"/>
          <w:szCs w:val="22"/>
        </w:rPr>
        <w:t>21 061 689</w:t>
      </w:r>
      <w:r w:rsidR="0029396A">
        <w:rPr>
          <w:rFonts w:ascii="Arial" w:hAnsi="Arial" w:cs="Arial"/>
          <w:sz w:val="22"/>
          <w:szCs w:val="22"/>
        </w:rPr>
        <w:t xml:space="preserve"> Ft, tartalmát alapvetően kifizetetlen szállítói számlák jelentik, melynek fizetési határideje áthúzódik a következő évre.</w:t>
      </w:r>
    </w:p>
    <w:p w14:paraId="2493060E" w14:textId="77777777" w:rsidR="0029396A" w:rsidRDefault="0029396A" w:rsidP="005B0F9C">
      <w:pPr>
        <w:tabs>
          <w:tab w:val="decimal" w:pos="1843"/>
          <w:tab w:val="decimal" w:pos="3969"/>
          <w:tab w:val="decimal" w:pos="6521"/>
        </w:tabs>
        <w:jc w:val="both"/>
        <w:rPr>
          <w:rFonts w:ascii="Arial" w:hAnsi="Arial" w:cs="Arial"/>
          <w:sz w:val="22"/>
          <w:szCs w:val="22"/>
        </w:rPr>
      </w:pPr>
    </w:p>
    <w:p w14:paraId="3D4310D4" w14:textId="6C106C35" w:rsidR="005B0F9C" w:rsidRPr="001F5B20" w:rsidRDefault="0029396A" w:rsidP="005B0F9C">
      <w:pPr>
        <w:tabs>
          <w:tab w:val="decimal" w:pos="1843"/>
          <w:tab w:val="decimal" w:pos="3969"/>
          <w:tab w:val="decimal" w:pos="6521"/>
        </w:tabs>
        <w:jc w:val="both"/>
        <w:rPr>
          <w:rFonts w:ascii="Arial" w:hAnsi="Arial" w:cs="Arial"/>
          <w:sz w:val="22"/>
          <w:szCs w:val="22"/>
        </w:rPr>
      </w:pPr>
      <w:r>
        <w:rPr>
          <w:rFonts w:ascii="Arial" w:hAnsi="Arial" w:cs="Arial"/>
          <w:sz w:val="22"/>
          <w:szCs w:val="22"/>
        </w:rPr>
        <w:t>A p</w:t>
      </w:r>
      <w:r w:rsidR="00530BDB">
        <w:rPr>
          <w:rFonts w:ascii="Arial" w:hAnsi="Arial" w:cs="Arial"/>
          <w:sz w:val="22"/>
          <w:szCs w:val="22"/>
        </w:rPr>
        <w:t>asszív időbeli elhatárolás</w:t>
      </w:r>
      <w:r>
        <w:rPr>
          <w:rFonts w:ascii="Arial" w:hAnsi="Arial" w:cs="Arial"/>
          <w:sz w:val="22"/>
          <w:szCs w:val="22"/>
        </w:rPr>
        <w:t xml:space="preserve"> összege </w:t>
      </w:r>
      <w:r w:rsidR="004A218F">
        <w:rPr>
          <w:rFonts w:ascii="Arial" w:hAnsi="Arial" w:cs="Arial"/>
          <w:sz w:val="22"/>
          <w:szCs w:val="22"/>
        </w:rPr>
        <w:t>27 861 588</w:t>
      </w:r>
      <w:r>
        <w:rPr>
          <w:rFonts w:ascii="Arial" w:hAnsi="Arial" w:cs="Arial"/>
          <w:sz w:val="22"/>
          <w:szCs w:val="22"/>
        </w:rPr>
        <w:t xml:space="preserve"> Ft, mely a decemberi munkabérek és a kapcsolódó járulék kiadások számviteli elszámolásával függ össze. </w:t>
      </w:r>
    </w:p>
    <w:p w14:paraId="50E96ABC" w14:textId="77777777" w:rsidR="005B0F9C" w:rsidRPr="001F5B20" w:rsidRDefault="005B0F9C" w:rsidP="005B0F9C">
      <w:pPr>
        <w:pStyle w:val="Szvegtrzs21"/>
        <w:rPr>
          <w:rFonts w:ascii="Arial" w:hAnsi="Arial" w:cs="Arial"/>
          <w:sz w:val="22"/>
          <w:szCs w:val="22"/>
        </w:rPr>
      </w:pPr>
    </w:p>
    <w:p w14:paraId="25B08058" w14:textId="77777777" w:rsidR="005B0F9C" w:rsidRPr="001F5B20" w:rsidRDefault="005B0F9C" w:rsidP="005B0F9C">
      <w:pPr>
        <w:pStyle w:val="Szvegtrzs21"/>
        <w:rPr>
          <w:rFonts w:ascii="Arial" w:hAnsi="Arial" w:cs="Arial"/>
          <w:sz w:val="22"/>
          <w:szCs w:val="22"/>
        </w:rPr>
      </w:pPr>
      <w:r w:rsidRPr="001F5B20">
        <w:rPr>
          <w:rFonts w:ascii="Arial" w:hAnsi="Arial" w:cs="Arial"/>
          <w:sz w:val="22"/>
          <w:szCs w:val="22"/>
        </w:rPr>
        <w:t xml:space="preserve">Megállapítható, hogy a Társulás kötelező feladatait ellátta, </w:t>
      </w:r>
      <w:r w:rsidR="001D5C6B" w:rsidRPr="001F5B20">
        <w:rPr>
          <w:rFonts w:ascii="Arial" w:hAnsi="Arial" w:cs="Arial"/>
          <w:sz w:val="22"/>
          <w:szCs w:val="22"/>
        </w:rPr>
        <w:t xml:space="preserve">az </w:t>
      </w:r>
      <w:r w:rsidRPr="001F5B20">
        <w:rPr>
          <w:rFonts w:ascii="Arial" w:hAnsi="Arial" w:cs="Arial"/>
          <w:sz w:val="22"/>
          <w:szCs w:val="22"/>
        </w:rPr>
        <w:t xml:space="preserve">intézményének működtetése megfelelő szinten megvalósult, </w:t>
      </w:r>
      <w:proofErr w:type="gramStart"/>
      <w:r w:rsidRPr="001F5B20">
        <w:rPr>
          <w:rFonts w:ascii="Arial" w:hAnsi="Arial" w:cs="Arial"/>
          <w:sz w:val="22"/>
          <w:szCs w:val="22"/>
        </w:rPr>
        <w:t>minimális</w:t>
      </w:r>
      <w:proofErr w:type="gramEnd"/>
      <w:r w:rsidRPr="001F5B20">
        <w:rPr>
          <w:rFonts w:ascii="Arial" w:hAnsi="Arial" w:cs="Arial"/>
          <w:sz w:val="22"/>
          <w:szCs w:val="22"/>
        </w:rPr>
        <w:t xml:space="preserve"> mértékben </w:t>
      </w:r>
      <w:r w:rsidR="005A7CB3" w:rsidRPr="001F5B20">
        <w:rPr>
          <w:rFonts w:ascii="Arial" w:hAnsi="Arial" w:cs="Arial"/>
          <w:sz w:val="22"/>
          <w:szCs w:val="22"/>
        </w:rPr>
        <w:t>történtek fejlesztések</w:t>
      </w:r>
      <w:r w:rsidR="001D5C6B" w:rsidRPr="001F5B20">
        <w:rPr>
          <w:rFonts w:ascii="Arial" w:hAnsi="Arial" w:cs="Arial"/>
          <w:sz w:val="22"/>
          <w:szCs w:val="22"/>
        </w:rPr>
        <w:t xml:space="preserve"> is.</w:t>
      </w:r>
    </w:p>
    <w:p w14:paraId="3D3ED10E" w14:textId="14957B62" w:rsidR="002A045D" w:rsidRDefault="002A045D" w:rsidP="005B0F9C">
      <w:pPr>
        <w:jc w:val="both"/>
        <w:rPr>
          <w:rFonts w:ascii="Arial" w:hAnsi="Arial" w:cs="Arial"/>
          <w:sz w:val="22"/>
          <w:szCs w:val="22"/>
        </w:rPr>
      </w:pPr>
    </w:p>
    <w:p w14:paraId="4AD1F7F7" w14:textId="7F43ABE5" w:rsidR="002A045D" w:rsidRPr="002A045D" w:rsidRDefault="009652E1" w:rsidP="002A045D">
      <w:pPr>
        <w:rPr>
          <w:rFonts w:ascii="Arial" w:hAnsi="Arial" w:cs="Arial"/>
          <w:sz w:val="22"/>
          <w:szCs w:val="22"/>
        </w:rPr>
      </w:pPr>
      <w:r w:rsidRPr="009652E1">
        <w:rPr>
          <w:rFonts w:ascii="Arial" w:hAnsi="Arial" w:cs="Arial"/>
          <w:sz w:val="22"/>
          <w:szCs w:val="22"/>
        </w:rPr>
        <w:t xml:space="preserve">Az év során </w:t>
      </w:r>
      <w:proofErr w:type="gramStart"/>
      <w:r w:rsidRPr="009652E1">
        <w:rPr>
          <w:rFonts w:ascii="Arial" w:hAnsi="Arial" w:cs="Arial"/>
          <w:sz w:val="22"/>
          <w:szCs w:val="22"/>
        </w:rPr>
        <w:t>stabil</w:t>
      </w:r>
      <w:proofErr w:type="gramEnd"/>
      <w:r w:rsidRPr="009652E1">
        <w:rPr>
          <w:rFonts w:ascii="Arial" w:hAnsi="Arial" w:cs="Arial"/>
          <w:sz w:val="22"/>
          <w:szCs w:val="22"/>
        </w:rPr>
        <w:t xml:space="preserve"> szakmai és pénzügyi feltételek mellett sikerült feladatainkat zavartalanul ellátni, melynek fedezetét alapvetően az állami költségvetési források jelen</w:t>
      </w:r>
      <w:r>
        <w:rPr>
          <w:rFonts w:ascii="Arial" w:hAnsi="Arial" w:cs="Arial"/>
          <w:sz w:val="22"/>
          <w:szCs w:val="22"/>
        </w:rPr>
        <w:t>tették.</w:t>
      </w:r>
    </w:p>
    <w:p w14:paraId="322F8112" w14:textId="77777777" w:rsidR="002A045D" w:rsidRDefault="002A045D" w:rsidP="005B0F9C">
      <w:pPr>
        <w:jc w:val="both"/>
        <w:rPr>
          <w:rFonts w:ascii="Arial" w:hAnsi="Arial" w:cs="Arial"/>
          <w:sz w:val="22"/>
          <w:szCs w:val="22"/>
        </w:rPr>
      </w:pPr>
    </w:p>
    <w:p w14:paraId="18C4E9C5" w14:textId="1548706C" w:rsidR="001D5C6B" w:rsidRPr="001F5B20" w:rsidRDefault="001D5C6B" w:rsidP="005B0F9C">
      <w:pPr>
        <w:jc w:val="both"/>
        <w:rPr>
          <w:rFonts w:ascii="Arial" w:hAnsi="Arial" w:cs="Arial"/>
          <w:sz w:val="22"/>
          <w:szCs w:val="22"/>
        </w:rPr>
      </w:pPr>
      <w:r w:rsidRPr="001F5B20">
        <w:rPr>
          <w:rFonts w:ascii="Arial" w:hAnsi="Arial" w:cs="Arial"/>
          <w:sz w:val="22"/>
          <w:szCs w:val="22"/>
        </w:rPr>
        <w:t xml:space="preserve">A </w:t>
      </w:r>
      <w:r w:rsidR="004A218F">
        <w:rPr>
          <w:rFonts w:ascii="Arial" w:hAnsi="Arial" w:cs="Arial"/>
          <w:sz w:val="22"/>
          <w:szCs w:val="22"/>
        </w:rPr>
        <w:t>2023</w:t>
      </w:r>
      <w:r w:rsidR="005B0F9C" w:rsidRPr="001F5B20">
        <w:rPr>
          <w:rFonts w:ascii="Arial" w:hAnsi="Arial" w:cs="Arial"/>
          <w:sz w:val="22"/>
          <w:szCs w:val="22"/>
        </w:rPr>
        <w:t>. évi zárszámadást elfogadásra</w:t>
      </w:r>
      <w:r w:rsidR="00844227" w:rsidRPr="001F5B20">
        <w:rPr>
          <w:rFonts w:ascii="Arial" w:hAnsi="Arial" w:cs="Arial"/>
          <w:sz w:val="22"/>
          <w:szCs w:val="22"/>
        </w:rPr>
        <w:t xml:space="preserve"> javaslom</w:t>
      </w:r>
      <w:r w:rsidR="005B0F9C" w:rsidRPr="001F5B20">
        <w:rPr>
          <w:rFonts w:ascii="Arial" w:hAnsi="Arial" w:cs="Arial"/>
          <w:sz w:val="22"/>
          <w:szCs w:val="22"/>
        </w:rPr>
        <w:t>.</w:t>
      </w:r>
    </w:p>
    <w:p w14:paraId="5548ED07" w14:textId="77777777" w:rsidR="002B3F67" w:rsidRPr="001F5B20" w:rsidRDefault="002B3F67" w:rsidP="002B3F67">
      <w:pPr>
        <w:jc w:val="both"/>
        <w:rPr>
          <w:rFonts w:ascii="Arial" w:hAnsi="Arial" w:cs="Arial"/>
          <w:sz w:val="22"/>
          <w:szCs w:val="22"/>
        </w:rPr>
      </w:pPr>
    </w:p>
    <w:p w14:paraId="69BA03CD" w14:textId="77777777" w:rsidR="002B3F67" w:rsidRPr="001F5B20" w:rsidRDefault="002B3F67" w:rsidP="002B3F67">
      <w:pPr>
        <w:pStyle w:val="Szvegtrzs31"/>
        <w:numPr>
          <w:ilvl w:val="0"/>
          <w:numId w:val="7"/>
        </w:numPr>
        <w:spacing w:after="0"/>
        <w:jc w:val="both"/>
        <w:rPr>
          <w:rFonts w:ascii="Arial" w:hAnsi="Arial" w:cs="Arial"/>
          <w:b/>
          <w:sz w:val="22"/>
          <w:szCs w:val="22"/>
          <w:u w:val="single"/>
        </w:rPr>
      </w:pPr>
      <w:r w:rsidRPr="001F5B20">
        <w:rPr>
          <w:rFonts w:ascii="Arial" w:hAnsi="Arial" w:cs="Arial"/>
          <w:b/>
          <w:sz w:val="22"/>
          <w:szCs w:val="22"/>
          <w:u w:val="single"/>
        </w:rPr>
        <w:t xml:space="preserve">H a t á r o z a t i   j a v a s l a </w:t>
      </w:r>
      <w:proofErr w:type="gramStart"/>
      <w:r w:rsidRPr="001F5B20">
        <w:rPr>
          <w:rFonts w:ascii="Arial" w:hAnsi="Arial" w:cs="Arial"/>
          <w:b/>
          <w:sz w:val="22"/>
          <w:szCs w:val="22"/>
          <w:u w:val="single"/>
        </w:rPr>
        <w:t>t :</w:t>
      </w:r>
      <w:proofErr w:type="gramEnd"/>
    </w:p>
    <w:p w14:paraId="2030BCA5" w14:textId="77777777" w:rsidR="002B3F67" w:rsidRPr="001F5B20" w:rsidRDefault="002B3F67" w:rsidP="002B3F67">
      <w:pPr>
        <w:ind w:left="2268"/>
        <w:jc w:val="both"/>
        <w:rPr>
          <w:rFonts w:ascii="Arial" w:hAnsi="Arial" w:cs="Arial"/>
          <w:b/>
          <w:sz w:val="22"/>
          <w:szCs w:val="22"/>
        </w:rPr>
      </w:pPr>
    </w:p>
    <w:p w14:paraId="08C1D25F" w14:textId="08463E6C" w:rsidR="002B3F67" w:rsidRPr="001F5B20" w:rsidRDefault="002B3F67" w:rsidP="00F01923">
      <w:pPr>
        <w:pStyle w:val="Szvegtrzs32"/>
        <w:spacing w:after="0"/>
        <w:ind w:left="2268"/>
        <w:jc w:val="both"/>
        <w:rPr>
          <w:rFonts w:ascii="Arial" w:hAnsi="Arial" w:cs="Arial"/>
          <w:b/>
          <w:sz w:val="22"/>
          <w:szCs w:val="22"/>
          <w:u w:val="single"/>
        </w:rPr>
      </w:pPr>
      <w:proofErr w:type="gramStart"/>
      <w:r w:rsidRPr="001F5B20">
        <w:rPr>
          <w:rFonts w:ascii="Arial" w:hAnsi="Arial" w:cs="Arial"/>
          <w:b/>
          <w:sz w:val="22"/>
          <w:szCs w:val="22"/>
          <w:u w:val="single"/>
        </w:rPr>
        <w:t>a</w:t>
      </w:r>
      <w:proofErr w:type="gramEnd"/>
      <w:r w:rsidRPr="001F5B20">
        <w:rPr>
          <w:rFonts w:ascii="Arial" w:hAnsi="Arial" w:cs="Arial"/>
          <w:b/>
          <w:sz w:val="22"/>
          <w:szCs w:val="22"/>
          <w:u w:val="single"/>
        </w:rPr>
        <w:t xml:space="preserve"> Bátaszéki </w:t>
      </w:r>
      <w:proofErr w:type="spellStart"/>
      <w:r w:rsidRPr="001F5B20">
        <w:rPr>
          <w:rFonts w:ascii="Arial" w:hAnsi="Arial" w:cs="Arial"/>
          <w:b/>
          <w:sz w:val="22"/>
          <w:szCs w:val="22"/>
          <w:u w:val="single"/>
        </w:rPr>
        <w:t>Mikrotérségi</w:t>
      </w:r>
      <w:proofErr w:type="spellEnd"/>
      <w:r w:rsidRPr="001F5B20">
        <w:rPr>
          <w:rFonts w:ascii="Arial" w:hAnsi="Arial" w:cs="Arial"/>
          <w:b/>
          <w:sz w:val="22"/>
          <w:szCs w:val="22"/>
          <w:u w:val="single"/>
        </w:rPr>
        <w:t xml:space="preserve"> Óvoda és Bölcsőde Intézmény–fenntartó Társulás 20</w:t>
      </w:r>
      <w:r w:rsidR="004A218F">
        <w:rPr>
          <w:rFonts w:ascii="Arial" w:hAnsi="Arial" w:cs="Arial"/>
          <w:b/>
          <w:sz w:val="22"/>
          <w:szCs w:val="22"/>
          <w:u w:val="single"/>
        </w:rPr>
        <w:t>23</w:t>
      </w:r>
      <w:r w:rsidRPr="001F5B20">
        <w:rPr>
          <w:rFonts w:ascii="Arial" w:hAnsi="Arial" w:cs="Arial"/>
          <w:b/>
          <w:sz w:val="22"/>
          <w:szCs w:val="22"/>
          <w:u w:val="single"/>
        </w:rPr>
        <w:t>. évi zá</w:t>
      </w:r>
      <w:r w:rsidR="00A563D4" w:rsidRPr="001F5B20">
        <w:rPr>
          <w:rFonts w:ascii="Arial" w:hAnsi="Arial" w:cs="Arial"/>
          <w:b/>
          <w:sz w:val="22"/>
          <w:szCs w:val="22"/>
          <w:u w:val="single"/>
        </w:rPr>
        <w:t>rszámadásának véleményezésére</w:t>
      </w:r>
    </w:p>
    <w:p w14:paraId="0EB0447B" w14:textId="77777777" w:rsidR="003A01D5" w:rsidRPr="001F5B20" w:rsidRDefault="003A01D5" w:rsidP="00F01923">
      <w:pPr>
        <w:pStyle w:val="Szvegtrzs32"/>
        <w:spacing w:after="0"/>
        <w:ind w:left="2268"/>
        <w:jc w:val="both"/>
        <w:rPr>
          <w:rFonts w:ascii="Arial" w:hAnsi="Arial" w:cs="Arial"/>
          <w:b/>
          <w:sz w:val="22"/>
          <w:szCs w:val="22"/>
          <w:u w:val="single"/>
        </w:rPr>
      </w:pPr>
    </w:p>
    <w:p w14:paraId="1B3FDE7B" w14:textId="6B422A01" w:rsidR="00F01923" w:rsidRPr="001F5B20" w:rsidRDefault="00A563D4" w:rsidP="00164F70">
      <w:pPr>
        <w:ind w:left="2268"/>
        <w:jc w:val="both"/>
        <w:rPr>
          <w:rFonts w:ascii="Arial" w:hAnsi="Arial" w:cs="Arial"/>
          <w:sz w:val="22"/>
          <w:szCs w:val="22"/>
        </w:rPr>
      </w:pPr>
      <w:r w:rsidRPr="001F5B20">
        <w:rPr>
          <w:rFonts w:ascii="Arial" w:hAnsi="Arial" w:cs="Arial"/>
          <w:sz w:val="22"/>
          <w:szCs w:val="22"/>
        </w:rPr>
        <w:t xml:space="preserve">Bátaszék Város Önkormányzatának Képviselő-testülete a </w:t>
      </w:r>
      <w:r w:rsidR="002B3F67" w:rsidRPr="001F5B20">
        <w:rPr>
          <w:rFonts w:ascii="Arial" w:hAnsi="Arial" w:cs="Arial"/>
          <w:sz w:val="22"/>
          <w:szCs w:val="22"/>
        </w:rPr>
        <w:t xml:space="preserve">Bátaszéki </w:t>
      </w:r>
      <w:proofErr w:type="spellStart"/>
      <w:r w:rsidR="002B3F67" w:rsidRPr="001F5B20">
        <w:rPr>
          <w:rFonts w:ascii="Arial" w:hAnsi="Arial" w:cs="Arial"/>
          <w:sz w:val="22"/>
          <w:szCs w:val="22"/>
        </w:rPr>
        <w:t>Mikrotérségi</w:t>
      </w:r>
      <w:proofErr w:type="spellEnd"/>
      <w:r w:rsidR="002B3F67" w:rsidRPr="001F5B20">
        <w:rPr>
          <w:rFonts w:ascii="Arial" w:hAnsi="Arial" w:cs="Arial"/>
          <w:sz w:val="22"/>
          <w:szCs w:val="22"/>
        </w:rPr>
        <w:t xml:space="preserve"> Óvoda és Bölcsőde Intézmény–fenntartó Társulás 20</w:t>
      </w:r>
      <w:r w:rsidR="004A218F">
        <w:rPr>
          <w:rFonts w:ascii="Arial" w:hAnsi="Arial" w:cs="Arial"/>
          <w:sz w:val="22"/>
          <w:szCs w:val="22"/>
        </w:rPr>
        <w:t>23</w:t>
      </w:r>
      <w:r w:rsidR="00F01923" w:rsidRPr="001F5B20">
        <w:rPr>
          <w:rFonts w:ascii="Arial" w:hAnsi="Arial" w:cs="Arial"/>
          <w:sz w:val="22"/>
          <w:szCs w:val="22"/>
        </w:rPr>
        <w:t>. évi zárszámadását</w:t>
      </w:r>
    </w:p>
    <w:p w14:paraId="7C46C635" w14:textId="77777777" w:rsidR="00164F70" w:rsidRPr="001F5B20" w:rsidRDefault="00164F70" w:rsidP="00164F70">
      <w:pPr>
        <w:ind w:left="2268"/>
        <w:jc w:val="both"/>
        <w:rPr>
          <w:rFonts w:ascii="Arial" w:hAnsi="Arial" w:cs="Arial"/>
          <w:sz w:val="22"/>
          <w:szCs w:val="22"/>
        </w:rPr>
      </w:pPr>
    </w:p>
    <w:p w14:paraId="422EE1EE" w14:textId="0F222855" w:rsidR="002B3F67" w:rsidRPr="001F5B20" w:rsidRDefault="004A218F" w:rsidP="00164F70">
      <w:pPr>
        <w:pStyle w:val="Listaszerbekezds"/>
        <w:numPr>
          <w:ilvl w:val="0"/>
          <w:numId w:val="11"/>
        </w:numPr>
        <w:suppressAutoHyphens/>
        <w:overflowPunct w:val="0"/>
        <w:autoSpaceDE w:val="0"/>
        <w:contextualSpacing w:val="0"/>
        <w:textAlignment w:val="baseline"/>
        <w:rPr>
          <w:rFonts w:ascii="Arial" w:hAnsi="Arial" w:cs="Arial"/>
          <w:b/>
          <w:sz w:val="22"/>
          <w:szCs w:val="22"/>
        </w:rPr>
      </w:pPr>
      <w:r>
        <w:rPr>
          <w:rFonts w:ascii="Arial" w:hAnsi="Arial" w:cs="Arial"/>
          <w:b/>
          <w:sz w:val="22"/>
          <w:szCs w:val="22"/>
        </w:rPr>
        <w:t>591 729 560</w:t>
      </w:r>
      <w:r w:rsidR="002B3F67" w:rsidRPr="001F5B20">
        <w:rPr>
          <w:rFonts w:ascii="Arial" w:hAnsi="Arial" w:cs="Arial"/>
          <w:b/>
          <w:sz w:val="22"/>
          <w:szCs w:val="22"/>
        </w:rPr>
        <w:t xml:space="preserve"> Ft bevétellel,</w:t>
      </w:r>
    </w:p>
    <w:p w14:paraId="1B9E38E9" w14:textId="332B23D6" w:rsidR="002B3F67" w:rsidRPr="001F5B20" w:rsidRDefault="004A218F" w:rsidP="00164F70">
      <w:pPr>
        <w:numPr>
          <w:ilvl w:val="0"/>
          <w:numId w:val="11"/>
        </w:numPr>
        <w:suppressAutoHyphens/>
        <w:overflowPunct w:val="0"/>
        <w:autoSpaceDE w:val="0"/>
        <w:textAlignment w:val="baseline"/>
        <w:rPr>
          <w:rFonts w:ascii="Arial" w:hAnsi="Arial" w:cs="Arial"/>
          <w:b/>
          <w:sz w:val="22"/>
          <w:szCs w:val="22"/>
        </w:rPr>
      </w:pPr>
      <w:r>
        <w:rPr>
          <w:rFonts w:ascii="Arial" w:hAnsi="Arial" w:cs="Arial"/>
          <w:b/>
          <w:sz w:val="22"/>
          <w:szCs w:val="22"/>
        </w:rPr>
        <w:t>569 162 520</w:t>
      </w:r>
      <w:r w:rsidR="002B3F67" w:rsidRPr="001F5B20">
        <w:rPr>
          <w:rFonts w:ascii="Arial" w:hAnsi="Arial" w:cs="Arial"/>
          <w:b/>
          <w:sz w:val="22"/>
          <w:szCs w:val="22"/>
        </w:rPr>
        <w:t xml:space="preserve"> Ft kiadással és</w:t>
      </w:r>
    </w:p>
    <w:p w14:paraId="1FFA0722" w14:textId="3CA7226D" w:rsidR="002B3F67" w:rsidRPr="001F5B20" w:rsidRDefault="006543AD" w:rsidP="002B3F67">
      <w:pPr>
        <w:numPr>
          <w:ilvl w:val="0"/>
          <w:numId w:val="11"/>
        </w:numPr>
        <w:suppressAutoHyphens/>
        <w:overflowPunct w:val="0"/>
        <w:autoSpaceDE w:val="0"/>
        <w:textAlignment w:val="baseline"/>
        <w:rPr>
          <w:rFonts w:ascii="Arial" w:hAnsi="Arial" w:cs="Arial"/>
          <w:b/>
          <w:sz w:val="22"/>
          <w:szCs w:val="22"/>
        </w:rPr>
      </w:pPr>
      <w:r w:rsidRPr="001F5B20">
        <w:rPr>
          <w:rFonts w:ascii="Arial" w:hAnsi="Arial" w:cs="Arial"/>
          <w:b/>
          <w:sz w:val="22"/>
          <w:szCs w:val="22"/>
        </w:rPr>
        <w:t xml:space="preserve">  </w:t>
      </w:r>
      <w:r w:rsidR="004A218F">
        <w:rPr>
          <w:rFonts w:ascii="Arial" w:hAnsi="Arial" w:cs="Arial"/>
          <w:b/>
          <w:sz w:val="22"/>
          <w:szCs w:val="22"/>
        </w:rPr>
        <w:t>22 567 040</w:t>
      </w:r>
      <w:r w:rsidR="002B3F67" w:rsidRPr="001F5B20">
        <w:rPr>
          <w:rFonts w:ascii="Arial" w:hAnsi="Arial" w:cs="Arial"/>
          <w:b/>
          <w:sz w:val="22"/>
          <w:szCs w:val="22"/>
        </w:rPr>
        <w:t xml:space="preserve"> Ft költségvetési maradvánnyal</w:t>
      </w:r>
    </w:p>
    <w:p w14:paraId="55F05793" w14:textId="77777777" w:rsidR="002B3F67" w:rsidRPr="001F5B20" w:rsidRDefault="002B3F67" w:rsidP="002B3F67">
      <w:pPr>
        <w:suppressAutoHyphens/>
        <w:overflowPunct w:val="0"/>
        <w:autoSpaceDE w:val="0"/>
        <w:ind w:left="2628"/>
        <w:textAlignment w:val="baseline"/>
        <w:rPr>
          <w:rFonts w:ascii="Arial" w:hAnsi="Arial" w:cs="Arial"/>
          <w:b/>
          <w:sz w:val="22"/>
          <w:szCs w:val="22"/>
          <w:highlight w:val="yellow"/>
        </w:rPr>
      </w:pPr>
    </w:p>
    <w:p w14:paraId="005C9366" w14:textId="77777777" w:rsidR="00F01923" w:rsidRPr="001F5B20" w:rsidRDefault="00F01923" w:rsidP="00F01923">
      <w:pPr>
        <w:ind w:left="2268"/>
        <w:jc w:val="both"/>
        <w:rPr>
          <w:rFonts w:ascii="Arial" w:hAnsi="Arial" w:cs="Arial"/>
          <w:sz w:val="22"/>
          <w:szCs w:val="22"/>
        </w:rPr>
      </w:pPr>
      <w:proofErr w:type="gramStart"/>
      <w:r w:rsidRPr="001F5B20">
        <w:rPr>
          <w:rFonts w:ascii="Arial" w:hAnsi="Arial" w:cs="Arial"/>
          <w:sz w:val="22"/>
          <w:szCs w:val="22"/>
        </w:rPr>
        <w:t>javasolja</w:t>
      </w:r>
      <w:proofErr w:type="gramEnd"/>
      <w:r w:rsidRPr="001F5B20">
        <w:rPr>
          <w:rFonts w:ascii="Arial" w:hAnsi="Arial" w:cs="Arial"/>
          <w:sz w:val="22"/>
          <w:szCs w:val="22"/>
        </w:rPr>
        <w:t xml:space="preserve"> elfogadásra a Társulási Tanácsnak.</w:t>
      </w:r>
    </w:p>
    <w:p w14:paraId="7A8F603B" w14:textId="77777777" w:rsidR="002B3F67" w:rsidRPr="001F5B20" w:rsidRDefault="002B3F67" w:rsidP="002B3F67">
      <w:pPr>
        <w:jc w:val="both"/>
        <w:rPr>
          <w:rFonts w:ascii="Arial" w:hAnsi="Arial" w:cs="Arial"/>
          <w:sz w:val="22"/>
          <w:szCs w:val="22"/>
          <w:highlight w:val="yellow"/>
        </w:rPr>
      </w:pPr>
    </w:p>
    <w:p w14:paraId="696BAFC5" w14:textId="2B0B8FA3" w:rsidR="00A563D4" w:rsidRPr="001F5B20" w:rsidRDefault="00A563D4" w:rsidP="00A563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t>Határidő:</w:t>
      </w:r>
      <w:r w:rsidRPr="001F5B20">
        <w:rPr>
          <w:rFonts w:ascii="Arial" w:hAnsi="Arial" w:cs="Arial"/>
          <w:color w:val="auto"/>
          <w:sz w:val="22"/>
          <w:szCs w:val="22"/>
        </w:rPr>
        <w:t xml:space="preserve"> </w:t>
      </w:r>
      <w:r w:rsidRPr="00B24A78">
        <w:rPr>
          <w:rFonts w:ascii="Arial" w:hAnsi="Arial" w:cs="Arial"/>
          <w:color w:val="auto"/>
          <w:sz w:val="22"/>
          <w:szCs w:val="22"/>
        </w:rPr>
        <w:t>202</w:t>
      </w:r>
      <w:r w:rsidR="004A218F" w:rsidRPr="00B24A78">
        <w:rPr>
          <w:rFonts w:ascii="Arial" w:hAnsi="Arial" w:cs="Arial"/>
          <w:color w:val="auto"/>
          <w:sz w:val="22"/>
          <w:szCs w:val="22"/>
        </w:rPr>
        <w:t>4</w:t>
      </w:r>
      <w:r w:rsidR="00B24A78" w:rsidRPr="00B24A78">
        <w:rPr>
          <w:rFonts w:ascii="Arial" w:hAnsi="Arial" w:cs="Arial"/>
          <w:color w:val="auto"/>
          <w:sz w:val="22"/>
          <w:szCs w:val="22"/>
        </w:rPr>
        <w:t>. május 30.</w:t>
      </w:r>
    </w:p>
    <w:p w14:paraId="4EC12898" w14:textId="77777777" w:rsidR="001A56FE" w:rsidRDefault="00A563D4" w:rsidP="00A563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t>Felelős:</w:t>
      </w:r>
      <w:r w:rsidRPr="001F5B20">
        <w:rPr>
          <w:rFonts w:ascii="Arial" w:hAnsi="Arial" w:cs="Arial"/>
          <w:color w:val="auto"/>
          <w:sz w:val="22"/>
          <w:szCs w:val="22"/>
        </w:rPr>
        <w:t xml:space="preserve"> </w:t>
      </w:r>
      <w:r w:rsidR="001A56FE" w:rsidRPr="001F5B20">
        <w:rPr>
          <w:rFonts w:ascii="Arial" w:hAnsi="Arial" w:cs="Arial"/>
          <w:color w:val="auto"/>
          <w:sz w:val="22"/>
          <w:szCs w:val="22"/>
        </w:rPr>
        <w:t xml:space="preserve">dr. </w:t>
      </w:r>
      <w:proofErr w:type="spellStart"/>
      <w:r w:rsidR="001A56FE" w:rsidRPr="001F5B20">
        <w:rPr>
          <w:rFonts w:ascii="Arial" w:hAnsi="Arial" w:cs="Arial"/>
          <w:color w:val="auto"/>
          <w:sz w:val="22"/>
          <w:szCs w:val="22"/>
        </w:rPr>
        <w:t>Firle</w:t>
      </w:r>
      <w:proofErr w:type="spellEnd"/>
      <w:r w:rsidR="001A56FE" w:rsidRPr="001F5B20">
        <w:rPr>
          <w:rFonts w:ascii="Arial" w:hAnsi="Arial" w:cs="Arial"/>
          <w:color w:val="auto"/>
          <w:sz w:val="22"/>
          <w:szCs w:val="22"/>
        </w:rPr>
        <w:t xml:space="preserve">-Paksi </w:t>
      </w:r>
      <w:proofErr w:type="gramStart"/>
      <w:r w:rsidR="001A56FE" w:rsidRPr="001F5B20">
        <w:rPr>
          <w:rFonts w:ascii="Arial" w:hAnsi="Arial" w:cs="Arial"/>
          <w:color w:val="auto"/>
          <w:sz w:val="22"/>
          <w:szCs w:val="22"/>
        </w:rPr>
        <w:t>Anna  aljegyző</w:t>
      </w:r>
      <w:proofErr w:type="gramEnd"/>
    </w:p>
    <w:p w14:paraId="1ADE8B82" w14:textId="2D8B296E" w:rsidR="00A563D4" w:rsidRPr="001F5B20" w:rsidRDefault="00A563D4" w:rsidP="00A563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t xml:space="preserve">               </w:t>
      </w:r>
      <w:r w:rsidRPr="001F5B20">
        <w:rPr>
          <w:rFonts w:ascii="Arial" w:hAnsi="Arial" w:cs="Arial"/>
          <w:color w:val="auto"/>
          <w:sz w:val="22"/>
          <w:szCs w:val="22"/>
        </w:rPr>
        <w:t xml:space="preserve">(a határozat megküldéséért) </w:t>
      </w:r>
    </w:p>
    <w:p w14:paraId="669AAF80" w14:textId="77777777" w:rsidR="00A563D4" w:rsidRPr="001F5B20" w:rsidRDefault="00A563D4" w:rsidP="00A563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p>
    <w:p w14:paraId="574BA0F5" w14:textId="77777777" w:rsidR="00A563D4" w:rsidRPr="001F5B20" w:rsidRDefault="00A563D4" w:rsidP="00A563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Arial" w:hAnsi="Arial" w:cs="Arial"/>
          <w:color w:val="auto"/>
          <w:sz w:val="22"/>
          <w:szCs w:val="22"/>
        </w:rPr>
      </w:pPr>
      <w:r w:rsidRPr="001F5B20">
        <w:rPr>
          <w:rFonts w:ascii="Arial" w:hAnsi="Arial" w:cs="Arial"/>
          <w:i/>
          <w:color w:val="auto"/>
          <w:sz w:val="22"/>
          <w:szCs w:val="22"/>
        </w:rPr>
        <w:t>Határozatról értesül:</w:t>
      </w:r>
      <w:r w:rsidRPr="001F5B20">
        <w:rPr>
          <w:rFonts w:ascii="Arial" w:hAnsi="Arial" w:cs="Arial"/>
          <w:color w:val="auto"/>
          <w:sz w:val="22"/>
          <w:szCs w:val="22"/>
        </w:rPr>
        <w:t xml:space="preserve"> TT elnöke</w:t>
      </w:r>
    </w:p>
    <w:p w14:paraId="0B6AC095" w14:textId="77777777" w:rsidR="00A563D4" w:rsidRPr="001F5B20" w:rsidRDefault="00A563D4" w:rsidP="00A563D4">
      <w:pPr>
        <w:ind w:left="2268"/>
        <w:jc w:val="both"/>
        <w:rPr>
          <w:rFonts w:ascii="Arial" w:hAnsi="Arial" w:cs="Arial"/>
          <w:sz w:val="22"/>
          <w:szCs w:val="22"/>
        </w:rPr>
      </w:pPr>
      <w:r w:rsidRPr="001F5B20">
        <w:rPr>
          <w:rFonts w:ascii="Arial" w:hAnsi="Arial" w:cs="Arial"/>
          <w:sz w:val="22"/>
          <w:szCs w:val="22"/>
        </w:rPr>
        <w:t xml:space="preserve">                                  Bátaszéki KÖH pénzügyi iroda</w:t>
      </w:r>
    </w:p>
    <w:p w14:paraId="196AC4FC" w14:textId="77777777" w:rsidR="002B3F67" w:rsidRPr="001F5B20" w:rsidRDefault="002B3F67" w:rsidP="002B3F67">
      <w:pPr>
        <w:rPr>
          <w:rFonts w:ascii="Arial" w:hAnsi="Arial" w:cs="Arial"/>
          <w:sz w:val="22"/>
          <w:szCs w:val="22"/>
        </w:rPr>
      </w:pPr>
    </w:p>
    <w:sectPr w:rsidR="002B3F67" w:rsidRPr="001F5B20">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F2B1163" w16cid:durableId="78E152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6D1F" w14:textId="77777777" w:rsidR="003B6688" w:rsidRDefault="003B6688" w:rsidP="000C01F9">
      <w:r>
        <w:separator/>
      </w:r>
    </w:p>
  </w:endnote>
  <w:endnote w:type="continuationSeparator" w:id="0">
    <w:p w14:paraId="4A713C4F" w14:textId="77777777" w:rsidR="003B6688" w:rsidRDefault="003B6688" w:rsidP="000C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84651"/>
      <w:docPartObj>
        <w:docPartGallery w:val="Page Numbers (Bottom of Page)"/>
        <w:docPartUnique/>
      </w:docPartObj>
    </w:sdtPr>
    <w:sdtEndPr/>
    <w:sdtContent>
      <w:p w14:paraId="6D1D0F6C" w14:textId="61203ED9" w:rsidR="003B6688" w:rsidRDefault="003B6688">
        <w:pPr>
          <w:pStyle w:val="llb"/>
          <w:jc w:val="center"/>
        </w:pPr>
        <w:r>
          <w:fldChar w:fldCharType="begin"/>
        </w:r>
        <w:r>
          <w:instrText>PAGE   \* MERGEFORMAT</w:instrText>
        </w:r>
        <w:r>
          <w:fldChar w:fldCharType="separate"/>
        </w:r>
        <w:r w:rsidR="00306136">
          <w:rPr>
            <w:noProof/>
          </w:rPr>
          <w:t>20</w:t>
        </w:r>
        <w:r>
          <w:fldChar w:fldCharType="end"/>
        </w:r>
      </w:p>
    </w:sdtContent>
  </w:sdt>
  <w:p w14:paraId="0EE5A271" w14:textId="77777777" w:rsidR="003B6688" w:rsidRDefault="003B668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0855" w14:textId="77777777" w:rsidR="003B6688" w:rsidRDefault="003B6688" w:rsidP="000C01F9">
      <w:r>
        <w:separator/>
      </w:r>
    </w:p>
  </w:footnote>
  <w:footnote w:type="continuationSeparator" w:id="0">
    <w:p w14:paraId="265B5B42" w14:textId="77777777" w:rsidR="003B6688" w:rsidRDefault="003B6688" w:rsidP="000C0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right"/>
      <w:pPr>
        <w:tabs>
          <w:tab w:val="num" w:pos="720"/>
        </w:tabs>
        <w:ind w:left="720" w:hanging="360"/>
      </w:pPr>
    </w:lvl>
  </w:abstractNum>
  <w:abstractNum w:abstractNumId="3" w15:restartNumberingAfterBreak="0">
    <w:nsid w:val="029945F4"/>
    <w:multiLevelType w:val="hybridMultilevel"/>
    <w:tmpl w:val="6A0A74DC"/>
    <w:lvl w:ilvl="0" w:tplc="9A5C551E">
      <w:start w:val="1"/>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0BEF0E2D"/>
    <w:multiLevelType w:val="hybridMultilevel"/>
    <w:tmpl w:val="B2561C9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6B428DF"/>
    <w:multiLevelType w:val="hybridMultilevel"/>
    <w:tmpl w:val="9998F422"/>
    <w:lvl w:ilvl="0" w:tplc="656EC7F0">
      <w:start w:val="1"/>
      <w:numFmt w:val="lowerLetter"/>
      <w:lvlText w:val="%1)"/>
      <w:lvlJc w:val="left"/>
      <w:pPr>
        <w:ind w:left="2883" w:hanging="615"/>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4A5EF1"/>
    <w:multiLevelType w:val="hybridMultilevel"/>
    <w:tmpl w:val="0D9ED6C8"/>
    <w:lvl w:ilvl="0" w:tplc="68001DF8">
      <w:start w:val="1"/>
      <w:numFmt w:val="decimal"/>
      <w:lvlText w:val="%1)"/>
      <w:lvlJc w:val="left"/>
      <w:pPr>
        <w:ind w:left="3195" w:hanging="360"/>
      </w:pPr>
      <w:rPr>
        <w:rFonts w:ascii="Arial" w:eastAsia="Times New Roman" w:hAnsi="Arial" w:cs="Arial"/>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7" w15:restartNumberingAfterBreak="0">
    <w:nsid w:val="2E4A0334"/>
    <w:multiLevelType w:val="hybridMultilevel"/>
    <w:tmpl w:val="6BCE4694"/>
    <w:lvl w:ilvl="0" w:tplc="2230ED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8A06FD"/>
    <w:multiLevelType w:val="hybridMultilevel"/>
    <w:tmpl w:val="BAC8FD3C"/>
    <w:lvl w:ilvl="0" w:tplc="A64C2242">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 w15:restartNumberingAfterBreak="0">
    <w:nsid w:val="495B5A3E"/>
    <w:multiLevelType w:val="hybridMultilevel"/>
    <w:tmpl w:val="2BCC7CDA"/>
    <w:lvl w:ilvl="0" w:tplc="BD5C0A3E">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0" w15:restartNumberingAfterBreak="0">
    <w:nsid w:val="4B321139"/>
    <w:multiLevelType w:val="hybridMultilevel"/>
    <w:tmpl w:val="B6824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6E3342"/>
    <w:multiLevelType w:val="hybridMultilevel"/>
    <w:tmpl w:val="05FA9D7A"/>
    <w:lvl w:ilvl="0" w:tplc="FACAAE2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1C1F10"/>
    <w:multiLevelType w:val="hybridMultilevel"/>
    <w:tmpl w:val="B100D82E"/>
    <w:lvl w:ilvl="0" w:tplc="BE9037C2">
      <w:start w:val="1"/>
      <w:numFmt w:val="bullet"/>
      <w:lvlText w:val="-"/>
      <w:lvlJc w:val="left"/>
      <w:pPr>
        <w:ind w:left="720" w:hanging="360"/>
      </w:pPr>
      <w:rPr>
        <w:rFonts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C012D8A"/>
    <w:multiLevelType w:val="hybridMultilevel"/>
    <w:tmpl w:val="763A2172"/>
    <w:lvl w:ilvl="0" w:tplc="7ECAABB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7157644A"/>
    <w:multiLevelType w:val="hybridMultilevel"/>
    <w:tmpl w:val="168E9BDE"/>
    <w:lvl w:ilvl="0" w:tplc="AA805D8C">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5" w15:restartNumberingAfterBreak="0">
    <w:nsid w:val="73666BB6"/>
    <w:multiLevelType w:val="hybridMultilevel"/>
    <w:tmpl w:val="F1DAC278"/>
    <w:lvl w:ilvl="0" w:tplc="803E4A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84C4822"/>
    <w:multiLevelType w:val="hybridMultilevel"/>
    <w:tmpl w:val="896C5530"/>
    <w:lvl w:ilvl="0" w:tplc="532C23B6">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num w:numId="1">
    <w:abstractNumId w:val="8"/>
  </w:num>
  <w:num w:numId="2">
    <w:abstractNumId w:val="6"/>
  </w:num>
  <w:num w:numId="3">
    <w:abstractNumId w:val="0"/>
  </w:num>
  <w:num w:numId="4">
    <w:abstractNumId w:val="1"/>
  </w:num>
  <w:num w:numId="5">
    <w:abstractNumId w:val="3"/>
  </w:num>
  <w:num w:numId="6">
    <w:abstractNumId w:val="5"/>
  </w:num>
  <w:num w:numId="7">
    <w:abstractNumId w:val="9"/>
  </w:num>
  <w:num w:numId="8">
    <w:abstractNumId w:val="15"/>
  </w:num>
  <w:num w:numId="9">
    <w:abstractNumId w:val="10"/>
  </w:num>
  <w:num w:numId="10">
    <w:abstractNumId w:val="11"/>
  </w:num>
  <w:num w:numId="11">
    <w:abstractNumId w:val="14"/>
  </w:num>
  <w:num w:numId="12">
    <w:abstractNumId w:val="12"/>
  </w:num>
  <w:num w:numId="13">
    <w:abstractNumId w:val="4"/>
  </w:num>
  <w:num w:numId="14">
    <w:abstractNumId w:val="2"/>
    <w:lvlOverride w:ilvl="0">
      <w:startOverride w:val="1"/>
    </w:lvlOverride>
  </w:num>
  <w:num w:numId="15">
    <w:abstractNumId w:val="16"/>
  </w:num>
  <w:num w:numId="16">
    <w:abstractNumId w:val="12"/>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11"/>
  </w:num>
  <w:num w:numId="22">
    <w:abstractNumId w:val="15"/>
  </w:num>
  <w:num w:numId="23">
    <w:abstractNumId w:val="12"/>
  </w:num>
  <w:num w:numId="24">
    <w:abstractNumId w:val="7"/>
  </w:num>
  <w:num w:numId="25">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gármester">
    <w15:presenceInfo w15:providerId="None" w15:userId="Polgárme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1A"/>
    <w:rsid w:val="000008F8"/>
    <w:rsid w:val="0000264D"/>
    <w:rsid w:val="00002F53"/>
    <w:rsid w:val="00003D78"/>
    <w:rsid w:val="000047CD"/>
    <w:rsid w:val="00005658"/>
    <w:rsid w:val="00005A9A"/>
    <w:rsid w:val="00005EC6"/>
    <w:rsid w:val="00006C5D"/>
    <w:rsid w:val="00007277"/>
    <w:rsid w:val="00012AF4"/>
    <w:rsid w:val="00012FAF"/>
    <w:rsid w:val="0001396B"/>
    <w:rsid w:val="00025531"/>
    <w:rsid w:val="000274FA"/>
    <w:rsid w:val="000353F4"/>
    <w:rsid w:val="00037942"/>
    <w:rsid w:val="000422D9"/>
    <w:rsid w:val="00043D11"/>
    <w:rsid w:val="00047736"/>
    <w:rsid w:val="00047CB4"/>
    <w:rsid w:val="00050331"/>
    <w:rsid w:val="000569F8"/>
    <w:rsid w:val="00057E14"/>
    <w:rsid w:val="000637B3"/>
    <w:rsid w:val="00063E39"/>
    <w:rsid w:val="00066793"/>
    <w:rsid w:val="00066FCB"/>
    <w:rsid w:val="0007014C"/>
    <w:rsid w:val="00074274"/>
    <w:rsid w:val="00076534"/>
    <w:rsid w:val="00080C32"/>
    <w:rsid w:val="0008431A"/>
    <w:rsid w:val="00084C67"/>
    <w:rsid w:val="000869F0"/>
    <w:rsid w:val="00087D23"/>
    <w:rsid w:val="00090B2B"/>
    <w:rsid w:val="00091267"/>
    <w:rsid w:val="00093147"/>
    <w:rsid w:val="0009363E"/>
    <w:rsid w:val="00095767"/>
    <w:rsid w:val="000A32CA"/>
    <w:rsid w:val="000A4052"/>
    <w:rsid w:val="000A5E03"/>
    <w:rsid w:val="000B2C25"/>
    <w:rsid w:val="000B556D"/>
    <w:rsid w:val="000C01F9"/>
    <w:rsid w:val="000C1FD1"/>
    <w:rsid w:val="000D07C2"/>
    <w:rsid w:val="000D0E18"/>
    <w:rsid w:val="000E1438"/>
    <w:rsid w:val="000F3A96"/>
    <w:rsid w:val="000F45EF"/>
    <w:rsid w:val="000F56A4"/>
    <w:rsid w:val="000F68DB"/>
    <w:rsid w:val="000F7B8F"/>
    <w:rsid w:val="000F7B92"/>
    <w:rsid w:val="00100FAE"/>
    <w:rsid w:val="0010108E"/>
    <w:rsid w:val="0010700C"/>
    <w:rsid w:val="00113919"/>
    <w:rsid w:val="00123040"/>
    <w:rsid w:val="00125710"/>
    <w:rsid w:val="00135168"/>
    <w:rsid w:val="00135FB5"/>
    <w:rsid w:val="0014145C"/>
    <w:rsid w:val="0014184E"/>
    <w:rsid w:val="00150810"/>
    <w:rsid w:val="00152793"/>
    <w:rsid w:val="00153527"/>
    <w:rsid w:val="001618CB"/>
    <w:rsid w:val="00161B2D"/>
    <w:rsid w:val="00164ACC"/>
    <w:rsid w:val="00164F70"/>
    <w:rsid w:val="001677D6"/>
    <w:rsid w:val="00180BD0"/>
    <w:rsid w:val="00181D61"/>
    <w:rsid w:val="00182154"/>
    <w:rsid w:val="001847A5"/>
    <w:rsid w:val="001858F3"/>
    <w:rsid w:val="001945B2"/>
    <w:rsid w:val="0019783E"/>
    <w:rsid w:val="001979E6"/>
    <w:rsid w:val="001A27B8"/>
    <w:rsid w:val="001A56FE"/>
    <w:rsid w:val="001A7989"/>
    <w:rsid w:val="001B11A4"/>
    <w:rsid w:val="001B2484"/>
    <w:rsid w:val="001B644E"/>
    <w:rsid w:val="001B6F7F"/>
    <w:rsid w:val="001C03CD"/>
    <w:rsid w:val="001C1D49"/>
    <w:rsid w:val="001C4088"/>
    <w:rsid w:val="001D5C6B"/>
    <w:rsid w:val="001E1E69"/>
    <w:rsid w:val="001E34F8"/>
    <w:rsid w:val="001E525B"/>
    <w:rsid w:val="001F02E5"/>
    <w:rsid w:val="001F1D58"/>
    <w:rsid w:val="001F3B7C"/>
    <w:rsid w:val="001F51DA"/>
    <w:rsid w:val="001F5B20"/>
    <w:rsid w:val="001F7505"/>
    <w:rsid w:val="00206DC8"/>
    <w:rsid w:val="00211380"/>
    <w:rsid w:val="00214E3E"/>
    <w:rsid w:val="00240F14"/>
    <w:rsid w:val="002412D5"/>
    <w:rsid w:val="00244C09"/>
    <w:rsid w:val="0025043C"/>
    <w:rsid w:val="00260B2B"/>
    <w:rsid w:val="002630E0"/>
    <w:rsid w:val="00263C93"/>
    <w:rsid w:val="0026716B"/>
    <w:rsid w:val="00267306"/>
    <w:rsid w:val="0028018C"/>
    <w:rsid w:val="00287940"/>
    <w:rsid w:val="00292942"/>
    <w:rsid w:val="0029396A"/>
    <w:rsid w:val="002A045D"/>
    <w:rsid w:val="002A24B5"/>
    <w:rsid w:val="002A70C1"/>
    <w:rsid w:val="002B3F67"/>
    <w:rsid w:val="002B4419"/>
    <w:rsid w:val="002B51D0"/>
    <w:rsid w:val="002B6318"/>
    <w:rsid w:val="002B67F8"/>
    <w:rsid w:val="002C201C"/>
    <w:rsid w:val="002D0601"/>
    <w:rsid w:val="002D27FE"/>
    <w:rsid w:val="002E3DA8"/>
    <w:rsid w:val="002E46B6"/>
    <w:rsid w:val="002E6F78"/>
    <w:rsid w:val="002F381A"/>
    <w:rsid w:val="0030592B"/>
    <w:rsid w:val="00306136"/>
    <w:rsid w:val="00307C2B"/>
    <w:rsid w:val="003149B8"/>
    <w:rsid w:val="00321A98"/>
    <w:rsid w:val="00322A59"/>
    <w:rsid w:val="003265EB"/>
    <w:rsid w:val="00330367"/>
    <w:rsid w:val="00333819"/>
    <w:rsid w:val="0033471B"/>
    <w:rsid w:val="00336A10"/>
    <w:rsid w:val="0033718D"/>
    <w:rsid w:val="003503A3"/>
    <w:rsid w:val="00350B60"/>
    <w:rsid w:val="0035730B"/>
    <w:rsid w:val="00383535"/>
    <w:rsid w:val="00383B38"/>
    <w:rsid w:val="00390C1C"/>
    <w:rsid w:val="00392B1C"/>
    <w:rsid w:val="00393D60"/>
    <w:rsid w:val="00397422"/>
    <w:rsid w:val="003A01D5"/>
    <w:rsid w:val="003A4812"/>
    <w:rsid w:val="003B6688"/>
    <w:rsid w:val="003B7A94"/>
    <w:rsid w:val="003D4772"/>
    <w:rsid w:val="003E15B2"/>
    <w:rsid w:val="003E51AA"/>
    <w:rsid w:val="003F2951"/>
    <w:rsid w:val="003F3279"/>
    <w:rsid w:val="003F4AC1"/>
    <w:rsid w:val="00405816"/>
    <w:rsid w:val="00405DAF"/>
    <w:rsid w:val="00406DDC"/>
    <w:rsid w:val="00407298"/>
    <w:rsid w:val="00407BDB"/>
    <w:rsid w:val="00407EAD"/>
    <w:rsid w:val="00412219"/>
    <w:rsid w:val="00420349"/>
    <w:rsid w:val="00422387"/>
    <w:rsid w:val="0042412E"/>
    <w:rsid w:val="00425776"/>
    <w:rsid w:val="00426983"/>
    <w:rsid w:val="00430071"/>
    <w:rsid w:val="00434AFE"/>
    <w:rsid w:val="00436CB6"/>
    <w:rsid w:val="00443FFF"/>
    <w:rsid w:val="00444774"/>
    <w:rsid w:val="00446EC2"/>
    <w:rsid w:val="00450443"/>
    <w:rsid w:val="0045717A"/>
    <w:rsid w:val="00476824"/>
    <w:rsid w:val="00484896"/>
    <w:rsid w:val="0048789E"/>
    <w:rsid w:val="00495747"/>
    <w:rsid w:val="00495B0C"/>
    <w:rsid w:val="004A218F"/>
    <w:rsid w:val="004A5CD9"/>
    <w:rsid w:val="004A7CCA"/>
    <w:rsid w:val="004B6E60"/>
    <w:rsid w:val="004C371B"/>
    <w:rsid w:val="004C4B0D"/>
    <w:rsid w:val="004D0A7F"/>
    <w:rsid w:val="004D2BA2"/>
    <w:rsid w:val="004E580F"/>
    <w:rsid w:val="004F6BAC"/>
    <w:rsid w:val="0051180C"/>
    <w:rsid w:val="00514D6A"/>
    <w:rsid w:val="0051588E"/>
    <w:rsid w:val="00520454"/>
    <w:rsid w:val="005214EB"/>
    <w:rsid w:val="00523033"/>
    <w:rsid w:val="00523AD9"/>
    <w:rsid w:val="00530BDB"/>
    <w:rsid w:val="00536378"/>
    <w:rsid w:val="00540C26"/>
    <w:rsid w:val="00541BD8"/>
    <w:rsid w:val="00544EE0"/>
    <w:rsid w:val="00546699"/>
    <w:rsid w:val="00547DC8"/>
    <w:rsid w:val="00550AF2"/>
    <w:rsid w:val="00552FEE"/>
    <w:rsid w:val="00574137"/>
    <w:rsid w:val="0057432B"/>
    <w:rsid w:val="00574BE7"/>
    <w:rsid w:val="0057747A"/>
    <w:rsid w:val="00590ACE"/>
    <w:rsid w:val="005912A9"/>
    <w:rsid w:val="00591AAF"/>
    <w:rsid w:val="005953FE"/>
    <w:rsid w:val="005A7CB3"/>
    <w:rsid w:val="005B0B56"/>
    <w:rsid w:val="005B0F9C"/>
    <w:rsid w:val="005B4532"/>
    <w:rsid w:val="005B5531"/>
    <w:rsid w:val="005C7D7B"/>
    <w:rsid w:val="005D0877"/>
    <w:rsid w:val="005D7660"/>
    <w:rsid w:val="005E31B3"/>
    <w:rsid w:val="005E479D"/>
    <w:rsid w:val="005E52FE"/>
    <w:rsid w:val="005E58F3"/>
    <w:rsid w:val="005F48FB"/>
    <w:rsid w:val="005F5562"/>
    <w:rsid w:val="0061281C"/>
    <w:rsid w:val="00613758"/>
    <w:rsid w:val="0062394F"/>
    <w:rsid w:val="0063131A"/>
    <w:rsid w:val="006313B1"/>
    <w:rsid w:val="00645C83"/>
    <w:rsid w:val="006460C4"/>
    <w:rsid w:val="00650A4E"/>
    <w:rsid w:val="00651450"/>
    <w:rsid w:val="006543AD"/>
    <w:rsid w:val="00657648"/>
    <w:rsid w:val="00662434"/>
    <w:rsid w:val="00663A27"/>
    <w:rsid w:val="006648A2"/>
    <w:rsid w:val="00664D84"/>
    <w:rsid w:val="00665BD2"/>
    <w:rsid w:val="00665CAB"/>
    <w:rsid w:val="00666A55"/>
    <w:rsid w:val="00671504"/>
    <w:rsid w:val="00677843"/>
    <w:rsid w:val="006867FF"/>
    <w:rsid w:val="0068704A"/>
    <w:rsid w:val="00695056"/>
    <w:rsid w:val="006A0CA6"/>
    <w:rsid w:val="006A3491"/>
    <w:rsid w:val="006A4F32"/>
    <w:rsid w:val="006A6D27"/>
    <w:rsid w:val="006B011B"/>
    <w:rsid w:val="006C3856"/>
    <w:rsid w:val="006D5073"/>
    <w:rsid w:val="006D59D4"/>
    <w:rsid w:val="006D663C"/>
    <w:rsid w:val="006E00D9"/>
    <w:rsid w:val="006E30D5"/>
    <w:rsid w:val="006E6376"/>
    <w:rsid w:val="006F25EA"/>
    <w:rsid w:val="006F390C"/>
    <w:rsid w:val="007039A3"/>
    <w:rsid w:val="00733104"/>
    <w:rsid w:val="0073498B"/>
    <w:rsid w:val="00736A59"/>
    <w:rsid w:val="00742BD7"/>
    <w:rsid w:val="0074364A"/>
    <w:rsid w:val="007440B9"/>
    <w:rsid w:val="007449B0"/>
    <w:rsid w:val="00745D85"/>
    <w:rsid w:val="007479C3"/>
    <w:rsid w:val="007510D8"/>
    <w:rsid w:val="0075190C"/>
    <w:rsid w:val="00751DC3"/>
    <w:rsid w:val="00754641"/>
    <w:rsid w:val="007709D7"/>
    <w:rsid w:val="00790C01"/>
    <w:rsid w:val="00792347"/>
    <w:rsid w:val="00794448"/>
    <w:rsid w:val="007946EF"/>
    <w:rsid w:val="00795E65"/>
    <w:rsid w:val="00796A51"/>
    <w:rsid w:val="007A4C7F"/>
    <w:rsid w:val="007C08D1"/>
    <w:rsid w:val="007C1D2D"/>
    <w:rsid w:val="007D1FC2"/>
    <w:rsid w:val="007D5243"/>
    <w:rsid w:val="007E5085"/>
    <w:rsid w:val="007E6D06"/>
    <w:rsid w:val="007F6A92"/>
    <w:rsid w:val="007F6EB1"/>
    <w:rsid w:val="00800407"/>
    <w:rsid w:val="008043C6"/>
    <w:rsid w:val="00804E0A"/>
    <w:rsid w:val="0080649F"/>
    <w:rsid w:val="008125C7"/>
    <w:rsid w:val="008203CE"/>
    <w:rsid w:val="00820D50"/>
    <w:rsid w:val="00821693"/>
    <w:rsid w:val="0084076B"/>
    <w:rsid w:val="00842104"/>
    <w:rsid w:val="00844227"/>
    <w:rsid w:val="00847D01"/>
    <w:rsid w:val="008543D9"/>
    <w:rsid w:val="00856D1D"/>
    <w:rsid w:val="0086402D"/>
    <w:rsid w:val="0086569F"/>
    <w:rsid w:val="00874AA1"/>
    <w:rsid w:val="0087728E"/>
    <w:rsid w:val="008A51D5"/>
    <w:rsid w:val="008A61C5"/>
    <w:rsid w:val="008B32D8"/>
    <w:rsid w:val="008C04F3"/>
    <w:rsid w:val="008C3E2D"/>
    <w:rsid w:val="008C4B51"/>
    <w:rsid w:val="008C5E65"/>
    <w:rsid w:val="008C6D88"/>
    <w:rsid w:val="008C6FE2"/>
    <w:rsid w:val="008D495B"/>
    <w:rsid w:val="008F2E72"/>
    <w:rsid w:val="008F56D7"/>
    <w:rsid w:val="008F706D"/>
    <w:rsid w:val="00912F06"/>
    <w:rsid w:val="0092358D"/>
    <w:rsid w:val="00923949"/>
    <w:rsid w:val="00932C54"/>
    <w:rsid w:val="009374A9"/>
    <w:rsid w:val="00941E4D"/>
    <w:rsid w:val="009566A6"/>
    <w:rsid w:val="009652E1"/>
    <w:rsid w:val="009662CE"/>
    <w:rsid w:val="0097127B"/>
    <w:rsid w:val="009734A6"/>
    <w:rsid w:val="00973CD5"/>
    <w:rsid w:val="00977078"/>
    <w:rsid w:val="00977883"/>
    <w:rsid w:val="0098058F"/>
    <w:rsid w:val="00980D32"/>
    <w:rsid w:val="00980D6F"/>
    <w:rsid w:val="00990B42"/>
    <w:rsid w:val="00995C6F"/>
    <w:rsid w:val="00996DAA"/>
    <w:rsid w:val="009A449E"/>
    <w:rsid w:val="009A5FEE"/>
    <w:rsid w:val="009C2D28"/>
    <w:rsid w:val="009D2FAB"/>
    <w:rsid w:val="009E4884"/>
    <w:rsid w:val="009E600F"/>
    <w:rsid w:val="009F0585"/>
    <w:rsid w:val="009F05D3"/>
    <w:rsid w:val="009F35A0"/>
    <w:rsid w:val="009F3F80"/>
    <w:rsid w:val="009F696C"/>
    <w:rsid w:val="009F7EAC"/>
    <w:rsid w:val="00A06881"/>
    <w:rsid w:val="00A1161D"/>
    <w:rsid w:val="00A17725"/>
    <w:rsid w:val="00A26D1E"/>
    <w:rsid w:val="00A2770A"/>
    <w:rsid w:val="00A361B8"/>
    <w:rsid w:val="00A37DEA"/>
    <w:rsid w:val="00A55A93"/>
    <w:rsid w:val="00A563D4"/>
    <w:rsid w:val="00A56944"/>
    <w:rsid w:val="00A56F5B"/>
    <w:rsid w:val="00A60912"/>
    <w:rsid w:val="00A668A0"/>
    <w:rsid w:val="00A703CA"/>
    <w:rsid w:val="00A71C92"/>
    <w:rsid w:val="00A76B94"/>
    <w:rsid w:val="00A80019"/>
    <w:rsid w:val="00A90A9A"/>
    <w:rsid w:val="00A9164B"/>
    <w:rsid w:val="00A94487"/>
    <w:rsid w:val="00AA33BA"/>
    <w:rsid w:val="00AA4212"/>
    <w:rsid w:val="00AA4306"/>
    <w:rsid w:val="00AA48CB"/>
    <w:rsid w:val="00AB4C19"/>
    <w:rsid w:val="00AC0F18"/>
    <w:rsid w:val="00AE2FC5"/>
    <w:rsid w:val="00AE4632"/>
    <w:rsid w:val="00AE4F65"/>
    <w:rsid w:val="00AF12FA"/>
    <w:rsid w:val="00AF6244"/>
    <w:rsid w:val="00AF744A"/>
    <w:rsid w:val="00B01A27"/>
    <w:rsid w:val="00B12715"/>
    <w:rsid w:val="00B12F90"/>
    <w:rsid w:val="00B13F3D"/>
    <w:rsid w:val="00B16772"/>
    <w:rsid w:val="00B24A78"/>
    <w:rsid w:val="00B3399D"/>
    <w:rsid w:val="00B33DFE"/>
    <w:rsid w:val="00B43307"/>
    <w:rsid w:val="00B45414"/>
    <w:rsid w:val="00B4617B"/>
    <w:rsid w:val="00B6081F"/>
    <w:rsid w:val="00B62678"/>
    <w:rsid w:val="00B63CEE"/>
    <w:rsid w:val="00B641A8"/>
    <w:rsid w:val="00B64491"/>
    <w:rsid w:val="00B71224"/>
    <w:rsid w:val="00B767DE"/>
    <w:rsid w:val="00B843BB"/>
    <w:rsid w:val="00B848DA"/>
    <w:rsid w:val="00B869B4"/>
    <w:rsid w:val="00B91B00"/>
    <w:rsid w:val="00B952B1"/>
    <w:rsid w:val="00BA38FF"/>
    <w:rsid w:val="00BA63A9"/>
    <w:rsid w:val="00BA76E1"/>
    <w:rsid w:val="00BB498D"/>
    <w:rsid w:val="00BC0D67"/>
    <w:rsid w:val="00BC3792"/>
    <w:rsid w:val="00BD068D"/>
    <w:rsid w:val="00BD2D5E"/>
    <w:rsid w:val="00BD6839"/>
    <w:rsid w:val="00BD7A81"/>
    <w:rsid w:val="00BE6A3B"/>
    <w:rsid w:val="00BF3984"/>
    <w:rsid w:val="00BF5085"/>
    <w:rsid w:val="00C024F4"/>
    <w:rsid w:val="00C04AB2"/>
    <w:rsid w:val="00C063E3"/>
    <w:rsid w:val="00C113E6"/>
    <w:rsid w:val="00C1453E"/>
    <w:rsid w:val="00C218E5"/>
    <w:rsid w:val="00C22929"/>
    <w:rsid w:val="00C23153"/>
    <w:rsid w:val="00C23F3D"/>
    <w:rsid w:val="00C25AB0"/>
    <w:rsid w:val="00C330CE"/>
    <w:rsid w:val="00C42A28"/>
    <w:rsid w:val="00C43008"/>
    <w:rsid w:val="00C438B5"/>
    <w:rsid w:val="00C464AB"/>
    <w:rsid w:val="00C46903"/>
    <w:rsid w:val="00C47627"/>
    <w:rsid w:val="00C51464"/>
    <w:rsid w:val="00C55ED6"/>
    <w:rsid w:val="00C579F2"/>
    <w:rsid w:val="00C64A5B"/>
    <w:rsid w:val="00C65312"/>
    <w:rsid w:val="00C6773C"/>
    <w:rsid w:val="00C75814"/>
    <w:rsid w:val="00C76641"/>
    <w:rsid w:val="00C769AD"/>
    <w:rsid w:val="00C8681C"/>
    <w:rsid w:val="00C91DA8"/>
    <w:rsid w:val="00C978B6"/>
    <w:rsid w:val="00CA463F"/>
    <w:rsid w:val="00CA6045"/>
    <w:rsid w:val="00CC0369"/>
    <w:rsid w:val="00CC47AF"/>
    <w:rsid w:val="00CC597C"/>
    <w:rsid w:val="00CC6D6B"/>
    <w:rsid w:val="00CD0D0C"/>
    <w:rsid w:val="00CD24BE"/>
    <w:rsid w:val="00CD3DE3"/>
    <w:rsid w:val="00CD56BF"/>
    <w:rsid w:val="00CE1AC1"/>
    <w:rsid w:val="00CE386C"/>
    <w:rsid w:val="00CE65C9"/>
    <w:rsid w:val="00CF3A19"/>
    <w:rsid w:val="00CF5C8B"/>
    <w:rsid w:val="00CF7B75"/>
    <w:rsid w:val="00D075EC"/>
    <w:rsid w:val="00D154E4"/>
    <w:rsid w:val="00D22E3A"/>
    <w:rsid w:val="00D368AD"/>
    <w:rsid w:val="00D463B6"/>
    <w:rsid w:val="00D548C5"/>
    <w:rsid w:val="00D6097D"/>
    <w:rsid w:val="00D615BC"/>
    <w:rsid w:val="00D65EC4"/>
    <w:rsid w:val="00D704CF"/>
    <w:rsid w:val="00D75CC3"/>
    <w:rsid w:val="00D75F4E"/>
    <w:rsid w:val="00D7706F"/>
    <w:rsid w:val="00D82841"/>
    <w:rsid w:val="00D90A2A"/>
    <w:rsid w:val="00D94559"/>
    <w:rsid w:val="00D95137"/>
    <w:rsid w:val="00DA2425"/>
    <w:rsid w:val="00DD277F"/>
    <w:rsid w:val="00DD2F0D"/>
    <w:rsid w:val="00DE129E"/>
    <w:rsid w:val="00DE2742"/>
    <w:rsid w:val="00DE2CC2"/>
    <w:rsid w:val="00DE4E19"/>
    <w:rsid w:val="00DE5365"/>
    <w:rsid w:val="00DF188C"/>
    <w:rsid w:val="00E014D4"/>
    <w:rsid w:val="00E021AA"/>
    <w:rsid w:val="00E03F0A"/>
    <w:rsid w:val="00E0682A"/>
    <w:rsid w:val="00E1044F"/>
    <w:rsid w:val="00E11ACC"/>
    <w:rsid w:val="00E11ECB"/>
    <w:rsid w:val="00E13098"/>
    <w:rsid w:val="00E27D7A"/>
    <w:rsid w:val="00E41346"/>
    <w:rsid w:val="00E414DF"/>
    <w:rsid w:val="00E45321"/>
    <w:rsid w:val="00E45FA6"/>
    <w:rsid w:val="00E52570"/>
    <w:rsid w:val="00E53696"/>
    <w:rsid w:val="00E556BB"/>
    <w:rsid w:val="00E619F9"/>
    <w:rsid w:val="00E659F7"/>
    <w:rsid w:val="00E73948"/>
    <w:rsid w:val="00E75AF1"/>
    <w:rsid w:val="00E76B70"/>
    <w:rsid w:val="00E77EFE"/>
    <w:rsid w:val="00E82AFC"/>
    <w:rsid w:val="00E90F38"/>
    <w:rsid w:val="00EA2213"/>
    <w:rsid w:val="00EA268E"/>
    <w:rsid w:val="00EB0667"/>
    <w:rsid w:val="00EB0785"/>
    <w:rsid w:val="00EB2A5F"/>
    <w:rsid w:val="00EC2CDF"/>
    <w:rsid w:val="00ED2956"/>
    <w:rsid w:val="00ED4D98"/>
    <w:rsid w:val="00ED6D27"/>
    <w:rsid w:val="00ED6E7A"/>
    <w:rsid w:val="00ED712A"/>
    <w:rsid w:val="00EE3EBF"/>
    <w:rsid w:val="00EF0F09"/>
    <w:rsid w:val="00EF5DF7"/>
    <w:rsid w:val="00EF67BD"/>
    <w:rsid w:val="00F01923"/>
    <w:rsid w:val="00F04276"/>
    <w:rsid w:val="00F05A10"/>
    <w:rsid w:val="00F1015B"/>
    <w:rsid w:val="00F12469"/>
    <w:rsid w:val="00F136B7"/>
    <w:rsid w:val="00F15890"/>
    <w:rsid w:val="00F31085"/>
    <w:rsid w:val="00F35D09"/>
    <w:rsid w:val="00F41270"/>
    <w:rsid w:val="00F45E04"/>
    <w:rsid w:val="00F674F9"/>
    <w:rsid w:val="00F73954"/>
    <w:rsid w:val="00F73BE8"/>
    <w:rsid w:val="00F73C39"/>
    <w:rsid w:val="00F745B9"/>
    <w:rsid w:val="00F74C57"/>
    <w:rsid w:val="00F901F6"/>
    <w:rsid w:val="00F9057C"/>
    <w:rsid w:val="00F92887"/>
    <w:rsid w:val="00F94D90"/>
    <w:rsid w:val="00FA6B4A"/>
    <w:rsid w:val="00FB18FB"/>
    <w:rsid w:val="00FB1EA1"/>
    <w:rsid w:val="00FB33A4"/>
    <w:rsid w:val="00FB6BA8"/>
    <w:rsid w:val="00FD2E75"/>
    <w:rsid w:val="00FD37F8"/>
    <w:rsid w:val="00FD568B"/>
    <w:rsid w:val="00FE09D8"/>
    <w:rsid w:val="00FE7EFE"/>
    <w:rsid w:val="00FE7F5A"/>
    <w:rsid w:val="00FF0AA5"/>
    <w:rsid w:val="00FF2B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4C6A"/>
  <w15:docId w15:val="{F5296F2D-8F5B-49AD-ABAB-49732894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6A59"/>
    <w:rPr>
      <w:sz w:val="24"/>
      <w:szCs w:val="24"/>
    </w:rPr>
  </w:style>
  <w:style w:type="paragraph" w:styleId="Cmsor1">
    <w:name w:val="heading 1"/>
    <w:basedOn w:val="Norml"/>
    <w:next w:val="Norml"/>
    <w:link w:val="Cmsor1Char"/>
    <w:qFormat/>
    <w:rsid w:val="00CE1AC1"/>
    <w:pPr>
      <w:keepNext/>
      <w:suppressAutoHyphens/>
      <w:overflowPunct w:val="0"/>
      <w:autoSpaceDE w:val="0"/>
      <w:jc w:val="center"/>
      <w:textAlignment w:val="baseline"/>
      <w:outlineLvl w:val="0"/>
    </w:pPr>
    <w:rPr>
      <w:b/>
      <w:i/>
      <w:szCs w:val="20"/>
      <w:lang w:eastAsia="ar-SA"/>
    </w:rPr>
  </w:style>
  <w:style w:type="paragraph" w:styleId="Cmsor3">
    <w:name w:val="heading 3"/>
    <w:basedOn w:val="Norml"/>
    <w:next w:val="Norml"/>
    <w:link w:val="Cmsor3Char"/>
    <w:qFormat/>
    <w:rsid w:val="00CE1AC1"/>
    <w:pPr>
      <w:keepNext/>
      <w:suppressAutoHyphens/>
      <w:overflowPunct w:val="0"/>
      <w:autoSpaceDE w:val="0"/>
      <w:spacing w:before="240" w:after="60"/>
      <w:textAlignment w:val="baseline"/>
      <w:outlineLvl w:val="2"/>
    </w:pPr>
    <w:rPr>
      <w:rFonts w:ascii="Cambria" w:hAnsi="Cambria"/>
      <w:b/>
      <w:bCs/>
      <w:sz w:val="26"/>
      <w:szCs w:val="26"/>
      <w:lang w:eastAsia="ar-SA"/>
    </w:rPr>
  </w:style>
  <w:style w:type="paragraph" w:styleId="Cmsor5">
    <w:name w:val="heading 5"/>
    <w:basedOn w:val="Norml"/>
    <w:next w:val="Norml"/>
    <w:link w:val="Cmsor5Char"/>
    <w:qFormat/>
    <w:rsid w:val="00CE1AC1"/>
    <w:pPr>
      <w:suppressAutoHyphens/>
      <w:overflowPunct w:val="0"/>
      <w:autoSpaceDE w:val="0"/>
      <w:spacing w:before="240" w:after="60"/>
      <w:textAlignment w:val="baseline"/>
      <w:outlineLvl w:val="4"/>
    </w:pPr>
    <w:rPr>
      <w:rFonts w:ascii="Calibri" w:hAnsi="Calibri"/>
      <w:b/>
      <w:bCs/>
      <w:i/>
      <w:iCs/>
      <w:sz w:val="26"/>
      <w:szCs w:val="26"/>
      <w:lang w:eastAsia="ar-SA"/>
    </w:rPr>
  </w:style>
  <w:style w:type="paragraph" w:styleId="Cmsor6">
    <w:name w:val="heading 6"/>
    <w:basedOn w:val="Norml"/>
    <w:next w:val="Norml"/>
    <w:link w:val="Cmsor6Char"/>
    <w:qFormat/>
    <w:rsid w:val="00CE1AC1"/>
    <w:pPr>
      <w:suppressAutoHyphens/>
      <w:overflowPunct w:val="0"/>
      <w:autoSpaceDE w:val="0"/>
      <w:spacing w:before="240" w:after="60"/>
      <w:textAlignment w:val="baseline"/>
      <w:outlineLvl w:val="5"/>
    </w:pPr>
    <w:rPr>
      <w:rFonts w:ascii="Calibri" w:hAnsi="Calibri"/>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63131A"/>
    <w:pPr>
      <w:spacing w:after="160" w:line="240" w:lineRule="exact"/>
    </w:pPr>
    <w:rPr>
      <w:rFonts w:ascii="Verdana" w:hAnsi="Verdana"/>
      <w:sz w:val="20"/>
      <w:szCs w:val="20"/>
      <w:lang w:val="en-US" w:eastAsia="en-US"/>
    </w:rPr>
  </w:style>
  <w:style w:type="paragraph" w:customStyle="1" w:styleId="Body">
    <w:name w:val="Body"/>
    <w:rsid w:val="00405DAF"/>
    <w:pPr>
      <w:suppressAutoHyphens/>
    </w:pPr>
    <w:rPr>
      <w:rFonts w:ascii="Helvetica" w:eastAsia="ヒラギノ角ゴ Pro W3" w:hAnsi="Helvetica"/>
      <w:color w:val="000000"/>
      <w:sz w:val="24"/>
      <w:lang w:eastAsia="ar-SA"/>
    </w:rPr>
  </w:style>
  <w:style w:type="paragraph" w:styleId="lfej">
    <w:name w:val="header"/>
    <w:basedOn w:val="Norml"/>
    <w:link w:val="lfejChar"/>
    <w:rsid w:val="004E580F"/>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link w:val="lfej"/>
    <w:rsid w:val="004E580F"/>
    <w:rPr>
      <w:rFonts w:ascii="Calibri" w:eastAsia="Calibri" w:hAnsi="Calibri"/>
      <w:sz w:val="22"/>
      <w:szCs w:val="22"/>
      <w:lang w:eastAsia="en-US"/>
    </w:rPr>
  </w:style>
  <w:style w:type="character" w:styleId="Hiperhivatkozs">
    <w:name w:val="Hyperlink"/>
    <w:uiPriority w:val="99"/>
    <w:rsid w:val="008125C7"/>
    <w:rPr>
      <w:color w:val="0000FF"/>
      <w:u w:val="single"/>
    </w:rPr>
  </w:style>
  <w:style w:type="paragraph" w:styleId="Buborkszveg">
    <w:name w:val="Balloon Text"/>
    <w:basedOn w:val="Norml"/>
    <w:link w:val="BuborkszvegChar"/>
    <w:rsid w:val="00091267"/>
    <w:rPr>
      <w:rFonts w:ascii="Tahoma" w:hAnsi="Tahoma" w:cs="Tahoma"/>
      <w:sz w:val="16"/>
      <w:szCs w:val="16"/>
    </w:rPr>
  </w:style>
  <w:style w:type="character" w:customStyle="1" w:styleId="BuborkszvegChar">
    <w:name w:val="Buborékszöveg Char"/>
    <w:basedOn w:val="Bekezdsalapbettpusa"/>
    <w:link w:val="Buborkszveg"/>
    <w:rsid w:val="00091267"/>
    <w:rPr>
      <w:rFonts w:ascii="Tahoma" w:hAnsi="Tahoma" w:cs="Tahoma"/>
      <w:sz w:val="16"/>
      <w:szCs w:val="16"/>
    </w:rPr>
  </w:style>
  <w:style w:type="paragraph" w:styleId="Listaszerbekezds">
    <w:name w:val="List Paragraph"/>
    <w:basedOn w:val="Norml"/>
    <w:uiPriority w:val="34"/>
    <w:qFormat/>
    <w:rsid w:val="00AA4306"/>
    <w:pPr>
      <w:ind w:left="720"/>
      <w:contextualSpacing/>
    </w:pPr>
  </w:style>
  <w:style w:type="character" w:customStyle="1" w:styleId="Cmsor1Char">
    <w:name w:val="Címsor 1 Char"/>
    <w:basedOn w:val="Bekezdsalapbettpusa"/>
    <w:link w:val="Cmsor1"/>
    <w:rsid w:val="00CE1AC1"/>
    <w:rPr>
      <w:b/>
      <w:i/>
      <w:sz w:val="24"/>
      <w:lang w:eastAsia="ar-SA"/>
    </w:rPr>
  </w:style>
  <w:style w:type="character" w:customStyle="1" w:styleId="Cmsor3Char">
    <w:name w:val="Címsor 3 Char"/>
    <w:basedOn w:val="Bekezdsalapbettpusa"/>
    <w:link w:val="Cmsor3"/>
    <w:rsid w:val="00CE1AC1"/>
    <w:rPr>
      <w:rFonts w:ascii="Cambria" w:hAnsi="Cambria"/>
      <w:b/>
      <w:bCs/>
      <w:sz w:val="26"/>
      <w:szCs w:val="26"/>
      <w:lang w:eastAsia="ar-SA"/>
    </w:rPr>
  </w:style>
  <w:style w:type="character" w:customStyle="1" w:styleId="Cmsor5Char">
    <w:name w:val="Címsor 5 Char"/>
    <w:basedOn w:val="Bekezdsalapbettpusa"/>
    <w:link w:val="Cmsor5"/>
    <w:rsid w:val="00CE1AC1"/>
    <w:rPr>
      <w:rFonts w:ascii="Calibri" w:hAnsi="Calibri"/>
      <w:b/>
      <w:bCs/>
      <w:i/>
      <w:iCs/>
      <w:sz w:val="26"/>
      <w:szCs w:val="26"/>
      <w:lang w:eastAsia="ar-SA"/>
    </w:rPr>
  </w:style>
  <w:style w:type="character" w:customStyle="1" w:styleId="Cmsor6Char">
    <w:name w:val="Címsor 6 Char"/>
    <w:basedOn w:val="Bekezdsalapbettpusa"/>
    <w:link w:val="Cmsor6"/>
    <w:rsid w:val="00CE1AC1"/>
    <w:rPr>
      <w:rFonts w:ascii="Calibri" w:hAnsi="Calibri"/>
      <w:b/>
      <w:bCs/>
      <w:sz w:val="22"/>
      <w:szCs w:val="22"/>
      <w:lang w:eastAsia="ar-SA"/>
    </w:rPr>
  </w:style>
  <w:style w:type="paragraph" w:customStyle="1" w:styleId="Szvegtrzs31">
    <w:name w:val="Szövegtörzs 31"/>
    <w:basedOn w:val="Norml"/>
    <w:rsid w:val="00CE1AC1"/>
    <w:pPr>
      <w:suppressAutoHyphens/>
      <w:overflowPunct w:val="0"/>
      <w:autoSpaceDE w:val="0"/>
      <w:spacing w:after="120"/>
      <w:textAlignment w:val="baseline"/>
    </w:pPr>
    <w:rPr>
      <w:sz w:val="16"/>
      <w:szCs w:val="16"/>
      <w:lang w:eastAsia="ar-SA"/>
    </w:rPr>
  </w:style>
  <w:style w:type="paragraph" w:customStyle="1" w:styleId="Szvegtrzs21">
    <w:name w:val="Szövegtörzs 21"/>
    <w:basedOn w:val="Norml"/>
    <w:rsid w:val="00CE1AC1"/>
    <w:pPr>
      <w:suppressAutoHyphens/>
      <w:jc w:val="both"/>
    </w:pPr>
    <w:rPr>
      <w:szCs w:val="20"/>
      <w:lang w:eastAsia="ar-SA"/>
    </w:rPr>
  </w:style>
  <w:style w:type="paragraph" w:customStyle="1" w:styleId="Szvegtrzsbehzssal21">
    <w:name w:val="Szövegtörzs behúzással 21"/>
    <w:basedOn w:val="Norml"/>
    <w:rsid w:val="00CE1AC1"/>
    <w:pPr>
      <w:widowControl w:val="0"/>
      <w:tabs>
        <w:tab w:val="left" w:pos="453"/>
      </w:tabs>
      <w:suppressAutoHyphens/>
      <w:spacing w:after="240"/>
      <w:ind w:left="567"/>
      <w:jc w:val="both"/>
    </w:pPr>
    <w:rPr>
      <w:szCs w:val="20"/>
      <w:lang w:eastAsia="ar-SA"/>
    </w:rPr>
  </w:style>
  <w:style w:type="paragraph" w:customStyle="1" w:styleId="Szvegtrzs32">
    <w:name w:val="Szövegtörzs 32"/>
    <w:basedOn w:val="Norml"/>
    <w:rsid w:val="00CE1AC1"/>
    <w:pPr>
      <w:suppressAutoHyphens/>
      <w:overflowPunct w:val="0"/>
      <w:autoSpaceDE w:val="0"/>
      <w:spacing w:after="120"/>
      <w:textAlignment w:val="baseline"/>
    </w:pPr>
    <w:rPr>
      <w:sz w:val="16"/>
      <w:szCs w:val="16"/>
      <w:lang w:eastAsia="ar-SA"/>
    </w:rPr>
  </w:style>
  <w:style w:type="paragraph" w:customStyle="1" w:styleId="Default">
    <w:name w:val="Default"/>
    <w:rsid w:val="00923949"/>
    <w:pPr>
      <w:suppressAutoHyphens/>
      <w:autoSpaceDE w:val="0"/>
    </w:pPr>
    <w:rPr>
      <w:color w:val="000000"/>
      <w:sz w:val="24"/>
      <w:szCs w:val="24"/>
      <w:lang w:eastAsia="ar-SA"/>
    </w:rPr>
  </w:style>
  <w:style w:type="paragraph" w:styleId="Szvegtrzs">
    <w:name w:val="Body Text"/>
    <w:basedOn w:val="Norml"/>
    <w:link w:val="SzvegtrzsChar1"/>
    <w:uiPriority w:val="99"/>
    <w:rsid w:val="000D07C2"/>
    <w:pPr>
      <w:jc w:val="center"/>
    </w:pPr>
    <w:rPr>
      <w:b/>
      <w:sz w:val="32"/>
      <w:szCs w:val="20"/>
      <w:lang w:eastAsia="ar-SA"/>
    </w:rPr>
  </w:style>
  <w:style w:type="character" w:customStyle="1" w:styleId="SzvegtrzsChar">
    <w:name w:val="Szövegtörzs Char"/>
    <w:basedOn w:val="Bekezdsalapbettpusa"/>
    <w:semiHidden/>
    <w:rsid w:val="000D07C2"/>
    <w:rPr>
      <w:sz w:val="24"/>
      <w:szCs w:val="24"/>
    </w:rPr>
  </w:style>
  <w:style w:type="character" w:customStyle="1" w:styleId="SzvegtrzsChar1">
    <w:name w:val="Szövegtörzs Char1"/>
    <w:basedOn w:val="Bekezdsalapbettpusa"/>
    <w:link w:val="Szvegtrzs"/>
    <w:uiPriority w:val="99"/>
    <w:rsid w:val="000D07C2"/>
    <w:rPr>
      <w:b/>
      <w:sz w:val="32"/>
      <w:lang w:eastAsia="ar-SA"/>
    </w:rPr>
  </w:style>
  <w:style w:type="paragraph" w:styleId="Szvegtrzs2">
    <w:name w:val="Body Text 2"/>
    <w:basedOn w:val="Norml"/>
    <w:link w:val="Szvegtrzs2Char1"/>
    <w:uiPriority w:val="99"/>
    <w:unhideWhenUsed/>
    <w:rsid w:val="000D07C2"/>
    <w:pPr>
      <w:spacing w:after="120" w:line="480" w:lineRule="auto"/>
    </w:pPr>
    <w:rPr>
      <w:szCs w:val="20"/>
      <w:lang w:val="x-none" w:eastAsia="ar-SA"/>
    </w:rPr>
  </w:style>
  <w:style w:type="character" w:customStyle="1" w:styleId="Szvegtrzs2Char">
    <w:name w:val="Szövegtörzs 2 Char"/>
    <w:basedOn w:val="Bekezdsalapbettpusa"/>
    <w:semiHidden/>
    <w:rsid w:val="000D07C2"/>
    <w:rPr>
      <w:sz w:val="24"/>
      <w:szCs w:val="24"/>
    </w:rPr>
  </w:style>
  <w:style w:type="character" w:customStyle="1" w:styleId="Szvegtrzs2Char1">
    <w:name w:val="Szövegtörzs 2 Char1"/>
    <w:basedOn w:val="Bekezdsalapbettpusa"/>
    <w:link w:val="Szvegtrzs2"/>
    <w:uiPriority w:val="99"/>
    <w:rsid w:val="000D07C2"/>
    <w:rPr>
      <w:sz w:val="24"/>
      <w:lang w:val="x-none" w:eastAsia="ar-SA"/>
    </w:rPr>
  </w:style>
  <w:style w:type="paragraph" w:styleId="llb">
    <w:name w:val="footer"/>
    <w:basedOn w:val="Norml"/>
    <w:link w:val="llbChar"/>
    <w:uiPriority w:val="99"/>
    <w:unhideWhenUsed/>
    <w:rsid w:val="000C01F9"/>
    <w:pPr>
      <w:tabs>
        <w:tab w:val="center" w:pos="4536"/>
        <w:tab w:val="right" w:pos="9072"/>
      </w:tabs>
    </w:pPr>
  </w:style>
  <w:style w:type="character" w:customStyle="1" w:styleId="llbChar">
    <w:name w:val="Élőláb Char"/>
    <w:basedOn w:val="Bekezdsalapbettpusa"/>
    <w:link w:val="llb"/>
    <w:uiPriority w:val="99"/>
    <w:rsid w:val="000C01F9"/>
    <w:rPr>
      <w:sz w:val="24"/>
      <w:szCs w:val="24"/>
    </w:rPr>
  </w:style>
  <w:style w:type="character" w:styleId="Ershivatkozs">
    <w:name w:val="Intense Reference"/>
    <w:uiPriority w:val="32"/>
    <w:qFormat/>
    <w:rsid w:val="00321A98"/>
    <w:rPr>
      <w:b/>
      <w:bCs/>
      <w:smallCaps/>
      <w:color w:val="C0504D"/>
      <w:spacing w:val="5"/>
      <w:u w:val="single"/>
    </w:rPr>
  </w:style>
  <w:style w:type="character" w:styleId="Jegyzethivatkozs">
    <w:name w:val="annotation reference"/>
    <w:basedOn w:val="Bekezdsalapbettpusa"/>
    <w:semiHidden/>
    <w:unhideWhenUsed/>
    <w:rsid w:val="00B33DFE"/>
    <w:rPr>
      <w:sz w:val="16"/>
      <w:szCs w:val="16"/>
    </w:rPr>
  </w:style>
  <w:style w:type="paragraph" w:styleId="Jegyzetszveg">
    <w:name w:val="annotation text"/>
    <w:basedOn w:val="Norml"/>
    <w:link w:val="JegyzetszvegChar"/>
    <w:semiHidden/>
    <w:unhideWhenUsed/>
    <w:rsid w:val="00B33DFE"/>
    <w:rPr>
      <w:sz w:val="20"/>
      <w:szCs w:val="20"/>
    </w:rPr>
  </w:style>
  <w:style w:type="character" w:customStyle="1" w:styleId="JegyzetszvegChar">
    <w:name w:val="Jegyzetszöveg Char"/>
    <w:basedOn w:val="Bekezdsalapbettpusa"/>
    <w:link w:val="Jegyzetszveg"/>
    <w:semiHidden/>
    <w:rsid w:val="00B33DFE"/>
  </w:style>
  <w:style w:type="paragraph" w:styleId="Megjegyzstrgya">
    <w:name w:val="annotation subject"/>
    <w:basedOn w:val="Jegyzetszveg"/>
    <w:next w:val="Jegyzetszveg"/>
    <w:link w:val="MegjegyzstrgyaChar"/>
    <w:semiHidden/>
    <w:unhideWhenUsed/>
    <w:rsid w:val="00B33DFE"/>
    <w:rPr>
      <w:b/>
      <w:bCs/>
    </w:rPr>
  </w:style>
  <w:style w:type="character" w:customStyle="1" w:styleId="MegjegyzstrgyaChar">
    <w:name w:val="Megjegyzés tárgya Char"/>
    <w:basedOn w:val="JegyzetszvegChar"/>
    <w:link w:val="Megjegyzstrgya"/>
    <w:semiHidden/>
    <w:rsid w:val="00B33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2132">
      <w:bodyDiv w:val="1"/>
      <w:marLeft w:val="0"/>
      <w:marRight w:val="0"/>
      <w:marTop w:val="0"/>
      <w:marBottom w:val="0"/>
      <w:divBdr>
        <w:top w:val="none" w:sz="0" w:space="0" w:color="auto"/>
        <w:left w:val="none" w:sz="0" w:space="0" w:color="auto"/>
        <w:bottom w:val="none" w:sz="0" w:space="0" w:color="auto"/>
        <w:right w:val="none" w:sz="0" w:space="0" w:color="auto"/>
      </w:divBdr>
    </w:div>
    <w:div w:id="502013173">
      <w:bodyDiv w:val="1"/>
      <w:marLeft w:val="0"/>
      <w:marRight w:val="0"/>
      <w:marTop w:val="0"/>
      <w:marBottom w:val="0"/>
      <w:divBdr>
        <w:top w:val="none" w:sz="0" w:space="0" w:color="auto"/>
        <w:left w:val="none" w:sz="0" w:space="0" w:color="auto"/>
        <w:bottom w:val="none" w:sz="0" w:space="0" w:color="auto"/>
        <w:right w:val="none" w:sz="0" w:space="0" w:color="auto"/>
      </w:divBdr>
    </w:div>
    <w:div w:id="655695098">
      <w:bodyDiv w:val="1"/>
      <w:marLeft w:val="0"/>
      <w:marRight w:val="0"/>
      <w:marTop w:val="0"/>
      <w:marBottom w:val="0"/>
      <w:divBdr>
        <w:top w:val="none" w:sz="0" w:space="0" w:color="auto"/>
        <w:left w:val="none" w:sz="0" w:space="0" w:color="auto"/>
        <w:bottom w:val="none" w:sz="0" w:space="0" w:color="auto"/>
        <w:right w:val="none" w:sz="0" w:space="0" w:color="auto"/>
      </w:divBdr>
    </w:div>
    <w:div w:id="770276063">
      <w:bodyDiv w:val="1"/>
      <w:marLeft w:val="0"/>
      <w:marRight w:val="0"/>
      <w:marTop w:val="0"/>
      <w:marBottom w:val="0"/>
      <w:divBdr>
        <w:top w:val="none" w:sz="0" w:space="0" w:color="auto"/>
        <w:left w:val="none" w:sz="0" w:space="0" w:color="auto"/>
        <w:bottom w:val="none" w:sz="0" w:space="0" w:color="auto"/>
        <w:right w:val="none" w:sz="0" w:space="0" w:color="auto"/>
      </w:divBdr>
    </w:div>
    <w:div w:id="968049846">
      <w:bodyDiv w:val="1"/>
      <w:marLeft w:val="0"/>
      <w:marRight w:val="0"/>
      <w:marTop w:val="0"/>
      <w:marBottom w:val="0"/>
      <w:divBdr>
        <w:top w:val="none" w:sz="0" w:space="0" w:color="auto"/>
        <w:left w:val="none" w:sz="0" w:space="0" w:color="auto"/>
        <w:bottom w:val="none" w:sz="0" w:space="0" w:color="auto"/>
        <w:right w:val="none" w:sz="0" w:space="0" w:color="auto"/>
      </w:divBdr>
    </w:div>
    <w:div w:id="1074549792">
      <w:bodyDiv w:val="1"/>
      <w:marLeft w:val="0"/>
      <w:marRight w:val="0"/>
      <w:marTop w:val="0"/>
      <w:marBottom w:val="0"/>
      <w:divBdr>
        <w:top w:val="none" w:sz="0" w:space="0" w:color="auto"/>
        <w:left w:val="none" w:sz="0" w:space="0" w:color="auto"/>
        <w:bottom w:val="none" w:sz="0" w:space="0" w:color="auto"/>
        <w:right w:val="none" w:sz="0" w:space="0" w:color="auto"/>
      </w:divBdr>
    </w:div>
    <w:div w:id="1262028734">
      <w:bodyDiv w:val="1"/>
      <w:marLeft w:val="0"/>
      <w:marRight w:val="0"/>
      <w:marTop w:val="0"/>
      <w:marBottom w:val="0"/>
      <w:divBdr>
        <w:top w:val="none" w:sz="0" w:space="0" w:color="auto"/>
        <w:left w:val="none" w:sz="0" w:space="0" w:color="auto"/>
        <w:bottom w:val="none" w:sz="0" w:space="0" w:color="auto"/>
        <w:right w:val="none" w:sz="0" w:space="0" w:color="auto"/>
      </w:divBdr>
    </w:div>
    <w:div w:id="1290822750">
      <w:bodyDiv w:val="1"/>
      <w:marLeft w:val="0"/>
      <w:marRight w:val="0"/>
      <w:marTop w:val="0"/>
      <w:marBottom w:val="0"/>
      <w:divBdr>
        <w:top w:val="none" w:sz="0" w:space="0" w:color="auto"/>
        <w:left w:val="none" w:sz="0" w:space="0" w:color="auto"/>
        <w:bottom w:val="none" w:sz="0" w:space="0" w:color="auto"/>
        <w:right w:val="none" w:sz="0" w:space="0" w:color="auto"/>
      </w:divBdr>
    </w:div>
    <w:div w:id="1681195392">
      <w:bodyDiv w:val="1"/>
      <w:marLeft w:val="0"/>
      <w:marRight w:val="0"/>
      <w:marTop w:val="0"/>
      <w:marBottom w:val="0"/>
      <w:divBdr>
        <w:top w:val="none" w:sz="0" w:space="0" w:color="auto"/>
        <w:left w:val="none" w:sz="0" w:space="0" w:color="auto"/>
        <w:bottom w:val="none" w:sz="0" w:space="0" w:color="auto"/>
        <w:right w:val="none" w:sz="0" w:space="0" w:color="auto"/>
      </w:divBdr>
    </w:div>
    <w:div w:id="1757167362">
      <w:bodyDiv w:val="1"/>
      <w:marLeft w:val="0"/>
      <w:marRight w:val="0"/>
      <w:marTop w:val="0"/>
      <w:marBottom w:val="0"/>
      <w:divBdr>
        <w:top w:val="none" w:sz="0" w:space="0" w:color="auto"/>
        <w:left w:val="none" w:sz="0" w:space="0" w:color="auto"/>
        <w:bottom w:val="none" w:sz="0" w:space="0" w:color="auto"/>
        <w:right w:val="none" w:sz="0" w:space="0" w:color="auto"/>
      </w:divBdr>
    </w:div>
    <w:div w:id="1789935247">
      <w:bodyDiv w:val="1"/>
      <w:marLeft w:val="0"/>
      <w:marRight w:val="0"/>
      <w:marTop w:val="0"/>
      <w:marBottom w:val="0"/>
      <w:divBdr>
        <w:top w:val="none" w:sz="0" w:space="0" w:color="auto"/>
        <w:left w:val="none" w:sz="0" w:space="0" w:color="auto"/>
        <w:bottom w:val="none" w:sz="0" w:space="0" w:color="auto"/>
        <w:right w:val="none" w:sz="0" w:space="0" w:color="auto"/>
      </w:divBdr>
    </w:div>
    <w:div w:id="20087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231A-9CCE-411E-B805-A4F248AD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6125</Words>
  <Characters>41325</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A határozati javaslat elfogadásához</vt:lpstr>
    </vt:vector>
  </TitlesOfParts>
  <Company>Bátaszék Város Önkormányzata</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határozati javaslat elfogadásához</dc:title>
  <dc:subject/>
  <dc:creator>titkarsag_2</dc:creator>
  <cp:keywords/>
  <cp:lastModifiedBy>Polgármester</cp:lastModifiedBy>
  <cp:revision>3</cp:revision>
  <cp:lastPrinted>2023-05-17T09:25:00Z</cp:lastPrinted>
  <dcterms:created xsi:type="dcterms:W3CDTF">2024-05-15T13:41:00Z</dcterms:created>
  <dcterms:modified xsi:type="dcterms:W3CDTF">2024-05-16T11:55:00Z</dcterms:modified>
</cp:coreProperties>
</file>