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09710" w14:textId="77777777" w:rsidR="008C12CC" w:rsidRPr="001E46B4" w:rsidRDefault="008C12CC" w:rsidP="008C12CC">
      <w:pPr>
        <w:jc w:val="right"/>
        <w:rPr>
          <w:i/>
          <w:color w:val="3366FF"/>
          <w:sz w:val="20"/>
          <w:highlight w:val="green"/>
        </w:rPr>
      </w:pPr>
      <w:r w:rsidRPr="001E46B4">
        <w:rPr>
          <w:i/>
          <w:color w:val="3366FF"/>
          <w:sz w:val="20"/>
          <w:highlight w:val="green"/>
        </w:rPr>
        <w:t>A határozati javaslat elfogadásához</w:t>
      </w:r>
    </w:p>
    <w:p w14:paraId="7E6015B4" w14:textId="77777777" w:rsidR="008C12CC" w:rsidRPr="001E46B4" w:rsidRDefault="008C12CC" w:rsidP="008C12CC">
      <w:pPr>
        <w:jc w:val="right"/>
        <w:rPr>
          <w:i/>
          <w:color w:val="3366FF"/>
          <w:sz w:val="20"/>
          <w:highlight w:val="green"/>
        </w:rPr>
      </w:pPr>
      <w:proofErr w:type="gramStart"/>
      <w:r w:rsidRPr="001E46B4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1E46B4">
        <w:rPr>
          <w:i/>
          <w:color w:val="3366FF"/>
          <w:sz w:val="20"/>
          <w:highlight w:val="green"/>
        </w:rPr>
        <w:t xml:space="preserve"> többség szükséges, </w:t>
      </w:r>
    </w:p>
    <w:p w14:paraId="472D92E0" w14:textId="77777777" w:rsidR="008C12CC" w:rsidRDefault="008C12CC" w:rsidP="008C12CC">
      <w:pPr>
        <w:jc w:val="right"/>
        <w:rPr>
          <w:color w:val="3366FF"/>
        </w:rPr>
      </w:pPr>
      <w:proofErr w:type="gramStart"/>
      <w:r w:rsidRPr="001E46B4">
        <w:rPr>
          <w:i/>
          <w:color w:val="3366FF"/>
          <w:sz w:val="20"/>
          <w:highlight w:val="green"/>
        </w:rPr>
        <w:t>az</w:t>
      </w:r>
      <w:proofErr w:type="gramEnd"/>
      <w:r w:rsidRPr="001E46B4">
        <w:rPr>
          <w:i/>
          <w:color w:val="3366FF"/>
          <w:sz w:val="20"/>
          <w:highlight w:val="green"/>
        </w:rPr>
        <w:t xml:space="preserve"> előterjesztés </w:t>
      </w:r>
      <w:r w:rsidRPr="001E46B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1E46B4">
        <w:rPr>
          <w:i/>
          <w:color w:val="3366FF"/>
          <w:sz w:val="20"/>
          <w:highlight w:val="green"/>
        </w:rPr>
        <w:t>!</w:t>
      </w:r>
      <w:r>
        <w:rPr>
          <w:color w:val="3366FF"/>
        </w:rPr>
        <w:t xml:space="preserve"> </w:t>
      </w:r>
    </w:p>
    <w:p w14:paraId="3A687836" w14:textId="77777777" w:rsidR="008C12CC" w:rsidRDefault="008C12CC" w:rsidP="008C12CC">
      <w:pPr>
        <w:rPr>
          <w:color w:val="3366FF"/>
        </w:rPr>
      </w:pPr>
      <w:bookmarkStart w:id="0" w:name="_GoBack"/>
      <w:bookmarkEnd w:id="0"/>
    </w:p>
    <w:p w14:paraId="54D88B7A" w14:textId="5521536A" w:rsidR="008C12CC" w:rsidRDefault="00AD09F8" w:rsidP="008C12CC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96</w:t>
      </w:r>
      <w:r w:rsidR="008C12C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26BBBB0" w14:textId="77777777" w:rsidR="008C12CC" w:rsidRDefault="008C12CC" w:rsidP="008C12CC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4A0C05C9" w14:textId="5E676950" w:rsidR="008C12CC" w:rsidRDefault="008C12CC" w:rsidP="008C12CC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 Képv</w:t>
      </w:r>
      <w:r w:rsidR="00C2470A">
        <w:rPr>
          <w:rFonts w:ascii="Arial" w:hAnsi="Arial" w:cs="Arial"/>
          <w:color w:val="3366FF"/>
          <w:sz w:val="22"/>
          <w:szCs w:val="22"/>
        </w:rPr>
        <w:t>iselő-testületének 202</w:t>
      </w:r>
      <w:r w:rsidR="00AD09F8">
        <w:rPr>
          <w:rFonts w:ascii="Arial" w:hAnsi="Arial" w:cs="Arial"/>
          <w:color w:val="3366FF"/>
          <w:sz w:val="22"/>
          <w:szCs w:val="22"/>
        </w:rPr>
        <w:t>4</w:t>
      </w:r>
      <w:r w:rsidR="00C2470A">
        <w:rPr>
          <w:rFonts w:ascii="Arial" w:hAnsi="Arial" w:cs="Arial"/>
          <w:color w:val="3366FF"/>
          <w:sz w:val="22"/>
          <w:szCs w:val="22"/>
        </w:rPr>
        <w:t xml:space="preserve">. május </w:t>
      </w:r>
      <w:r w:rsidR="005949F9">
        <w:rPr>
          <w:rFonts w:ascii="Arial" w:hAnsi="Arial" w:cs="Arial"/>
          <w:color w:val="3366FF"/>
          <w:sz w:val="22"/>
          <w:szCs w:val="22"/>
        </w:rPr>
        <w:t>2</w:t>
      </w:r>
      <w:r w:rsidR="00AD09F8">
        <w:rPr>
          <w:rFonts w:ascii="Arial" w:hAnsi="Arial" w:cs="Arial"/>
          <w:color w:val="3366FF"/>
          <w:sz w:val="22"/>
          <w:szCs w:val="22"/>
        </w:rPr>
        <w:t>2</w:t>
      </w:r>
      <w:r w:rsidR="005949F9">
        <w:rPr>
          <w:rFonts w:ascii="Arial" w:hAnsi="Arial" w:cs="Arial"/>
          <w:color w:val="3366FF"/>
          <w:sz w:val="22"/>
          <w:szCs w:val="22"/>
        </w:rPr>
        <w:t>-é</w:t>
      </w:r>
      <w:r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A46C85C" w14:textId="77777777" w:rsidR="008C12CC" w:rsidRDefault="008C12CC" w:rsidP="008C12C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 órakor megtartandó ülésére</w:t>
      </w:r>
    </w:p>
    <w:p w14:paraId="1881512F" w14:textId="77777777" w:rsidR="008C12CC" w:rsidRDefault="008C12CC" w:rsidP="008C12CC">
      <w:pPr>
        <w:jc w:val="center"/>
        <w:rPr>
          <w:color w:val="3366FF"/>
        </w:rPr>
      </w:pPr>
    </w:p>
    <w:p w14:paraId="341430CC" w14:textId="3CBDBD7D" w:rsidR="008C12CC" w:rsidRPr="005166DA" w:rsidRDefault="005949F9" w:rsidP="008C12CC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5166D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Éves össz</w:t>
      </w:r>
      <w:r w:rsidR="003D1B53" w:rsidRPr="005166D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efoglaló jelentés </w:t>
      </w:r>
      <w:r w:rsidRPr="005166D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Bátaszék Város </w:t>
      </w:r>
      <w:r w:rsidR="003D1B53" w:rsidRPr="005166D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Önkormányzata </w:t>
      </w:r>
      <w:r w:rsidRPr="005166D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202</w:t>
      </w:r>
      <w:r w:rsidR="00AD09F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3</w:t>
      </w:r>
      <w:r w:rsidRPr="005166D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belső ellenőrzés</w:t>
      </w:r>
      <w:r w:rsidR="00FD436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 tevékenységek</w:t>
      </w:r>
      <w:r w:rsidRPr="005166D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tapasztalatairól</w:t>
      </w:r>
      <w:r w:rsidR="00FD436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, valamint tájékoztatás a külső ellenőrzésekről </w:t>
      </w:r>
    </w:p>
    <w:p w14:paraId="05A0C8D8" w14:textId="77777777" w:rsidR="008C12CC" w:rsidRDefault="008C12CC" w:rsidP="008C12CC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99"/>
      </w:tblGrid>
      <w:tr w:rsidR="008C12CC" w14:paraId="4E9B34E4" w14:textId="77777777" w:rsidTr="00BC7564">
        <w:trPr>
          <w:trHeight w:val="2961"/>
          <w:jc w:val="center"/>
        </w:trPr>
        <w:tc>
          <w:tcPr>
            <w:tcW w:w="8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5CBEE" w14:textId="77777777" w:rsidR="008C12CC" w:rsidRDefault="008C12CC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AD2B8D" w14:textId="77777777" w:rsidR="008C12CC" w:rsidRDefault="008C12C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5949F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Firle-Paksi Anna aljegyző</w:t>
            </w:r>
          </w:p>
          <w:p w14:paraId="026C7BA5" w14:textId="77777777" w:rsidR="008C12CC" w:rsidRDefault="008C12C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6D01DFE" w14:textId="77777777" w:rsidR="00547842" w:rsidRDefault="008C12C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="00FF63DD" w:rsidRPr="00FF63DD">
              <w:rPr>
                <w:rFonts w:ascii="Arial" w:hAnsi="Arial" w:cs="Arial"/>
                <w:b/>
                <w:color w:val="3366FF"/>
                <w:sz w:val="22"/>
                <w:szCs w:val="22"/>
              </w:rPr>
              <w:t>:</w:t>
            </w:r>
            <w:r w:rsidR="00FF63DD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5949F9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5949F9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14:paraId="491B63D4" w14:textId="77777777" w:rsidR="008C12CC" w:rsidRDefault="008C12C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</w:t>
            </w:r>
          </w:p>
          <w:p w14:paraId="61B8D1CA" w14:textId="77777777" w:rsidR="00133854" w:rsidRDefault="008C12C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5949F9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547842" w:rsidRPr="00F651F1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gramEnd"/>
            <w:r w:rsidR="00547842" w:rsidRPr="00F651F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547842" w:rsidRPr="00F651F1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5949F9" w:rsidRPr="00F651F1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</w:t>
            </w:r>
          </w:p>
          <w:p w14:paraId="3AD1A298" w14:textId="16943073" w:rsidR="008C12CC" w:rsidRDefault="0013385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</w:t>
            </w:r>
            <w:r w:rsidR="005949F9" w:rsidRPr="00F651F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mb. hatósági irodavezető</w:t>
            </w:r>
          </w:p>
          <w:p w14:paraId="17576E3F" w14:textId="77777777" w:rsidR="008C12CC" w:rsidRDefault="008C12C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02D363D" w14:textId="77777777" w:rsidR="00215171" w:rsidRDefault="008C12C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5949F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14:paraId="31868359" w14:textId="77777777" w:rsidR="00215171" w:rsidRDefault="0021517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069C839" w14:textId="3F34DB77" w:rsidR="005949F9" w:rsidRPr="005949F9" w:rsidRDefault="005949F9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949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Pénzügyi </w:t>
            </w:r>
            <w:r w:rsidR="0021517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és Gazdasági </w:t>
            </w:r>
            <w:r w:rsidRPr="005949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Bizottság</w:t>
            </w:r>
            <w:r w:rsidR="0021517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AD09F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2024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.05.2</w:t>
            </w:r>
            <w:r w:rsidR="00AD09F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14:paraId="4532F2D8" w14:textId="77777777" w:rsidR="008C12CC" w:rsidRDefault="008C12C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3F0D516E" w14:textId="66FEC299" w:rsidR="005949F9" w:rsidRDefault="005949F9" w:rsidP="005949F9">
      <w:pPr>
        <w:pStyle w:val="Default"/>
      </w:pPr>
    </w:p>
    <w:p w14:paraId="7CF9BDB4" w14:textId="77777777" w:rsidR="005949F9" w:rsidRDefault="005949F9" w:rsidP="005949F9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Tisztelt Képviselő-testület! </w:t>
      </w:r>
    </w:p>
    <w:p w14:paraId="13EF8CF1" w14:textId="77777777" w:rsidR="005949F9" w:rsidRDefault="005949F9" w:rsidP="005949F9">
      <w:pPr>
        <w:pStyle w:val="Default"/>
        <w:rPr>
          <w:sz w:val="23"/>
          <w:szCs w:val="23"/>
        </w:rPr>
      </w:pPr>
    </w:p>
    <w:p w14:paraId="67FEB86A" w14:textId="77777777" w:rsidR="005949F9" w:rsidRDefault="005949F9" w:rsidP="005949F9">
      <w:pPr>
        <w:pStyle w:val="Default"/>
        <w:jc w:val="both"/>
        <w:rPr>
          <w:sz w:val="22"/>
          <w:szCs w:val="22"/>
        </w:rPr>
      </w:pPr>
      <w:r w:rsidRPr="005949F9">
        <w:rPr>
          <w:sz w:val="22"/>
          <w:szCs w:val="22"/>
        </w:rPr>
        <w:t xml:space="preserve">A Magyarország helyi önkormányzatairól szóló 2011. évi CLXXXIX. törvény 119. </w:t>
      </w:r>
      <w:r>
        <w:rPr>
          <w:sz w:val="22"/>
          <w:szCs w:val="22"/>
        </w:rPr>
        <w:t xml:space="preserve">§ (3)-(4) bekezdése alapján a </w:t>
      </w:r>
      <w:r w:rsidRPr="005949F9">
        <w:rPr>
          <w:sz w:val="22"/>
          <w:szCs w:val="22"/>
        </w:rPr>
        <w:t>jegyző köteles – a jogszabályok alapján meghatározott – belső kontrollrendszert működtetni, amely biztosí</w:t>
      </w:r>
      <w:r>
        <w:rPr>
          <w:sz w:val="22"/>
          <w:szCs w:val="22"/>
        </w:rPr>
        <w:t>tja a helyi önkormányzat rendel</w:t>
      </w:r>
      <w:r w:rsidRPr="005949F9">
        <w:rPr>
          <w:sz w:val="22"/>
          <w:szCs w:val="22"/>
        </w:rPr>
        <w:t>kezésére álló források szabályszerű, gazdaságos,</w:t>
      </w:r>
      <w:r>
        <w:rPr>
          <w:sz w:val="22"/>
          <w:szCs w:val="22"/>
        </w:rPr>
        <w:t xml:space="preserve"> hatékony és eredményes felhasználását, valamint a j</w:t>
      </w:r>
      <w:r w:rsidRPr="005949F9">
        <w:rPr>
          <w:sz w:val="22"/>
          <w:szCs w:val="22"/>
        </w:rPr>
        <w:t xml:space="preserve">egyző köteles gondoskodni - a belső kontrollrendszeren belül - a belső ellenőrzés működtetéséről. </w:t>
      </w:r>
    </w:p>
    <w:p w14:paraId="31F5A38F" w14:textId="77777777" w:rsidR="005949F9" w:rsidRPr="005949F9" w:rsidRDefault="005949F9" w:rsidP="005949F9">
      <w:pPr>
        <w:pStyle w:val="Default"/>
        <w:jc w:val="both"/>
        <w:rPr>
          <w:sz w:val="22"/>
          <w:szCs w:val="22"/>
        </w:rPr>
      </w:pPr>
    </w:p>
    <w:p w14:paraId="379071C0" w14:textId="77777777" w:rsidR="005949F9" w:rsidRDefault="005949F9" w:rsidP="005949F9">
      <w:pPr>
        <w:pStyle w:val="Default"/>
        <w:jc w:val="both"/>
        <w:rPr>
          <w:sz w:val="22"/>
          <w:szCs w:val="22"/>
        </w:rPr>
      </w:pPr>
      <w:r w:rsidRPr="005949F9">
        <w:rPr>
          <w:sz w:val="22"/>
          <w:szCs w:val="22"/>
        </w:rPr>
        <w:t>A költségvetési szervek belső kontrollrendszeréről é</w:t>
      </w:r>
      <w:r>
        <w:rPr>
          <w:sz w:val="22"/>
          <w:szCs w:val="22"/>
        </w:rPr>
        <w:t>s belső ellenőrzéséről</w:t>
      </w:r>
      <w:r w:rsidR="00215171">
        <w:rPr>
          <w:sz w:val="22"/>
          <w:szCs w:val="22"/>
        </w:rPr>
        <w:t xml:space="preserve"> szóló</w:t>
      </w:r>
      <w:r w:rsidRPr="005949F9">
        <w:rPr>
          <w:sz w:val="22"/>
          <w:szCs w:val="22"/>
        </w:rPr>
        <w:t xml:space="preserve"> 370/2011. (XII. 31.) Korm. rendelet 4</w:t>
      </w:r>
      <w:r w:rsidR="00C2470A">
        <w:rPr>
          <w:sz w:val="22"/>
          <w:szCs w:val="22"/>
        </w:rPr>
        <w:t xml:space="preserve">9. § (3a) bekezdése szerint a </w:t>
      </w:r>
      <w:r w:rsidRPr="005949F9">
        <w:rPr>
          <w:sz w:val="22"/>
          <w:szCs w:val="22"/>
        </w:rPr>
        <w:t>jegyző a tárgyévre vonatkozó éves összefoglaló ellenőrzési jelentést - a tárgyévet követően, legkésőbb a zárszámadási rendelet elfogadásáig - a</w:t>
      </w:r>
      <w:r w:rsidR="006138A2">
        <w:rPr>
          <w:sz w:val="22"/>
          <w:szCs w:val="22"/>
        </w:rPr>
        <w:t xml:space="preserve"> testület</w:t>
      </w:r>
      <w:r>
        <w:rPr>
          <w:sz w:val="22"/>
          <w:szCs w:val="22"/>
        </w:rPr>
        <w:t xml:space="preserve"> elé terjeszti jóváha</w:t>
      </w:r>
      <w:r w:rsidR="002C0563">
        <w:rPr>
          <w:sz w:val="22"/>
          <w:szCs w:val="22"/>
        </w:rPr>
        <w:t>gyásra</w:t>
      </w:r>
      <w:r w:rsidR="00FD2C1E">
        <w:rPr>
          <w:sz w:val="22"/>
          <w:szCs w:val="22"/>
        </w:rPr>
        <w:t>.</w:t>
      </w:r>
    </w:p>
    <w:p w14:paraId="3B68B38F" w14:textId="77777777" w:rsidR="005949F9" w:rsidRPr="005949F9" w:rsidRDefault="005949F9" w:rsidP="005949F9">
      <w:pPr>
        <w:pStyle w:val="Default"/>
        <w:jc w:val="both"/>
        <w:rPr>
          <w:sz w:val="22"/>
          <w:szCs w:val="22"/>
        </w:rPr>
      </w:pPr>
    </w:p>
    <w:p w14:paraId="3ABD4280" w14:textId="77777777" w:rsidR="005949F9" w:rsidRDefault="005949F9" w:rsidP="005949F9">
      <w:pPr>
        <w:pStyle w:val="Default"/>
        <w:jc w:val="both"/>
        <w:rPr>
          <w:sz w:val="22"/>
          <w:szCs w:val="22"/>
        </w:rPr>
      </w:pPr>
      <w:r w:rsidRPr="005949F9">
        <w:rPr>
          <w:sz w:val="22"/>
          <w:szCs w:val="22"/>
        </w:rPr>
        <w:t xml:space="preserve">A belső ellenőrzési feladatok ellátására külső szolgáltatóval kötöttünk megbízási szerződést, amely értelmében a belső ellenőrzési feladatokat dr. Kádár Andrásné egyéni vállalkozó végezte. </w:t>
      </w:r>
    </w:p>
    <w:p w14:paraId="09AD0245" w14:textId="77777777" w:rsidR="005949F9" w:rsidRPr="005949F9" w:rsidRDefault="005949F9" w:rsidP="005949F9">
      <w:pPr>
        <w:pStyle w:val="Default"/>
        <w:jc w:val="both"/>
        <w:rPr>
          <w:sz w:val="22"/>
          <w:szCs w:val="22"/>
        </w:rPr>
      </w:pPr>
    </w:p>
    <w:p w14:paraId="4D3CB568" w14:textId="40B5BD1F" w:rsidR="005949F9" w:rsidRDefault="005949F9" w:rsidP="005949F9">
      <w:pPr>
        <w:pStyle w:val="Default"/>
        <w:jc w:val="both"/>
        <w:rPr>
          <w:sz w:val="22"/>
          <w:szCs w:val="22"/>
        </w:rPr>
      </w:pPr>
      <w:r w:rsidRPr="005949F9">
        <w:rPr>
          <w:sz w:val="22"/>
          <w:szCs w:val="22"/>
        </w:rPr>
        <w:t>Az államháztartásért felelős miniszter által közzétett módszertani útmutató f</w:t>
      </w:r>
      <w:r>
        <w:rPr>
          <w:sz w:val="22"/>
          <w:szCs w:val="22"/>
        </w:rPr>
        <w:t>igyelem-bevételével készült 202</w:t>
      </w:r>
      <w:r w:rsidR="00AD09F8">
        <w:rPr>
          <w:sz w:val="22"/>
          <w:szCs w:val="22"/>
        </w:rPr>
        <w:t>3</w:t>
      </w:r>
      <w:r w:rsidRPr="005949F9">
        <w:rPr>
          <w:sz w:val="22"/>
          <w:szCs w:val="22"/>
        </w:rPr>
        <w:t>. évre vonatkozó ellenőrzési jelentés az előterjes</w:t>
      </w:r>
      <w:r>
        <w:rPr>
          <w:sz w:val="22"/>
          <w:szCs w:val="22"/>
        </w:rPr>
        <w:t>ztés mellék</w:t>
      </w:r>
      <w:r w:rsidRPr="005949F9">
        <w:rPr>
          <w:sz w:val="22"/>
          <w:szCs w:val="22"/>
        </w:rPr>
        <w:t xml:space="preserve">letét képezi. </w:t>
      </w:r>
    </w:p>
    <w:p w14:paraId="17252256" w14:textId="06A2E914" w:rsidR="00D160DD" w:rsidRPr="0095011F" w:rsidRDefault="00D160DD" w:rsidP="005949F9">
      <w:pPr>
        <w:pStyle w:val="Default"/>
        <w:jc w:val="both"/>
        <w:rPr>
          <w:sz w:val="22"/>
          <w:szCs w:val="22"/>
        </w:rPr>
      </w:pPr>
    </w:p>
    <w:p w14:paraId="291F0D48" w14:textId="2FA60C5E" w:rsidR="00D160DD" w:rsidRPr="0095011F" w:rsidRDefault="00D160DD" w:rsidP="00D160DD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Külső ellenőrzések </w:t>
      </w:r>
    </w:p>
    <w:p w14:paraId="274D46F8" w14:textId="77777777" w:rsidR="00D160DD" w:rsidRPr="00441BC0" w:rsidRDefault="00D160DD" w:rsidP="00D160DD">
      <w:pPr>
        <w:jc w:val="both"/>
        <w:rPr>
          <w:rFonts w:ascii="Arial" w:hAnsi="Arial" w:cs="Arial"/>
          <w:b/>
          <w:color w:val="FF0000"/>
          <w:sz w:val="22"/>
          <w:szCs w:val="22"/>
          <w:lang w:eastAsia="en-US"/>
        </w:rPr>
      </w:pPr>
    </w:p>
    <w:p w14:paraId="5AA85A54" w14:textId="2C8B5E6D" w:rsidR="00D160DD" w:rsidRPr="00133854" w:rsidRDefault="00D160DD" w:rsidP="00D160DD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A Magyar Államkincstár az államháztartásról szóló 2011. évi CXCV. törvény 59. §-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a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alapján, az általános közigazgatási rendtartásról szóló 2016. évi CL. törvény szerinti hatósági </w:t>
      </w:r>
      <w:r w:rsidRPr="00441BC0">
        <w:rPr>
          <w:rFonts w:ascii="Arial" w:hAnsi="Arial" w:cs="Arial"/>
          <w:sz w:val="22"/>
          <w:szCs w:val="22"/>
          <w:lang w:eastAsia="en-US"/>
        </w:rPr>
        <w:lastRenderedPageBreak/>
        <w:t>ellenőrzés keretében 2023. szeptember 29. és 2023. november 22. között felülvizsgálta az önkormányzatunk által a központi költségvetésből a 2022. évben igénybe vett támogatások elszámolásának megalapozottságát, felhasználásának jogszerűségét, melyet dokumentum alapú felülvizsgálat keretében végzett el.  A TOL-ÁHI/324-9/2023. iktatószámú, 2023. november 22-én kelt jegyzőkönyv eltérés megállapításával zárult, az intézményi gyermekétkeztetés támogatás terhére elszámolt kiadások tekintetében 2 870 687 Ft visszafizetési kötelezettséget állapított meg, melynek visszafizetéséről önkormányzatunk a 2024. évben a költségvetési rendeletben tervezettnek megfelelően gondoskodott.</w:t>
      </w:r>
    </w:p>
    <w:p w14:paraId="79B24A0B" w14:textId="47CF8F04" w:rsidR="00133854" w:rsidRPr="00133854" w:rsidRDefault="00133854" w:rsidP="00D160DD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0AE7296" w14:textId="60136CDC" w:rsidR="00133854" w:rsidRPr="00133854" w:rsidRDefault="00133854" w:rsidP="00D160DD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33854">
        <w:rPr>
          <w:rFonts w:ascii="Arial" w:hAnsi="Arial" w:cs="Arial"/>
          <w:sz w:val="22"/>
          <w:szCs w:val="22"/>
          <w:lang w:eastAsia="en-US"/>
        </w:rPr>
        <w:t>Az 2023. évben megvalósult EUTAF ellenőrzések tapasztalatairól, eredményeiről, valamint a megtett intézkedésekről minden esetben írásbeli előterjesztés formájában</w:t>
      </w:r>
      <w:r>
        <w:rPr>
          <w:rFonts w:ascii="Arial" w:hAnsi="Arial" w:cs="Arial"/>
          <w:sz w:val="22"/>
          <w:szCs w:val="22"/>
          <w:lang w:eastAsia="en-US"/>
        </w:rPr>
        <w:t xml:space="preserve"> (legutoljára 2023. december 18-ai ülésen)</w:t>
      </w:r>
      <w:r w:rsidRPr="00133854">
        <w:rPr>
          <w:rFonts w:ascii="Arial" w:hAnsi="Arial" w:cs="Arial"/>
          <w:sz w:val="22"/>
          <w:szCs w:val="22"/>
          <w:lang w:eastAsia="en-US"/>
        </w:rPr>
        <w:t xml:space="preserve"> tájékoztattuk a Képviselő-testületet, így annak ismételt elfogadása nem szükséges.</w:t>
      </w:r>
    </w:p>
    <w:p w14:paraId="2A1BE391" w14:textId="0AF5ECB9" w:rsidR="00133854" w:rsidRDefault="00133854" w:rsidP="00D160DD">
      <w:pPr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2ECAEF19" w14:textId="1B2EC7D6" w:rsidR="001B1070" w:rsidRDefault="005949F9" w:rsidP="005949F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Tisztelt Képviselő-testületet</w:t>
      </w:r>
      <w:r w:rsidRPr="005949F9">
        <w:rPr>
          <w:rFonts w:ascii="Arial" w:hAnsi="Arial" w:cs="Arial"/>
          <w:sz w:val="22"/>
          <w:szCs w:val="22"/>
        </w:rPr>
        <w:t>, h</w:t>
      </w:r>
      <w:r>
        <w:rPr>
          <w:rFonts w:ascii="Arial" w:hAnsi="Arial" w:cs="Arial"/>
          <w:sz w:val="22"/>
          <w:szCs w:val="22"/>
        </w:rPr>
        <w:t xml:space="preserve">ogy </w:t>
      </w:r>
      <w:r w:rsidR="000D3DB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202</w:t>
      </w:r>
      <w:r w:rsidR="00AD09F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évre vonatkozó elle</w:t>
      </w:r>
      <w:r w:rsidR="002C5D54">
        <w:rPr>
          <w:rFonts w:ascii="Arial" w:hAnsi="Arial" w:cs="Arial"/>
          <w:sz w:val="22"/>
          <w:szCs w:val="22"/>
        </w:rPr>
        <w:t xml:space="preserve">nőrzési jelentést, valamint a külső ellenőrzésekről szóló jelentést </w:t>
      </w:r>
      <w:r w:rsidRPr="005949F9">
        <w:rPr>
          <w:rFonts w:ascii="Arial" w:hAnsi="Arial" w:cs="Arial"/>
          <w:sz w:val="22"/>
          <w:szCs w:val="22"/>
        </w:rPr>
        <w:t>megtárgyalni és elfogadni szíveskedjen</w:t>
      </w:r>
      <w:r w:rsidR="000D3DB8">
        <w:rPr>
          <w:rFonts w:ascii="Arial" w:hAnsi="Arial" w:cs="Arial"/>
          <w:sz w:val="22"/>
          <w:szCs w:val="22"/>
        </w:rPr>
        <w:t>.</w:t>
      </w:r>
      <w:r w:rsidR="002C0563">
        <w:rPr>
          <w:rFonts w:ascii="Arial" w:hAnsi="Arial" w:cs="Arial"/>
          <w:sz w:val="22"/>
          <w:szCs w:val="22"/>
        </w:rPr>
        <w:t xml:space="preserve"> </w:t>
      </w:r>
    </w:p>
    <w:p w14:paraId="45FAC0A4" w14:textId="77777777" w:rsidR="00FD2C1E" w:rsidRPr="005949F9" w:rsidRDefault="00FD2C1E" w:rsidP="005949F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FBD3296" w14:textId="77777777" w:rsidR="00190A67" w:rsidRPr="00245BCB" w:rsidRDefault="00190A67" w:rsidP="00190A67">
      <w:pPr>
        <w:ind w:left="35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5BCB"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 w:rsidRPr="00245BCB">
        <w:rPr>
          <w:rFonts w:ascii="Arial" w:hAnsi="Arial" w:cs="Arial"/>
          <w:b/>
          <w:sz w:val="22"/>
          <w:szCs w:val="22"/>
          <w:u w:val="single"/>
        </w:rPr>
        <w:t>i   j</w:t>
      </w:r>
      <w:proofErr w:type="gramEnd"/>
      <w:r w:rsidRPr="00245BCB"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14:paraId="584A8A9E" w14:textId="77777777" w:rsidR="00190A67" w:rsidRPr="00245BCB" w:rsidRDefault="00190A67" w:rsidP="00190A67">
      <w:pPr>
        <w:ind w:left="35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B4BF57" w14:textId="004C1897" w:rsidR="00190A67" w:rsidRPr="00245BCB" w:rsidRDefault="00190A67" w:rsidP="008A5179">
      <w:pPr>
        <w:ind w:left="35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9FA">
        <w:rPr>
          <w:rFonts w:ascii="Arial" w:hAnsi="Arial" w:cs="Arial"/>
          <w:b/>
          <w:sz w:val="22"/>
          <w:szCs w:val="22"/>
          <w:u w:val="single"/>
        </w:rPr>
        <w:t>Bátaszék Város Önkormányzata</w:t>
      </w:r>
      <w:r w:rsidR="008A5179" w:rsidRPr="00BA19FA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AD09F8" w:rsidRPr="00BA19FA">
        <w:rPr>
          <w:rFonts w:ascii="Arial" w:hAnsi="Arial" w:cs="Arial"/>
          <w:b/>
          <w:sz w:val="22"/>
          <w:szCs w:val="22"/>
          <w:u w:val="single"/>
        </w:rPr>
        <w:t>3</w:t>
      </w:r>
      <w:r w:rsidRPr="00BA19FA">
        <w:rPr>
          <w:rFonts w:ascii="Arial" w:hAnsi="Arial" w:cs="Arial"/>
          <w:b/>
          <w:sz w:val="22"/>
          <w:szCs w:val="22"/>
          <w:u w:val="single"/>
        </w:rPr>
        <w:t>. évi belső ellenőrzé</w:t>
      </w:r>
      <w:r w:rsidR="00C07841" w:rsidRPr="00BA19FA">
        <w:rPr>
          <w:rFonts w:ascii="Arial" w:hAnsi="Arial" w:cs="Arial"/>
          <w:b/>
          <w:sz w:val="22"/>
          <w:szCs w:val="22"/>
          <w:u w:val="single"/>
        </w:rPr>
        <w:t xml:space="preserve">sére vonatkozó éves jelentés, valamint annak részét képező külső ellenőrzésről szóló tájékoztató </w:t>
      </w:r>
      <w:r w:rsidR="008A5179" w:rsidRPr="00BA19FA">
        <w:rPr>
          <w:rFonts w:ascii="Arial" w:hAnsi="Arial" w:cs="Arial"/>
          <w:b/>
          <w:sz w:val="22"/>
          <w:szCs w:val="22"/>
          <w:u w:val="single"/>
        </w:rPr>
        <w:t>elfogadására</w:t>
      </w:r>
    </w:p>
    <w:p w14:paraId="371D54AF" w14:textId="77777777" w:rsidR="00190A67" w:rsidRPr="00245BCB" w:rsidRDefault="00190A67" w:rsidP="00190A67">
      <w:pPr>
        <w:jc w:val="both"/>
        <w:rPr>
          <w:rFonts w:ascii="Arial" w:hAnsi="Arial" w:cs="Arial"/>
          <w:sz w:val="22"/>
          <w:szCs w:val="22"/>
        </w:rPr>
      </w:pPr>
    </w:p>
    <w:p w14:paraId="3A796C49" w14:textId="77777777" w:rsidR="00573DBE" w:rsidRDefault="003D1B53" w:rsidP="00215171">
      <w:pPr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</w:t>
      </w:r>
      <w:r w:rsidR="00190A67" w:rsidRPr="00245BCB">
        <w:rPr>
          <w:rFonts w:ascii="Arial" w:hAnsi="Arial" w:cs="Arial"/>
          <w:sz w:val="22"/>
          <w:szCs w:val="22"/>
        </w:rPr>
        <w:t>áros Ön</w:t>
      </w:r>
      <w:r w:rsidR="008A5179">
        <w:rPr>
          <w:rFonts w:ascii="Arial" w:hAnsi="Arial" w:cs="Arial"/>
          <w:sz w:val="22"/>
          <w:szCs w:val="22"/>
        </w:rPr>
        <w:t>kormányzat</w:t>
      </w:r>
      <w:r>
        <w:rPr>
          <w:rFonts w:ascii="Arial" w:hAnsi="Arial" w:cs="Arial"/>
          <w:sz w:val="22"/>
          <w:szCs w:val="22"/>
        </w:rPr>
        <w:t>ának</w:t>
      </w:r>
      <w:r w:rsidR="008A5179">
        <w:rPr>
          <w:rFonts w:ascii="Arial" w:hAnsi="Arial" w:cs="Arial"/>
          <w:sz w:val="22"/>
          <w:szCs w:val="22"/>
        </w:rPr>
        <w:t xml:space="preserve"> Képviselő-testülete </w:t>
      </w:r>
    </w:p>
    <w:p w14:paraId="7B467C83" w14:textId="4AD18BDC" w:rsidR="00190A67" w:rsidRPr="00573DBE" w:rsidRDefault="008A5179" w:rsidP="00573DB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73DBE">
        <w:rPr>
          <w:rFonts w:ascii="Arial" w:hAnsi="Arial" w:cs="Arial"/>
          <w:sz w:val="22"/>
          <w:szCs w:val="22"/>
        </w:rPr>
        <w:t>a</w:t>
      </w:r>
      <w:r w:rsidR="00215171" w:rsidRPr="00573DBE">
        <w:rPr>
          <w:rFonts w:ascii="Arial" w:hAnsi="Arial" w:cs="Arial"/>
          <w:sz w:val="22"/>
          <w:szCs w:val="22"/>
        </w:rPr>
        <w:t xml:space="preserve"> költségvetési szervek belső </w:t>
      </w:r>
      <w:proofErr w:type="gramStart"/>
      <w:r w:rsidR="00215171" w:rsidRPr="00573DBE">
        <w:rPr>
          <w:rFonts w:ascii="Arial" w:hAnsi="Arial" w:cs="Arial"/>
          <w:sz w:val="22"/>
          <w:szCs w:val="22"/>
        </w:rPr>
        <w:t>kontroll</w:t>
      </w:r>
      <w:proofErr w:type="gramEnd"/>
      <w:r w:rsidR="00215171" w:rsidRPr="00573DBE">
        <w:rPr>
          <w:rFonts w:ascii="Arial" w:hAnsi="Arial" w:cs="Arial"/>
          <w:sz w:val="22"/>
          <w:szCs w:val="22"/>
        </w:rPr>
        <w:t>rendszeréről és belső ellenőrzéséről szóló</w:t>
      </w:r>
      <w:r w:rsidRPr="00573DBE">
        <w:rPr>
          <w:rFonts w:ascii="Arial" w:hAnsi="Arial" w:cs="Arial"/>
          <w:sz w:val="22"/>
          <w:szCs w:val="22"/>
        </w:rPr>
        <w:t xml:space="preserve"> 370/2011. (XII. 31.) Kormányrendelet 49. § (3a) bekezdése alapján </w:t>
      </w:r>
      <w:r w:rsidR="00215171" w:rsidRPr="00573DBE">
        <w:rPr>
          <w:rFonts w:ascii="Arial" w:hAnsi="Arial" w:cs="Arial"/>
          <w:sz w:val="22"/>
          <w:szCs w:val="22"/>
        </w:rPr>
        <w:t xml:space="preserve">- </w:t>
      </w:r>
      <w:r w:rsidRPr="00573DBE">
        <w:rPr>
          <w:rFonts w:ascii="Arial" w:hAnsi="Arial" w:cs="Arial"/>
          <w:sz w:val="22"/>
          <w:szCs w:val="22"/>
        </w:rPr>
        <w:t>a határozat mellékletét képező, Bátaszék Város Önkormányzata 202</w:t>
      </w:r>
      <w:r w:rsidR="00AD09F8" w:rsidRPr="00573DBE">
        <w:rPr>
          <w:rFonts w:ascii="Arial" w:hAnsi="Arial" w:cs="Arial"/>
          <w:sz w:val="22"/>
          <w:szCs w:val="22"/>
        </w:rPr>
        <w:t>3</w:t>
      </w:r>
      <w:r w:rsidRPr="00573DBE">
        <w:rPr>
          <w:rFonts w:ascii="Arial" w:hAnsi="Arial" w:cs="Arial"/>
          <w:sz w:val="22"/>
          <w:szCs w:val="22"/>
        </w:rPr>
        <w:t>. évi belső ellenőrzésére vonatkozó éves jelentést megtárgyalta és a je</w:t>
      </w:r>
      <w:r w:rsidR="00573DBE" w:rsidRPr="00573DBE">
        <w:rPr>
          <w:rFonts w:ascii="Arial" w:hAnsi="Arial" w:cs="Arial"/>
          <w:sz w:val="22"/>
          <w:szCs w:val="22"/>
        </w:rPr>
        <w:t xml:space="preserve">lentésben foglaltakat; valamint </w:t>
      </w:r>
    </w:p>
    <w:p w14:paraId="28D09642" w14:textId="63869A7B" w:rsidR="00573DBE" w:rsidRPr="00573DBE" w:rsidRDefault="001966D0" w:rsidP="00573DB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439A4">
        <w:rPr>
          <w:rFonts w:ascii="Arial" w:hAnsi="Arial" w:cs="Arial"/>
          <w:sz w:val="22"/>
          <w:szCs w:val="22"/>
        </w:rPr>
        <w:t>az önkormányzat költsé</w:t>
      </w:r>
      <w:r w:rsidR="00D160DD">
        <w:rPr>
          <w:rFonts w:ascii="Arial" w:hAnsi="Arial" w:cs="Arial"/>
          <w:sz w:val="22"/>
          <w:szCs w:val="22"/>
        </w:rPr>
        <w:t xml:space="preserve">gvetési szerveinél lefolytatott </w:t>
      </w:r>
      <w:r w:rsidR="00573DBE" w:rsidRPr="00573DBE">
        <w:rPr>
          <w:rFonts w:ascii="Arial" w:hAnsi="Arial" w:cs="Arial"/>
          <w:sz w:val="22"/>
          <w:szCs w:val="22"/>
        </w:rPr>
        <w:t>jelen e</w:t>
      </w:r>
      <w:r w:rsidR="00D160DD">
        <w:rPr>
          <w:rFonts w:ascii="Arial" w:hAnsi="Arial" w:cs="Arial"/>
          <w:sz w:val="22"/>
          <w:szCs w:val="22"/>
        </w:rPr>
        <w:t xml:space="preserve">lőterjesztésben foglalt </w:t>
      </w:r>
      <w:r w:rsidR="00573DBE" w:rsidRPr="00573DBE">
        <w:rPr>
          <w:rFonts w:ascii="Arial" w:hAnsi="Arial" w:cs="Arial"/>
          <w:sz w:val="22"/>
          <w:szCs w:val="22"/>
        </w:rPr>
        <w:t xml:space="preserve">külső ellenőrzésekről </w:t>
      </w:r>
      <w:r>
        <w:rPr>
          <w:rFonts w:ascii="Arial" w:hAnsi="Arial" w:cs="Arial"/>
          <w:sz w:val="22"/>
          <w:szCs w:val="22"/>
        </w:rPr>
        <w:t xml:space="preserve">szóló tájékoztatót </w:t>
      </w:r>
      <w:r w:rsidR="00573DBE" w:rsidRPr="00573DBE">
        <w:rPr>
          <w:rFonts w:ascii="Arial" w:hAnsi="Arial" w:cs="Arial"/>
          <w:sz w:val="22"/>
          <w:szCs w:val="22"/>
        </w:rPr>
        <w:t>elfogadja.</w:t>
      </w:r>
    </w:p>
    <w:p w14:paraId="3684A342" w14:textId="77777777" w:rsidR="00573DBE" w:rsidRPr="00573DBE" w:rsidRDefault="00573DBE" w:rsidP="00573DBE">
      <w:pPr>
        <w:pStyle w:val="Listaszerbekezds"/>
        <w:ind w:left="3540"/>
        <w:jc w:val="both"/>
        <w:rPr>
          <w:rFonts w:ascii="Arial" w:hAnsi="Arial" w:cs="Arial"/>
          <w:sz w:val="22"/>
          <w:szCs w:val="22"/>
        </w:rPr>
      </w:pPr>
    </w:p>
    <w:p w14:paraId="2362326E" w14:textId="77777777" w:rsidR="00190A67" w:rsidRDefault="00190A67" w:rsidP="00190A67">
      <w:pPr>
        <w:ind w:left="3540"/>
        <w:jc w:val="both"/>
        <w:rPr>
          <w:rFonts w:ascii="Arial" w:hAnsi="Arial" w:cs="Arial"/>
          <w:sz w:val="22"/>
          <w:szCs w:val="22"/>
        </w:rPr>
      </w:pPr>
      <w:r w:rsidRPr="00245BCB">
        <w:rPr>
          <w:rFonts w:ascii="Arial" w:hAnsi="Arial" w:cs="Arial"/>
          <w:i/>
          <w:sz w:val="22"/>
          <w:szCs w:val="22"/>
        </w:rPr>
        <w:t>Határidő:</w:t>
      </w:r>
      <w:r w:rsidR="008A5179">
        <w:rPr>
          <w:rFonts w:ascii="Arial" w:hAnsi="Arial" w:cs="Arial"/>
          <w:sz w:val="22"/>
          <w:szCs w:val="22"/>
        </w:rPr>
        <w:t xml:space="preserve"> azonnal</w:t>
      </w:r>
    </w:p>
    <w:p w14:paraId="093567C0" w14:textId="6D879596" w:rsidR="008A5179" w:rsidRDefault="008A5179" w:rsidP="00190A67">
      <w:pPr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dr. Firle</w:t>
      </w:r>
      <w:r w:rsidR="00E130C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Paksi Anna aljegyző</w:t>
      </w:r>
    </w:p>
    <w:p w14:paraId="60D9F6A8" w14:textId="77777777" w:rsidR="00190A67" w:rsidRDefault="00190A67" w:rsidP="00190A67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45BCB">
        <w:rPr>
          <w:rFonts w:ascii="Arial" w:hAnsi="Arial" w:cs="Arial"/>
          <w:sz w:val="22"/>
          <w:szCs w:val="22"/>
        </w:rPr>
        <w:t>(határozat megküldésre)</w:t>
      </w:r>
    </w:p>
    <w:p w14:paraId="24D876EE" w14:textId="77777777" w:rsidR="00FE07BF" w:rsidRPr="00245BCB" w:rsidRDefault="00FE07BF" w:rsidP="00190A67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1F575185" w14:textId="77777777" w:rsidR="008A5179" w:rsidRDefault="008A5179" w:rsidP="008A5179">
      <w:pPr>
        <w:jc w:val="both"/>
        <w:rPr>
          <w:rFonts w:ascii="Arial" w:hAnsi="Arial" w:cs="Arial"/>
          <w:sz w:val="22"/>
          <w:szCs w:val="22"/>
        </w:rPr>
      </w:pPr>
      <w:r w:rsidRPr="00FD2C1E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Határozatról értesül:</w:t>
      </w:r>
      <w:r>
        <w:rPr>
          <w:rFonts w:ascii="Arial" w:hAnsi="Arial" w:cs="Arial"/>
          <w:sz w:val="22"/>
          <w:szCs w:val="22"/>
        </w:rPr>
        <w:t xml:space="preserve"> </w:t>
      </w:r>
      <w:r w:rsidR="00FD2C1E">
        <w:rPr>
          <w:rFonts w:ascii="Arial" w:hAnsi="Arial" w:cs="Arial"/>
          <w:sz w:val="22"/>
          <w:szCs w:val="22"/>
        </w:rPr>
        <w:t>Bátaszéki KÖH Pénzügyi Iroda</w:t>
      </w:r>
    </w:p>
    <w:p w14:paraId="73DF129C" w14:textId="77777777" w:rsidR="00FE07BF" w:rsidRPr="008A5179" w:rsidRDefault="00FE07BF" w:rsidP="008A51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Irattár</w:t>
      </w:r>
    </w:p>
    <w:p w14:paraId="4FD9ECD2" w14:textId="77777777" w:rsidR="008A5179" w:rsidRPr="008A5179" w:rsidRDefault="008A5179" w:rsidP="008A5179">
      <w:pPr>
        <w:jc w:val="both"/>
        <w:rPr>
          <w:rFonts w:ascii="Arial" w:hAnsi="Arial" w:cs="Arial"/>
          <w:sz w:val="22"/>
          <w:szCs w:val="22"/>
        </w:rPr>
      </w:pPr>
    </w:p>
    <w:p w14:paraId="25628188" w14:textId="3DE158CB" w:rsidR="00C07841" w:rsidRDefault="00C07841" w:rsidP="00C07841">
      <w:pPr>
        <w:rPr>
          <w:rFonts w:ascii="Arial" w:hAnsi="Arial" w:cs="Arial"/>
          <w:b/>
          <w:sz w:val="22"/>
          <w:szCs w:val="22"/>
          <w:u w:val="single"/>
        </w:rPr>
      </w:pPr>
      <w:bookmarkStart w:id="1" w:name="_Hlk135257675"/>
    </w:p>
    <w:p w14:paraId="35D58DB3" w14:textId="77777777" w:rsidR="00C07841" w:rsidRDefault="00C07841" w:rsidP="00C07841">
      <w:pPr>
        <w:rPr>
          <w:rFonts w:ascii="Arial" w:hAnsi="Arial" w:cs="Arial"/>
          <w:b/>
          <w:sz w:val="22"/>
          <w:szCs w:val="22"/>
          <w:u w:val="single"/>
        </w:rPr>
      </w:pPr>
    </w:p>
    <w:bookmarkEnd w:id="1"/>
    <w:p w14:paraId="14E15A58" w14:textId="7F216E49" w:rsidR="00441BC0" w:rsidRPr="00441BC0" w:rsidRDefault="00441BC0" w:rsidP="00441B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i/>
          <w:noProof/>
          <w:sz w:val="22"/>
          <w:szCs w:val="22"/>
          <w:lang w:val="pt-BR" w:eastAsia="en-US"/>
        </w:rPr>
      </w:pPr>
      <w:r>
        <w:rPr>
          <w:rFonts w:ascii="Arial" w:eastAsia="Arial" w:hAnsi="Arial" w:cs="Arial"/>
          <w:i/>
          <w:noProof/>
          <w:sz w:val="22"/>
          <w:szCs w:val="22"/>
          <w:lang w:val="pt-BR" w:eastAsia="en-US"/>
        </w:rPr>
        <w:tab/>
      </w:r>
      <w:r>
        <w:rPr>
          <w:rFonts w:ascii="Arial" w:eastAsia="Arial" w:hAnsi="Arial" w:cs="Arial"/>
          <w:i/>
          <w:noProof/>
          <w:sz w:val="22"/>
          <w:szCs w:val="22"/>
          <w:lang w:val="pt-BR" w:eastAsia="en-US"/>
        </w:rPr>
        <w:tab/>
      </w:r>
      <w:r>
        <w:rPr>
          <w:rFonts w:ascii="Arial" w:eastAsia="Arial" w:hAnsi="Arial" w:cs="Arial"/>
          <w:i/>
          <w:noProof/>
          <w:sz w:val="22"/>
          <w:szCs w:val="22"/>
          <w:lang w:val="pt-BR" w:eastAsia="en-US"/>
        </w:rPr>
        <w:tab/>
      </w:r>
      <w:r>
        <w:rPr>
          <w:rFonts w:ascii="Arial" w:eastAsia="Arial" w:hAnsi="Arial" w:cs="Arial"/>
          <w:i/>
          <w:noProof/>
          <w:sz w:val="22"/>
          <w:szCs w:val="22"/>
          <w:lang w:val="pt-BR" w:eastAsia="en-US"/>
        </w:rPr>
        <w:tab/>
      </w:r>
      <w:r>
        <w:rPr>
          <w:rFonts w:ascii="Arial" w:eastAsia="Arial" w:hAnsi="Arial" w:cs="Arial"/>
          <w:i/>
          <w:noProof/>
          <w:sz w:val="22"/>
          <w:szCs w:val="22"/>
          <w:lang w:val="pt-BR" w:eastAsia="en-US"/>
        </w:rPr>
        <w:tab/>
      </w:r>
      <w:r>
        <w:rPr>
          <w:rFonts w:ascii="Arial" w:eastAsia="Arial" w:hAnsi="Arial" w:cs="Arial"/>
          <w:i/>
          <w:noProof/>
          <w:sz w:val="22"/>
          <w:szCs w:val="22"/>
          <w:lang w:val="pt-BR" w:eastAsia="en-US"/>
        </w:rPr>
        <w:tab/>
        <w:t xml:space="preserve">        m</w:t>
      </w:r>
      <w:r w:rsidRPr="00441BC0">
        <w:rPr>
          <w:rFonts w:ascii="Arial" w:eastAsia="Arial" w:hAnsi="Arial" w:cs="Arial"/>
          <w:i/>
          <w:noProof/>
          <w:sz w:val="22"/>
          <w:szCs w:val="22"/>
          <w:lang w:val="pt-BR" w:eastAsia="en-US"/>
        </w:rPr>
        <w:t>elléklet a …. /2024. (.......) határozathoz</w:t>
      </w:r>
    </w:p>
    <w:p w14:paraId="2453A601" w14:textId="77777777" w:rsidR="00441BC0" w:rsidRPr="00441BC0" w:rsidRDefault="00441BC0" w:rsidP="00441B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i/>
          <w:noProof/>
          <w:sz w:val="28"/>
          <w:szCs w:val="28"/>
          <w:lang w:val="pt-BR" w:eastAsia="en-US"/>
        </w:rPr>
      </w:pPr>
    </w:p>
    <w:p w14:paraId="38144B81" w14:textId="77777777" w:rsidR="00441BC0" w:rsidRPr="00441BC0" w:rsidRDefault="00441BC0" w:rsidP="00441B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noProof/>
          <w:sz w:val="22"/>
          <w:szCs w:val="22"/>
          <w:lang w:val="en-US" w:eastAsia="en-US"/>
        </w:rPr>
      </w:pPr>
      <w:bookmarkStart w:id="2" w:name="_Hlk164192208"/>
      <w:r w:rsidRPr="00441BC0">
        <w:rPr>
          <w:rFonts w:ascii="Arial" w:eastAsia="Arial" w:hAnsi="Arial" w:cs="Arial"/>
          <w:b/>
          <w:noProof/>
          <w:sz w:val="22"/>
          <w:szCs w:val="22"/>
          <w:lang w:val="en-US" w:eastAsia="en-US"/>
        </w:rPr>
        <w:t>Bátaszék Város Önkormányzata 2023. évi összefoglaló éves ellenőrzési jelentése</w:t>
      </w:r>
    </w:p>
    <w:bookmarkEnd w:id="2"/>
    <w:p w14:paraId="7DA17737" w14:textId="77777777" w:rsidR="00441BC0" w:rsidRPr="00441BC0" w:rsidRDefault="00441BC0" w:rsidP="00441BC0">
      <w:pPr>
        <w:ind w:left="411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66773A4" w14:textId="77777777" w:rsidR="00441BC0" w:rsidRPr="00441BC0" w:rsidRDefault="00441BC0" w:rsidP="00441BC0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I. </w:t>
      </w:r>
      <w:proofErr w:type="gramStart"/>
      <w:r w:rsidRPr="00441BC0">
        <w:rPr>
          <w:rFonts w:ascii="Arial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Pr="00441BC0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belső ellenőrzés által végzett tevékenység bemutatása önértékelés alapján (</w:t>
      </w:r>
      <w:proofErr w:type="spellStart"/>
      <w:r w:rsidRPr="00441BC0">
        <w:rPr>
          <w:rFonts w:ascii="Arial" w:hAnsi="Arial" w:cs="Arial"/>
          <w:b/>
          <w:sz w:val="22"/>
          <w:szCs w:val="22"/>
          <w:u w:val="single"/>
          <w:lang w:eastAsia="en-US"/>
        </w:rPr>
        <w:t>Bkr</w:t>
      </w:r>
      <w:proofErr w:type="spellEnd"/>
      <w:r w:rsidRPr="00441BC0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. 48. § </w:t>
      </w:r>
      <w:proofErr w:type="gramStart"/>
      <w:r w:rsidRPr="00441BC0">
        <w:rPr>
          <w:rFonts w:ascii="Arial" w:hAnsi="Arial" w:cs="Arial"/>
          <w:b/>
          <w:sz w:val="22"/>
          <w:szCs w:val="22"/>
          <w:u w:val="single"/>
          <w:lang w:eastAsia="en-US"/>
        </w:rPr>
        <w:t>a.</w:t>
      </w:r>
      <w:proofErr w:type="gramEnd"/>
      <w:r w:rsidRPr="00441BC0">
        <w:rPr>
          <w:rFonts w:ascii="Arial" w:hAnsi="Arial" w:cs="Arial"/>
          <w:b/>
          <w:sz w:val="22"/>
          <w:szCs w:val="22"/>
          <w:u w:val="single"/>
          <w:lang w:eastAsia="en-US"/>
        </w:rPr>
        <w:t>) pont.)</w:t>
      </w:r>
    </w:p>
    <w:p w14:paraId="39CC1B64" w14:textId="77777777" w:rsidR="00441BC0" w:rsidRPr="00441BC0" w:rsidRDefault="00441BC0" w:rsidP="00441BC0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6643A9BC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költségvetési szervek belső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kontroll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rendszeréről és belső ellenőrzéséről rendelkező 370/2011. (XII. 31.) Korm. Rendelet (továbbiakban </w:t>
      </w:r>
      <w:proofErr w:type="spellStart"/>
      <w:r w:rsidRPr="00441BC0">
        <w:rPr>
          <w:rFonts w:ascii="Arial" w:hAnsi="Arial" w:cs="Arial"/>
          <w:sz w:val="22"/>
          <w:szCs w:val="22"/>
          <w:lang w:eastAsia="en-US"/>
        </w:rPr>
        <w:t>Bkr</w:t>
      </w:r>
      <w:proofErr w:type="spellEnd"/>
      <w:r w:rsidRPr="00441BC0">
        <w:rPr>
          <w:rFonts w:ascii="Arial" w:hAnsi="Arial" w:cs="Arial"/>
          <w:sz w:val="22"/>
          <w:szCs w:val="22"/>
          <w:lang w:eastAsia="en-US"/>
        </w:rPr>
        <w:t xml:space="preserve">.) </w:t>
      </w:r>
      <w:r w:rsidRPr="00441BC0">
        <w:rPr>
          <w:rFonts w:ascii="Arial" w:hAnsi="Arial" w:cs="Arial"/>
          <w:bCs/>
          <w:sz w:val="22"/>
          <w:szCs w:val="22"/>
          <w:lang w:eastAsia="hu-HU"/>
        </w:rPr>
        <w:t>49. § (3a)</w:t>
      </w:r>
      <w:r w:rsidRPr="00441BC0">
        <w:rPr>
          <w:rFonts w:ascii="Arial" w:hAnsi="Arial" w:cs="Arial"/>
          <w:b/>
          <w:bCs/>
          <w:sz w:val="22"/>
          <w:szCs w:val="22"/>
          <w:lang w:eastAsia="hu-HU"/>
        </w:rPr>
        <w:t xml:space="preserve"> </w:t>
      </w:r>
      <w:r w:rsidRPr="00441BC0">
        <w:rPr>
          <w:rFonts w:ascii="Arial" w:hAnsi="Arial" w:cs="Arial"/>
          <w:sz w:val="22"/>
          <w:szCs w:val="22"/>
          <w:lang w:eastAsia="hu-HU"/>
        </w:rPr>
        <w:t xml:space="preserve">bekezdése szerint a Jegyző a tárgyévre vonatkozó összefoglaló éves ellenőrzési jelentést, – </w:t>
      </w:r>
      <w:r w:rsidRPr="00441BC0">
        <w:rPr>
          <w:rFonts w:ascii="Arial" w:hAnsi="Arial" w:cs="Arial"/>
          <w:color w:val="000000"/>
          <w:sz w:val="22"/>
          <w:szCs w:val="22"/>
          <w:lang w:eastAsia="en-US"/>
        </w:rPr>
        <w:t xml:space="preserve">a tárgyévet követően, </w:t>
      </w:r>
      <w:r w:rsidRPr="00441BC0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legkésőbb a zárszámadási rendelet elfogadásáig – a képviselő-testület elé terjeszti jóváhagyásra.</w:t>
      </w:r>
    </w:p>
    <w:p w14:paraId="4CD38C67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jogszabály szerint a jegyző köteles gondoskodni - a belső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kontroll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>rendszeren belül - a belső ellenőrzés működtetéséről az államháztartásért felelős miniszter által közzétett módszertani útmutatók és a nemzetközi belső ellenőrzési standardok figyelembevételével.</w:t>
      </w:r>
    </w:p>
    <w:p w14:paraId="6ABE35F7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</w:t>
      </w:r>
      <w:proofErr w:type="spellStart"/>
      <w:r w:rsidRPr="00441BC0">
        <w:rPr>
          <w:rFonts w:ascii="Arial" w:hAnsi="Arial" w:cs="Arial"/>
          <w:sz w:val="22"/>
          <w:szCs w:val="22"/>
          <w:lang w:eastAsia="en-US"/>
        </w:rPr>
        <w:t>Bkr</w:t>
      </w:r>
      <w:proofErr w:type="spellEnd"/>
      <w:r w:rsidRPr="00441BC0">
        <w:rPr>
          <w:rFonts w:ascii="Arial" w:hAnsi="Arial" w:cs="Arial"/>
          <w:sz w:val="22"/>
          <w:szCs w:val="22"/>
          <w:lang w:eastAsia="en-US"/>
        </w:rPr>
        <w:t>. 16.§ (1) bekezdése lehetőséget ad arra, hogy az önkormányzat belső ellenőrzésével kapcsolatos feladatok ellátására külső szolgáltatót vonjon be. Ezzel a lehetőséggel élve Bátaszék Város Önkormányzata szerződést kötött külső szolgáltatóval az Önkormányzat belső ellenőrzési feladatainak ellátására.</w:t>
      </w:r>
    </w:p>
    <w:p w14:paraId="1E2929D0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441BC0">
        <w:rPr>
          <w:rFonts w:ascii="Arial" w:hAnsi="Arial" w:cs="Arial"/>
          <w:sz w:val="22"/>
          <w:szCs w:val="22"/>
          <w:lang w:eastAsia="hu-HU"/>
        </w:rPr>
        <w:t xml:space="preserve">Az Önkormányzat és a külső szolgáltató között létrejött megbízási szerződés alapján a külső szolgáltató ellátta a belső ellenőrzési vezetői feladatokat is. </w:t>
      </w:r>
    </w:p>
    <w:p w14:paraId="2C35C550" w14:textId="77777777" w:rsidR="00441BC0" w:rsidRPr="00441BC0" w:rsidRDefault="00441BC0" w:rsidP="00441BC0">
      <w:pPr>
        <w:widowControl w:val="0"/>
        <w:spacing w:after="286" w:line="274" w:lineRule="exact"/>
        <w:ind w:right="260"/>
        <w:jc w:val="both"/>
        <w:rPr>
          <w:rFonts w:ascii="Arial" w:hAnsi="Arial" w:cs="Arial"/>
          <w:sz w:val="22"/>
          <w:szCs w:val="22"/>
          <w:lang w:eastAsia="hu-HU"/>
        </w:rPr>
      </w:pPr>
      <w:r w:rsidRPr="00441BC0">
        <w:rPr>
          <w:rFonts w:ascii="Arial" w:hAnsi="Arial" w:cs="Arial"/>
          <w:sz w:val="22"/>
          <w:szCs w:val="22"/>
          <w:lang w:eastAsia="hu-HU"/>
        </w:rPr>
        <w:t xml:space="preserve">A belső kontrollrendszer értékeléséhez kapcsolódóan, a </w:t>
      </w:r>
      <w:proofErr w:type="spellStart"/>
      <w:r w:rsidRPr="00441BC0">
        <w:rPr>
          <w:rFonts w:ascii="Arial" w:hAnsi="Arial" w:cs="Arial"/>
          <w:sz w:val="22"/>
          <w:szCs w:val="22"/>
          <w:lang w:eastAsia="hu-HU"/>
        </w:rPr>
        <w:t>Bkr</w:t>
      </w:r>
      <w:proofErr w:type="spellEnd"/>
      <w:r w:rsidRPr="00441BC0">
        <w:rPr>
          <w:rFonts w:ascii="Arial" w:hAnsi="Arial" w:cs="Arial"/>
          <w:sz w:val="22"/>
          <w:szCs w:val="22"/>
          <w:lang w:eastAsia="hu-HU"/>
        </w:rPr>
        <w:t xml:space="preserve">. 11. § 2(a) bekezdésében előírtak szerint, a zárszámadási rendelet tervezetével együtt kell beterjeszteni a </w:t>
      </w:r>
      <w:proofErr w:type="spellStart"/>
      <w:r w:rsidRPr="00441BC0">
        <w:rPr>
          <w:rFonts w:ascii="Arial" w:hAnsi="Arial" w:cs="Arial"/>
          <w:sz w:val="22"/>
          <w:szCs w:val="22"/>
          <w:lang w:eastAsia="hu-HU"/>
        </w:rPr>
        <w:t>Bkr</w:t>
      </w:r>
      <w:proofErr w:type="spellEnd"/>
      <w:r w:rsidRPr="00441BC0">
        <w:rPr>
          <w:rFonts w:ascii="Arial" w:hAnsi="Arial" w:cs="Arial"/>
          <w:sz w:val="22"/>
          <w:szCs w:val="22"/>
          <w:lang w:eastAsia="hu-HU"/>
        </w:rPr>
        <w:t xml:space="preserve">. 1. </w:t>
      </w:r>
      <w:proofErr w:type="spellStart"/>
      <w:r w:rsidRPr="00441BC0">
        <w:rPr>
          <w:rFonts w:ascii="Arial" w:hAnsi="Arial" w:cs="Arial"/>
          <w:sz w:val="22"/>
          <w:szCs w:val="22"/>
          <w:lang w:eastAsia="hu-HU"/>
        </w:rPr>
        <w:t>számu</w:t>
      </w:r>
      <w:proofErr w:type="spellEnd"/>
      <w:r w:rsidRPr="00441BC0">
        <w:rPr>
          <w:rFonts w:ascii="Arial" w:hAnsi="Arial" w:cs="Arial"/>
          <w:sz w:val="22"/>
          <w:szCs w:val="22"/>
          <w:lang w:eastAsia="hu-HU"/>
        </w:rPr>
        <w:t xml:space="preserve"> melléklete szerinti vezetői nyilatkozatot is, melyben a költségvetési szerv vezetője is értékeli a költségvetési szerv belső kontrollrendszerének minőségét.</w:t>
      </w:r>
    </w:p>
    <w:p w14:paraId="25DF631C" w14:textId="77777777" w:rsidR="00441BC0" w:rsidRPr="00441BC0" w:rsidRDefault="00441BC0" w:rsidP="00441BC0">
      <w:pPr>
        <w:ind w:left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I/1 Az éves ellenőrzési tervben foglalt feladatok teljesítésének értékelése (</w:t>
      </w:r>
      <w:proofErr w:type="spellStart"/>
      <w:r w:rsidRPr="00441BC0">
        <w:rPr>
          <w:rFonts w:ascii="Arial" w:hAnsi="Arial" w:cs="Arial"/>
          <w:b/>
          <w:sz w:val="22"/>
          <w:szCs w:val="22"/>
          <w:lang w:eastAsia="en-US"/>
        </w:rPr>
        <w:t>Bkr</w:t>
      </w:r>
      <w:proofErr w:type="spellEnd"/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. 48. § </w:t>
      </w:r>
      <w:proofErr w:type="spellStart"/>
      <w:r w:rsidRPr="00441BC0">
        <w:rPr>
          <w:rFonts w:ascii="Arial" w:hAnsi="Arial" w:cs="Arial"/>
          <w:b/>
          <w:sz w:val="22"/>
          <w:szCs w:val="22"/>
          <w:lang w:eastAsia="en-US"/>
        </w:rPr>
        <w:t>aa</w:t>
      </w:r>
      <w:proofErr w:type="spellEnd"/>
      <w:r w:rsidRPr="00441BC0">
        <w:rPr>
          <w:rFonts w:ascii="Arial" w:hAnsi="Arial" w:cs="Arial"/>
          <w:b/>
          <w:sz w:val="22"/>
          <w:szCs w:val="22"/>
          <w:lang w:eastAsia="en-US"/>
        </w:rPr>
        <w:t>.) pont).</w:t>
      </w:r>
    </w:p>
    <w:p w14:paraId="05E9E2DF" w14:textId="77777777" w:rsidR="00441BC0" w:rsidRPr="00441BC0" w:rsidRDefault="00441BC0" w:rsidP="00441BC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8B1333D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költségvetési szervek belső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kontroll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rendszeréről és belső ellenőrzéséről szóló 370/2011. (XII. 31.) Kormányrendelet 49. § (1) bekezdés értelmében a belső ellenőrzési vezető felelős az éves ellenőrzési jelentés összeállításáért, amely a </w:t>
      </w:r>
      <w:proofErr w:type="spellStart"/>
      <w:r w:rsidRPr="00441BC0">
        <w:rPr>
          <w:rFonts w:ascii="Arial" w:hAnsi="Arial" w:cs="Arial"/>
          <w:sz w:val="22"/>
          <w:szCs w:val="22"/>
          <w:lang w:eastAsia="en-US"/>
        </w:rPr>
        <w:t>Bkr</w:t>
      </w:r>
      <w:proofErr w:type="spellEnd"/>
      <w:r w:rsidRPr="00441BC0">
        <w:rPr>
          <w:rFonts w:ascii="Arial" w:hAnsi="Arial" w:cs="Arial"/>
          <w:sz w:val="22"/>
          <w:szCs w:val="22"/>
          <w:lang w:eastAsia="en-US"/>
        </w:rPr>
        <w:t xml:space="preserve">. 48. §- </w:t>
      </w:r>
      <w:proofErr w:type="spellStart"/>
      <w:r w:rsidRPr="00441BC0">
        <w:rPr>
          <w:rFonts w:ascii="Arial" w:hAnsi="Arial" w:cs="Arial"/>
          <w:sz w:val="22"/>
          <w:szCs w:val="22"/>
          <w:lang w:eastAsia="en-US"/>
        </w:rPr>
        <w:t>ban</w:t>
      </w:r>
      <w:proofErr w:type="spellEnd"/>
      <w:r w:rsidRPr="00441BC0">
        <w:rPr>
          <w:rFonts w:ascii="Arial" w:hAnsi="Arial" w:cs="Arial"/>
          <w:sz w:val="22"/>
          <w:szCs w:val="22"/>
          <w:lang w:eastAsia="en-US"/>
        </w:rPr>
        <w:t xml:space="preserve"> foglaltak, továbbá </w:t>
      </w:r>
      <w:r w:rsidRPr="00441BC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az államháztartásért felelős miniszter által közzétett módszertani útmutató </w:t>
      </w:r>
      <w:r w:rsidRPr="00441BC0">
        <w:rPr>
          <w:rFonts w:ascii="Arial" w:hAnsi="Arial" w:cs="Arial"/>
          <w:sz w:val="22"/>
          <w:szCs w:val="22"/>
          <w:lang w:eastAsia="en-US"/>
        </w:rPr>
        <w:t>figyelembevételével készült.</w:t>
      </w:r>
    </w:p>
    <w:p w14:paraId="4107AE23" w14:textId="77777777" w:rsidR="00441BC0" w:rsidRPr="00441BC0" w:rsidRDefault="00441BC0" w:rsidP="00441BC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EB03BAC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I/1/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a.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>) A tárgyévre vonatkozó éves ellenőrzési terv teljesítése</w:t>
      </w:r>
    </w:p>
    <w:p w14:paraId="29EE0FD9" w14:textId="77777777" w:rsidR="00441BC0" w:rsidRPr="00441BC0" w:rsidRDefault="00441BC0" w:rsidP="00441BC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CE2D3EC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Az Önkormányzatnál a belső ellenőrzés a Képviselő-testület által jóváhagyott 2023. évi terv szerint teljesült.</w:t>
      </w:r>
    </w:p>
    <w:p w14:paraId="14E8C148" w14:textId="77777777" w:rsidR="00441BC0" w:rsidRPr="00441BC0" w:rsidRDefault="00441BC0" w:rsidP="00441BC0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u w:val="single"/>
          <w:lang w:eastAsia="en-US"/>
        </w:rPr>
        <w:t>Az elvégzett, végrehajtott ellenőrzések címe:</w:t>
      </w:r>
    </w:p>
    <w:p w14:paraId="404B91A4" w14:textId="77777777" w:rsidR="00441BC0" w:rsidRPr="00441BC0" w:rsidRDefault="00441BC0" w:rsidP="00441BC0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2E1F1A0B" w14:textId="77777777" w:rsidR="00441BC0" w:rsidRPr="00441BC0" w:rsidRDefault="00441BC0" w:rsidP="00441BC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3" w:name="_Hlk149555107"/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A Gondozási 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Központ gazdálkodási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 tevékenységén belül a nappali ellátás, a házi segítségnyújtás és a szociális étkeztetés ellenőrzése, térítési díjak beszedésének, elszámolásának, nyilvántartásának vizsgálata tekintetében.</w:t>
      </w:r>
    </w:p>
    <w:p w14:paraId="7A36ED30" w14:textId="77777777" w:rsidR="00441BC0" w:rsidRPr="00441BC0" w:rsidRDefault="00441BC0" w:rsidP="00441BC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Önkormányzati vagyongazdálkodás szabályozottsága, a vagyonnal kapcsolatos nyilvántartások szabályszerűségének ellenőrzése</w:t>
      </w:r>
    </w:p>
    <w:p w14:paraId="2836386F" w14:textId="77777777" w:rsidR="00441BC0" w:rsidRPr="00441BC0" w:rsidRDefault="00441BC0" w:rsidP="00441BC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bookmarkEnd w:id="3"/>
    <w:p w14:paraId="431FC6AD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A lefolytatott ellenőrzésekről készült jelentések összhangban voltak az ellenőrzés célját meghatározó ellenőrzési programokkal. A jelentésekben tett megállapítások megfelelően alátámasztottak voltak. A javaslatok megfogalmazásakor figyelembe vette az ellenőr a vizsgált szervezeti egység működésére vonatkozó sajátosságokat, törekedett érdemi és végrehajtható intézkedések megfogalmazására.</w:t>
      </w:r>
    </w:p>
    <w:p w14:paraId="3515B836" w14:textId="77777777" w:rsidR="00441BC0" w:rsidRPr="00441BC0" w:rsidRDefault="00441BC0" w:rsidP="00441BC0">
      <w:pPr>
        <w:jc w:val="both"/>
        <w:rPr>
          <w:rFonts w:ascii="Arial" w:hAnsi="Arial" w:cs="Arial"/>
          <w:b/>
          <w:color w:val="FF0000"/>
          <w:sz w:val="22"/>
          <w:szCs w:val="22"/>
          <w:lang w:eastAsia="en-US"/>
        </w:rPr>
      </w:pPr>
    </w:p>
    <w:p w14:paraId="1D48AF89" w14:textId="77777777" w:rsidR="00441BC0" w:rsidRPr="00441BC0" w:rsidRDefault="00441BC0" w:rsidP="00441BC0">
      <w:pPr>
        <w:ind w:left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I/1/b.) Az ellenőrzések során büntető, szabálysértési, kártérítési, illetve fegyelmi eljárás megindítására okot adó cselekmény, mulasztás, vagy hiányosság gyanúja kapcsán tett jelentések száma és rövid összefoglalása.</w:t>
      </w:r>
    </w:p>
    <w:p w14:paraId="0882CBED" w14:textId="77777777" w:rsidR="00441BC0" w:rsidRPr="00441BC0" w:rsidRDefault="00441BC0" w:rsidP="00441BC0">
      <w:pPr>
        <w:ind w:left="72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CD5FC92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Az ellenőrzés olyan cselekményt, mulasztást vagy hiányosságot nem tárt fel, amelyek következtében büntető, szabálysértési, kártérítési vagy fegyelmi eljárás kezdeményezését kellett volna megtenni.</w:t>
      </w:r>
    </w:p>
    <w:p w14:paraId="58472CBA" w14:textId="77777777" w:rsidR="00441BC0" w:rsidRPr="00441BC0" w:rsidRDefault="00441BC0" w:rsidP="00441BC0">
      <w:pPr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D8BC48C" w14:textId="77777777" w:rsidR="00441BC0" w:rsidRPr="00441BC0" w:rsidRDefault="00441BC0" w:rsidP="00441BC0">
      <w:pPr>
        <w:ind w:left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I/2 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A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 bizonyosságot adó tevékenységet elősegítő és akadályozó tényezők bemutatása (</w:t>
      </w:r>
      <w:proofErr w:type="spellStart"/>
      <w:r w:rsidRPr="00441BC0">
        <w:rPr>
          <w:rFonts w:ascii="Arial" w:hAnsi="Arial" w:cs="Arial"/>
          <w:b/>
          <w:sz w:val="22"/>
          <w:szCs w:val="22"/>
          <w:lang w:eastAsia="en-US"/>
        </w:rPr>
        <w:t>Bkr</w:t>
      </w:r>
      <w:proofErr w:type="spellEnd"/>
      <w:r w:rsidRPr="00441BC0">
        <w:rPr>
          <w:rFonts w:ascii="Arial" w:hAnsi="Arial" w:cs="Arial"/>
          <w:b/>
          <w:sz w:val="22"/>
          <w:szCs w:val="22"/>
          <w:lang w:eastAsia="en-US"/>
        </w:rPr>
        <w:t>. 48. § ab.) pont).</w:t>
      </w:r>
    </w:p>
    <w:p w14:paraId="35FFF4B2" w14:textId="77777777" w:rsidR="00441BC0" w:rsidRPr="00441BC0" w:rsidRDefault="00441BC0" w:rsidP="00441BC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75B0F3B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lastRenderedPageBreak/>
        <w:t xml:space="preserve">A belső ellenőrzés kereteit vállalkozási szerződés biztosította, melynek időkerete a szükséges vizsgálatot lehetővé tette a célok elérésére, vagyis hogy a megállapítások megalapozottak legyenek. A vizsgálat során az ellenőrzött munkatársak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konstruktív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hozzáállása és közreműködése segítette az ellenőrzések lefolytatását, akadályok nem merültek fel a végrehajtás során. Az ellenőrzés gyakorlatában hatékony a vizsgálat folyamán történő visszajelzés, amikor az érintett dolgozó már folyamatában hasznosítja az ellenőrzés észrevételeit, javíthatja a hibákat, pótolhatja a hiányosságokat.</w:t>
      </w:r>
    </w:p>
    <w:p w14:paraId="3B64179C" w14:textId="77777777" w:rsidR="00441BC0" w:rsidRPr="00441BC0" w:rsidRDefault="00441BC0" w:rsidP="00441BC0">
      <w:pPr>
        <w:spacing w:before="100" w:beforeAutospacing="1" w:after="100" w:afterAutospacing="1"/>
        <w:ind w:firstLine="708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441BC0">
        <w:rPr>
          <w:rFonts w:ascii="Arial" w:hAnsi="Arial" w:cs="Arial"/>
          <w:b/>
          <w:sz w:val="22"/>
          <w:szCs w:val="22"/>
          <w:lang w:eastAsia="hu-HU"/>
        </w:rPr>
        <w:t>I/2/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hu-HU"/>
        </w:rPr>
        <w:t>a.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hu-HU"/>
        </w:rPr>
        <w:t xml:space="preserve">) A belső ellenőrzési 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hu-HU"/>
        </w:rPr>
        <w:t>egység(</w:t>
      </w:r>
      <w:proofErr w:type="spellStart"/>
      <w:proofErr w:type="gramEnd"/>
      <w:r w:rsidRPr="00441BC0">
        <w:rPr>
          <w:rFonts w:ascii="Arial" w:hAnsi="Arial" w:cs="Arial"/>
          <w:b/>
          <w:sz w:val="22"/>
          <w:szCs w:val="22"/>
          <w:lang w:eastAsia="hu-HU"/>
        </w:rPr>
        <w:t>ek</w:t>
      </w:r>
      <w:proofErr w:type="spellEnd"/>
      <w:r w:rsidRPr="00441BC0">
        <w:rPr>
          <w:rFonts w:ascii="Arial" w:hAnsi="Arial" w:cs="Arial"/>
          <w:b/>
          <w:sz w:val="22"/>
          <w:szCs w:val="22"/>
          <w:lang w:eastAsia="hu-HU"/>
        </w:rPr>
        <w:t>) humánerőforrás ellátottsága.</w:t>
      </w:r>
    </w:p>
    <w:p w14:paraId="09EA98F6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Az ellenőrzési tervben szereplő feladatok ellátásához szükséges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kapacitás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>, rendelkezésre állt.</w:t>
      </w:r>
    </w:p>
    <w:p w14:paraId="07FACE51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441BC0">
        <w:rPr>
          <w:rFonts w:ascii="Arial" w:hAnsi="Arial" w:cs="Arial"/>
          <w:sz w:val="22"/>
          <w:szCs w:val="22"/>
          <w:lang w:eastAsia="hu-HU"/>
        </w:rPr>
        <w:t xml:space="preserve">A Megbízott részéről a feladatot megfelelő szakértelemmel rendelkező személy látta el. Megbízott szolgáltató a szolgáltatást </w:t>
      </w:r>
      <w:bookmarkStart w:id="4" w:name="chp1"/>
      <w:bookmarkEnd w:id="4"/>
      <w:r w:rsidRPr="00441BC0">
        <w:rPr>
          <w:rFonts w:ascii="Arial" w:hAnsi="Arial" w:cs="Arial"/>
          <w:sz w:val="22"/>
          <w:szCs w:val="22"/>
          <w:lang w:eastAsia="hu-HU"/>
        </w:rPr>
        <w:t xml:space="preserve">a </w:t>
      </w:r>
      <w:r w:rsidRPr="00441BC0">
        <w:rPr>
          <w:rFonts w:ascii="Arial" w:hAnsi="Arial" w:cs="Arial"/>
          <w:bCs/>
          <w:sz w:val="22"/>
          <w:szCs w:val="22"/>
          <w:lang w:eastAsia="hu-HU"/>
        </w:rPr>
        <w:t xml:space="preserve">költségvetési szervnél és köztulajdonban álló gazdasági társaságnál belső ellenőrzési tevékenységet végzők nyilvántartásáról és kötelező szakmai továbbképzéséről, valamint a költségvetési szervek vezetőinek és gazdasági vezetőinek belső </w:t>
      </w:r>
      <w:proofErr w:type="gramStart"/>
      <w:r w:rsidRPr="00441BC0">
        <w:rPr>
          <w:rFonts w:ascii="Arial" w:hAnsi="Arial" w:cs="Arial"/>
          <w:bCs/>
          <w:sz w:val="22"/>
          <w:szCs w:val="22"/>
          <w:lang w:eastAsia="hu-HU"/>
        </w:rPr>
        <w:t>kontroll</w:t>
      </w:r>
      <w:proofErr w:type="gramEnd"/>
      <w:r w:rsidRPr="00441BC0">
        <w:rPr>
          <w:rFonts w:ascii="Arial" w:hAnsi="Arial" w:cs="Arial"/>
          <w:bCs/>
          <w:sz w:val="22"/>
          <w:szCs w:val="22"/>
          <w:lang w:eastAsia="hu-HU"/>
        </w:rPr>
        <w:t xml:space="preserve">rendszer témájú kötelező továbbképzéséről szóló </w:t>
      </w:r>
      <w:bookmarkStart w:id="5" w:name="chp0"/>
      <w:bookmarkEnd w:id="5"/>
      <w:r w:rsidRPr="00441BC0">
        <w:rPr>
          <w:rFonts w:ascii="Arial" w:hAnsi="Arial" w:cs="Arial"/>
          <w:bCs/>
          <w:sz w:val="22"/>
          <w:szCs w:val="22"/>
          <w:lang w:eastAsia="hu-HU"/>
        </w:rPr>
        <w:t>22/2019. (XII. 23.) PM rendelet 1. §-</w:t>
      </w:r>
      <w:proofErr w:type="spellStart"/>
      <w:r w:rsidRPr="00441BC0">
        <w:rPr>
          <w:rFonts w:ascii="Arial" w:hAnsi="Arial" w:cs="Arial"/>
          <w:bCs/>
          <w:sz w:val="22"/>
          <w:szCs w:val="22"/>
          <w:lang w:eastAsia="hu-HU"/>
        </w:rPr>
        <w:t>ában</w:t>
      </w:r>
      <w:proofErr w:type="spellEnd"/>
      <w:r w:rsidRPr="00441BC0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441BC0">
        <w:rPr>
          <w:rFonts w:ascii="Arial" w:hAnsi="Arial" w:cs="Arial"/>
          <w:sz w:val="22"/>
          <w:szCs w:val="22"/>
          <w:lang w:eastAsia="hu-HU"/>
        </w:rPr>
        <w:t xml:space="preserve">meghatározott képesítési, szakmai és egyéb követelményeknek megfelelő szakemberek bevonásával teljesítette. </w:t>
      </w:r>
    </w:p>
    <w:p w14:paraId="3BC9AEB3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bCs/>
          <w:sz w:val="22"/>
          <w:szCs w:val="22"/>
          <w:lang w:eastAsia="en-US"/>
        </w:rPr>
        <w:t>A bels</w:t>
      </w:r>
      <w:r w:rsidRPr="00441BC0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ő </w:t>
      </w:r>
      <w:r w:rsidRPr="00441BC0">
        <w:rPr>
          <w:rFonts w:ascii="Arial" w:hAnsi="Arial" w:cs="Arial"/>
          <w:bCs/>
          <w:sz w:val="22"/>
          <w:szCs w:val="22"/>
          <w:lang w:eastAsia="en-US"/>
        </w:rPr>
        <w:t>ellen</w:t>
      </w:r>
      <w:r w:rsidRPr="00441BC0">
        <w:rPr>
          <w:rFonts w:ascii="Arial" w:eastAsia="TimesNewRoman,Bold" w:hAnsi="Arial" w:cs="Arial"/>
          <w:bCs/>
          <w:sz w:val="22"/>
          <w:szCs w:val="22"/>
          <w:lang w:eastAsia="en-US"/>
        </w:rPr>
        <w:t>ő</w:t>
      </w:r>
      <w:r w:rsidRPr="00441BC0">
        <w:rPr>
          <w:rFonts w:ascii="Arial" w:hAnsi="Arial" w:cs="Arial"/>
          <w:bCs/>
          <w:sz w:val="22"/>
          <w:szCs w:val="22"/>
          <w:lang w:eastAsia="en-US"/>
        </w:rPr>
        <w:t>rzést végző személy rendelkezik</w:t>
      </w:r>
      <w:r w:rsidRPr="00441BC0">
        <w:rPr>
          <w:rFonts w:ascii="Arial" w:hAnsi="Arial" w:cs="Arial"/>
          <w:sz w:val="22"/>
          <w:szCs w:val="22"/>
          <w:lang w:eastAsia="en-US"/>
        </w:rPr>
        <w:t xml:space="preserve"> az Áht. 70. § (4) bekezdésében meghatározott engedéllyel, a kötelező továbbképzési kötelezettségének (ÁBPE-II.) 2023. évben eleget tett.</w:t>
      </w:r>
    </w:p>
    <w:p w14:paraId="433FE87C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5C6C6A0" w14:textId="3C490EC2" w:rsidR="00441BC0" w:rsidRDefault="00441BC0" w:rsidP="00441BC0">
      <w:pPr>
        <w:ind w:left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I/2/b.) A belső ellenőrzési egység és a belső ellenőrök szervezeti és 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funkcionális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 függetlenségének biztosítása (</w:t>
      </w:r>
      <w:proofErr w:type="spellStart"/>
      <w:r w:rsidRPr="00441BC0">
        <w:rPr>
          <w:rFonts w:ascii="Arial" w:hAnsi="Arial" w:cs="Arial"/>
          <w:b/>
          <w:sz w:val="22"/>
          <w:szCs w:val="22"/>
          <w:lang w:eastAsia="en-US"/>
        </w:rPr>
        <w:t>Bkr</w:t>
      </w:r>
      <w:proofErr w:type="spellEnd"/>
      <w:r w:rsidRPr="00441BC0">
        <w:rPr>
          <w:rFonts w:ascii="Arial" w:hAnsi="Arial" w:cs="Arial"/>
          <w:b/>
          <w:sz w:val="22"/>
          <w:szCs w:val="22"/>
          <w:lang w:eastAsia="en-US"/>
        </w:rPr>
        <w:t>. 18-19. § alapján).</w:t>
      </w:r>
    </w:p>
    <w:p w14:paraId="59C80191" w14:textId="77777777" w:rsidR="00441BC0" w:rsidRPr="00441BC0" w:rsidRDefault="00441BC0" w:rsidP="00441BC0">
      <w:pPr>
        <w:ind w:left="708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5BE98FB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külső ellenőr megbízása miatt a szervezeti és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funkcionális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függetlenség természetszerűleg teljesült.  A belső ellenőr a tevékenységét a költségvetési szerv vezetőjének, a Jegyzőnek közvetlenül alárendelve végezte, jelentését közvetlenül a Jegyzőnek küldte meg.</w:t>
      </w:r>
    </w:p>
    <w:p w14:paraId="6BFF9924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belső ellenőr nem vett részt a költségvetési szerv operatív működéssel kapcsolatos feladatai ellátásában, az </w:t>
      </w:r>
      <w:r w:rsidRPr="00441BC0">
        <w:rPr>
          <w:rFonts w:ascii="Arial" w:eastAsia="HiddenHorzOCR" w:hAnsi="Arial" w:cs="Arial"/>
          <w:sz w:val="22"/>
          <w:szCs w:val="22"/>
          <w:lang w:eastAsia="hu-HU"/>
        </w:rPr>
        <w:t xml:space="preserve">ellenőrzéseket </w:t>
      </w:r>
      <w:r w:rsidRPr="00441BC0">
        <w:rPr>
          <w:rFonts w:ascii="Arial" w:hAnsi="Arial" w:cs="Arial"/>
          <w:bCs/>
          <w:iCs/>
          <w:sz w:val="22"/>
          <w:szCs w:val="22"/>
          <w:lang w:eastAsia="hu-HU"/>
        </w:rPr>
        <w:t>befolyástól mentesen hajtotta végre.</w:t>
      </w:r>
    </w:p>
    <w:p w14:paraId="47A2F09D" w14:textId="77777777" w:rsidR="00441BC0" w:rsidRPr="00441BC0" w:rsidRDefault="00441BC0" w:rsidP="00441BC0">
      <w:p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0F59EA9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I/2/c.) Összeférhetetlenségi esetek (</w:t>
      </w:r>
      <w:proofErr w:type="spellStart"/>
      <w:r w:rsidRPr="00441BC0">
        <w:rPr>
          <w:rFonts w:ascii="Arial" w:hAnsi="Arial" w:cs="Arial"/>
          <w:b/>
          <w:sz w:val="22"/>
          <w:szCs w:val="22"/>
          <w:lang w:eastAsia="en-US"/>
        </w:rPr>
        <w:t>Bkr</w:t>
      </w:r>
      <w:proofErr w:type="spellEnd"/>
      <w:r w:rsidRPr="00441BC0">
        <w:rPr>
          <w:rFonts w:ascii="Arial" w:hAnsi="Arial" w:cs="Arial"/>
          <w:b/>
          <w:sz w:val="22"/>
          <w:szCs w:val="22"/>
          <w:lang w:eastAsia="en-US"/>
        </w:rPr>
        <w:t>. 20. § alapján)</w:t>
      </w:r>
    </w:p>
    <w:p w14:paraId="79D49B3F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6C54C8A1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Az ellenőrzés során a jogszabály szerinti összeférhetetlenségre okot adó körülmény nem merült fel, amely akadályozta volna az ellenőrzés elfogulatlan végrehajtását és intézkedést tett volna szükségessé.</w:t>
      </w:r>
    </w:p>
    <w:p w14:paraId="0BA1B55D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5B7616A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I/2/d.) A belső ellenőri jogokkal kapcsolatos esetleges korlátozások bemutatása.</w:t>
      </w:r>
    </w:p>
    <w:p w14:paraId="7720F4EC" w14:textId="77777777" w:rsidR="00441BC0" w:rsidRPr="00441BC0" w:rsidRDefault="00441BC0" w:rsidP="00441BC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u-HU"/>
        </w:rPr>
      </w:pPr>
      <w:r w:rsidRPr="00441BC0">
        <w:rPr>
          <w:rFonts w:ascii="Arial" w:hAnsi="Arial" w:cs="Arial"/>
          <w:bCs/>
          <w:sz w:val="22"/>
          <w:szCs w:val="22"/>
          <w:lang w:eastAsia="hu-HU"/>
        </w:rPr>
        <w:t xml:space="preserve">Az ellenőrzések végrehajtását a </w:t>
      </w:r>
      <w:proofErr w:type="spellStart"/>
      <w:r w:rsidRPr="00441BC0">
        <w:rPr>
          <w:rFonts w:ascii="Arial" w:hAnsi="Arial" w:cs="Arial"/>
          <w:bCs/>
          <w:sz w:val="22"/>
          <w:szCs w:val="22"/>
          <w:lang w:eastAsia="hu-HU"/>
        </w:rPr>
        <w:t>Bkr</w:t>
      </w:r>
      <w:proofErr w:type="spellEnd"/>
      <w:r w:rsidRPr="00441BC0">
        <w:rPr>
          <w:rFonts w:ascii="Arial" w:hAnsi="Arial" w:cs="Arial"/>
          <w:bCs/>
          <w:sz w:val="22"/>
          <w:szCs w:val="22"/>
          <w:lang w:eastAsia="hu-HU"/>
        </w:rPr>
        <w:t>. 25. §-</w:t>
      </w:r>
      <w:proofErr w:type="spellStart"/>
      <w:r w:rsidRPr="00441BC0">
        <w:rPr>
          <w:rFonts w:ascii="Arial" w:hAnsi="Arial" w:cs="Arial"/>
          <w:bCs/>
          <w:sz w:val="22"/>
          <w:szCs w:val="22"/>
          <w:lang w:eastAsia="hu-HU"/>
        </w:rPr>
        <w:t>ában</w:t>
      </w:r>
      <w:proofErr w:type="spellEnd"/>
      <w:r w:rsidRPr="00441BC0">
        <w:rPr>
          <w:rFonts w:ascii="Arial" w:hAnsi="Arial" w:cs="Arial"/>
          <w:bCs/>
          <w:sz w:val="22"/>
          <w:szCs w:val="22"/>
          <w:lang w:eastAsia="hu-HU"/>
        </w:rPr>
        <w:t xml:space="preserve"> foglalt ellenőrzési jogok semmiféle korlátozása nem akadályozta. Az ellenőrzött szerv az ellenőr rendelkezésére bocsátotta a szükséges </w:t>
      </w:r>
      <w:proofErr w:type="gramStart"/>
      <w:r w:rsidRPr="00441BC0">
        <w:rPr>
          <w:rFonts w:ascii="Arial" w:hAnsi="Arial" w:cs="Arial"/>
          <w:bCs/>
          <w:sz w:val="22"/>
          <w:szCs w:val="22"/>
          <w:lang w:eastAsia="hu-HU"/>
        </w:rPr>
        <w:t>információkat</w:t>
      </w:r>
      <w:proofErr w:type="gramEnd"/>
      <w:r w:rsidRPr="00441BC0">
        <w:rPr>
          <w:rFonts w:ascii="Arial" w:hAnsi="Arial" w:cs="Arial"/>
          <w:bCs/>
          <w:sz w:val="22"/>
          <w:szCs w:val="22"/>
          <w:lang w:eastAsia="hu-HU"/>
        </w:rPr>
        <w:t>, dokumentumokat, az ellenőr az érintettekkel konzultálhatott és a szükséges segítséget megkapta az ellenőrzések végrehajtásához.</w:t>
      </w:r>
      <w:r w:rsidRPr="00441BC0">
        <w:rPr>
          <w:rFonts w:ascii="Arial" w:hAnsi="Arial" w:cs="Arial"/>
          <w:sz w:val="22"/>
          <w:szCs w:val="22"/>
          <w:lang w:eastAsia="hu-HU"/>
        </w:rPr>
        <w:t xml:space="preserve"> </w:t>
      </w:r>
    </w:p>
    <w:p w14:paraId="466104A2" w14:textId="77777777" w:rsidR="00441BC0" w:rsidRPr="00441BC0" w:rsidRDefault="00441BC0" w:rsidP="00441BC0">
      <w:pPr>
        <w:spacing w:before="100" w:beforeAutospacing="1" w:after="100" w:afterAutospacing="1"/>
        <w:ind w:firstLine="708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441BC0">
        <w:rPr>
          <w:rFonts w:ascii="Arial" w:hAnsi="Arial" w:cs="Arial"/>
          <w:b/>
          <w:sz w:val="22"/>
          <w:szCs w:val="22"/>
          <w:lang w:eastAsia="hu-HU"/>
        </w:rPr>
        <w:t>I/2/e.) A belső ellenőrzés végrehajtását akadályozó tényezők.</w:t>
      </w:r>
    </w:p>
    <w:p w14:paraId="12FBA148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belső ellenőrzés számára valamennyi dokumentációhoz és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információhoz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való hozzáférés biztosított volt, illetve a belső ellenőrzés végrehajtását semmi nem akadályozta. </w:t>
      </w:r>
    </w:p>
    <w:p w14:paraId="5A67063F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Az ellenőrzött szerv vezetői és munkatársai együttműködésükkel a belső ellenőrzési feladatok ellátását hatékonyan támogatták.</w:t>
      </w:r>
    </w:p>
    <w:p w14:paraId="3D67767A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A bels</w:t>
      </w:r>
      <w:r w:rsidRPr="00441BC0">
        <w:rPr>
          <w:rFonts w:ascii="Arial" w:eastAsia="TimesNewRoman" w:hAnsi="Arial" w:cs="Arial"/>
          <w:sz w:val="22"/>
          <w:szCs w:val="22"/>
          <w:lang w:eastAsia="en-US"/>
        </w:rPr>
        <w:t xml:space="preserve">ő </w:t>
      </w:r>
      <w:r w:rsidRPr="00441BC0">
        <w:rPr>
          <w:rFonts w:ascii="Arial" w:hAnsi="Arial" w:cs="Arial"/>
          <w:sz w:val="22"/>
          <w:szCs w:val="22"/>
          <w:lang w:eastAsia="en-US"/>
        </w:rPr>
        <w:t>ellen</w:t>
      </w:r>
      <w:r w:rsidRPr="00441BC0">
        <w:rPr>
          <w:rFonts w:ascii="Arial" w:eastAsia="TimesNewRoman" w:hAnsi="Arial" w:cs="Arial"/>
          <w:sz w:val="22"/>
          <w:szCs w:val="22"/>
          <w:lang w:eastAsia="en-US"/>
        </w:rPr>
        <w:t>ő</w:t>
      </w:r>
      <w:r w:rsidRPr="00441BC0">
        <w:rPr>
          <w:rFonts w:ascii="Arial" w:hAnsi="Arial" w:cs="Arial"/>
          <w:sz w:val="22"/>
          <w:szCs w:val="22"/>
          <w:lang w:eastAsia="en-US"/>
        </w:rPr>
        <w:t>rzési munkához szükséges tárgyi feltételeket a külső szolgáltató saját keretei között biztosította.</w:t>
      </w:r>
    </w:p>
    <w:p w14:paraId="45390D1F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8B94032" w14:textId="68F0F064" w:rsid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441BC0">
        <w:rPr>
          <w:rFonts w:ascii="Arial" w:hAnsi="Arial" w:cs="Arial"/>
          <w:b/>
          <w:sz w:val="22"/>
          <w:szCs w:val="22"/>
          <w:lang w:eastAsia="hu-HU"/>
        </w:rPr>
        <w:t>I/2/f.) Az ellenőrzések nyilvántartása.</w:t>
      </w:r>
    </w:p>
    <w:p w14:paraId="7E430890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35E08127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441BC0">
        <w:rPr>
          <w:rFonts w:ascii="Arial" w:hAnsi="Arial" w:cs="Arial"/>
          <w:sz w:val="22"/>
          <w:szCs w:val="22"/>
          <w:lang w:eastAsia="hu-HU"/>
        </w:rPr>
        <w:lastRenderedPageBreak/>
        <w:t xml:space="preserve">Az elvégzett belső ellenőrzésekről készült jelentéseket a külső ellenőr a Jegyzőnek átadta, melyek az Önkormányzati Hivatalnál kerültek irattárba helyezésre. </w:t>
      </w:r>
    </w:p>
    <w:p w14:paraId="00C7777C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441BC0">
        <w:rPr>
          <w:rFonts w:ascii="Arial" w:hAnsi="Arial" w:cs="Arial"/>
          <w:sz w:val="22"/>
          <w:szCs w:val="22"/>
          <w:lang w:eastAsia="hu-HU"/>
        </w:rPr>
        <w:t xml:space="preserve">A </w:t>
      </w:r>
      <w:proofErr w:type="spellStart"/>
      <w:r w:rsidRPr="00441BC0">
        <w:rPr>
          <w:rFonts w:ascii="Arial" w:hAnsi="Arial" w:cs="Arial"/>
          <w:sz w:val="22"/>
          <w:szCs w:val="22"/>
          <w:lang w:eastAsia="hu-HU"/>
        </w:rPr>
        <w:t>Bkr</w:t>
      </w:r>
      <w:proofErr w:type="spellEnd"/>
      <w:r w:rsidRPr="00441BC0">
        <w:rPr>
          <w:rFonts w:ascii="Arial" w:hAnsi="Arial" w:cs="Arial"/>
          <w:sz w:val="22"/>
          <w:szCs w:val="22"/>
          <w:lang w:eastAsia="hu-HU"/>
        </w:rPr>
        <w:t>. 22. és 50.§ szerinti nyilvántartást a belső ellenőr vezeti a szerződés szerint és átadja a Jegyzőnek az év lezárásával megőrzésre.</w:t>
      </w:r>
    </w:p>
    <w:p w14:paraId="7F3F7A01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41386DC7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iCs/>
          <w:sz w:val="22"/>
          <w:szCs w:val="22"/>
          <w:lang w:eastAsia="hu-HU"/>
        </w:rPr>
      </w:pPr>
      <w:r w:rsidRPr="00441BC0">
        <w:rPr>
          <w:rFonts w:ascii="Arial" w:hAnsi="Arial" w:cs="Arial"/>
          <w:b/>
          <w:sz w:val="22"/>
          <w:szCs w:val="22"/>
          <w:lang w:eastAsia="hu-HU"/>
        </w:rPr>
        <w:t>I/2/g.)</w:t>
      </w:r>
      <w:r w:rsidRPr="00441BC0">
        <w:rPr>
          <w:rFonts w:ascii="Arial" w:hAnsi="Arial" w:cs="Arial"/>
          <w:b/>
          <w:iCs/>
          <w:sz w:val="22"/>
          <w:szCs w:val="22"/>
          <w:lang w:eastAsia="hu-HU"/>
        </w:rPr>
        <w:t xml:space="preserve"> Az </w:t>
      </w:r>
      <w:r w:rsidRPr="00441BC0">
        <w:rPr>
          <w:rFonts w:ascii="Arial" w:eastAsia="HiddenHorzOCR" w:hAnsi="Arial" w:cs="Arial"/>
          <w:b/>
          <w:sz w:val="22"/>
          <w:szCs w:val="22"/>
          <w:lang w:eastAsia="hu-HU"/>
        </w:rPr>
        <w:t xml:space="preserve">ellenőrzési </w:t>
      </w:r>
      <w:r w:rsidRPr="00441BC0">
        <w:rPr>
          <w:rFonts w:ascii="Arial" w:hAnsi="Arial" w:cs="Arial"/>
          <w:b/>
          <w:iCs/>
          <w:sz w:val="22"/>
          <w:szCs w:val="22"/>
          <w:lang w:eastAsia="hu-HU"/>
        </w:rPr>
        <w:t>tevékenység fejlesztésére vonatkozó javaslatok</w:t>
      </w:r>
    </w:p>
    <w:p w14:paraId="2CD84296" w14:textId="77777777" w:rsidR="00441BC0" w:rsidRPr="00441BC0" w:rsidRDefault="00441BC0" w:rsidP="00441BC0">
      <w:pPr>
        <w:jc w:val="both"/>
        <w:rPr>
          <w:rFonts w:ascii="Arial" w:hAnsi="Arial" w:cs="Arial"/>
          <w:b/>
          <w:iCs/>
          <w:sz w:val="22"/>
          <w:szCs w:val="22"/>
          <w:lang w:eastAsia="hu-HU"/>
        </w:rPr>
      </w:pPr>
    </w:p>
    <w:p w14:paraId="7F7F3F6B" w14:textId="77777777" w:rsidR="00441BC0" w:rsidRPr="00441BC0" w:rsidRDefault="00441BC0" w:rsidP="00441BC0">
      <w:pPr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441BC0">
        <w:rPr>
          <w:rFonts w:ascii="Arial" w:hAnsi="Arial" w:cs="Arial"/>
          <w:iCs/>
          <w:sz w:val="22"/>
          <w:szCs w:val="22"/>
          <w:lang w:eastAsia="hu-HU"/>
        </w:rPr>
        <w:t>Bátaszék Város Önkormányzata jogszabály által előírt belső ellenőrzése a szabályos, gazdaságos, hatékony és eredményes munkavégzés érdekében a jelenlegi szervezet és létszám mellett a megbízásos formában biztonsággal megoldható, amennyiben az önkormányzat, illetve a hivatal tevékenységében, feladatellátásában nem következik be jelentősebb változás a jövőben.</w:t>
      </w:r>
    </w:p>
    <w:p w14:paraId="4FB0DE49" w14:textId="77777777" w:rsidR="00441BC0" w:rsidRPr="00441BC0" w:rsidRDefault="00441BC0" w:rsidP="00441BC0">
      <w:pPr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441BC0">
        <w:rPr>
          <w:rFonts w:ascii="Arial" w:hAnsi="Arial" w:cs="Arial"/>
          <w:iCs/>
          <w:sz w:val="22"/>
          <w:szCs w:val="22"/>
          <w:lang w:eastAsia="hu-HU"/>
        </w:rPr>
        <w:t xml:space="preserve">A külső </w:t>
      </w:r>
      <w:proofErr w:type="gramStart"/>
      <w:r w:rsidRPr="00441BC0">
        <w:rPr>
          <w:rFonts w:ascii="Arial" w:hAnsi="Arial" w:cs="Arial"/>
          <w:iCs/>
          <w:sz w:val="22"/>
          <w:szCs w:val="22"/>
          <w:lang w:eastAsia="hu-HU"/>
        </w:rPr>
        <w:t>kapacitás</w:t>
      </w:r>
      <w:proofErr w:type="gramEnd"/>
      <w:r w:rsidRPr="00441BC0">
        <w:rPr>
          <w:rFonts w:ascii="Arial" w:hAnsi="Arial" w:cs="Arial"/>
          <w:iCs/>
          <w:sz w:val="22"/>
          <w:szCs w:val="22"/>
          <w:lang w:eastAsia="hu-HU"/>
        </w:rPr>
        <w:t xml:space="preserve"> biztosítja a függetlenséget, a Jegyzővel való egyeztetés a tervben és a neki való beszámolás pedig biztosítja a javaslatok hasznosulását a vezetői intézkedések formájában. Ezáltal segíti az Önkormányzat tevékenységének szabályszerűségét, jogszabályoknak való megfelelését, de ezen túl a hatékonyabb és eredményesebb munkavégzést is.</w:t>
      </w:r>
    </w:p>
    <w:p w14:paraId="4F4C7E72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441BC0">
        <w:rPr>
          <w:rFonts w:ascii="Arial" w:hAnsi="Arial" w:cs="Arial"/>
          <w:sz w:val="22"/>
          <w:szCs w:val="22"/>
          <w:lang w:eastAsia="hu-HU"/>
        </w:rPr>
        <w:t xml:space="preserve">Az </w:t>
      </w:r>
      <w:r w:rsidRPr="00441BC0">
        <w:rPr>
          <w:rFonts w:ascii="Arial" w:eastAsia="HiddenHorzOCR" w:hAnsi="Arial" w:cs="Arial"/>
          <w:sz w:val="22"/>
          <w:szCs w:val="22"/>
          <w:lang w:eastAsia="hu-HU"/>
        </w:rPr>
        <w:t xml:space="preserve">ellenőrzésekre </w:t>
      </w:r>
      <w:r w:rsidRPr="00441BC0">
        <w:rPr>
          <w:rFonts w:ascii="Arial" w:hAnsi="Arial" w:cs="Arial"/>
          <w:sz w:val="22"/>
          <w:szCs w:val="22"/>
          <w:lang w:eastAsia="hu-HU"/>
        </w:rPr>
        <w:t xml:space="preserve">való felkészülési tevékenység </w:t>
      </w:r>
      <w:r w:rsidRPr="00441BC0">
        <w:rPr>
          <w:rFonts w:ascii="Arial" w:eastAsia="HiddenHorzOCR" w:hAnsi="Arial" w:cs="Arial"/>
          <w:sz w:val="22"/>
          <w:szCs w:val="22"/>
          <w:lang w:eastAsia="hu-HU"/>
        </w:rPr>
        <w:t xml:space="preserve">erősíthető </w:t>
      </w:r>
      <w:r w:rsidRPr="00441BC0">
        <w:rPr>
          <w:rFonts w:ascii="Arial" w:hAnsi="Arial" w:cs="Arial"/>
          <w:sz w:val="22"/>
          <w:szCs w:val="22"/>
          <w:lang w:eastAsia="hu-HU"/>
        </w:rPr>
        <w:t xml:space="preserve">az </w:t>
      </w:r>
      <w:r w:rsidRPr="00441BC0">
        <w:rPr>
          <w:rFonts w:ascii="Arial" w:eastAsia="HiddenHorzOCR" w:hAnsi="Arial" w:cs="Arial"/>
          <w:sz w:val="22"/>
          <w:szCs w:val="22"/>
          <w:lang w:eastAsia="hu-HU"/>
        </w:rPr>
        <w:t xml:space="preserve">ellenőrzött </w:t>
      </w:r>
      <w:r w:rsidRPr="00441BC0">
        <w:rPr>
          <w:rFonts w:ascii="Arial" w:hAnsi="Arial" w:cs="Arial"/>
          <w:sz w:val="22"/>
          <w:szCs w:val="22"/>
          <w:lang w:eastAsia="hu-HU"/>
        </w:rPr>
        <w:t xml:space="preserve">szervezettel, szervezeti egységgel, tevékenységgel kapcsolatos </w:t>
      </w:r>
      <w:proofErr w:type="gramStart"/>
      <w:r w:rsidRPr="00441BC0">
        <w:rPr>
          <w:rFonts w:ascii="Arial" w:hAnsi="Arial" w:cs="Arial"/>
          <w:sz w:val="22"/>
          <w:szCs w:val="22"/>
          <w:lang w:eastAsia="hu-HU"/>
        </w:rPr>
        <w:t>információk</w:t>
      </w:r>
      <w:proofErr w:type="gramEnd"/>
      <w:r w:rsidRPr="00441BC0">
        <w:rPr>
          <w:rFonts w:ascii="Arial" w:hAnsi="Arial" w:cs="Arial"/>
          <w:sz w:val="22"/>
          <w:szCs w:val="22"/>
          <w:lang w:eastAsia="hu-HU"/>
        </w:rPr>
        <w:t xml:space="preserve"> szélesebb körű </w:t>
      </w:r>
      <w:r w:rsidRPr="00441BC0">
        <w:rPr>
          <w:rFonts w:ascii="Arial" w:eastAsia="HiddenHorzOCR" w:hAnsi="Arial" w:cs="Arial"/>
          <w:sz w:val="22"/>
          <w:szCs w:val="22"/>
          <w:lang w:eastAsia="hu-HU"/>
        </w:rPr>
        <w:t xml:space="preserve">gyűjtése, </w:t>
      </w:r>
      <w:r w:rsidRPr="00441BC0">
        <w:rPr>
          <w:rFonts w:ascii="Arial" w:hAnsi="Arial" w:cs="Arial"/>
          <w:sz w:val="22"/>
          <w:szCs w:val="22"/>
          <w:lang w:eastAsia="hu-HU"/>
        </w:rPr>
        <w:t>kockázatok feltárása, korábbi, vagy külső ellenőrzések tapasztalatainak megismerése terén.</w:t>
      </w:r>
    </w:p>
    <w:p w14:paraId="449BB2C8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hu-HU"/>
        </w:rPr>
        <w:t xml:space="preserve">Az ellenőrzés módszereiben egyre szélesebb teret kell biztosítani a </w:t>
      </w:r>
      <w:proofErr w:type="gramStart"/>
      <w:r w:rsidRPr="00441BC0">
        <w:rPr>
          <w:rFonts w:ascii="Arial" w:hAnsi="Arial" w:cs="Arial"/>
          <w:sz w:val="22"/>
          <w:szCs w:val="22"/>
          <w:lang w:eastAsia="hu-HU"/>
        </w:rPr>
        <w:t>dokumentum</w:t>
      </w:r>
      <w:proofErr w:type="gramEnd"/>
      <w:r w:rsidRPr="00441BC0">
        <w:rPr>
          <w:rFonts w:ascii="Arial" w:hAnsi="Arial" w:cs="Arial"/>
          <w:sz w:val="22"/>
          <w:szCs w:val="22"/>
          <w:lang w:eastAsia="hu-HU"/>
        </w:rPr>
        <w:t xml:space="preserve"> alapú vizsgálati lehetőségeknek. Emellett célszerű fontos szerepet szánni az </w:t>
      </w:r>
      <w:r w:rsidRPr="00441BC0">
        <w:rPr>
          <w:rFonts w:ascii="Arial" w:hAnsi="Arial" w:cs="Arial"/>
          <w:sz w:val="22"/>
          <w:szCs w:val="22"/>
          <w:lang w:eastAsia="en-US"/>
        </w:rPr>
        <w:t xml:space="preserve">ellenőrzőlisták, teszt- és értékelő lapok, kérdőívek alkalmazásának, valamint gondoskodni azok megbízható, szakszerű kitöltetéséről az ellenőrzött szerv részéről. </w:t>
      </w:r>
    </w:p>
    <w:p w14:paraId="2426748E" w14:textId="77777777" w:rsidR="00441BC0" w:rsidRPr="00441BC0" w:rsidRDefault="00441BC0" w:rsidP="00441BC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bCs/>
          <w:sz w:val="22"/>
          <w:szCs w:val="22"/>
          <w:lang w:eastAsia="en-US"/>
        </w:rPr>
        <w:t xml:space="preserve">Az Ellenőrzési Kézikönyv szabályait szükséges felülvizsgálni, </w:t>
      </w:r>
      <w:r w:rsidRPr="00441BC0">
        <w:rPr>
          <w:rFonts w:ascii="Arial" w:hAnsi="Arial" w:cs="Arial"/>
          <w:sz w:val="22"/>
          <w:szCs w:val="22"/>
          <w:lang w:eastAsia="en-US"/>
        </w:rPr>
        <w:t xml:space="preserve">az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aktuális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változásokat átvezetni.</w:t>
      </w:r>
    </w:p>
    <w:p w14:paraId="72523384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568F372D" w14:textId="77777777" w:rsidR="00441BC0" w:rsidRPr="00441BC0" w:rsidRDefault="00441BC0" w:rsidP="00441BC0">
      <w:pPr>
        <w:spacing w:before="100" w:beforeAutospacing="1" w:after="100" w:afterAutospacing="1"/>
        <w:ind w:firstLine="708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441BC0">
        <w:rPr>
          <w:rFonts w:ascii="Arial" w:hAnsi="Arial" w:cs="Arial"/>
          <w:b/>
          <w:sz w:val="22"/>
          <w:szCs w:val="22"/>
          <w:lang w:eastAsia="hu-HU"/>
        </w:rPr>
        <w:t xml:space="preserve">I/3 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hu-HU"/>
        </w:rPr>
        <w:t>A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hu-HU"/>
        </w:rPr>
        <w:t xml:space="preserve"> tanácsadó tevékenység bemutatása (</w:t>
      </w:r>
      <w:proofErr w:type="spellStart"/>
      <w:r w:rsidRPr="00441BC0">
        <w:rPr>
          <w:rFonts w:ascii="Arial" w:hAnsi="Arial" w:cs="Arial"/>
          <w:b/>
          <w:sz w:val="22"/>
          <w:szCs w:val="22"/>
          <w:lang w:eastAsia="hu-HU"/>
        </w:rPr>
        <w:t>Bkr</w:t>
      </w:r>
      <w:proofErr w:type="spellEnd"/>
      <w:r w:rsidRPr="00441BC0">
        <w:rPr>
          <w:rFonts w:ascii="Arial" w:hAnsi="Arial" w:cs="Arial"/>
          <w:b/>
          <w:sz w:val="22"/>
          <w:szCs w:val="22"/>
          <w:lang w:eastAsia="hu-HU"/>
        </w:rPr>
        <w:t xml:space="preserve">. 48. § </w:t>
      </w:r>
      <w:proofErr w:type="spellStart"/>
      <w:r w:rsidRPr="00441BC0">
        <w:rPr>
          <w:rFonts w:ascii="Arial" w:hAnsi="Arial" w:cs="Arial"/>
          <w:b/>
          <w:sz w:val="22"/>
          <w:szCs w:val="22"/>
          <w:lang w:eastAsia="hu-HU"/>
        </w:rPr>
        <w:t>ac</w:t>
      </w:r>
      <w:proofErr w:type="spellEnd"/>
      <w:r w:rsidRPr="00441BC0">
        <w:rPr>
          <w:rFonts w:ascii="Arial" w:hAnsi="Arial" w:cs="Arial"/>
          <w:b/>
          <w:sz w:val="22"/>
          <w:szCs w:val="22"/>
          <w:lang w:eastAsia="hu-HU"/>
        </w:rPr>
        <w:t>.) pont).</w:t>
      </w:r>
    </w:p>
    <w:p w14:paraId="4F44ACA9" w14:textId="77777777" w:rsidR="00441BC0" w:rsidRPr="00441BC0" w:rsidRDefault="00441BC0" w:rsidP="00441BC0">
      <w:pPr>
        <w:spacing w:after="120"/>
        <w:jc w:val="both"/>
        <w:rPr>
          <w:rFonts w:ascii="Arial" w:hAnsi="Arial" w:cs="Arial"/>
          <w:sz w:val="22"/>
          <w:szCs w:val="22"/>
          <w:lang w:eastAsia="hu-HU"/>
        </w:rPr>
      </w:pPr>
      <w:r w:rsidRPr="00441BC0">
        <w:rPr>
          <w:rFonts w:ascii="Arial" w:eastAsia="TimesNewRoman" w:hAnsi="Arial" w:cs="Arial"/>
          <w:sz w:val="22"/>
          <w:szCs w:val="22"/>
          <w:lang w:eastAsia="hu-HU"/>
        </w:rPr>
        <w:t xml:space="preserve">A soron kívüli feladatok közé tartozott a tanácsadó tevékenység is, önkormányzati, intézményi vezetők, ügyintézők általi megkeresés esetében került rá sor. Elektronikus levelezés </w:t>
      </w:r>
      <w:proofErr w:type="spellStart"/>
      <w:r w:rsidRPr="00441BC0">
        <w:rPr>
          <w:rFonts w:ascii="Arial" w:eastAsia="TimesNewRoman" w:hAnsi="Arial" w:cs="Arial"/>
          <w:sz w:val="22"/>
          <w:szCs w:val="22"/>
          <w:lang w:eastAsia="hu-HU"/>
        </w:rPr>
        <w:t>kere-tében</w:t>
      </w:r>
      <w:proofErr w:type="spellEnd"/>
      <w:r w:rsidRPr="00441BC0">
        <w:rPr>
          <w:rFonts w:ascii="Arial" w:eastAsia="TimesNewRoman" w:hAnsi="Arial" w:cs="Arial"/>
          <w:sz w:val="22"/>
          <w:szCs w:val="22"/>
          <w:lang w:eastAsia="hu-HU"/>
        </w:rPr>
        <w:t xml:space="preserve"> két esetben történt tanácsadás, </w:t>
      </w:r>
      <w:proofErr w:type="gramStart"/>
      <w:r w:rsidRPr="00441BC0">
        <w:rPr>
          <w:rFonts w:ascii="Arial" w:eastAsia="TimesNewRoman" w:hAnsi="Arial" w:cs="Arial"/>
          <w:sz w:val="22"/>
          <w:szCs w:val="22"/>
          <w:lang w:eastAsia="hu-HU"/>
        </w:rPr>
        <w:t>ezentúl</w:t>
      </w:r>
      <w:proofErr w:type="gramEnd"/>
      <w:r w:rsidRPr="00441BC0">
        <w:rPr>
          <w:rFonts w:ascii="Arial" w:eastAsia="TimesNewRoman" w:hAnsi="Arial" w:cs="Arial"/>
          <w:sz w:val="22"/>
          <w:szCs w:val="22"/>
          <w:lang w:eastAsia="hu-HU"/>
        </w:rPr>
        <w:t xml:space="preserve"> eseti előfordulással szóbeli formában zajlott segítségnyújtás. </w:t>
      </w:r>
      <w:r w:rsidRPr="00441BC0">
        <w:rPr>
          <w:rFonts w:ascii="Arial" w:hAnsi="Arial" w:cs="Arial"/>
          <w:sz w:val="22"/>
          <w:szCs w:val="22"/>
          <w:lang w:eastAsia="hu-HU"/>
        </w:rPr>
        <w:t>Előfordult olyan javaslatok megfogalmazása a belső szabályzatok tartalmát, szerkezetét illetően, amely a költségvetési szerv működésének szabályszerűségét segítette.</w:t>
      </w:r>
    </w:p>
    <w:p w14:paraId="18A0BE24" w14:textId="77777777" w:rsidR="00441BC0" w:rsidRPr="00441BC0" w:rsidRDefault="00441BC0" w:rsidP="00441BC0">
      <w:pPr>
        <w:spacing w:after="12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69AB3062" w14:textId="77777777" w:rsidR="00441BC0" w:rsidRPr="00441BC0" w:rsidRDefault="00441BC0" w:rsidP="00441BC0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441BC0">
        <w:rPr>
          <w:rFonts w:ascii="Arial" w:hAnsi="Arial" w:cs="Arial"/>
          <w:b/>
          <w:sz w:val="22"/>
          <w:szCs w:val="22"/>
          <w:lang w:eastAsia="hu-HU"/>
        </w:rPr>
        <w:t xml:space="preserve">II. </w:t>
      </w:r>
      <w:r w:rsidRPr="00441BC0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A belső </w:t>
      </w:r>
      <w:proofErr w:type="gramStart"/>
      <w:r w:rsidRPr="00441BC0">
        <w:rPr>
          <w:rFonts w:ascii="Arial" w:hAnsi="Arial" w:cs="Arial"/>
          <w:b/>
          <w:sz w:val="22"/>
          <w:szCs w:val="22"/>
          <w:u w:val="single"/>
          <w:lang w:eastAsia="hu-HU"/>
        </w:rPr>
        <w:t>kontroll</w:t>
      </w:r>
      <w:proofErr w:type="gramEnd"/>
      <w:r w:rsidRPr="00441BC0">
        <w:rPr>
          <w:rFonts w:ascii="Arial" w:hAnsi="Arial" w:cs="Arial"/>
          <w:b/>
          <w:sz w:val="22"/>
          <w:szCs w:val="22"/>
          <w:u w:val="single"/>
          <w:lang w:eastAsia="hu-HU"/>
        </w:rPr>
        <w:t>rendszer működésének értékelése ellenőrzési tapasztalatok alapján (</w:t>
      </w:r>
      <w:proofErr w:type="spellStart"/>
      <w:r w:rsidRPr="00441BC0">
        <w:rPr>
          <w:rFonts w:ascii="Arial" w:hAnsi="Arial" w:cs="Arial"/>
          <w:b/>
          <w:sz w:val="22"/>
          <w:szCs w:val="22"/>
          <w:u w:val="single"/>
          <w:lang w:eastAsia="hu-HU"/>
        </w:rPr>
        <w:t>Bkr</w:t>
      </w:r>
      <w:proofErr w:type="spellEnd"/>
      <w:r w:rsidRPr="00441BC0">
        <w:rPr>
          <w:rFonts w:ascii="Arial" w:hAnsi="Arial" w:cs="Arial"/>
          <w:b/>
          <w:sz w:val="22"/>
          <w:szCs w:val="22"/>
          <w:u w:val="single"/>
          <w:lang w:eastAsia="hu-HU"/>
        </w:rPr>
        <w:t>. 48. § b.) pont).</w:t>
      </w:r>
    </w:p>
    <w:p w14:paraId="676C207A" w14:textId="77777777" w:rsidR="00441BC0" w:rsidRPr="00441BC0" w:rsidRDefault="00441BC0" w:rsidP="00441BC0">
      <w:pPr>
        <w:ind w:left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II/1 A belső 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kontroll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>rendszer szabályszerűségének, gazdaságosságának, hatékonyságának és eredményességének növelése, javítása érdekében tett fontosabb javaslatok (</w:t>
      </w:r>
      <w:proofErr w:type="spellStart"/>
      <w:r w:rsidRPr="00441BC0">
        <w:rPr>
          <w:rFonts w:ascii="Arial" w:hAnsi="Arial" w:cs="Arial"/>
          <w:b/>
          <w:sz w:val="22"/>
          <w:szCs w:val="22"/>
          <w:lang w:eastAsia="en-US"/>
        </w:rPr>
        <w:t>Bkr</w:t>
      </w:r>
      <w:proofErr w:type="spellEnd"/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. 48. § </w:t>
      </w:r>
      <w:proofErr w:type="spellStart"/>
      <w:r w:rsidRPr="00441BC0">
        <w:rPr>
          <w:rFonts w:ascii="Arial" w:hAnsi="Arial" w:cs="Arial"/>
          <w:b/>
          <w:sz w:val="22"/>
          <w:szCs w:val="22"/>
          <w:lang w:eastAsia="en-US"/>
        </w:rPr>
        <w:t>ba</w:t>
      </w:r>
      <w:proofErr w:type="spellEnd"/>
      <w:r w:rsidRPr="00441BC0">
        <w:rPr>
          <w:rFonts w:ascii="Arial" w:hAnsi="Arial" w:cs="Arial"/>
          <w:b/>
          <w:sz w:val="22"/>
          <w:szCs w:val="22"/>
          <w:lang w:eastAsia="en-US"/>
        </w:rPr>
        <w:t>.) pont).</w:t>
      </w:r>
    </w:p>
    <w:p w14:paraId="3A26D258" w14:textId="77777777" w:rsidR="00441BC0" w:rsidRPr="00441BC0" w:rsidRDefault="00441BC0" w:rsidP="00441BC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E6054A1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belső ellenőrzés 2023. évben nem tett a belső ellenőrzési kézikönyv alapján olyan „kiemelt”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kategóriába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tartozó megállapítást, amely azonnali intézkedést igényelt volna a vezetés részéről.</w:t>
      </w:r>
    </w:p>
    <w:p w14:paraId="509B9C73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Olyan tényre nem mutatott rá, amely megakadályozza, hogy valamely tevékenység,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funkció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vagy szervezeti egység alapvetően eleget tegyen legfontosabb céljainak és célkitűzéseinek, olyan helyzetet nem tárt fel, amelyben a szervezet kockázati kitettsége jelentős.</w:t>
      </w:r>
    </w:p>
    <w:p w14:paraId="7CCDBA45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</w:t>
      </w:r>
      <w:proofErr w:type="spellStart"/>
      <w:r w:rsidRPr="00441BC0">
        <w:rPr>
          <w:rFonts w:ascii="Arial" w:hAnsi="Arial" w:cs="Arial"/>
          <w:sz w:val="22"/>
          <w:szCs w:val="22"/>
          <w:lang w:eastAsia="en-US"/>
        </w:rPr>
        <w:t>Bkr</w:t>
      </w:r>
      <w:proofErr w:type="spellEnd"/>
      <w:r w:rsidRPr="00441BC0">
        <w:rPr>
          <w:rFonts w:ascii="Arial" w:hAnsi="Arial" w:cs="Arial"/>
          <w:sz w:val="22"/>
          <w:szCs w:val="22"/>
          <w:lang w:eastAsia="en-US"/>
        </w:rPr>
        <w:t xml:space="preserve">. 41. § (2) bekezdés értelmében, a belső ellenőr eleget tett azon kötelezettségének, mely szerint az ellenőrzési jelentésben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objektíven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szerepeltetni kell minden olyan lényeges tényt, pozitív és negatív megállapítást, hiányosságot és ellentmondást, amely biztosítja a vizsgált tevékenységről szóló ellenőrzési jelentés teljességét.</w:t>
      </w:r>
    </w:p>
    <w:p w14:paraId="7B6FE8BE" w14:textId="77777777" w:rsidR="00441BC0" w:rsidRPr="00441BC0" w:rsidRDefault="00441BC0" w:rsidP="00441BC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F40AEA6" w14:textId="77777777" w:rsidR="00441BC0" w:rsidRPr="00441BC0" w:rsidRDefault="00441BC0" w:rsidP="00441BC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A belső ellenőrzés egyéb megállapításai az alábbiakban foglalható össze; </w:t>
      </w:r>
    </w:p>
    <w:p w14:paraId="3F78BFE4" w14:textId="77777777" w:rsidR="00441BC0" w:rsidRPr="00441BC0" w:rsidRDefault="00441BC0" w:rsidP="00441BC0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„A Gondozási 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Központ gazdálkodási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 tevékenységén belül a nappali ellátás, a házi segítségnyújtás és a szociális étkeztetés ellenőrzése, térítési díjak beszedésének, elszámolásának, nyilvántartásának vizsgálata tekintetében” </w:t>
      </w:r>
      <w:r w:rsidRPr="00441BC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témakörben:</w:t>
      </w:r>
    </w:p>
    <w:p w14:paraId="16666067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Gondozási Központ Bátaszék rendelkezik a szervezeti és gazdálkodási körben előírt meghatározó szabályozásokkal. </w:t>
      </w:r>
    </w:p>
    <w:p w14:paraId="708D0956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bCs/>
          <w:sz w:val="22"/>
          <w:szCs w:val="22"/>
          <w:lang w:eastAsia="en-US"/>
        </w:rPr>
        <w:t>A belső ellenőrzés figyelemfelhívó megjegyzést tett arra vonatkozóan, hogy a gazdálkodási jogkörök gyakorlására a pénzügyi ellenjegyzés és érvényesítés tekintetében érvényes felhatalmazást a Közös Hivatal Jegyzője adhat ki a Hivatal köztisztviselője részére.</w:t>
      </w:r>
    </w:p>
    <w:p w14:paraId="6DAC11BD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color w:val="000000"/>
          <w:sz w:val="22"/>
          <w:szCs w:val="22"/>
          <w:lang w:eastAsia="en-US"/>
        </w:rPr>
        <w:t xml:space="preserve">A Bátaszéki Közös Önkormányzati Hivatal és a gazdasági szervezettel nem rendelkező Gondozási Központ intézmény között 2013. évtől érvényben lévő munkamegosztási megállapodást az azóta bekövetkezett szervezeti és jogszabályi változások miatt indokolt felülvizsgálni, szükség szerint módosítani. </w:t>
      </w:r>
    </w:p>
    <w:p w14:paraId="7D317645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Az általános elveket tartalmazó önköltség számítási szabályzatot, ami az önkormányzat és társulásai által irányított intézmények közösen kiadott szabályzata, a Gondozási Központra a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speciális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szabályok rögzítése miatt indokolt kiegészíteni. Mint többféle szolgáltatást nyújtó intézmény, a </w:t>
      </w:r>
      <w:proofErr w:type="spellStart"/>
      <w:r w:rsidRPr="00441BC0">
        <w:rPr>
          <w:rFonts w:ascii="Arial" w:hAnsi="Arial" w:cs="Arial"/>
          <w:sz w:val="22"/>
          <w:szCs w:val="22"/>
          <w:lang w:eastAsia="en-US"/>
        </w:rPr>
        <w:t>szolgáltatásonkénti</w:t>
      </w:r>
      <w:proofErr w:type="spellEnd"/>
      <w:r w:rsidRPr="00441BC0">
        <w:rPr>
          <w:rFonts w:ascii="Arial" w:hAnsi="Arial" w:cs="Arial"/>
          <w:sz w:val="22"/>
          <w:szCs w:val="22"/>
          <w:lang w:eastAsia="en-US"/>
        </w:rPr>
        <w:t xml:space="preserve"> intézményi térítési díj számítása során a közös költségelemek megosztásának elveit rögzíteni kell, és azt a gyakorlatban is alkalmazni kell. </w:t>
      </w:r>
    </w:p>
    <w:p w14:paraId="6D932395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Az ellátotti és igénybevételi nyilvántartások vezetése, adatszolgáltatási kötelezettségek teljesítése szabályszerű.</w:t>
      </w:r>
    </w:p>
    <w:p w14:paraId="40C90856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A térítési díjak beszedésének és elszámolásának gyakorlata, a fizetési kötelezettségek nyilvántartása, a hátralékkezeléssel kapcsolatos feladatok elvégzése megfelel a jogszabályi és belső szabályozási előírásoknak.</w:t>
      </w:r>
    </w:p>
    <w:p w14:paraId="7B5192CC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37987DC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85DBE30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F562B46" w14:textId="77777777" w:rsidR="00441BC0" w:rsidRPr="00441BC0" w:rsidRDefault="00441BC0" w:rsidP="00441B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„Önkormányzati vagyongazdálkodás szabályozottsága, a vagyonnal kapcsolatos nyilvántartások szabályszerűségének ellenőrzése” témakörben:</w:t>
      </w:r>
    </w:p>
    <w:p w14:paraId="57C71596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Összefoglalóan megállapítható, hogy Bátaszék Város Önkormányzata vagyongazdálkodással kapcsolatos jelenlegi szabályozása, </w:t>
      </w:r>
      <w:proofErr w:type="spellStart"/>
      <w:r w:rsidRPr="00441BC0">
        <w:rPr>
          <w:rFonts w:ascii="Arial" w:hAnsi="Arial" w:cs="Arial"/>
          <w:sz w:val="22"/>
          <w:szCs w:val="22"/>
          <w:lang w:eastAsia="en-US"/>
        </w:rPr>
        <w:t>pontosításokkal</w:t>
      </w:r>
      <w:proofErr w:type="spellEnd"/>
      <w:r w:rsidRPr="00441BC0">
        <w:rPr>
          <w:rFonts w:ascii="Arial" w:hAnsi="Arial" w:cs="Arial"/>
          <w:sz w:val="22"/>
          <w:szCs w:val="22"/>
          <w:lang w:eastAsia="en-US"/>
        </w:rPr>
        <w:t xml:space="preserve"> megfelel a jogszabályi előírásoknak.</w:t>
      </w:r>
    </w:p>
    <w:p w14:paraId="0B9410C2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tulajdoni és szervezeti változások figyelembevételével módosítani kell az Önkormányzat vagyonáról és a vagyongazdálkodás szabályairól szóló rendeletét és annak mellékletét. </w:t>
      </w:r>
    </w:p>
    <w:p w14:paraId="4A53A038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Gondoskodjanak a nemzeti vagyonról szóló 2011. évi CXCVI. törvény 9.§ (1) bekezdésében előírt, az Önkormányzat Közép- és Hosszú távú Vagyongazdálkodási tervéről.</w:t>
      </w:r>
    </w:p>
    <w:p w14:paraId="05365199" w14:textId="77777777" w:rsidR="00441BC0" w:rsidRPr="00441BC0" w:rsidRDefault="00441BC0" w:rsidP="00441BC0">
      <w:pPr>
        <w:ind w:right="79"/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Az ellenőrzés során megállapítottuk, hogy az Önkormányzat vagyonával az előző években felelősen gazdálkodtak. A vagyon változását eredményező döntéseket a jogosultsággal rendelkező testületek hozták meg. A gazdasági események lebonyolítása szabályszerű volt, az ellenőrzés a központi jogszabályokkal és a helyi szabályozással ellentétes gyakorlatot nem állapított meg. </w:t>
      </w:r>
    </w:p>
    <w:p w14:paraId="0FE5187A" w14:textId="77777777" w:rsidR="00441BC0" w:rsidRPr="00441BC0" w:rsidRDefault="00441BC0" w:rsidP="00441BC0">
      <w:pPr>
        <w:ind w:right="115"/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eastAsia="Courier New" w:hAnsi="Arial" w:cs="Arial"/>
          <w:sz w:val="22"/>
          <w:szCs w:val="22"/>
          <w:lang w:eastAsia="en-US"/>
        </w:rPr>
        <w:t>Az Önkormányzat a vagyon nyilvántartásáról megfelelően gondoskodott.</w:t>
      </w:r>
    </w:p>
    <w:p w14:paraId="62E8B525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Az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analitikus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és főkönyvi nyilvántartásokat szabályszerűen elkészítették.</w:t>
      </w:r>
    </w:p>
    <w:p w14:paraId="147A2875" w14:textId="77777777" w:rsidR="00441BC0" w:rsidRPr="00441BC0" w:rsidRDefault="00441BC0" w:rsidP="00441BC0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mérlegtételekre vonatkozóan az államháztartási szerv számára kötelezően előírt leltározást a szabályozás szerinti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dokumentumok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elkészítésével végrehajtották. </w:t>
      </w:r>
      <w:r w:rsidRPr="00441BC0">
        <w:rPr>
          <w:rFonts w:ascii="Arial" w:hAnsi="Arial" w:cs="Arial"/>
          <w:bCs/>
          <w:sz w:val="22"/>
          <w:szCs w:val="22"/>
          <w:lang w:eastAsia="en-US"/>
        </w:rPr>
        <w:t xml:space="preserve">Az eszközök és források értékét alátámasztó </w:t>
      </w:r>
      <w:proofErr w:type="spellStart"/>
      <w:r w:rsidRPr="00441BC0">
        <w:rPr>
          <w:rFonts w:ascii="Arial" w:hAnsi="Arial" w:cs="Arial"/>
          <w:bCs/>
          <w:sz w:val="22"/>
          <w:szCs w:val="22"/>
          <w:lang w:eastAsia="en-US"/>
        </w:rPr>
        <w:t>mérlegsoronkénti</w:t>
      </w:r>
      <w:proofErr w:type="spellEnd"/>
      <w:r w:rsidRPr="00441BC0">
        <w:rPr>
          <w:rFonts w:ascii="Arial" w:hAnsi="Arial" w:cs="Arial"/>
          <w:bCs/>
          <w:sz w:val="22"/>
          <w:szCs w:val="22"/>
          <w:lang w:eastAsia="en-US"/>
        </w:rPr>
        <w:t xml:space="preserve"> ún. Mérleg-leltárakat elkészítették.</w:t>
      </w:r>
    </w:p>
    <w:p w14:paraId="2D6EC614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Az eszközök helyes besorolásával, a részesedések szabályszerű értékelésével kapcsolatosan az ellenőrzés figyelem felhívó megjegyzést tett.</w:t>
      </w:r>
    </w:p>
    <w:p w14:paraId="0DB1C23D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El kell érni, hogy az üzemeltetésre átadott eszközök tekintetében</w:t>
      </w:r>
      <w:r w:rsidRPr="00441BC0">
        <w:rPr>
          <w:rFonts w:ascii="Arial" w:eastAsia="HiddenHorzOCR" w:hAnsi="Arial" w:cs="Arial"/>
          <w:sz w:val="22"/>
          <w:szCs w:val="22"/>
          <w:lang w:eastAsia="en-US"/>
        </w:rPr>
        <w:t xml:space="preserve">, </w:t>
      </w:r>
      <w:r w:rsidRPr="00441BC0">
        <w:rPr>
          <w:rFonts w:ascii="Arial" w:hAnsi="Arial" w:cs="Arial"/>
          <w:sz w:val="22"/>
          <w:szCs w:val="22"/>
          <w:lang w:eastAsia="en-US"/>
        </w:rPr>
        <w:t xml:space="preserve">az </w:t>
      </w:r>
      <w:r w:rsidRPr="00441BC0">
        <w:rPr>
          <w:rFonts w:ascii="Arial" w:eastAsia="HiddenHorzOCR" w:hAnsi="Arial" w:cs="Arial"/>
          <w:sz w:val="22"/>
          <w:szCs w:val="22"/>
          <w:lang w:eastAsia="en-US"/>
        </w:rPr>
        <w:t xml:space="preserve">üzemeltető </w:t>
      </w:r>
      <w:r w:rsidRPr="00441BC0">
        <w:rPr>
          <w:rFonts w:ascii="Arial" w:hAnsi="Arial" w:cs="Arial"/>
          <w:sz w:val="22"/>
          <w:szCs w:val="22"/>
          <w:lang w:eastAsia="en-US"/>
        </w:rPr>
        <w:t xml:space="preserve">által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három évente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elvégzett és hitelesített leltárak álljanak rendelkezésre.</w:t>
      </w:r>
    </w:p>
    <w:p w14:paraId="777550E2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147/1992. (XI. 6.) Korm. rendelet l. § (2) bekezdésének </w:t>
      </w:r>
      <w:r w:rsidRPr="00441BC0">
        <w:rPr>
          <w:rFonts w:ascii="Arial" w:eastAsia="HiddenHorzOCR" w:hAnsi="Arial" w:cs="Arial"/>
          <w:sz w:val="22"/>
          <w:szCs w:val="22"/>
          <w:lang w:eastAsia="en-US"/>
        </w:rPr>
        <w:t>megfelelőe</w:t>
      </w:r>
      <w:r w:rsidRPr="00441BC0">
        <w:rPr>
          <w:rFonts w:ascii="Arial" w:hAnsi="Arial" w:cs="Arial"/>
          <w:bCs/>
          <w:sz w:val="22"/>
          <w:szCs w:val="22"/>
          <w:lang w:eastAsia="en-US"/>
        </w:rPr>
        <w:t xml:space="preserve">n az ingatlanvagyon-kataszter adatainak </w:t>
      </w:r>
      <w:r w:rsidRPr="00441BC0">
        <w:rPr>
          <w:rFonts w:ascii="Arial" w:hAnsi="Arial" w:cs="Arial"/>
          <w:bCs/>
          <w:iCs/>
          <w:sz w:val="22"/>
          <w:szCs w:val="22"/>
          <w:lang w:eastAsia="en-US"/>
        </w:rPr>
        <w:t xml:space="preserve">a </w:t>
      </w:r>
      <w:r w:rsidRPr="00441BC0">
        <w:rPr>
          <w:rFonts w:ascii="Arial" w:hAnsi="Arial" w:cs="Arial"/>
          <w:bCs/>
          <w:sz w:val="22"/>
          <w:szCs w:val="22"/>
          <w:lang w:eastAsia="en-US"/>
        </w:rPr>
        <w:t xml:space="preserve">földhivatali nyilvántartással való </w:t>
      </w:r>
      <w:r w:rsidRPr="00441BC0">
        <w:rPr>
          <w:rFonts w:ascii="Arial" w:eastAsia="HiddenHorzOCR" w:hAnsi="Arial" w:cs="Arial"/>
          <w:sz w:val="22"/>
          <w:szCs w:val="22"/>
          <w:lang w:eastAsia="en-US"/>
        </w:rPr>
        <w:t>egyeztetését el kell végezni.</w:t>
      </w:r>
    </w:p>
    <w:p w14:paraId="6AACED2D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713D9F4" w14:textId="77777777" w:rsidR="00441BC0" w:rsidRPr="00441BC0" w:rsidRDefault="00441BC0" w:rsidP="00441BC0">
      <w:pPr>
        <w:ind w:right="1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F9D09C2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II/2 A belső 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kontroll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>rendszer öt elemének értékelése (</w:t>
      </w:r>
      <w:proofErr w:type="spellStart"/>
      <w:r w:rsidRPr="00441BC0">
        <w:rPr>
          <w:rFonts w:ascii="Arial" w:hAnsi="Arial" w:cs="Arial"/>
          <w:b/>
          <w:sz w:val="22"/>
          <w:szCs w:val="22"/>
          <w:lang w:eastAsia="en-US"/>
        </w:rPr>
        <w:t>Bkr</w:t>
      </w:r>
      <w:proofErr w:type="spellEnd"/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. 48. § </w:t>
      </w:r>
      <w:proofErr w:type="spellStart"/>
      <w:r w:rsidRPr="00441BC0">
        <w:rPr>
          <w:rFonts w:ascii="Arial" w:hAnsi="Arial" w:cs="Arial"/>
          <w:b/>
          <w:sz w:val="22"/>
          <w:szCs w:val="22"/>
          <w:lang w:eastAsia="en-US"/>
        </w:rPr>
        <w:t>bb</w:t>
      </w:r>
      <w:proofErr w:type="spellEnd"/>
      <w:r w:rsidRPr="00441BC0">
        <w:rPr>
          <w:rFonts w:ascii="Arial" w:hAnsi="Arial" w:cs="Arial"/>
          <w:b/>
          <w:sz w:val="22"/>
          <w:szCs w:val="22"/>
          <w:lang w:eastAsia="en-US"/>
        </w:rPr>
        <w:t>.) pont)</w:t>
      </w:r>
    </w:p>
    <w:p w14:paraId="668C2014" w14:textId="77777777" w:rsidR="00441BC0" w:rsidRPr="00441BC0" w:rsidRDefault="00441BC0" w:rsidP="00441BC0">
      <w:pPr>
        <w:ind w:firstLine="36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8B79FD8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belső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kontroll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rendszer kialakítása és működtetése az Önkormányzat Jegyzőjének a feladata, akinek a belső kontrollrendszer fejlesztése során figyelembe kell vennie az államháztartási külső ellenőrzést és belső ellenőrzést végző szervek által megfogalmazott ajánlásokat és javaslatokat is. </w:t>
      </w:r>
    </w:p>
    <w:p w14:paraId="277BEF9F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Az elvégzett belső ellenőrzésnek célja volt elemezni, vizsgálni és értékelni a belső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kontrollok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kiépítésének, működésének jogszabályoknak és szabályzatoknak való megfelelését, a vizsgált folyamatokkal kapcsolatosan megállapításokat és ajánlásokat tenni, hozzájárulni a belső kontrollrendszerek javításához, </w:t>
      </w:r>
      <w:proofErr w:type="spellStart"/>
      <w:r w:rsidRPr="00441BC0">
        <w:rPr>
          <w:rFonts w:ascii="Arial" w:hAnsi="Arial" w:cs="Arial"/>
          <w:sz w:val="22"/>
          <w:szCs w:val="22"/>
          <w:lang w:eastAsia="en-US"/>
        </w:rPr>
        <w:t>továbbfejlesztéséhez</w:t>
      </w:r>
      <w:proofErr w:type="spellEnd"/>
      <w:r w:rsidRPr="00441BC0">
        <w:rPr>
          <w:rFonts w:ascii="Arial" w:hAnsi="Arial" w:cs="Arial"/>
          <w:sz w:val="22"/>
          <w:szCs w:val="22"/>
          <w:lang w:eastAsia="en-US"/>
        </w:rPr>
        <w:t>.</w:t>
      </w:r>
    </w:p>
    <w:p w14:paraId="58A46B8B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6BEA9F5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II/2/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a.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) A 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kontroll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>környezet értékelése</w:t>
      </w:r>
    </w:p>
    <w:p w14:paraId="4B8AFC83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E0605A2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Belső szabályzatok</w:t>
      </w:r>
    </w:p>
    <w:p w14:paraId="3812DBBD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belső szabályzatokat folyamatosan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aktualizálták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a külső környezet változásaival összhangban. A gyakori változások miatt a teljes naprakészség nehezen biztosítható.</w:t>
      </w:r>
    </w:p>
    <w:p w14:paraId="4684AADD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Feladat-, és felelősségi körök</w:t>
      </w:r>
    </w:p>
    <w:p w14:paraId="6A9BCBE1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szervezet rendelkezik a hatás-, jog- és felelősségi körök rögzítésére kiadott és rendszeresen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aktualizált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hatásköri jegyzékkel. A teljes személyi állomány munkaköri leírásokkal rendelkezik. </w:t>
      </w:r>
    </w:p>
    <w:p w14:paraId="75E970A5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A folyamatok meghatározása és dokumentálása</w:t>
      </w:r>
    </w:p>
    <w:p w14:paraId="17935817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szervezet rendelkezik Belső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kontroll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szabályzattal, ugyanakkor az ellenőrzési nyomvonal főként a pénzügyi-számviteli folyamatokat fedi le, az éves felülvizsgálat nem minden esetben valósul meg. </w:t>
      </w:r>
    </w:p>
    <w:p w14:paraId="0AA71E6F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Humán-erőforrás</w:t>
      </w:r>
    </w:p>
    <w:p w14:paraId="48474504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szervezet humánerőforrás ellátottsága és az ellátandó feladatok nagyságrendje időnként és helyenként vezetői intézkedést is igénylő feszültséget mutat. </w:t>
      </w:r>
    </w:p>
    <w:p w14:paraId="712F893C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Etikai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 értékek és integritás</w:t>
      </w:r>
    </w:p>
    <w:p w14:paraId="47B0BA62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szervezeti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struktúra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világos, általában egyértelműen kialakítottak a felelősségi-, hatásköri viszonyok, feladatok. Az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etikai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értékeket az etikai kódex jeleníti meg az állomány számára.</w:t>
      </w:r>
    </w:p>
    <w:p w14:paraId="61EB178B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2F31673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II/2/b.) Integrált kockázatkezelés</w:t>
      </w:r>
    </w:p>
    <w:p w14:paraId="12B10349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BD7C244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A kockázatok meghatározása és felmérése</w:t>
      </w:r>
    </w:p>
    <w:p w14:paraId="0F446DC4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szervezet kialakította a kockázatok nyilvántartását, elkészítették a kockázatok értékeléséhez az összesítést. Azonban még nem teljes körű a kockázatok meghatározása, feltárása. </w:t>
      </w:r>
    </w:p>
    <w:p w14:paraId="4F33C17B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A kockázatok elemzése </w:t>
      </w:r>
    </w:p>
    <w:p w14:paraId="0F927E41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Az ellenőrzési nyomvonalban a szervezet tevékenységére jellemző összes folyamatot fel kell tüntetni, amit oly mértékben kell részfolyamatokra bontani, hogy az alapul szolgáljon a kockázati tényezők felmérésére és a kockázatok elemzésére, kezelésére is. </w:t>
      </w:r>
    </w:p>
    <w:p w14:paraId="02022CAE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A kockázatok kezelése </w:t>
      </w:r>
    </w:p>
    <w:p w14:paraId="2878B101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A megkezdett kockázatelemzés értékeléseinek megfelelően a kockázatok kezelését (a szükséges intézkedések megtételét, intézkedési tervek kidolgozását) el kell majd végezni, a nyilvántartásokba be kell vezetni.</w:t>
      </w:r>
    </w:p>
    <w:p w14:paraId="392B4A22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A kockázatkezelés teljes folyamatának felülvizsgálata</w:t>
      </w:r>
    </w:p>
    <w:p w14:paraId="4CC7D1DE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Évente legalább egyszer értékelni kell a szervezetet érintő kockázatokat. </w:t>
      </w:r>
    </w:p>
    <w:p w14:paraId="28CB117C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Csalás, 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korrupció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>, integritás</w:t>
      </w:r>
    </w:p>
    <w:p w14:paraId="116A81BD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Az előírt szabályzatokkal rendelkeznek, mint az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integritási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és korrupciós kockázatokra vonatkozó bejelentésének fogadásáról és kivizsgálásáról szóló szabályzat, a szervezeti integritást sértő események kezelésének eljárásrendje.</w:t>
      </w:r>
    </w:p>
    <w:p w14:paraId="3DFFF246" w14:textId="77777777" w:rsidR="00441BC0" w:rsidRPr="00441BC0" w:rsidRDefault="00441BC0" w:rsidP="00441BC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EFE2D44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II/2/c.) 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Kontroll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>tevékenységek</w:t>
      </w:r>
    </w:p>
    <w:p w14:paraId="181B4845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69B04C3E" w14:textId="77777777" w:rsidR="00441BC0" w:rsidRPr="00441BC0" w:rsidRDefault="00441BC0" w:rsidP="00441BC0">
      <w:pPr>
        <w:autoSpaceDE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eastAsia="Calibri" w:hAnsi="Arial" w:cs="Arial"/>
          <w:bCs/>
          <w:sz w:val="22"/>
          <w:szCs w:val="22"/>
          <w:lang w:eastAsia="en-US"/>
        </w:rPr>
        <w:t xml:space="preserve">A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kontroll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tevékenységek biztosítása, számos előírt belső szabályzatban meghatározott felelősségek, kontrollpontok, döntési pontok meghatározásával és </w:t>
      </w:r>
      <w:proofErr w:type="spellStart"/>
      <w:r w:rsidRPr="00441BC0">
        <w:rPr>
          <w:rFonts w:ascii="Arial" w:hAnsi="Arial" w:cs="Arial"/>
          <w:sz w:val="22"/>
          <w:szCs w:val="22"/>
          <w:lang w:eastAsia="en-US"/>
        </w:rPr>
        <w:t>mindezek</w:t>
      </w:r>
      <w:proofErr w:type="spellEnd"/>
      <w:r w:rsidRPr="00441BC0">
        <w:rPr>
          <w:rFonts w:ascii="Arial" w:hAnsi="Arial" w:cs="Arial"/>
          <w:sz w:val="22"/>
          <w:szCs w:val="22"/>
          <w:lang w:eastAsia="en-US"/>
        </w:rPr>
        <w:t xml:space="preserve"> betartásával, a szabályzatok gyakorlati alkalmazásával történik, legyen szó irányítószervi döntések meghozataláró1, vagy a szervezeten belüli gazdas</w:t>
      </w:r>
      <w:r w:rsidRPr="00441BC0">
        <w:rPr>
          <w:rFonts w:ascii="Arial" w:eastAsia="MS Mincho" w:hAnsi="Arial" w:cs="Arial"/>
          <w:sz w:val="22"/>
          <w:szCs w:val="22"/>
          <w:lang w:eastAsia="en-US"/>
        </w:rPr>
        <w:t>á</w:t>
      </w:r>
      <w:r w:rsidRPr="00441BC0">
        <w:rPr>
          <w:rFonts w:ascii="Arial" w:hAnsi="Arial" w:cs="Arial"/>
          <w:sz w:val="22"/>
          <w:szCs w:val="22"/>
          <w:lang w:eastAsia="en-US"/>
        </w:rPr>
        <w:t>gi események szabályszerű elszámolásáró1 (könyvvezetés, beszámolás).</w:t>
      </w:r>
    </w:p>
    <w:p w14:paraId="2B69C3D0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Még tennivalók vannak a szervezetek tevékenységeit lefedő ellenőrzési nyomvonalak megalkotásában, amelyet minden egyes szervezeten belül a tevékenység folyamataira, nem csak a pénzügyi folyamatokra vonatkozóan tovább kell bővíteni.</w:t>
      </w:r>
    </w:p>
    <w:p w14:paraId="1389BB83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441BC0">
        <w:rPr>
          <w:rFonts w:ascii="Arial" w:hAnsi="Arial" w:cs="Arial"/>
          <w:sz w:val="22"/>
          <w:szCs w:val="22"/>
          <w:lang w:eastAsia="hu-HU"/>
        </w:rPr>
        <w:t xml:space="preserve">A szervezetek vezetői kialakították és folyamatosan működtetik a folyamatba épített előzetes, utólagos és vezetői ellenőrzés rendszerét. Belső szabályzatban szabályozták a kötelezettségvállalás, a pénzügyi ellenjegyzés, a teljesítés igazolása, az érvényesítés és az utalványozás rendjét, összhangban az Áht. </w:t>
      </w:r>
      <w:proofErr w:type="gramStart"/>
      <w:r w:rsidRPr="00441BC0">
        <w:rPr>
          <w:rFonts w:ascii="Arial" w:hAnsi="Arial" w:cs="Arial"/>
          <w:sz w:val="22"/>
          <w:szCs w:val="22"/>
          <w:lang w:eastAsia="hu-HU"/>
        </w:rPr>
        <w:t>és</w:t>
      </w:r>
      <w:proofErr w:type="gramEnd"/>
      <w:r w:rsidRPr="00441BC0">
        <w:rPr>
          <w:rFonts w:ascii="Arial" w:hAnsi="Arial" w:cs="Arial"/>
          <w:sz w:val="22"/>
          <w:szCs w:val="22"/>
          <w:lang w:eastAsia="hu-HU"/>
        </w:rPr>
        <w:t xml:space="preserve"> az </w:t>
      </w:r>
      <w:proofErr w:type="spellStart"/>
      <w:r w:rsidRPr="00441BC0">
        <w:rPr>
          <w:rFonts w:ascii="Arial" w:hAnsi="Arial" w:cs="Arial"/>
          <w:sz w:val="22"/>
          <w:szCs w:val="22"/>
          <w:lang w:eastAsia="hu-HU"/>
        </w:rPr>
        <w:t>Ávr</w:t>
      </w:r>
      <w:proofErr w:type="spellEnd"/>
      <w:r w:rsidRPr="00441BC0">
        <w:rPr>
          <w:rFonts w:ascii="Arial" w:hAnsi="Arial" w:cs="Arial"/>
          <w:sz w:val="22"/>
          <w:szCs w:val="22"/>
          <w:lang w:eastAsia="hu-HU"/>
        </w:rPr>
        <w:t xml:space="preserve">. előírásaival, illetve a helyi sajátosságokkal. </w:t>
      </w:r>
    </w:p>
    <w:p w14:paraId="25EB45DE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441BC0">
        <w:rPr>
          <w:rFonts w:ascii="Arial" w:hAnsi="Arial" w:cs="Arial"/>
          <w:sz w:val="22"/>
          <w:szCs w:val="22"/>
          <w:lang w:eastAsia="hu-HU"/>
        </w:rPr>
        <w:t>A szervezetek adatkezelési és adatbiztonsági szabályzata, valamint az informatikai biztonsági szabályzat tartalmazza a hozzáférési jogosultságokat. A beszámolás rendjét az SZMSZ-</w:t>
      </w:r>
      <w:proofErr w:type="spellStart"/>
      <w:r w:rsidRPr="00441BC0">
        <w:rPr>
          <w:rFonts w:ascii="Arial" w:hAnsi="Arial" w:cs="Arial"/>
          <w:sz w:val="22"/>
          <w:szCs w:val="22"/>
          <w:lang w:eastAsia="hu-HU"/>
        </w:rPr>
        <w:t>ek</w:t>
      </w:r>
      <w:proofErr w:type="spellEnd"/>
      <w:r w:rsidRPr="00441BC0">
        <w:rPr>
          <w:rFonts w:ascii="Arial" w:hAnsi="Arial" w:cs="Arial"/>
          <w:sz w:val="22"/>
          <w:szCs w:val="22"/>
          <w:lang w:eastAsia="hu-HU"/>
        </w:rPr>
        <w:t xml:space="preserve">, ügyrendek, a kapcsolódó felelősségeket az alkalmazottak munkaköri leírása tartalmazza. </w:t>
      </w:r>
    </w:p>
    <w:p w14:paraId="4DE40EBE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Kontroll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 stratégiák és módszerek</w:t>
      </w:r>
    </w:p>
    <w:p w14:paraId="41167899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Az engedélyezési és jóváhagyási eljárások, a feladat, hatás- és felelősségi körök elhatárolása rendezett, az SZMSZ-nek megfelelő. A műveletek, folyamatok, tevékenységek rendszerének folyamatos felülvizsgálata és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korrigálása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– a humánerőforrás elosztását is beleértve - támogatja a minél hatékonyabb szervezeti felépítés és működés kialakítására való törekvést. </w:t>
      </w:r>
    </w:p>
    <w:p w14:paraId="161D5CCD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jelenleg hatályban levő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dokumentumok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egymással összhangban vannak, de a jogszabályi változások miatt gyakran szükséges az átdolgozásuk.</w:t>
      </w:r>
    </w:p>
    <w:p w14:paraId="7F7DE86E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Feladatkörök szétválasztása</w:t>
      </w:r>
    </w:p>
    <w:p w14:paraId="1C4ABA80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Az ellenőrzési nyomvonal kidolgozása során figyelemmel kellett lenni a logikai sorrendre és a teljes lefedettségre. A folyamatgazdák (felelősségi szintek) megjelölése olyan formában is elfogadott, ha a folyamat folyamatgazdája nem az adott terület vezetője. Az egyes területeken tevékenykednek beosztottak, akik elvégzik az adott feladatokat (részfolyamatokat), ezekben az esetekben csak jóváhagyóként jelenik meg a vezető. Az SZMSZ és a belső szabályok a feladatköröket nagyrészt megfelelően választják szét (főként a gazdálkodási folyamatokban), de a szabályozás és a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fluktuáció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miatti összehangoltság több esetben, időben elválik egymástól.</w:t>
      </w:r>
    </w:p>
    <w:p w14:paraId="79E181C2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A feladatvégzés folytonossága</w:t>
      </w:r>
    </w:p>
    <w:p w14:paraId="5B3BF7B2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feladatok elvégzésében a folyamatosság biztosított. Az új munkaerő belépésekor, amennyiben lehetséges biztosítják az előddel párhuzamos munkavégzést, és az ügyek átadás-átvételét. </w:t>
      </w:r>
    </w:p>
    <w:p w14:paraId="269A4A32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081D3489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II/2/d.) 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Információ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 és kommunikáció</w:t>
      </w:r>
    </w:p>
    <w:p w14:paraId="63753379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244A2A5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Információ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 és kommunikáció</w:t>
      </w:r>
    </w:p>
    <w:p w14:paraId="3E2046D1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szervezet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információs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és kommunikációs rendszerének működtetése vezetői értekezletek, közvetlen vezetői információ továbbítása verbális vagy elektronikus úton, napi munkakapcsolat segítségével zökkenőmentes, az igény és szükség szerinti munkamegbeszélések, beszámoltatások a vezetői és végrehajtói szintek közötti kommunikációt elősegítik, biztosítják.</w:t>
      </w:r>
    </w:p>
    <w:p w14:paraId="7749A693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külső szervekkel, személyekkel kapcsolatos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információ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szolgáltatási és kommunikációs feladatokat, eljárásrendet a közérdekű adatok megismerésére irányuló kérelmek intézésének, a kötelezően közzéteendő adatok nyilvánosságra hozatalának szabályzat tartalmazza. A jogszabályban előírt közzétételi kötelezettségek teljes körű teljesítése érdekében további </w:t>
      </w:r>
      <w:proofErr w:type="spellStart"/>
      <w:r w:rsidRPr="00441BC0">
        <w:rPr>
          <w:rFonts w:ascii="Arial" w:hAnsi="Arial" w:cs="Arial"/>
          <w:sz w:val="22"/>
          <w:szCs w:val="22"/>
          <w:lang w:eastAsia="en-US"/>
        </w:rPr>
        <w:t>pontosításra</w:t>
      </w:r>
      <w:proofErr w:type="spellEnd"/>
      <w:r w:rsidRPr="00441BC0">
        <w:rPr>
          <w:rFonts w:ascii="Arial" w:hAnsi="Arial" w:cs="Arial"/>
          <w:sz w:val="22"/>
          <w:szCs w:val="22"/>
          <w:lang w:eastAsia="en-US"/>
        </w:rPr>
        <w:t>, frissítésekre van szükség.</w:t>
      </w:r>
    </w:p>
    <w:p w14:paraId="5F884FC2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0B68B725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Iktatási rendszer</w:t>
      </w:r>
    </w:p>
    <w:p w14:paraId="4B46CEF9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szervezethez érkező ügyiratok, okmányok tekintetében az archiválás és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információ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áramlás szabályozott és ellenőrizhető, nyomon követhető módon, egyben papírtakarékosan történik az ASP iktatási rendszer alkalmazásával. </w:t>
      </w:r>
    </w:p>
    <w:p w14:paraId="767EF9B3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Hiányosságok, szabálytalanságok, 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korrupció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 jelentése</w:t>
      </w:r>
    </w:p>
    <w:p w14:paraId="003E40AB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A belső ellenőrzés 2023. évben nem tett megállapítást szabálytalanság miatt.</w:t>
      </w:r>
    </w:p>
    <w:p w14:paraId="6F437E51" w14:textId="77777777" w:rsidR="00441BC0" w:rsidRPr="00441BC0" w:rsidRDefault="00441BC0" w:rsidP="00441BC0">
      <w:pPr>
        <w:jc w:val="both"/>
        <w:rPr>
          <w:rFonts w:ascii="Arial" w:hAnsi="Arial" w:cs="Arial"/>
          <w:color w:val="000080"/>
          <w:sz w:val="22"/>
          <w:szCs w:val="22"/>
          <w:lang w:eastAsia="en-US"/>
        </w:rPr>
      </w:pPr>
    </w:p>
    <w:p w14:paraId="0B51CAFD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II/2/e.) Nyomon követési rendszer (Monitoring)</w:t>
      </w:r>
    </w:p>
    <w:p w14:paraId="5BE4FA70" w14:textId="77777777" w:rsidR="00441BC0" w:rsidRPr="00441BC0" w:rsidRDefault="00441BC0" w:rsidP="00441BC0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A68932B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bCs/>
          <w:sz w:val="22"/>
          <w:szCs w:val="22"/>
          <w:lang w:eastAsia="en-US"/>
        </w:rPr>
        <w:t>A</w:t>
      </w:r>
      <w:r w:rsidRPr="00441B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szervezeti célok megvalósításának nyomon követése</w:t>
      </w:r>
      <w:r w:rsidRPr="00441BC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18E2DBD3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eastAsia="Calibri" w:hAnsi="Arial" w:cs="Arial"/>
          <w:bCs/>
          <w:sz w:val="22"/>
          <w:szCs w:val="22"/>
          <w:lang w:eastAsia="en-US"/>
        </w:rPr>
        <w:t xml:space="preserve">A </w:t>
      </w:r>
      <w:r w:rsidRPr="00441BC0">
        <w:rPr>
          <w:rFonts w:ascii="Arial" w:hAnsi="Arial" w:cs="Arial"/>
          <w:sz w:val="22"/>
          <w:szCs w:val="22"/>
          <w:lang w:eastAsia="en-US"/>
        </w:rPr>
        <w:t>Hivatalban és a szervezeteknél az operatív monitoring tevékenység meghatározott rendszerességgel a feladatok elvégzésére vonatkozó számonkéréssel és beszámoltatással valósult meg. Ez főképpen a feladatok, határozatok, egyéb döntések végrehajtásának nyomon követésével biztosított. A folyamatba épített előzetes, utólagos és vezetői ellenőrzések dokumentálására, a lehetséges kockázatok kiszűrése érdekében nagyobb figyelmet kell fordítani.</w:t>
      </w:r>
    </w:p>
    <w:p w14:paraId="5217E33A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monitoring megvalósulásának részei a szervezetnél a vezetői értekezletek,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apparátusi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értekezletek, külső államháztartási ellenőrzések. </w:t>
      </w:r>
    </w:p>
    <w:p w14:paraId="7974FD09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A lezajlott külső és belső ellenőrzések jelentéseiben javasolt intézkedések végrehajtásának első követelménye az intézkedési tervek elkészítése, az intézkedések végrehajtásának nyomon követése.</w:t>
      </w:r>
    </w:p>
    <w:p w14:paraId="181C41BA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F122F00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7A1CFD7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A belső </w:t>
      </w:r>
      <w:proofErr w:type="gramStart"/>
      <w:r w:rsidRPr="00441BC0">
        <w:rPr>
          <w:rFonts w:ascii="Arial" w:hAnsi="Arial" w:cs="Arial"/>
          <w:b/>
          <w:sz w:val="22"/>
          <w:szCs w:val="22"/>
          <w:lang w:eastAsia="en-US"/>
        </w:rPr>
        <w:t>kontrollok</w:t>
      </w:r>
      <w:proofErr w:type="gramEnd"/>
      <w:r w:rsidRPr="00441BC0">
        <w:rPr>
          <w:rFonts w:ascii="Arial" w:hAnsi="Arial" w:cs="Arial"/>
          <w:b/>
          <w:sz w:val="22"/>
          <w:szCs w:val="22"/>
          <w:lang w:eastAsia="en-US"/>
        </w:rPr>
        <w:t xml:space="preserve"> értékelése</w:t>
      </w:r>
    </w:p>
    <w:p w14:paraId="25AF57D4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költségvetési szerv vezetője minden év elején a jogszabályi előírásokkal összhangban nyilatkozik a </w:t>
      </w: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kontroll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rendszerek szabályszerű, gazdaságos, hatékony és eredményes működtetéséről. </w:t>
      </w:r>
    </w:p>
    <w:p w14:paraId="52C928FF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Belső ellenőrzés</w:t>
      </w:r>
    </w:p>
    <w:p w14:paraId="0A369555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Az utólagos monitoring tevékenység érvényesülése a külső szakértő által végzett belső </w:t>
      </w:r>
      <w:proofErr w:type="spellStart"/>
      <w:r w:rsidRPr="00441BC0">
        <w:rPr>
          <w:rFonts w:ascii="Arial" w:hAnsi="Arial" w:cs="Arial"/>
          <w:sz w:val="22"/>
          <w:szCs w:val="22"/>
          <w:lang w:eastAsia="en-US"/>
        </w:rPr>
        <w:t>elle-nőrzés</w:t>
      </w:r>
      <w:proofErr w:type="spellEnd"/>
      <w:r w:rsidRPr="00441BC0">
        <w:rPr>
          <w:rFonts w:ascii="Arial" w:hAnsi="Arial" w:cs="Arial"/>
          <w:sz w:val="22"/>
          <w:szCs w:val="22"/>
          <w:lang w:eastAsia="en-US"/>
        </w:rPr>
        <w:t xml:space="preserve"> keretében biztosított volt. A független belső ellenőrzés a Képviselő-testület által jóváhagyott éves ellenőrzési terv alapján, a hazai és nemzetközi ellenőrzési szabályok, szakmai útmutatók alapján látta el feladatait. </w:t>
      </w:r>
    </w:p>
    <w:p w14:paraId="6B0B976C" w14:textId="77777777" w:rsidR="00441BC0" w:rsidRPr="00441BC0" w:rsidRDefault="00441BC0" w:rsidP="00441BC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6BCF742" w14:textId="77777777" w:rsidR="00441BC0" w:rsidRPr="00441BC0" w:rsidRDefault="00441BC0" w:rsidP="00441BC0">
      <w:pPr>
        <w:ind w:firstLine="708"/>
        <w:rPr>
          <w:rFonts w:ascii="Arial" w:hAnsi="Arial" w:cs="Arial"/>
          <w:b/>
          <w:sz w:val="22"/>
          <w:szCs w:val="22"/>
          <w:lang w:eastAsia="en-US"/>
        </w:rPr>
      </w:pPr>
      <w:r w:rsidRPr="00441BC0">
        <w:rPr>
          <w:rFonts w:ascii="Arial" w:hAnsi="Arial" w:cs="Arial"/>
          <w:b/>
          <w:sz w:val="22"/>
          <w:szCs w:val="22"/>
          <w:lang w:eastAsia="en-US"/>
        </w:rPr>
        <w:t>III. Az intézkedési tervek megvalósítása (</w:t>
      </w:r>
      <w:proofErr w:type="spellStart"/>
      <w:r w:rsidRPr="00441BC0">
        <w:rPr>
          <w:rFonts w:ascii="Arial" w:hAnsi="Arial" w:cs="Arial"/>
          <w:b/>
          <w:sz w:val="22"/>
          <w:szCs w:val="22"/>
          <w:lang w:eastAsia="en-US"/>
        </w:rPr>
        <w:t>Bkr</w:t>
      </w:r>
      <w:proofErr w:type="spellEnd"/>
      <w:r w:rsidRPr="00441BC0">
        <w:rPr>
          <w:rFonts w:ascii="Arial" w:hAnsi="Arial" w:cs="Arial"/>
          <w:b/>
          <w:sz w:val="22"/>
          <w:szCs w:val="22"/>
          <w:lang w:eastAsia="en-US"/>
        </w:rPr>
        <w:t>. 48. § c.) pont.)</w:t>
      </w:r>
    </w:p>
    <w:p w14:paraId="0A665D8C" w14:textId="77777777" w:rsidR="00441BC0" w:rsidRPr="00441BC0" w:rsidRDefault="00441BC0" w:rsidP="00441BC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41F6AAD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A belső ellenőrzési jelentés a tapasztalatok alapján megfogalmazott megállapításokkal zárult. </w:t>
      </w:r>
    </w:p>
    <w:p w14:paraId="144C25C6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Az ellenőrzési jelentésben foglaltakat az érintettek elfogadták, melyek külön intézkedési terv készítését nem indokolták.</w:t>
      </w:r>
    </w:p>
    <w:p w14:paraId="4851D5E0" w14:textId="77777777" w:rsidR="00441BC0" w:rsidRPr="00441BC0" w:rsidRDefault="00441BC0" w:rsidP="00441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DB83C31" w14:textId="77777777" w:rsidR="00D160DD" w:rsidRDefault="00D160DD" w:rsidP="00441BC0">
      <w:pPr>
        <w:jc w:val="both"/>
        <w:rPr>
          <w:rFonts w:ascii="Arial" w:hAnsi="Arial" w:cs="Arial"/>
          <w:b/>
          <w:color w:val="FF0000"/>
          <w:sz w:val="22"/>
          <w:szCs w:val="22"/>
          <w:lang w:eastAsia="en-US"/>
        </w:rPr>
      </w:pPr>
    </w:p>
    <w:p w14:paraId="41126C6F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AD6B59D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Bátaszék, 2024. 03. 18.</w:t>
      </w:r>
    </w:p>
    <w:p w14:paraId="1A023954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25E1791" w14:textId="77777777" w:rsidR="00441BC0" w:rsidRPr="00441BC0" w:rsidRDefault="00441BC0" w:rsidP="00441BC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>A beszámolót készítette:</w:t>
      </w:r>
    </w:p>
    <w:p w14:paraId="4EBAFD87" w14:textId="77777777" w:rsidR="00441BC0" w:rsidRPr="00441BC0" w:rsidRDefault="00441BC0" w:rsidP="00441BC0">
      <w:pPr>
        <w:rPr>
          <w:rFonts w:ascii="Arial" w:hAnsi="Arial" w:cs="Arial"/>
          <w:sz w:val="22"/>
          <w:szCs w:val="22"/>
          <w:lang w:eastAsia="en-US"/>
        </w:rPr>
      </w:pPr>
      <w:r w:rsidRPr="00441BC0">
        <w:rPr>
          <w:rFonts w:ascii="Arial" w:hAnsi="Arial" w:cs="Arial"/>
          <w:sz w:val="22"/>
          <w:szCs w:val="22"/>
          <w:lang w:eastAsia="en-US"/>
        </w:rPr>
        <w:t xml:space="preserve">Dr. </w:t>
      </w:r>
      <w:smartTag w:uri="urn:schemas-microsoft-com:office:smarttags" w:element="PersonName">
        <w:r w:rsidRPr="00441BC0">
          <w:rPr>
            <w:rFonts w:ascii="Arial" w:hAnsi="Arial" w:cs="Arial"/>
            <w:sz w:val="22"/>
            <w:szCs w:val="22"/>
            <w:lang w:eastAsia="en-US"/>
          </w:rPr>
          <w:t>Kádár András</w:t>
        </w:r>
      </w:smartTag>
      <w:r w:rsidRPr="00441BC0">
        <w:rPr>
          <w:rFonts w:ascii="Arial" w:hAnsi="Arial" w:cs="Arial"/>
          <w:sz w:val="22"/>
          <w:szCs w:val="22"/>
          <w:lang w:eastAsia="en-US"/>
        </w:rPr>
        <w:t>né</w:t>
      </w:r>
    </w:p>
    <w:p w14:paraId="769CF470" w14:textId="77777777" w:rsidR="00441BC0" w:rsidRPr="00441BC0" w:rsidRDefault="00441BC0" w:rsidP="00441BC0">
      <w:pPr>
        <w:rPr>
          <w:rFonts w:ascii="Arial" w:hAnsi="Arial" w:cs="Arial"/>
          <w:sz w:val="22"/>
          <w:szCs w:val="22"/>
          <w:lang w:eastAsia="en-US"/>
        </w:rPr>
      </w:pPr>
      <w:proofErr w:type="gramStart"/>
      <w:r w:rsidRPr="00441BC0">
        <w:rPr>
          <w:rFonts w:ascii="Arial" w:hAnsi="Arial" w:cs="Arial"/>
          <w:sz w:val="22"/>
          <w:szCs w:val="22"/>
          <w:lang w:eastAsia="en-US"/>
        </w:rPr>
        <w:t>belső</w:t>
      </w:r>
      <w:proofErr w:type="gramEnd"/>
      <w:r w:rsidRPr="00441BC0">
        <w:rPr>
          <w:rFonts w:ascii="Arial" w:hAnsi="Arial" w:cs="Arial"/>
          <w:sz w:val="22"/>
          <w:szCs w:val="22"/>
          <w:lang w:eastAsia="en-US"/>
        </w:rPr>
        <w:t xml:space="preserve"> ellenőrzési vezető</w:t>
      </w:r>
    </w:p>
    <w:p w14:paraId="765F21C2" w14:textId="77777777" w:rsidR="00D26C4A" w:rsidRPr="00441BC0" w:rsidRDefault="00D26C4A" w:rsidP="00C07841">
      <w:pPr>
        <w:ind w:left="1560"/>
        <w:jc w:val="both"/>
        <w:rPr>
          <w:rFonts w:ascii="Arial" w:hAnsi="Arial" w:cs="Arial"/>
          <w:sz w:val="22"/>
          <w:szCs w:val="22"/>
        </w:rPr>
      </w:pPr>
    </w:p>
    <w:sectPr w:rsidR="00D26C4A" w:rsidRPr="0044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FF3"/>
    <w:multiLevelType w:val="hybridMultilevel"/>
    <w:tmpl w:val="CF48B8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0E70"/>
    <w:multiLevelType w:val="hybridMultilevel"/>
    <w:tmpl w:val="FDE84758"/>
    <w:lvl w:ilvl="0" w:tplc="EF28536E">
      <w:start w:val="1"/>
      <w:numFmt w:val="lowerLetter"/>
      <w:lvlText w:val="%1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72667E96"/>
    <w:multiLevelType w:val="hybridMultilevel"/>
    <w:tmpl w:val="117C44FE"/>
    <w:lvl w:ilvl="0" w:tplc="040E0017">
      <w:start w:val="1"/>
      <w:numFmt w:val="lowerLetter"/>
      <w:lvlText w:val="%1)"/>
      <w:lvlJc w:val="left"/>
      <w:pPr>
        <w:ind w:left="4260" w:hanging="360"/>
      </w:pPr>
    </w:lvl>
    <w:lvl w:ilvl="1" w:tplc="040E0019" w:tentative="1">
      <w:start w:val="1"/>
      <w:numFmt w:val="lowerLetter"/>
      <w:lvlText w:val="%2."/>
      <w:lvlJc w:val="left"/>
      <w:pPr>
        <w:ind w:left="4980" w:hanging="360"/>
      </w:pPr>
    </w:lvl>
    <w:lvl w:ilvl="2" w:tplc="040E001B" w:tentative="1">
      <w:start w:val="1"/>
      <w:numFmt w:val="lowerRoman"/>
      <w:lvlText w:val="%3."/>
      <w:lvlJc w:val="right"/>
      <w:pPr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7DA14B34"/>
    <w:multiLevelType w:val="hybridMultilevel"/>
    <w:tmpl w:val="F4E23A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CC"/>
    <w:rsid w:val="000D3DB8"/>
    <w:rsid w:val="00133854"/>
    <w:rsid w:val="00190A67"/>
    <w:rsid w:val="001966D0"/>
    <w:rsid w:val="001B1070"/>
    <w:rsid w:val="001E46B4"/>
    <w:rsid w:val="00215171"/>
    <w:rsid w:val="002C0563"/>
    <w:rsid w:val="002C5D54"/>
    <w:rsid w:val="00365982"/>
    <w:rsid w:val="003B5B61"/>
    <w:rsid w:val="003D1B53"/>
    <w:rsid w:val="00441BC0"/>
    <w:rsid w:val="004B7649"/>
    <w:rsid w:val="004E4011"/>
    <w:rsid w:val="005166DA"/>
    <w:rsid w:val="00525242"/>
    <w:rsid w:val="00547842"/>
    <w:rsid w:val="00573DBE"/>
    <w:rsid w:val="005949F9"/>
    <w:rsid w:val="006138A2"/>
    <w:rsid w:val="008A5179"/>
    <w:rsid w:val="008C12CC"/>
    <w:rsid w:val="0095011F"/>
    <w:rsid w:val="00AD09F8"/>
    <w:rsid w:val="00BA19FA"/>
    <w:rsid w:val="00BC7564"/>
    <w:rsid w:val="00C07841"/>
    <w:rsid w:val="00C2470A"/>
    <w:rsid w:val="00CE1868"/>
    <w:rsid w:val="00D160DD"/>
    <w:rsid w:val="00D26C4A"/>
    <w:rsid w:val="00D82767"/>
    <w:rsid w:val="00E130CD"/>
    <w:rsid w:val="00E22EE2"/>
    <w:rsid w:val="00F651F1"/>
    <w:rsid w:val="00FD2C1E"/>
    <w:rsid w:val="00FD4360"/>
    <w:rsid w:val="00FE07BF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946122"/>
  <w15:chartTrackingRefBased/>
  <w15:docId w15:val="{0E0864DC-0593-4923-B6C4-A336B643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4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73DBE"/>
    <w:pPr>
      <w:ind w:left="720"/>
      <w:contextualSpacing/>
    </w:p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441B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3395</Words>
  <Characters>23428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Pénzügy1</dc:creator>
  <cp:keywords/>
  <dc:description/>
  <cp:lastModifiedBy>Aljegyző</cp:lastModifiedBy>
  <cp:revision>53</cp:revision>
  <dcterms:created xsi:type="dcterms:W3CDTF">2023-05-05T20:12:00Z</dcterms:created>
  <dcterms:modified xsi:type="dcterms:W3CDTF">2024-05-16T14:58:00Z</dcterms:modified>
</cp:coreProperties>
</file>