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47345" w14:textId="77777777" w:rsidR="00DA5EEA" w:rsidRPr="00DA087A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DA087A">
        <w:rPr>
          <w:i/>
          <w:color w:val="3366FF"/>
          <w:sz w:val="20"/>
          <w:highlight w:val="green"/>
        </w:rPr>
        <w:t>A határozati javaslat elfogadásához</w:t>
      </w:r>
    </w:p>
    <w:p w14:paraId="0776FBA8" w14:textId="77777777" w:rsidR="00DA5EEA" w:rsidRPr="00DA087A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DA087A">
        <w:rPr>
          <w:b/>
          <w:bCs/>
          <w:i/>
          <w:color w:val="3366FF"/>
          <w:sz w:val="20"/>
          <w:highlight w:val="green"/>
          <w:u w:val="single"/>
        </w:rPr>
        <w:t>egyszerű</w:t>
      </w:r>
      <w:r w:rsidRPr="00DA087A">
        <w:rPr>
          <w:i/>
          <w:color w:val="3366FF"/>
          <w:sz w:val="20"/>
          <w:highlight w:val="green"/>
        </w:rPr>
        <w:t xml:space="preserve"> többség szükséges, </w:t>
      </w:r>
    </w:p>
    <w:p w14:paraId="7AA10A7C" w14:textId="77777777" w:rsidR="00DA5EEA" w:rsidRPr="00ED4DCE" w:rsidRDefault="00DA5EEA" w:rsidP="009071CA">
      <w:pPr>
        <w:jc w:val="right"/>
        <w:rPr>
          <w:color w:val="3366FF"/>
        </w:rPr>
      </w:pPr>
      <w:r w:rsidRPr="00DA087A">
        <w:rPr>
          <w:i/>
          <w:color w:val="3366FF"/>
          <w:sz w:val="20"/>
          <w:highlight w:val="green"/>
        </w:rPr>
        <w:t xml:space="preserve">az előterjesztés </w:t>
      </w:r>
      <w:r w:rsidRPr="00DA087A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DA087A">
        <w:rPr>
          <w:i/>
          <w:color w:val="3366FF"/>
          <w:sz w:val="20"/>
          <w:highlight w:val="green"/>
        </w:rPr>
        <w:t>!</w:t>
      </w:r>
      <w:bookmarkStart w:id="0" w:name="_GoBack"/>
      <w:bookmarkEnd w:id="0"/>
      <w:r w:rsidR="009071CA" w:rsidRPr="00ED4DCE">
        <w:rPr>
          <w:color w:val="3366FF"/>
        </w:rPr>
        <w:t xml:space="preserve"> </w:t>
      </w:r>
    </w:p>
    <w:p w14:paraId="0F1C2891" w14:textId="77777777" w:rsidR="00DA5EEA" w:rsidRPr="00ED4DCE" w:rsidRDefault="00DA5EEA" w:rsidP="00DA5EEA">
      <w:pPr>
        <w:rPr>
          <w:color w:val="3366FF"/>
        </w:rPr>
      </w:pPr>
    </w:p>
    <w:p w14:paraId="464CFD58" w14:textId="425B7FBD" w:rsidR="00DA5EEA" w:rsidRPr="00ED4DCE" w:rsidRDefault="008271B3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131.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 xml:space="preserve"> számú előterjesztés</w:t>
      </w:r>
    </w:p>
    <w:p w14:paraId="129FFB6D" w14:textId="77777777"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1E7D5200" w14:textId="38F0B051" w:rsidR="00DA5EEA" w:rsidRPr="00ED4DCE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>
        <w:rPr>
          <w:rFonts w:ascii="Arial" w:hAnsi="Arial" w:cs="Arial"/>
          <w:color w:val="3366FF"/>
          <w:sz w:val="22"/>
          <w:szCs w:val="22"/>
        </w:rPr>
        <w:t>n</w:t>
      </w:r>
      <w:r w:rsidR="00BB1F10">
        <w:rPr>
          <w:rFonts w:ascii="Arial" w:hAnsi="Arial" w:cs="Arial"/>
          <w:color w:val="3366FF"/>
          <w:sz w:val="22"/>
          <w:szCs w:val="22"/>
        </w:rPr>
        <w:t>yzat Képvis</w:t>
      </w:r>
      <w:r w:rsidR="00CE1141">
        <w:rPr>
          <w:rFonts w:ascii="Arial" w:hAnsi="Arial" w:cs="Arial"/>
          <w:color w:val="3366FF"/>
          <w:sz w:val="22"/>
          <w:szCs w:val="22"/>
        </w:rPr>
        <w:t>e</w:t>
      </w:r>
      <w:r w:rsidR="002B3C68">
        <w:rPr>
          <w:rFonts w:ascii="Arial" w:hAnsi="Arial" w:cs="Arial"/>
          <w:color w:val="3366FF"/>
          <w:sz w:val="22"/>
          <w:szCs w:val="22"/>
        </w:rPr>
        <w:t>l</w:t>
      </w:r>
      <w:r w:rsidR="00F86990">
        <w:rPr>
          <w:rFonts w:ascii="Arial" w:hAnsi="Arial" w:cs="Arial"/>
          <w:color w:val="3366FF"/>
          <w:sz w:val="22"/>
          <w:szCs w:val="22"/>
        </w:rPr>
        <w:t>ő-testületének 202</w:t>
      </w:r>
      <w:r w:rsidR="006150DA">
        <w:rPr>
          <w:rFonts w:ascii="Arial" w:hAnsi="Arial" w:cs="Arial"/>
          <w:color w:val="3366FF"/>
          <w:sz w:val="22"/>
          <w:szCs w:val="22"/>
        </w:rPr>
        <w:t>4</w:t>
      </w:r>
      <w:r w:rsidR="00F86990">
        <w:rPr>
          <w:rFonts w:ascii="Arial" w:hAnsi="Arial" w:cs="Arial"/>
          <w:color w:val="3366FF"/>
          <w:sz w:val="22"/>
          <w:szCs w:val="22"/>
        </w:rPr>
        <w:t>.</w:t>
      </w:r>
      <w:r w:rsidR="00EA1133">
        <w:rPr>
          <w:rFonts w:ascii="Arial" w:hAnsi="Arial" w:cs="Arial"/>
          <w:color w:val="3366FF"/>
          <w:sz w:val="22"/>
          <w:szCs w:val="22"/>
        </w:rPr>
        <w:t xml:space="preserve"> </w:t>
      </w:r>
      <w:r w:rsidR="00B930C5">
        <w:rPr>
          <w:rFonts w:ascii="Arial" w:hAnsi="Arial" w:cs="Arial"/>
          <w:color w:val="3366FF"/>
          <w:sz w:val="22"/>
          <w:szCs w:val="22"/>
        </w:rPr>
        <w:t>július 16</w:t>
      </w:r>
      <w:r w:rsidR="00EA1133" w:rsidRPr="00A45377">
        <w:rPr>
          <w:rFonts w:ascii="Arial" w:hAnsi="Arial" w:cs="Arial"/>
          <w:color w:val="3366FF"/>
          <w:sz w:val="22"/>
          <w:szCs w:val="22"/>
        </w:rPr>
        <w:t>-</w:t>
      </w:r>
      <w:r w:rsidR="006150DA">
        <w:rPr>
          <w:rFonts w:ascii="Arial" w:hAnsi="Arial" w:cs="Arial"/>
          <w:color w:val="3366FF"/>
          <w:sz w:val="22"/>
          <w:szCs w:val="22"/>
        </w:rPr>
        <w:t>á</w:t>
      </w:r>
      <w:r w:rsidRPr="00A45377">
        <w:rPr>
          <w:rFonts w:ascii="Arial" w:hAnsi="Arial" w:cs="Arial"/>
          <w:color w:val="3366FF"/>
          <w:sz w:val="22"/>
          <w:szCs w:val="22"/>
        </w:rPr>
        <w:t>n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 </w:t>
      </w:r>
    </w:p>
    <w:p w14:paraId="48BF95D4" w14:textId="043881A5" w:rsidR="00DA5EEA" w:rsidRPr="00ED4DCE" w:rsidRDefault="00B930C5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7.30</w:t>
      </w:r>
      <w:r w:rsidR="00D04C18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órakor megtartandó</w:t>
      </w:r>
      <w:r>
        <w:rPr>
          <w:rFonts w:ascii="Arial" w:hAnsi="Arial" w:cs="Arial"/>
          <w:color w:val="3366FF"/>
          <w:sz w:val="22"/>
          <w:szCs w:val="22"/>
        </w:rPr>
        <w:t xml:space="preserve"> RENDKIVÜLI</w:t>
      </w:r>
      <w:r w:rsidR="00E9172D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ülésére</w:t>
      </w:r>
    </w:p>
    <w:p w14:paraId="78E3B8F5" w14:textId="77777777" w:rsidR="00DA5EEA" w:rsidRPr="00ED4DCE" w:rsidRDefault="00DA5EEA" w:rsidP="00DA5EEA">
      <w:pPr>
        <w:jc w:val="center"/>
        <w:rPr>
          <w:color w:val="3366FF"/>
        </w:rPr>
      </w:pPr>
    </w:p>
    <w:p w14:paraId="533B9221" w14:textId="235F9AAD" w:rsidR="00DA5EEA" w:rsidRPr="008A155D" w:rsidRDefault="008A155D" w:rsidP="008A155D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r w:rsidRPr="001D655A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Bátaszék Város Önkormányzata 202</w:t>
      </w:r>
      <w:r w:rsidR="003178C2" w:rsidRPr="001D655A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4</w:t>
      </w:r>
      <w:r w:rsidRPr="001D655A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. évi k</w:t>
      </w:r>
      <w:r w:rsidR="00B930C5" w:rsidRPr="001D655A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özbeszerzési tervének módosítása</w:t>
      </w:r>
    </w:p>
    <w:p w14:paraId="2F61D109" w14:textId="77777777"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14:paraId="6C23E2AF" w14:textId="77777777" w:rsidTr="001D655A">
        <w:trPr>
          <w:trHeight w:val="2267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9CFFF7" w14:textId="77777777"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60147B53" w14:textId="5C2A2E0A" w:rsidR="00DA5EEA" w:rsidRPr="00ED4DCE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</w:t>
            </w: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  <w:r w:rsidR="008A155D">
              <w:rPr>
                <w:rFonts w:ascii="Arial" w:hAnsi="Arial" w:cs="Arial"/>
                <w:color w:val="3366FF"/>
                <w:sz w:val="22"/>
                <w:szCs w:val="22"/>
              </w:rPr>
              <w:t>dr.</w:t>
            </w:r>
            <w:proofErr w:type="gramEnd"/>
            <w:r w:rsidR="008A155D">
              <w:rPr>
                <w:rFonts w:ascii="Arial" w:hAnsi="Arial" w:cs="Arial"/>
                <w:color w:val="3366FF"/>
                <w:sz w:val="22"/>
                <w:szCs w:val="22"/>
              </w:rPr>
              <w:t xml:space="preserve"> Bozsolik Róbert polgármester</w:t>
            </w:r>
          </w:p>
          <w:p w14:paraId="0CCBFBC4" w14:textId="77777777"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7169AA59" w14:textId="77777777" w:rsidR="008A155D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:</w:t>
            </w:r>
            <w:proofErr w:type="gramEnd"/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  <w:r w:rsidR="008A155D">
              <w:rPr>
                <w:rFonts w:ascii="Arial" w:hAnsi="Arial" w:cs="Arial"/>
                <w:color w:val="3366FF"/>
                <w:sz w:val="22"/>
                <w:szCs w:val="22"/>
              </w:rPr>
              <w:t>dr. Firle-Paksi Anna aljegyző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</w:t>
            </w:r>
          </w:p>
          <w:p w14:paraId="0886552A" w14:textId="10E30CAB" w:rsidR="00DA5EEA" w:rsidRPr="00ED4DC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</w:t>
            </w:r>
          </w:p>
          <w:p w14:paraId="247DE043" w14:textId="346E359A" w:rsidR="00DA5EEA" w:rsidRPr="00ED4DC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</w:t>
            </w: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  <w:r w:rsidR="008A155D">
              <w:rPr>
                <w:rFonts w:ascii="Arial" w:hAnsi="Arial" w:cs="Arial"/>
                <w:color w:val="3366FF"/>
                <w:sz w:val="22"/>
                <w:szCs w:val="22"/>
              </w:rPr>
              <w:t>Takaróné</w:t>
            </w:r>
            <w:proofErr w:type="gramEnd"/>
            <w:r w:rsidR="008A155D">
              <w:rPr>
                <w:rFonts w:ascii="Arial" w:hAnsi="Arial" w:cs="Arial"/>
                <w:color w:val="3366FF"/>
                <w:sz w:val="22"/>
                <w:szCs w:val="22"/>
              </w:rPr>
              <w:t xml:space="preserve"> dr. Mihó Beatrix</w:t>
            </w:r>
          </w:p>
          <w:p w14:paraId="0C112011" w14:textId="42F79260" w:rsidR="00DA5EEA" w:rsidRPr="003178C2" w:rsidRDefault="003178C2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3178C2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                           mb. hatósági irodavezető</w:t>
            </w:r>
          </w:p>
          <w:p w14:paraId="0807E8B9" w14:textId="7A6E82AC" w:rsidR="00DA5EEA" w:rsidRPr="001D655A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  <w:r w:rsidR="001D655A" w:rsidRPr="001D655A">
              <w:rPr>
                <w:rFonts w:ascii="Arial" w:hAnsi="Arial" w:cs="Arial"/>
                <w:color w:val="3366FF"/>
                <w:sz w:val="22"/>
                <w:szCs w:val="22"/>
              </w:rPr>
              <w:t xml:space="preserve"> -</w:t>
            </w:r>
          </w:p>
          <w:p w14:paraId="0BBD8BDA" w14:textId="01AAE372" w:rsidR="008A155D" w:rsidRDefault="008A155D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5EC5FA65" w14:textId="77777777" w:rsidR="00DA5EEA" w:rsidRPr="00ED4DCE" w:rsidRDefault="00DA5EEA" w:rsidP="00B930C5">
            <w:pPr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14:paraId="37BC464A" w14:textId="77777777" w:rsidR="00DA5EEA" w:rsidRPr="008D3905" w:rsidRDefault="00DA5EEA" w:rsidP="00DA5EEA">
      <w:pPr>
        <w:rPr>
          <w:rFonts w:ascii="Arial" w:hAnsi="Arial" w:cs="Arial"/>
        </w:rPr>
      </w:pPr>
    </w:p>
    <w:p w14:paraId="4CE16251" w14:textId="77777777" w:rsidR="00DA5EEA" w:rsidRPr="008D3905" w:rsidRDefault="00DA5EEA" w:rsidP="00DA5EEA">
      <w:pPr>
        <w:rPr>
          <w:rFonts w:ascii="Arial" w:hAnsi="Arial" w:cs="Arial"/>
          <w:sz w:val="20"/>
          <w:szCs w:val="20"/>
        </w:rPr>
      </w:pPr>
    </w:p>
    <w:p w14:paraId="5081E3EB" w14:textId="77777777" w:rsidR="008A155D" w:rsidRPr="001D655A" w:rsidRDefault="008A155D" w:rsidP="00714AE2">
      <w:pPr>
        <w:tabs>
          <w:tab w:val="left" w:pos="600"/>
        </w:tabs>
        <w:jc w:val="both"/>
        <w:rPr>
          <w:rFonts w:ascii="Arial" w:hAnsi="Arial" w:cs="Arial"/>
          <w:b/>
          <w:iCs/>
          <w:sz w:val="22"/>
          <w:szCs w:val="22"/>
        </w:rPr>
      </w:pPr>
      <w:r w:rsidRPr="001D655A">
        <w:rPr>
          <w:rFonts w:ascii="Arial" w:hAnsi="Arial" w:cs="Arial"/>
          <w:b/>
          <w:iCs/>
          <w:sz w:val="22"/>
          <w:szCs w:val="22"/>
        </w:rPr>
        <w:t>Tisztelt Képviselő-testület!</w:t>
      </w:r>
    </w:p>
    <w:p w14:paraId="22119866" w14:textId="77777777" w:rsidR="008A155D" w:rsidRDefault="008A155D" w:rsidP="008A155D">
      <w:pPr>
        <w:tabs>
          <w:tab w:val="left" w:pos="600"/>
        </w:tabs>
        <w:ind w:firstLine="567"/>
        <w:jc w:val="both"/>
        <w:rPr>
          <w:rFonts w:ascii="Arial" w:hAnsi="Arial" w:cs="Arial"/>
          <w:b/>
          <w:i/>
          <w:sz w:val="22"/>
          <w:szCs w:val="22"/>
        </w:rPr>
      </w:pPr>
    </w:p>
    <w:p w14:paraId="1810355B" w14:textId="62399A71" w:rsidR="008A155D" w:rsidRPr="00714AE2" w:rsidRDefault="008A155D" w:rsidP="006150DA">
      <w:pPr>
        <w:spacing w:after="160" w:line="256" w:lineRule="auto"/>
        <w:jc w:val="both"/>
        <w:rPr>
          <w:rFonts w:ascii="Arial" w:hAnsi="Arial" w:cs="Arial"/>
          <w:sz w:val="22"/>
          <w:szCs w:val="22"/>
        </w:rPr>
      </w:pPr>
      <w:r w:rsidRPr="00714AE2">
        <w:rPr>
          <w:rFonts w:ascii="Arial" w:hAnsi="Arial" w:cs="Arial"/>
          <w:sz w:val="22"/>
          <w:szCs w:val="22"/>
        </w:rPr>
        <w:t xml:space="preserve">A közbeszerzésekről szóló 2015. évi CXLIII. törvény 42. § (1) bekezdése szerint az ajánlatkérők a költségvetési év elején, legkésőbb március 31. napjáig éves összesített közbeszerzési </w:t>
      </w:r>
      <w:hyperlink r:id="rId5" w:anchor="ws16_1" w:history="1">
        <w:r w:rsidRPr="00714AE2">
          <w:rPr>
            <w:rStyle w:val="Hiperhivatkozs"/>
            <w:rFonts w:ascii="Arial" w:hAnsi="Arial" w:cs="Arial"/>
            <w:color w:val="auto"/>
            <w:sz w:val="22"/>
            <w:szCs w:val="22"/>
            <w:u w:val="none"/>
          </w:rPr>
          <w:t>tervet</w:t>
        </w:r>
      </w:hyperlink>
      <w:r w:rsidRPr="00714AE2">
        <w:rPr>
          <w:rFonts w:ascii="Arial" w:hAnsi="Arial" w:cs="Arial"/>
          <w:sz w:val="22"/>
          <w:szCs w:val="22"/>
        </w:rPr>
        <w:t xml:space="preserve"> (a továbbiakban: közbeszerzési </w:t>
      </w:r>
      <w:hyperlink r:id="rId6" w:anchor="ws16_2" w:history="1">
        <w:r w:rsidRPr="00714AE2">
          <w:rPr>
            <w:rStyle w:val="Hiperhivatkozs"/>
            <w:rFonts w:ascii="Arial" w:hAnsi="Arial" w:cs="Arial"/>
            <w:color w:val="auto"/>
            <w:sz w:val="22"/>
            <w:szCs w:val="22"/>
            <w:u w:val="none"/>
          </w:rPr>
          <w:t>terv</w:t>
        </w:r>
      </w:hyperlink>
      <w:r w:rsidRPr="00714AE2">
        <w:rPr>
          <w:rFonts w:ascii="Arial" w:hAnsi="Arial" w:cs="Arial"/>
          <w:sz w:val="22"/>
          <w:szCs w:val="22"/>
        </w:rPr>
        <w:t xml:space="preserve">) készítenek az adott évre </w:t>
      </w:r>
      <w:hyperlink r:id="rId7" w:anchor="ws16_3" w:history="1">
        <w:r w:rsidRPr="00714AE2">
          <w:rPr>
            <w:rStyle w:val="Hiperhivatkozs"/>
            <w:rFonts w:ascii="Arial" w:hAnsi="Arial" w:cs="Arial"/>
            <w:color w:val="auto"/>
            <w:sz w:val="22"/>
            <w:szCs w:val="22"/>
            <w:u w:val="none"/>
          </w:rPr>
          <w:t>tervezett</w:t>
        </w:r>
      </w:hyperlink>
      <w:r w:rsidRPr="00714AE2">
        <w:rPr>
          <w:rFonts w:ascii="Arial" w:hAnsi="Arial" w:cs="Arial"/>
          <w:sz w:val="22"/>
          <w:szCs w:val="22"/>
        </w:rPr>
        <w:t xml:space="preserve"> közbeszerzéseikről. </w:t>
      </w:r>
    </w:p>
    <w:p w14:paraId="40DBB5A8" w14:textId="48F57DF5" w:rsidR="008A155D" w:rsidRPr="005C7DA0" w:rsidRDefault="008A155D" w:rsidP="006150DA">
      <w:pPr>
        <w:spacing w:after="160" w:line="25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14AE2">
        <w:rPr>
          <w:rFonts w:ascii="Arial" w:hAnsi="Arial" w:cs="Arial"/>
          <w:sz w:val="22"/>
          <w:szCs w:val="22"/>
        </w:rPr>
        <w:t xml:space="preserve">Ugyanezen törvény 42. § (3) bekezdése alapján a közbeszerzési </w:t>
      </w:r>
      <w:hyperlink r:id="rId8" w:anchor="ws18_1" w:history="1">
        <w:r w:rsidRPr="00714AE2">
          <w:rPr>
            <w:rStyle w:val="Hiperhivatkozs"/>
            <w:rFonts w:ascii="Arial" w:hAnsi="Arial" w:cs="Arial"/>
            <w:color w:val="auto"/>
            <w:sz w:val="22"/>
            <w:szCs w:val="22"/>
            <w:u w:val="none"/>
          </w:rPr>
          <w:t>terv</w:t>
        </w:r>
      </w:hyperlink>
      <w:r w:rsidRPr="00714AE2">
        <w:rPr>
          <w:rFonts w:ascii="Arial" w:hAnsi="Arial" w:cs="Arial"/>
          <w:sz w:val="22"/>
          <w:szCs w:val="22"/>
        </w:rPr>
        <w:t xml:space="preserve"> nem vonja maga után az abban megadott közbeszerzésre vonatkozó eljárás lefolytatásának kötelezettségét. </w:t>
      </w:r>
    </w:p>
    <w:p w14:paraId="6B48988B" w14:textId="77777777" w:rsidR="005C7DA0" w:rsidRPr="00714AE2" w:rsidRDefault="005C7DA0" w:rsidP="005C7DA0">
      <w:pPr>
        <w:spacing w:after="160" w:line="256" w:lineRule="auto"/>
        <w:jc w:val="both"/>
        <w:rPr>
          <w:rFonts w:ascii="Arial" w:hAnsi="Arial" w:cs="Arial"/>
          <w:sz w:val="22"/>
          <w:szCs w:val="22"/>
        </w:rPr>
      </w:pPr>
      <w:r w:rsidRPr="006150DA">
        <w:rPr>
          <w:rFonts w:ascii="Arial" w:hAnsi="Arial" w:cs="Arial"/>
          <w:sz w:val="22"/>
          <w:szCs w:val="22"/>
        </w:rPr>
        <w:t xml:space="preserve">A Magyarország 2024. évi központi költségvetéséről szóló 2023. évi LV. törvény 74. § (1) bekezdése értelmében </w:t>
      </w:r>
      <w:r w:rsidRPr="006150DA">
        <w:rPr>
          <w:rFonts w:ascii="Arial" w:hAnsi="Arial" w:cs="Arial"/>
          <w:sz w:val="22"/>
          <w:szCs w:val="22"/>
          <w:shd w:val="clear" w:color="auto" w:fill="FFFFFF"/>
        </w:rPr>
        <w:t>a </w:t>
      </w:r>
      <w:hyperlink r:id="rId9" w:anchor="ws1_1" w:history="1">
        <w:r w:rsidRPr="006150DA">
          <w:rPr>
            <w:rStyle w:val="Hiperhivatkozs"/>
            <w:rFonts w:ascii="Arial" w:hAnsi="Arial" w:cs="Arial"/>
            <w:bCs/>
            <w:color w:val="auto"/>
            <w:sz w:val="22"/>
            <w:szCs w:val="22"/>
            <w:u w:val="none"/>
          </w:rPr>
          <w:t>közbeszerzésekről</w:t>
        </w:r>
      </w:hyperlink>
      <w:r w:rsidRPr="006150DA">
        <w:rPr>
          <w:rFonts w:ascii="Arial" w:hAnsi="Arial" w:cs="Arial"/>
          <w:sz w:val="22"/>
          <w:szCs w:val="22"/>
        </w:rPr>
        <w:t> s</w:t>
      </w:r>
      <w:r w:rsidRPr="006150DA">
        <w:rPr>
          <w:rFonts w:ascii="Arial" w:hAnsi="Arial" w:cs="Arial"/>
          <w:sz w:val="22"/>
          <w:szCs w:val="22"/>
          <w:shd w:val="clear" w:color="auto" w:fill="FFFFFF"/>
        </w:rPr>
        <w:t>zóló </w:t>
      </w:r>
      <w:hyperlink r:id="rId10" w:tgtFrame="_blank" w:history="1">
        <w:r w:rsidRPr="006150DA">
          <w:rPr>
            <w:rStyle w:val="Hiperhivatkozs"/>
            <w:rFonts w:ascii="Arial" w:hAnsi="Arial" w:cs="Arial"/>
            <w:bCs/>
            <w:color w:val="auto"/>
            <w:sz w:val="22"/>
            <w:szCs w:val="22"/>
            <w:u w:val="none"/>
            <w:shd w:val="clear" w:color="auto" w:fill="FFFFFF"/>
          </w:rPr>
          <w:t>2015. évi CXLIII. törvény</w:t>
        </w:r>
      </w:hyperlink>
      <w:r w:rsidRPr="006150DA">
        <w:rPr>
          <w:rFonts w:ascii="Arial" w:hAnsi="Arial" w:cs="Arial"/>
          <w:sz w:val="22"/>
          <w:szCs w:val="22"/>
          <w:shd w:val="clear" w:color="auto" w:fill="FFFFFF"/>
        </w:rPr>
        <w:t> </w:t>
      </w:r>
      <w:hyperlink r:id="rId11" w:tgtFrame="_blank" w:history="1">
        <w:r w:rsidRPr="006150DA">
          <w:rPr>
            <w:rStyle w:val="Hiperhivatkozs"/>
            <w:rFonts w:ascii="Arial" w:hAnsi="Arial" w:cs="Arial"/>
            <w:bCs/>
            <w:color w:val="auto"/>
            <w:sz w:val="22"/>
            <w:szCs w:val="22"/>
            <w:u w:val="none"/>
            <w:shd w:val="clear" w:color="auto" w:fill="FFFFFF"/>
          </w:rPr>
          <w:t>15. § (1) bekezdés b) pontja</w:t>
        </w:r>
      </w:hyperlink>
      <w:r w:rsidRPr="006150DA">
        <w:rPr>
          <w:rFonts w:ascii="Arial" w:hAnsi="Arial" w:cs="Arial"/>
          <w:sz w:val="22"/>
          <w:szCs w:val="22"/>
          <w:shd w:val="clear" w:color="auto" w:fill="FFFFFF"/>
        </w:rPr>
        <w:t> szerinti nemzeti </w:t>
      </w:r>
      <w:hyperlink r:id="rId12" w:anchor="ws2_0" w:history="1">
        <w:r w:rsidRPr="006150DA">
          <w:rPr>
            <w:rStyle w:val="Hiperhivatkozs"/>
            <w:rFonts w:ascii="Arial" w:hAnsi="Arial" w:cs="Arial"/>
            <w:bCs/>
            <w:color w:val="auto"/>
            <w:sz w:val="22"/>
            <w:szCs w:val="22"/>
            <w:u w:val="none"/>
          </w:rPr>
          <w:t>közbeszerzési</w:t>
        </w:r>
      </w:hyperlink>
      <w:r w:rsidRPr="006150DA">
        <w:rPr>
          <w:rFonts w:ascii="Arial" w:hAnsi="Arial" w:cs="Arial"/>
          <w:sz w:val="22"/>
          <w:szCs w:val="22"/>
        </w:rPr>
        <w:t> é</w:t>
      </w:r>
      <w:r w:rsidRPr="006150DA">
        <w:rPr>
          <w:rFonts w:ascii="Arial" w:hAnsi="Arial" w:cs="Arial"/>
          <w:sz w:val="22"/>
          <w:szCs w:val="22"/>
          <w:shd w:val="clear" w:color="auto" w:fill="FFFFFF"/>
        </w:rPr>
        <w:t>rtékhatár - kivéve a közszolgáltatói</w:t>
      </w:r>
      <w:r w:rsidRPr="00714AE2">
        <w:rPr>
          <w:rFonts w:ascii="Arial" w:hAnsi="Arial" w:cs="Arial"/>
          <w:sz w:val="22"/>
          <w:szCs w:val="22"/>
          <w:shd w:val="clear" w:color="auto" w:fill="FFFFFF"/>
        </w:rPr>
        <w:t xml:space="preserve"> szerződésekre vonatkozó értékhatárt - 202</w:t>
      </w:r>
      <w:r>
        <w:rPr>
          <w:rFonts w:ascii="Arial" w:hAnsi="Arial" w:cs="Arial"/>
          <w:sz w:val="22"/>
          <w:szCs w:val="22"/>
          <w:shd w:val="clear" w:color="auto" w:fill="FFFFFF"/>
        </w:rPr>
        <w:t>4</w:t>
      </w:r>
      <w:r w:rsidRPr="00714AE2">
        <w:rPr>
          <w:rFonts w:ascii="Arial" w:hAnsi="Arial" w:cs="Arial"/>
          <w:sz w:val="22"/>
          <w:szCs w:val="22"/>
          <w:shd w:val="clear" w:color="auto" w:fill="FFFFFF"/>
        </w:rPr>
        <w:t>. január 1-jétől 202</w:t>
      </w:r>
      <w:r>
        <w:rPr>
          <w:rFonts w:ascii="Arial" w:hAnsi="Arial" w:cs="Arial"/>
          <w:sz w:val="22"/>
          <w:szCs w:val="22"/>
          <w:shd w:val="clear" w:color="auto" w:fill="FFFFFF"/>
        </w:rPr>
        <w:t>4</w:t>
      </w:r>
      <w:r w:rsidRPr="00714AE2">
        <w:rPr>
          <w:rFonts w:ascii="Arial" w:hAnsi="Arial" w:cs="Arial"/>
          <w:sz w:val="22"/>
          <w:szCs w:val="22"/>
          <w:shd w:val="clear" w:color="auto" w:fill="FFFFFF"/>
        </w:rPr>
        <w:t>. december 31-éig</w:t>
      </w:r>
    </w:p>
    <w:p w14:paraId="5B110F3F" w14:textId="77777777" w:rsidR="005C7DA0" w:rsidRPr="001935E6" w:rsidRDefault="005C7DA0" w:rsidP="005C7DA0">
      <w:pPr>
        <w:shd w:val="clear" w:color="auto" w:fill="FFFFFF"/>
        <w:spacing w:after="45" w:line="310" w:lineRule="atLeast"/>
        <w:ind w:firstLine="240"/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  <w:lang w:eastAsia="hu-HU"/>
        </w:rPr>
        <w:t>a</w:t>
      </w:r>
      <w:r w:rsidRPr="001935E6">
        <w:rPr>
          <w:rFonts w:ascii="Arial" w:hAnsi="Arial" w:cs="Arial"/>
          <w:sz w:val="22"/>
          <w:szCs w:val="22"/>
          <w:lang w:eastAsia="hu-HU"/>
        </w:rPr>
        <w:t>) árubeszerzés esetében 15,0 millió forint,</w:t>
      </w:r>
    </w:p>
    <w:p w14:paraId="3882BC61" w14:textId="77777777" w:rsidR="005C7DA0" w:rsidRPr="001935E6" w:rsidRDefault="005C7DA0" w:rsidP="005C7DA0">
      <w:pPr>
        <w:shd w:val="clear" w:color="auto" w:fill="FFFFFF"/>
        <w:spacing w:after="45" w:line="310" w:lineRule="atLeast"/>
        <w:ind w:firstLine="240"/>
        <w:jc w:val="both"/>
        <w:rPr>
          <w:rFonts w:ascii="Arial" w:hAnsi="Arial" w:cs="Arial"/>
          <w:sz w:val="22"/>
          <w:szCs w:val="22"/>
          <w:lang w:eastAsia="hu-HU"/>
        </w:rPr>
      </w:pPr>
      <w:r w:rsidRPr="001935E6">
        <w:rPr>
          <w:rFonts w:ascii="Arial" w:hAnsi="Arial" w:cs="Arial"/>
          <w:sz w:val="22"/>
          <w:szCs w:val="22"/>
          <w:lang w:eastAsia="hu-HU"/>
        </w:rPr>
        <w:t>b) építési beruházás esetében 50,0 millió forint,</w:t>
      </w:r>
    </w:p>
    <w:p w14:paraId="0A819C93" w14:textId="77777777" w:rsidR="005C7DA0" w:rsidRPr="001935E6" w:rsidRDefault="005C7DA0" w:rsidP="005C7DA0">
      <w:pPr>
        <w:shd w:val="clear" w:color="auto" w:fill="FFFFFF"/>
        <w:spacing w:after="45" w:line="310" w:lineRule="atLeast"/>
        <w:ind w:firstLine="240"/>
        <w:jc w:val="both"/>
        <w:rPr>
          <w:rFonts w:ascii="Arial" w:hAnsi="Arial" w:cs="Arial"/>
          <w:sz w:val="22"/>
          <w:szCs w:val="22"/>
          <w:lang w:eastAsia="hu-HU"/>
        </w:rPr>
      </w:pPr>
      <w:r w:rsidRPr="001935E6">
        <w:rPr>
          <w:rFonts w:ascii="Arial" w:hAnsi="Arial" w:cs="Arial"/>
          <w:sz w:val="22"/>
          <w:szCs w:val="22"/>
          <w:lang w:eastAsia="hu-HU"/>
        </w:rPr>
        <w:t>c) építési koncesszió esetében 100,0 millió forint,</w:t>
      </w:r>
    </w:p>
    <w:p w14:paraId="296063E2" w14:textId="77777777" w:rsidR="005C7DA0" w:rsidRPr="001935E6" w:rsidRDefault="005C7DA0" w:rsidP="005C7DA0">
      <w:pPr>
        <w:shd w:val="clear" w:color="auto" w:fill="FFFFFF"/>
        <w:spacing w:after="45" w:line="310" w:lineRule="atLeast"/>
        <w:ind w:firstLine="240"/>
        <w:jc w:val="both"/>
        <w:rPr>
          <w:rFonts w:ascii="Arial" w:hAnsi="Arial" w:cs="Arial"/>
          <w:sz w:val="22"/>
          <w:szCs w:val="22"/>
          <w:lang w:eastAsia="hu-HU"/>
        </w:rPr>
      </w:pPr>
      <w:r w:rsidRPr="001935E6">
        <w:rPr>
          <w:rFonts w:ascii="Arial" w:hAnsi="Arial" w:cs="Arial"/>
          <w:sz w:val="22"/>
          <w:szCs w:val="22"/>
          <w:lang w:eastAsia="hu-HU"/>
        </w:rPr>
        <w:t>d) szolgáltatás megrendelése esetében 15,0 millió forint,</w:t>
      </w:r>
    </w:p>
    <w:p w14:paraId="71E49C95" w14:textId="77777777" w:rsidR="005C7DA0" w:rsidRPr="001935E6" w:rsidRDefault="005C7DA0" w:rsidP="005C7DA0">
      <w:pPr>
        <w:shd w:val="clear" w:color="auto" w:fill="FFFFFF"/>
        <w:spacing w:after="45" w:line="310" w:lineRule="atLeast"/>
        <w:ind w:firstLine="240"/>
        <w:jc w:val="both"/>
        <w:rPr>
          <w:rFonts w:ascii="Arial" w:hAnsi="Arial" w:cs="Arial"/>
          <w:sz w:val="22"/>
          <w:szCs w:val="22"/>
          <w:lang w:eastAsia="hu-HU"/>
        </w:rPr>
      </w:pPr>
      <w:r w:rsidRPr="001935E6">
        <w:rPr>
          <w:rFonts w:ascii="Arial" w:hAnsi="Arial" w:cs="Arial"/>
          <w:sz w:val="22"/>
          <w:szCs w:val="22"/>
          <w:lang w:eastAsia="hu-HU"/>
        </w:rPr>
        <w:t>e) szolgáltatási koncesszió esetében 30,0 millió forint.</w:t>
      </w:r>
    </w:p>
    <w:p w14:paraId="3DEEBBED" w14:textId="77777777" w:rsidR="005C7DA0" w:rsidRDefault="005C7DA0" w:rsidP="006150DA">
      <w:pPr>
        <w:spacing w:after="160" w:line="256" w:lineRule="auto"/>
        <w:jc w:val="both"/>
        <w:rPr>
          <w:rFonts w:ascii="Arial" w:hAnsi="Arial" w:cs="Arial"/>
          <w:sz w:val="22"/>
          <w:szCs w:val="22"/>
        </w:rPr>
      </w:pPr>
    </w:p>
    <w:p w14:paraId="340AA4E5" w14:textId="77777777" w:rsidR="005C7DA0" w:rsidRPr="005C7DA0" w:rsidRDefault="005C7DA0" w:rsidP="005C7DA0">
      <w:pPr>
        <w:spacing w:after="160" w:line="25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14AE2">
        <w:rPr>
          <w:rFonts w:ascii="Arial" w:hAnsi="Arial" w:cs="Arial"/>
          <w:sz w:val="22"/>
          <w:szCs w:val="22"/>
        </w:rPr>
        <w:t xml:space="preserve">Az ajánlatkérő a közbeszerzési </w:t>
      </w:r>
      <w:hyperlink r:id="rId13" w:anchor="ws18_2" w:history="1">
        <w:r w:rsidRPr="00714AE2">
          <w:rPr>
            <w:rStyle w:val="Hiperhivatkozs"/>
            <w:rFonts w:ascii="Arial" w:hAnsi="Arial" w:cs="Arial"/>
            <w:color w:val="auto"/>
            <w:sz w:val="22"/>
            <w:szCs w:val="22"/>
            <w:u w:val="none"/>
          </w:rPr>
          <w:t>tervben</w:t>
        </w:r>
      </w:hyperlink>
      <w:r w:rsidRPr="00714AE2">
        <w:rPr>
          <w:rFonts w:ascii="Arial" w:hAnsi="Arial" w:cs="Arial"/>
          <w:sz w:val="22"/>
          <w:szCs w:val="22"/>
        </w:rPr>
        <w:t xml:space="preserve"> nem szereplő közbeszerzésre vagy a </w:t>
      </w:r>
      <w:hyperlink r:id="rId14" w:anchor="ws18_3" w:history="1">
        <w:r w:rsidRPr="00714AE2">
          <w:rPr>
            <w:rStyle w:val="Hiperhivatkozs"/>
            <w:rFonts w:ascii="Arial" w:hAnsi="Arial" w:cs="Arial"/>
            <w:color w:val="auto"/>
            <w:sz w:val="22"/>
            <w:szCs w:val="22"/>
            <w:u w:val="none"/>
          </w:rPr>
          <w:t>tervben</w:t>
        </w:r>
      </w:hyperlink>
      <w:r w:rsidRPr="00714AE2">
        <w:rPr>
          <w:rFonts w:ascii="Arial" w:hAnsi="Arial" w:cs="Arial"/>
          <w:sz w:val="22"/>
          <w:szCs w:val="22"/>
        </w:rPr>
        <w:t xml:space="preserve"> </w:t>
      </w:r>
      <w:r w:rsidRPr="006150DA">
        <w:rPr>
          <w:rFonts w:ascii="Arial" w:hAnsi="Arial" w:cs="Arial"/>
          <w:sz w:val="22"/>
          <w:szCs w:val="22"/>
        </w:rPr>
        <w:t xml:space="preserve">foglaltakhoz képest módosított közbeszerzésre vonatkozó eljárást is lefolytathat. </w:t>
      </w:r>
      <w:r w:rsidRPr="005C7DA0">
        <w:rPr>
          <w:rFonts w:ascii="Arial" w:hAnsi="Arial" w:cs="Arial"/>
          <w:b/>
          <w:bCs/>
          <w:sz w:val="22"/>
          <w:szCs w:val="22"/>
        </w:rPr>
        <w:t xml:space="preserve">Ezekben az esetekben a közbeszerzési </w:t>
      </w:r>
      <w:hyperlink r:id="rId15" w:anchor="ws19_0" w:history="1">
        <w:r w:rsidRPr="005C7DA0">
          <w:rPr>
            <w:rStyle w:val="Hiperhivatkozs"/>
            <w:rFonts w:ascii="Arial" w:hAnsi="Arial" w:cs="Arial"/>
            <w:b/>
            <w:bCs/>
            <w:color w:val="auto"/>
            <w:sz w:val="22"/>
            <w:szCs w:val="22"/>
            <w:u w:val="none"/>
          </w:rPr>
          <w:t>tervet</w:t>
        </w:r>
      </w:hyperlink>
      <w:r w:rsidRPr="005C7DA0">
        <w:rPr>
          <w:rFonts w:ascii="Arial" w:hAnsi="Arial" w:cs="Arial"/>
          <w:b/>
          <w:bCs/>
          <w:sz w:val="22"/>
          <w:szCs w:val="22"/>
        </w:rPr>
        <w:t xml:space="preserve"> módosítani kell az ilyen igény vagy egyéb változás felmerülésekor, megadva a módosítás indokát is. </w:t>
      </w:r>
    </w:p>
    <w:p w14:paraId="0D0AFC24" w14:textId="77777777" w:rsidR="005C7DA0" w:rsidRDefault="005C7DA0" w:rsidP="006150DA">
      <w:pPr>
        <w:spacing w:after="160" w:line="256" w:lineRule="auto"/>
        <w:jc w:val="both"/>
        <w:rPr>
          <w:rFonts w:ascii="Arial" w:hAnsi="Arial" w:cs="Arial"/>
          <w:sz w:val="22"/>
          <w:szCs w:val="22"/>
        </w:rPr>
      </w:pPr>
    </w:p>
    <w:p w14:paraId="6CD32C0A" w14:textId="3AE1840D" w:rsidR="000C3D17" w:rsidRDefault="000C3D17" w:rsidP="006150DA">
      <w:pPr>
        <w:spacing w:after="160" w:line="25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Bátaszék Város Önkormányzat</w:t>
      </w:r>
      <w:r w:rsidR="00D8244F">
        <w:rPr>
          <w:rFonts w:ascii="Arial" w:hAnsi="Arial" w:cs="Arial"/>
          <w:sz w:val="22"/>
          <w:szCs w:val="22"/>
        </w:rPr>
        <w:t>ának Képviselő-testülete</w:t>
      </w:r>
      <w:r>
        <w:rPr>
          <w:rFonts w:ascii="Arial" w:hAnsi="Arial" w:cs="Arial"/>
          <w:sz w:val="22"/>
          <w:szCs w:val="22"/>
        </w:rPr>
        <w:t xml:space="preserve"> </w:t>
      </w:r>
      <w:r w:rsidR="00D8244F">
        <w:rPr>
          <w:rFonts w:ascii="Arial" w:hAnsi="Arial" w:cs="Arial"/>
          <w:sz w:val="22"/>
          <w:szCs w:val="22"/>
        </w:rPr>
        <w:t xml:space="preserve">– az önkormányzat </w:t>
      </w:r>
      <w:r>
        <w:rPr>
          <w:rFonts w:ascii="Arial" w:hAnsi="Arial" w:cs="Arial"/>
          <w:sz w:val="22"/>
          <w:szCs w:val="22"/>
        </w:rPr>
        <w:t>fenti jogszabályi kötelezettségeinek eleget téve</w:t>
      </w:r>
      <w:r w:rsidR="00D8244F">
        <w:rPr>
          <w:rFonts w:ascii="Arial" w:hAnsi="Arial" w:cs="Arial"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2024. évi közbeszerzési tervét </w:t>
      </w:r>
      <w:r w:rsidR="00D8244F">
        <w:rPr>
          <w:rFonts w:ascii="Arial" w:hAnsi="Arial" w:cs="Arial"/>
          <w:sz w:val="22"/>
          <w:szCs w:val="22"/>
        </w:rPr>
        <w:t>61</w:t>
      </w:r>
      <w:r w:rsidR="005C7DA0">
        <w:rPr>
          <w:rFonts w:ascii="Arial" w:hAnsi="Arial" w:cs="Arial"/>
          <w:sz w:val="22"/>
          <w:szCs w:val="22"/>
        </w:rPr>
        <w:t>/2024.</w:t>
      </w:r>
      <w:r w:rsidR="00D8244F">
        <w:rPr>
          <w:rFonts w:ascii="Arial" w:hAnsi="Arial" w:cs="Arial"/>
          <w:sz w:val="22"/>
          <w:szCs w:val="22"/>
        </w:rPr>
        <w:t xml:space="preserve"> (III.20.)</w:t>
      </w:r>
      <w:r w:rsidR="005C7DA0">
        <w:rPr>
          <w:rFonts w:ascii="Arial" w:hAnsi="Arial" w:cs="Arial"/>
          <w:sz w:val="22"/>
          <w:szCs w:val="22"/>
        </w:rPr>
        <w:t xml:space="preserve"> önkormányzati határozatával</w:t>
      </w:r>
      <w:r>
        <w:rPr>
          <w:rFonts w:ascii="Arial" w:hAnsi="Arial" w:cs="Arial"/>
          <w:sz w:val="22"/>
          <w:szCs w:val="22"/>
        </w:rPr>
        <w:t xml:space="preserve"> elfogadta.</w:t>
      </w:r>
    </w:p>
    <w:p w14:paraId="03D46DBC" w14:textId="00D076C5" w:rsidR="008A155D" w:rsidRPr="005C7DA0" w:rsidRDefault="000C3D17" w:rsidP="005C7DA0">
      <w:pPr>
        <w:spacing w:after="160" w:line="25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C7DA0">
        <w:rPr>
          <w:rFonts w:ascii="Arial" w:hAnsi="Arial" w:cs="Arial"/>
          <w:b/>
          <w:bCs/>
          <w:sz w:val="22"/>
          <w:szCs w:val="22"/>
        </w:rPr>
        <w:t>2024. évben az önkormányzat értesül arról, hogy a TOP_PLUSZ-1.1.1-21 kódszámú, Kanizsai Dorottya Általános és Zeneiskola Konyha korszerűsítés, bővítés tárgyú projekt támogatásban részesült.</w:t>
      </w:r>
      <w:r w:rsidR="005C7DA0" w:rsidRPr="005C7DA0">
        <w:rPr>
          <w:rFonts w:ascii="Arial" w:hAnsi="Arial" w:cs="Arial"/>
          <w:b/>
          <w:bCs/>
          <w:sz w:val="22"/>
          <w:szCs w:val="22"/>
        </w:rPr>
        <w:t xml:space="preserve"> A pályázattal kapcsolatos két közbeszerzési eljárás megindítását 2024. IV. negyedévében tervezzük, ehhez kapcsolódóan kérjük a T. Képviselő-testületet, hogy a 2024. évi közbeszerzési tervét az előterjesztés melléklete szerinti tartalommal módosítsa.</w:t>
      </w:r>
    </w:p>
    <w:p w14:paraId="2F1DFCA7" w14:textId="2B2D6DE3" w:rsidR="00714AE2" w:rsidRDefault="008A155D" w:rsidP="008A155D">
      <w:pPr>
        <w:spacing w:after="160" w:line="25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Fentiek alapján javas</w:t>
      </w:r>
      <w:r w:rsidR="00F518FB">
        <w:rPr>
          <w:rFonts w:ascii="Arial" w:hAnsi="Arial" w:cs="Arial"/>
          <w:sz w:val="22"/>
          <w:szCs w:val="22"/>
        </w:rPr>
        <w:t>oljuk</w:t>
      </w:r>
      <w:r>
        <w:rPr>
          <w:rFonts w:ascii="Arial" w:hAnsi="Arial" w:cs="Arial"/>
          <w:sz w:val="22"/>
          <w:szCs w:val="22"/>
        </w:rPr>
        <w:t xml:space="preserve"> az alábbi határozati javaslat elfogadását.</w:t>
      </w:r>
    </w:p>
    <w:p w14:paraId="5AE11E24" w14:textId="2EE634F3" w:rsidR="00A23830" w:rsidRDefault="00A23830" w:rsidP="00A23830">
      <w:pPr>
        <w:spacing w:line="254" w:lineRule="auto"/>
        <w:ind w:left="2124" w:firstLine="708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H a t á r o z a t i   j a v a s l a </w:t>
      </w:r>
      <w:proofErr w:type="gramStart"/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t :</w:t>
      </w:r>
      <w:proofErr w:type="gramEnd"/>
    </w:p>
    <w:p w14:paraId="094E3302" w14:textId="77777777" w:rsidR="00A23830" w:rsidRDefault="00A23830" w:rsidP="00A23830">
      <w:pPr>
        <w:spacing w:line="254" w:lineRule="auto"/>
        <w:ind w:left="2835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80784BC" w14:textId="7ED7CF58" w:rsidR="00A23830" w:rsidRDefault="00A23830" w:rsidP="00A23830">
      <w:pPr>
        <w:spacing w:line="254" w:lineRule="auto"/>
        <w:ind w:left="2835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Bátaszék Város Önkormányzat 2024. évi közbeszerzési tervének I. módosítására</w:t>
      </w:r>
    </w:p>
    <w:p w14:paraId="737BCBD4" w14:textId="77777777" w:rsidR="00A23830" w:rsidRDefault="00A23830" w:rsidP="00A23830">
      <w:pPr>
        <w:spacing w:line="254" w:lineRule="auto"/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F47724F" w14:textId="77777777" w:rsidR="00A23830" w:rsidRDefault="00A23830" w:rsidP="00A23830">
      <w:pPr>
        <w:ind w:left="2832" w:right="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Bátaszék Város Önkormányzatának Képviselő-testülete</w:t>
      </w:r>
    </w:p>
    <w:p w14:paraId="22F928ED" w14:textId="2DB764DA" w:rsidR="00A23830" w:rsidRDefault="00A23830" w:rsidP="00A23830">
      <w:pPr>
        <w:pStyle w:val="Listaszerbekezds"/>
        <w:numPr>
          <w:ilvl w:val="0"/>
          <w:numId w:val="7"/>
        </w:numPr>
        <w:ind w:right="72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>a közbeszerzésekről szóló 2015. évi CXLIII. törvény 42. § (1) bekezdése, valamint a 95/2016.(V.20.) önk.-i határozattal elfogadott Közbeszerzési Szabályzat II/2.) pontja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alapján </w:t>
      </w:r>
      <w:r w:rsidRPr="00D8244F">
        <w:rPr>
          <w:rFonts w:ascii="Arial" w:eastAsia="Calibri" w:hAnsi="Arial" w:cs="Arial"/>
          <w:sz w:val="22"/>
          <w:szCs w:val="22"/>
          <w:lang w:eastAsia="en-US"/>
        </w:rPr>
        <w:t xml:space="preserve">Bátaszék Város Önkormányzatának </w:t>
      </w:r>
      <w:r w:rsidR="00D8244F" w:rsidRPr="00D8244F">
        <w:rPr>
          <w:rFonts w:ascii="Arial" w:eastAsia="Calibri" w:hAnsi="Arial" w:cs="Arial"/>
          <w:sz w:val="22"/>
          <w:szCs w:val="22"/>
          <w:lang w:eastAsia="en-US"/>
        </w:rPr>
        <w:t>61</w:t>
      </w:r>
      <w:r w:rsidRPr="00D8244F">
        <w:rPr>
          <w:rFonts w:ascii="Arial" w:eastAsia="Calibri" w:hAnsi="Arial" w:cs="Arial"/>
          <w:sz w:val="22"/>
          <w:szCs w:val="22"/>
          <w:lang w:eastAsia="en-US"/>
        </w:rPr>
        <w:t>/202</w:t>
      </w:r>
      <w:r w:rsidR="00D8244F" w:rsidRPr="00D8244F">
        <w:rPr>
          <w:rFonts w:ascii="Arial" w:eastAsia="Calibri" w:hAnsi="Arial" w:cs="Arial"/>
          <w:sz w:val="22"/>
          <w:szCs w:val="22"/>
          <w:lang w:eastAsia="en-US"/>
        </w:rPr>
        <w:t>4</w:t>
      </w:r>
      <w:r w:rsidRPr="00D8244F">
        <w:rPr>
          <w:rFonts w:ascii="Arial" w:eastAsia="Calibri" w:hAnsi="Arial" w:cs="Arial"/>
          <w:sz w:val="22"/>
          <w:szCs w:val="22"/>
          <w:lang w:eastAsia="en-US"/>
        </w:rPr>
        <w:t>. (I</w:t>
      </w:r>
      <w:r w:rsidR="00D8244F" w:rsidRPr="00D8244F">
        <w:rPr>
          <w:rFonts w:ascii="Arial" w:eastAsia="Calibri" w:hAnsi="Arial" w:cs="Arial"/>
          <w:sz w:val="22"/>
          <w:szCs w:val="22"/>
          <w:lang w:eastAsia="en-US"/>
        </w:rPr>
        <w:t>I</w:t>
      </w:r>
      <w:r w:rsidRPr="00D8244F">
        <w:rPr>
          <w:rFonts w:ascii="Arial" w:eastAsia="Calibri" w:hAnsi="Arial" w:cs="Arial"/>
          <w:sz w:val="22"/>
          <w:szCs w:val="22"/>
          <w:lang w:eastAsia="en-US"/>
        </w:rPr>
        <w:t>I.</w:t>
      </w:r>
      <w:r w:rsidR="00D8244F" w:rsidRPr="00D8244F">
        <w:rPr>
          <w:rFonts w:ascii="Arial" w:eastAsia="Calibri" w:hAnsi="Arial" w:cs="Arial"/>
          <w:sz w:val="22"/>
          <w:szCs w:val="22"/>
          <w:lang w:eastAsia="en-US"/>
        </w:rPr>
        <w:t>20</w:t>
      </w:r>
      <w:r w:rsidRPr="00D8244F">
        <w:rPr>
          <w:rFonts w:ascii="Arial" w:eastAsia="Calibri" w:hAnsi="Arial" w:cs="Arial"/>
          <w:sz w:val="22"/>
          <w:szCs w:val="22"/>
          <w:lang w:eastAsia="en-US"/>
        </w:rPr>
        <w:t>.) önk.-i határozatával jóváhagyott, 2024. évi közbeszerzési tervét 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jelen határozat melléklete szerinti tartalommal módosítja,</w:t>
      </w:r>
    </w:p>
    <w:p w14:paraId="4BA3D90C" w14:textId="77777777" w:rsidR="00A23830" w:rsidRDefault="00A23830" w:rsidP="00A23830">
      <w:pPr>
        <w:pStyle w:val="Listaszerbekezds"/>
        <w:numPr>
          <w:ilvl w:val="0"/>
          <w:numId w:val="7"/>
        </w:numPr>
        <w:suppressAutoHyphens/>
        <w:spacing w:before="120" w:after="160" w:line="25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felkéri a város aljegyzőjét, hogy gondoskodjon az elfogadott közbeszerzési tervnek a város honlapján történő megjelentetéséről és a Közbeszerzési Hatóságnak való megküldéséről.</w:t>
      </w:r>
    </w:p>
    <w:p w14:paraId="67CA901A" w14:textId="22B03B94" w:rsidR="00A23830" w:rsidRDefault="00A23830" w:rsidP="00A23830">
      <w:pPr>
        <w:spacing w:line="254" w:lineRule="auto"/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>Határidő: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azonnal</w:t>
      </w:r>
    </w:p>
    <w:p w14:paraId="6107211E" w14:textId="77777777" w:rsidR="00A23830" w:rsidRDefault="00A23830" w:rsidP="00A23830">
      <w:pPr>
        <w:spacing w:line="254" w:lineRule="auto"/>
        <w:ind w:left="283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>Felelős: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dr. </w:t>
      </w:r>
      <w:proofErr w:type="spellStart"/>
      <w:r>
        <w:rPr>
          <w:rFonts w:ascii="Arial" w:hAnsi="Arial" w:cs="Arial"/>
          <w:bCs/>
          <w:sz w:val="22"/>
          <w:szCs w:val="22"/>
        </w:rPr>
        <w:t>Firle</w:t>
      </w:r>
      <w:proofErr w:type="spellEnd"/>
      <w:r>
        <w:rPr>
          <w:rFonts w:ascii="Arial" w:hAnsi="Arial" w:cs="Arial"/>
          <w:bCs/>
          <w:sz w:val="22"/>
          <w:szCs w:val="22"/>
        </w:rPr>
        <w:t>-Paksi Anna aljegyző</w:t>
      </w:r>
    </w:p>
    <w:p w14:paraId="698E5669" w14:textId="77777777" w:rsidR="00A23830" w:rsidRDefault="00A23830" w:rsidP="00A23830">
      <w:pPr>
        <w:spacing w:line="254" w:lineRule="auto"/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495E42C" w14:textId="77777777" w:rsidR="00A23830" w:rsidRDefault="00A23830" w:rsidP="00A23830">
      <w:pPr>
        <w:spacing w:line="254" w:lineRule="auto"/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>Határozatról értesül: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Közbeszerzési Hatóság</w:t>
      </w:r>
    </w:p>
    <w:p w14:paraId="555F2049" w14:textId="77777777" w:rsidR="00A23830" w:rsidRDefault="00A23830" w:rsidP="00A23830">
      <w:pPr>
        <w:spacing w:line="254" w:lineRule="auto"/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                                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Bátaszéki KÖH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városüz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. iroda</w:t>
      </w:r>
    </w:p>
    <w:p w14:paraId="3D66621E" w14:textId="77777777" w:rsidR="00A23830" w:rsidRDefault="00A23830" w:rsidP="00A23830">
      <w:pPr>
        <w:spacing w:line="254" w:lineRule="auto"/>
        <w:ind w:left="4251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Bátaszéki KÖH pénzügyi iroda</w:t>
      </w:r>
    </w:p>
    <w:p w14:paraId="1BCEEB52" w14:textId="77777777" w:rsidR="00A23830" w:rsidRDefault="00A23830" w:rsidP="00A23830">
      <w:pPr>
        <w:spacing w:line="254" w:lineRule="auto"/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ab/>
      </w:r>
      <w:r>
        <w:rPr>
          <w:rFonts w:ascii="Arial" w:eastAsia="Calibri" w:hAnsi="Arial" w:cs="Arial"/>
          <w:i/>
          <w:sz w:val="22"/>
          <w:szCs w:val="22"/>
          <w:lang w:eastAsia="en-US"/>
        </w:rPr>
        <w:tab/>
        <w:t xml:space="preserve">          </w:t>
      </w:r>
      <w:r>
        <w:rPr>
          <w:rFonts w:ascii="Arial" w:eastAsia="Calibri" w:hAnsi="Arial" w:cs="Arial"/>
          <w:sz w:val="22"/>
          <w:szCs w:val="22"/>
          <w:lang w:eastAsia="en-US"/>
        </w:rPr>
        <w:t>irattár</w:t>
      </w:r>
    </w:p>
    <w:p w14:paraId="6C267B22" w14:textId="77777777" w:rsidR="00A23830" w:rsidRDefault="00A23830" w:rsidP="00A23830">
      <w:pPr>
        <w:tabs>
          <w:tab w:val="left" w:pos="567"/>
        </w:tabs>
        <w:spacing w:line="254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4CB4F2A" w14:textId="77777777" w:rsidR="008A155D" w:rsidRDefault="008A155D" w:rsidP="008A155D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14:paraId="7D85AAAB" w14:textId="77777777" w:rsidR="004E04CF" w:rsidRPr="00D9303B" w:rsidRDefault="004E04CF" w:rsidP="00DA5EEA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sectPr w:rsidR="004E04CF" w:rsidRPr="00D93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2199"/>
    <w:multiLevelType w:val="hybridMultilevel"/>
    <w:tmpl w:val="24BCC9B2"/>
    <w:lvl w:ilvl="0" w:tplc="8A0E9FE8">
      <w:start w:val="1"/>
      <w:numFmt w:val="lowerLetter"/>
      <w:lvlText w:val="%1)"/>
      <w:lvlJc w:val="left"/>
      <w:pPr>
        <w:ind w:left="3192" w:hanging="360"/>
      </w:pPr>
      <w:rPr>
        <w:rFonts w:eastAsia="Times New Roman"/>
      </w:rPr>
    </w:lvl>
    <w:lvl w:ilvl="1" w:tplc="040E0019">
      <w:start w:val="1"/>
      <w:numFmt w:val="lowerLetter"/>
      <w:lvlText w:val="%2."/>
      <w:lvlJc w:val="left"/>
      <w:pPr>
        <w:ind w:left="3912" w:hanging="360"/>
      </w:pPr>
    </w:lvl>
    <w:lvl w:ilvl="2" w:tplc="040E001B">
      <w:start w:val="1"/>
      <w:numFmt w:val="lowerRoman"/>
      <w:lvlText w:val="%3."/>
      <w:lvlJc w:val="right"/>
      <w:pPr>
        <w:ind w:left="4632" w:hanging="180"/>
      </w:pPr>
    </w:lvl>
    <w:lvl w:ilvl="3" w:tplc="040E000F">
      <w:start w:val="1"/>
      <w:numFmt w:val="decimal"/>
      <w:lvlText w:val="%4."/>
      <w:lvlJc w:val="left"/>
      <w:pPr>
        <w:ind w:left="5352" w:hanging="360"/>
      </w:pPr>
    </w:lvl>
    <w:lvl w:ilvl="4" w:tplc="040E0019">
      <w:start w:val="1"/>
      <w:numFmt w:val="lowerLetter"/>
      <w:lvlText w:val="%5."/>
      <w:lvlJc w:val="left"/>
      <w:pPr>
        <w:ind w:left="6072" w:hanging="360"/>
      </w:pPr>
    </w:lvl>
    <w:lvl w:ilvl="5" w:tplc="040E001B">
      <w:start w:val="1"/>
      <w:numFmt w:val="lowerRoman"/>
      <w:lvlText w:val="%6."/>
      <w:lvlJc w:val="right"/>
      <w:pPr>
        <w:ind w:left="6792" w:hanging="180"/>
      </w:pPr>
    </w:lvl>
    <w:lvl w:ilvl="6" w:tplc="040E000F">
      <w:start w:val="1"/>
      <w:numFmt w:val="decimal"/>
      <w:lvlText w:val="%7."/>
      <w:lvlJc w:val="left"/>
      <w:pPr>
        <w:ind w:left="7512" w:hanging="360"/>
      </w:pPr>
    </w:lvl>
    <w:lvl w:ilvl="7" w:tplc="040E0019">
      <w:start w:val="1"/>
      <w:numFmt w:val="lowerLetter"/>
      <w:lvlText w:val="%8."/>
      <w:lvlJc w:val="left"/>
      <w:pPr>
        <w:ind w:left="8232" w:hanging="360"/>
      </w:pPr>
    </w:lvl>
    <w:lvl w:ilvl="8" w:tplc="040E001B">
      <w:start w:val="1"/>
      <w:numFmt w:val="lowerRoman"/>
      <w:lvlText w:val="%9."/>
      <w:lvlJc w:val="right"/>
      <w:pPr>
        <w:ind w:left="8952" w:hanging="180"/>
      </w:pPr>
    </w:lvl>
  </w:abstractNum>
  <w:abstractNum w:abstractNumId="1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C610A"/>
    <w:multiLevelType w:val="hybridMultilevel"/>
    <w:tmpl w:val="2A14C7EA"/>
    <w:lvl w:ilvl="0" w:tplc="040E0017">
      <w:start w:val="1"/>
      <w:numFmt w:val="lowerLetter"/>
      <w:lvlText w:val="%1)"/>
      <w:lvlJc w:val="left"/>
      <w:pPr>
        <w:ind w:left="3990" w:hanging="360"/>
      </w:pPr>
    </w:lvl>
    <w:lvl w:ilvl="1" w:tplc="040E0019" w:tentative="1">
      <w:start w:val="1"/>
      <w:numFmt w:val="lowerLetter"/>
      <w:lvlText w:val="%2."/>
      <w:lvlJc w:val="left"/>
      <w:pPr>
        <w:ind w:left="4710" w:hanging="360"/>
      </w:pPr>
    </w:lvl>
    <w:lvl w:ilvl="2" w:tplc="040E001B" w:tentative="1">
      <w:start w:val="1"/>
      <w:numFmt w:val="lowerRoman"/>
      <w:lvlText w:val="%3."/>
      <w:lvlJc w:val="right"/>
      <w:pPr>
        <w:ind w:left="5430" w:hanging="180"/>
      </w:pPr>
    </w:lvl>
    <w:lvl w:ilvl="3" w:tplc="040E000F" w:tentative="1">
      <w:start w:val="1"/>
      <w:numFmt w:val="decimal"/>
      <w:lvlText w:val="%4."/>
      <w:lvlJc w:val="left"/>
      <w:pPr>
        <w:ind w:left="6150" w:hanging="360"/>
      </w:pPr>
    </w:lvl>
    <w:lvl w:ilvl="4" w:tplc="040E0019" w:tentative="1">
      <w:start w:val="1"/>
      <w:numFmt w:val="lowerLetter"/>
      <w:lvlText w:val="%5."/>
      <w:lvlJc w:val="left"/>
      <w:pPr>
        <w:ind w:left="6870" w:hanging="360"/>
      </w:pPr>
    </w:lvl>
    <w:lvl w:ilvl="5" w:tplc="040E001B" w:tentative="1">
      <w:start w:val="1"/>
      <w:numFmt w:val="lowerRoman"/>
      <w:lvlText w:val="%6."/>
      <w:lvlJc w:val="right"/>
      <w:pPr>
        <w:ind w:left="7590" w:hanging="180"/>
      </w:pPr>
    </w:lvl>
    <w:lvl w:ilvl="6" w:tplc="040E000F" w:tentative="1">
      <w:start w:val="1"/>
      <w:numFmt w:val="decimal"/>
      <w:lvlText w:val="%7."/>
      <w:lvlJc w:val="left"/>
      <w:pPr>
        <w:ind w:left="8310" w:hanging="360"/>
      </w:pPr>
    </w:lvl>
    <w:lvl w:ilvl="7" w:tplc="040E0019" w:tentative="1">
      <w:start w:val="1"/>
      <w:numFmt w:val="lowerLetter"/>
      <w:lvlText w:val="%8."/>
      <w:lvlJc w:val="left"/>
      <w:pPr>
        <w:ind w:left="9030" w:hanging="360"/>
      </w:pPr>
    </w:lvl>
    <w:lvl w:ilvl="8" w:tplc="040E001B" w:tentative="1">
      <w:start w:val="1"/>
      <w:numFmt w:val="lowerRoman"/>
      <w:lvlText w:val="%9."/>
      <w:lvlJc w:val="right"/>
      <w:pPr>
        <w:ind w:left="9750" w:hanging="180"/>
      </w:pPr>
    </w:lvl>
  </w:abstractNum>
  <w:abstractNum w:abstractNumId="4" w15:restartNumberingAfterBreak="0">
    <w:nsid w:val="5C0B5FE4"/>
    <w:multiLevelType w:val="hybridMultilevel"/>
    <w:tmpl w:val="50D20C88"/>
    <w:lvl w:ilvl="0" w:tplc="EB34EC14">
      <w:start w:val="10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1501B0"/>
    <w:multiLevelType w:val="hybridMultilevel"/>
    <w:tmpl w:val="AE44031E"/>
    <w:lvl w:ilvl="0" w:tplc="53E6F3D4">
      <w:start w:val="1"/>
      <w:numFmt w:val="lowerLetter"/>
      <w:lvlText w:val="%1)"/>
      <w:lvlJc w:val="left"/>
      <w:pPr>
        <w:ind w:left="363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4350" w:hanging="360"/>
      </w:pPr>
    </w:lvl>
    <w:lvl w:ilvl="2" w:tplc="040E001B" w:tentative="1">
      <w:start w:val="1"/>
      <w:numFmt w:val="lowerRoman"/>
      <w:lvlText w:val="%3."/>
      <w:lvlJc w:val="right"/>
      <w:pPr>
        <w:ind w:left="5070" w:hanging="180"/>
      </w:pPr>
    </w:lvl>
    <w:lvl w:ilvl="3" w:tplc="040E000F" w:tentative="1">
      <w:start w:val="1"/>
      <w:numFmt w:val="decimal"/>
      <w:lvlText w:val="%4."/>
      <w:lvlJc w:val="left"/>
      <w:pPr>
        <w:ind w:left="5790" w:hanging="360"/>
      </w:pPr>
    </w:lvl>
    <w:lvl w:ilvl="4" w:tplc="040E0019" w:tentative="1">
      <w:start w:val="1"/>
      <w:numFmt w:val="lowerLetter"/>
      <w:lvlText w:val="%5."/>
      <w:lvlJc w:val="left"/>
      <w:pPr>
        <w:ind w:left="6510" w:hanging="360"/>
      </w:pPr>
    </w:lvl>
    <w:lvl w:ilvl="5" w:tplc="040E001B" w:tentative="1">
      <w:start w:val="1"/>
      <w:numFmt w:val="lowerRoman"/>
      <w:lvlText w:val="%6."/>
      <w:lvlJc w:val="right"/>
      <w:pPr>
        <w:ind w:left="7230" w:hanging="180"/>
      </w:pPr>
    </w:lvl>
    <w:lvl w:ilvl="6" w:tplc="040E000F" w:tentative="1">
      <w:start w:val="1"/>
      <w:numFmt w:val="decimal"/>
      <w:lvlText w:val="%7."/>
      <w:lvlJc w:val="left"/>
      <w:pPr>
        <w:ind w:left="7950" w:hanging="360"/>
      </w:pPr>
    </w:lvl>
    <w:lvl w:ilvl="7" w:tplc="040E0019" w:tentative="1">
      <w:start w:val="1"/>
      <w:numFmt w:val="lowerLetter"/>
      <w:lvlText w:val="%8."/>
      <w:lvlJc w:val="left"/>
      <w:pPr>
        <w:ind w:left="8670" w:hanging="360"/>
      </w:pPr>
    </w:lvl>
    <w:lvl w:ilvl="8" w:tplc="040E001B" w:tentative="1">
      <w:start w:val="1"/>
      <w:numFmt w:val="lowerRoman"/>
      <w:lvlText w:val="%9."/>
      <w:lvlJc w:val="right"/>
      <w:pPr>
        <w:ind w:left="9390" w:hanging="180"/>
      </w:pPr>
    </w:lvl>
  </w:abstractNum>
  <w:abstractNum w:abstractNumId="6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32A7E"/>
    <w:rsid w:val="00046BA8"/>
    <w:rsid w:val="000B204E"/>
    <w:rsid w:val="000B7D1B"/>
    <w:rsid w:val="000C3D17"/>
    <w:rsid w:val="000E1B63"/>
    <w:rsid w:val="001935E6"/>
    <w:rsid w:val="001D3DD9"/>
    <w:rsid w:val="001D655A"/>
    <w:rsid w:val="0021070F"/>
    <w:rsid w:val="00217B18"/>
    <w:rsid w:val="002654BE"/>
    <w:rsid w:val="002B3C68"/>
    <w:rsid w:val="002C1D52"/>
    <w:rsid w:val="00310CE9"/>
    <w:rsid w:val="003178C2"/>
    <w:rsid w:val="0032605A"/>
    <w:rsid w:val="00332C16"/>
    <w:rsid w:val="0036040E"/>
    <w:rsid w:val="003F5633"/>
    <w:rsid w:val="00401152"/>
    <w:rsid w:val="00405270"/>
    <w:rsid w:val="0042566B"/>
    <w:rsid w:val="004E04CF"/>
    <w:rsid w:val="005009E1"/>
    <w:rsid w:val="00523FB3"/>
    <w:rsid w:val="00534D6C"/>
    <w:rsid w:val="005735D3"/>
    <w:rsid w:val="00583BCD"/>
    <w:rsid w:val="005C7DA0"/>
    <w:rsid w:val="005E220A"/>
    <w:rsid w:val="005E5B84"/>
    <w:rsid w:val="005E7A3E"/>
    <w:rsid w:val="005F683B"/>
    <w:rsid w:val="006150DA"/>
    <w:rsid w:val="006C2F4C"/>
    <w:rsid w:val="006D5DC7"/>
    <w:rsid w:val="00714AE2"/>
    <w:rsid w:val="007557E4"/>
    <w:rsid w:val="00796729"/>
    <w:rsid w:val="008271B3"/>
    <w:rsid w:val="008A0D98"/>
    <w:rsid w:val="008A155D"/>
    <w:rsid w:val="008A2449"/>
    <w:rsid w:val="008D3905"/>
    <w:rsid w:val="009071CA"/>
    <w:rsid w:val="009663F9"/>
    <w:rsid w:val="00A23830"/>
    <w:rsid w:val="00A45377"/>
    <w:rsid w:val="00A73F9F"/>
    <w:rsid w:val="00A939D7"/>
    <w:rsid w:val="00A9447E"/>
    <w:rsid w:val="00AA7743"/>
    <w:rsid w:val="00AC2A81"/>
    <w:rsid w:val="00B75C1C"/>
    <w:rsid w:val="00B930C5"/>
    <w:rsid w:val="00BB1F10"/>
    <w:rsid w:val="00BD6991"/>
    <w:rsid w:val="00C4593A"/>
    <w:rsid w:val="00CC22B9"/>
    <w:rsid w:val="00CE1141"/>
    <w:rsid w:val="00CE6B55"/>
    <w:rsid w:val="00CE7ED4"/>
    <w:rsid w:val="00CF0BCE"/>
    <w:rsid w:val="00D04C18"/>
    <w:rsid w:val="00D27006"/>
    <w:rsid w:val="00D8244F"/>
    <w:rsid w:val="00DA087A"/>
    <w:rsid w:val="00DA5EEA"/>
    <w:rsid w:val="00DC17BB"/>
    <w:rsid w:val="00DD1CDD"/>
    <w:rsid w:val="00E14821"/>
    <w:rsid w:val="00E53415"/>
    <w:rsid w:val="00E624D2"/>
    <w:rsid w:val="00E9172D"/>
    <w:rsid w:val="00EA1133"/>
    <w:rsid w:val="00EC1D1D"/>
    <w:rsid w:val="00ED4DCE"/>
    <w:rsid w:val="00F1146B"/>
    <w:rsid w:val="00F274CA"/>
    <w:rsid w:val="00F518FB"/>
    <w:rsid w:val="00F86990"/>
    <w:rsid w:val="00FC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EA705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,List Paragraph"/>
    <w:basedOn w:val="Norml"/>
    <w:link w:val="ListaszerbekezdsChar"/>
    <w:uiPriority w:val="34"/>
    <w:qFormat/>
    <w:rsid w:val="008D3905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8A155D"/>
    <w:rPr>
      <w:color w:val="0000FF" w:themeColor="hyperlink"/>
      <w:u w:val="single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A2383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ten.hu/optijus/lawtext/1031682?tkertip=4&amp;tsearch=terv*&amp;page_to=1" TargetMode="External"/><Relationship Id="rId13" Type="http://schemas.openxmlformats.org/officeDocument/2006/relationships/hyperlink" Target="https://www.opten.hu/optijus/lawtext/1031682?tkertip=4&amp;tsearch=terv*&amp;page_to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pten.hu/optijus/lawtext/1031682?tkertip=4&amp;tsearch=terv*&amp;page_to=1" TargetMode="External"/><Relationship Id="rId12" Type="http://schemas.openxmlformats.org/officeDocument/2006/relationships/hyperlink" Target="https://www.opten.hu/optijus/lawtext/1064585?tkertip=4&amp;tsearch=k%c3%b6zbeszerz%c3%a9s*&amp;page_to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opten.hu/optijus/lawtext/1031682?tkertip=4&amp;tsearch=terv*&amp;page_to=1" TargetMode="External"/><Relationship Id="rId11" Type="http://schemas.openxmlformats.org/officeDocument/2006/relationships/hyperlink" Target="https://www.opten.hu/optijus/lawtext/1031682/tvalid/2017.1.1./tsid/108544" TargetMode="External"/><Relationship Id="rId5" Type="http://schemas.openxmlformats.org/officeDocument/2006/relationships/hyperlink" Target="https://www.opten.hu/optijus/lawtext/1031682?tkertip=4&amp;tsearch=terv*&amp;page_to=1" TargetMode="External"/><Relationship Id="rId15" Type="http://schemas.openxmlformats.org/officeDocument/2006/relationships/hyperlink" Target="https://www.opten.hu/optijus/lawtext/1031682?tkertip=4&amp;tsearch=terv*&amp;page_to=1" TargetMode="External"/><Relationship Id="rId10" Type="http://schemas.openxmlformats.org/officeDocument/2006/relationships/hyperlink" Target="https://www.opten.hu/optijus/lawtext/1031682/tvalid/2017.1.1./tsid/2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pten.hu/optijus/lawtext/1064585?tkertip=4&amp;tsearch=k%c3%b6zbeszerz%c3%a9s*&amp;page_to=1" TargetMode="External"/><Relationship Id="rId14" Type="http://schemas.openxmlformats.org/officeDocument/2006/relationships/hyperlink" Target="https://www.opten.hu/optijus/lawtext/1031682?tkertip=4&amp;tsearch=terv*&amp;page_to=1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616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Polgármester</cp:lastModifiedBy>
  <cp:revision>16</cp:revision>
  <dcterms:created xsi:type="dcterms:W3CDTF">2024-03-10T11:44:00Z</dcterms:created>
  <dcterms:modified xsi:type="dcterms:W3CDTF">2024-07-14T18:04:00Z</dcterms:modified>
</cp:coreProperties>
</file>