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7345" w14:textId="77777777" w:rsidR="00DA5EEA" w:rsidRPr="00A104F8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A104F8">
        <w:rPr>
          <w:i/>
          <w:color w:val="3366FF"/>
          <w:sz w:val="20"/>
          <w:highlight w:val="green"/>
        </w:rPr>
        <w:t>A határozati javaslat elfogadásához</w:t>
      </w:r>
    </w:p>
    <w:p w14:paraId="0776FBA8" w14:textId="77777777" w:rsidR="00DA5EEA" w:rsidRPr="00A104F8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A104F8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A104F8">
        <w:rPr>
          <w:i/>
          <w:color w:val="3366FF"/>
          <w:sz w:val="20"/>
          <w:highlight w:val="green"/>
        </w:rPr>
        <w:t xml:space="preserve"> többség szükséges, </w:t>
      </w:r>
    </w:p>
    <w:p w14:paraId="7AA10A7C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A104F8">
        <w:rPr>
          <w:i/>
          <w:color w:val="3366FF"/>
          <w:sz w:val="20"/>
          <w:highlight w:val="green"/>
        </w:rPr>
        <w:t>az</w:t>
      </w:r>
      <w:proofErr w:type="gramEnd"/>
      <w:r w:rsidRPr="00A104F8">
        <w:rPr>
          <w:i/>
          <w:color w:val="3366FF"/>
          <w:sz w:val="20"/>
          <w:highlight w:val="green"/>
        </w:rPr>
        <w:t xml:space="preserve"> előterjesztés </w:t>
      </w:r>
      <w:r w:rsidRPr="00A104F8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A104F8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0F1C2891" w14:textId="77777777" w:rsidR="00DA5EEA" w:rsidRPr="00ED4DCE" w:rsidRDefault="00DA5EEA" w:rsidP="00DA5EEA">
      <w:pPr>
        <w:rPr>
          <w:color w:val="3366FF"/>
        </w:rPr>
      </w:pPr>
    </w:p>
    <w:p w14:paraId="464CFD58" w14:textId="1B6753C0" w:rsidR="00DA5EEA" w:rsidRPr="00ED4DCE" w:rsidRDefault="004C731B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129FFB6D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E7D5200" w14:textId="1E3C7BC9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1950E5">
        <w:rPr>
          <w:rFonts w:ascii="Arial" w:hAnsi="Arial" w:cs="Arial"/>
          <w:color w:val="3366FF"/>
          <w:sz w:val="22"/>
          <w:szCs w:val="22"/>
        </w:rPr>
        <w:t>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1950E5">
        <w:rPr>
          <w:rFonts w:ascii="Arial" w:hAnsi="Arial" w:cs="Arial"/>
          <w:color w:val="3366FF"/>
          <w:sz w:val="22"/>
          <w:szCs w:val="22"/>
        </w:rPr>
        <w:t xml:space="preserve"> január 15</w:t>
      </w:r>
      <w:r w:rsidR="00EA1133" w:rsidRPr="00A45377">
        <w:rPr>
          <w:rFonts w:ascii="Arial" w:hAnsi="Arial" w:cs="Arial"/>
          <w:color w:val="3366FF"/>
          <w:sz w:val="22"/>
          <w:szCs w:val="22"/>
        </w:rPr>
        <w:t>-</w:t>
      </w:r>
      <w:r w:rsidR="001950E5">
        <w:rPr>
          <w:rFonts w:ascii="Arial" w:hAnsi="Arial" w:cs="Arial"/>
          <w:color w:val="3366FF"/>
          <w:sz w:val="22"/>
          <w:szCs w:val="22"/>
        </w:rPr>
        <w:t>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48BF95D4" w14:textId="69EF27FE" w:rsidR="00DA5EEA" w:rsidRPr="00ED4DCE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A45377"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>
        <w:rPr>
          <w:rFonts w:ascii="Arial" w:hAnsi="Arial" w:cs="Arial"/>
          <w:color w:val="3366FF"/>
          <w:sz w:val="22"/>
          <w:szCs w:val="22"/>
        </w:rPr>
        <w:t xml:space="preserve"> </w:t>
      </w:r>
      <w:r w:rsidR="001950E5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78E3B8F5" w14:textId="77777777" w:rsidR="00DA5EEA" w:rsidRPr="00ED4DCE" w:rsidRDefault="00DA5EEA" w:rsidP="00DA5EEA">
      <w:pPr>
        <w:jc w:val="center"/>
        <w:rPr>
          <w:color w:val="3366FF"/>
        </w:rPr>
      </w:pPr>
    </w:p>
    <w:p w14:paraId="533B9221" w14:textId="0C3020F9" w:rsidR="00DA5EEA" w:rsidRPr="008A155D" w:rsidRDefault="00D641D7" w:rsidP="008A155D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Döntés </w:t>
      </w:r>
      <w:proofErr w:type="gramStart"/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likvid</w:t>
      </w:r>
      <w:proofErr w:type="gramEnd"/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hitel igénybevételéről</w:t>
      </w:r>
    </w:p>
    <w:p w14:paraId="2F61D109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6C23E2AF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CFFF7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0147B53" w14:textId="5C2A2E0A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0CCBFBC4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B8308B8" w14:textId="77777777" w:rsidR="00D641D7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D641D7">
              <w:rPr>
                <w:rFonts w:ascii="Arial" w:hAnsi="Arial" w:cs="Arial"/>
                <w:color w:val="3366FF"/>
                <w:sz w:val="22"/>
                <w:szCs w:val="22"/>
              </w:rPr>
              <w:t>Adorján Viktória gazdálkodási ügyintéző</w:t>
            </w:r>
          </w:p>
          <w:p w14:paraId="7169AA59" w14:textId="6BF34048" w:rsidR="008A155D" w:rsidRDefault="00D641D7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Tóthné Lelkes Erika pénzügyi tanácsadó</w:t>
            </w:r>
            <w:r w:rsidR="00DA5EEA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</w:t>
            </w:r>
          </w:p>
          <w:p w14:paraId="0886552A" w14:textId="10E30CAB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</w:t>
            </w:r>
          </w:p>
          <w:p w14:paraId="0C112011" w14:textId="6DD3C6F7" w:rsidR="00DA5EEA" w:rsidRDefault="00DA5EEA" w:rsidP="00D641D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D641D7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D641D7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D641D7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D641D7">
              <w:rPr>
                <w:rFonts w:ascii="Arial" w:hAnsi="Arial" w:cs="Arial"/>
                <w:color w:val="3366FF"/>
                <w:sz w:val="22"/>
                <w:szCs w:val="22"/>
              </w:rPr>
              <w:t>-Paksi Anna aljegyző</w:t>
            </w:r>
          </w:p>
          <w:p w14:paraId="4A2CE1A1" w14:textId="77777777" w:rsidR="00D641D7" w:rsidRPr="003178C2" w:rsidRDefault="00D641D7" w:rsidP="00D641D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0807E8B9" w14:textId="0901238D"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0BBD8BDA" w14:textId="01AAE372" w:rsidR="008A155D" w:rsidRDefault="008A155D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4027EC4" w14:textId="184292CF" w:rsidR="00DA5EEA" w:rsidRPr="00ED4DCE" w:rsidRDefault="008A155D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PG Bizottság </w:t>
            </w:r>
            <w:r w:rsidR="001950E5">
              <w:rPr>
                <w:rFonts w:ascii="Arial" w:hAnsi="Arial" w:cs="Arial"/>
                <w:color w:val="3366FF"/>
                <w:sz w:val="22"/>
                <w:szCs w:val="22"/>
              </w:rPr>
              <w:t>2025.01.15.</w:t>
            </w:r>
          </w:p>
          <w:p w14:paraId="5EC5FA65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37BC464A" w14:textId="77777777" w:rsidR="00DA5EEA" w:rsidRPr="008D3905" w:rsidRDefault="00DA5EEA" w:rsidP="00DA5EEA">
      <w:pPr>
        <w:rPr>
          <w:rFonts w:ascii="Arial" w:hAnsi="Arial" w:cs="Arial"/>
        </w:rPr>
      </w:pPr>
    </w:p>
    <w:p w14:paraId="4CE16251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5081E3EB" w14:textId="77777777" w:rsidR="008A155D" w:rsidRPr="00480393" w:rsidRDefault="008A155D" w:rsidP="00714AE2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  <w:r w:rsidRPr="00480393">
        <w:rPr>
          <w:rFonts w:ascii="Arial" w:hAnsi="Arial" w:cs="Arial"/>
          <w:b/>
          <w:sz w:val="22"/>
          <w:szCs w:val="22"/>
        </w:rPr>
        <w:t>Tisztelt Képviselő-testület!</w:t>
      </w:r>
    </w:p>
    <w:p w14:paraId="62AEE9C1" w14:textId="4C4ACCB3" w:rsidR="00480393" w:rsidRDefault="00480393" w:rsidP="00480393">
      <w:pPr>
        <w:pStyle w:val="uj"/>
        <w:spacing w:before="0" w:beforeAutospacing="0" w:after="0" w:afterAutospacing="0"/>
        <w:jc w:val="both"/>
        <w:rPr>
          <w:rStyle w:val="highlighted"/>
          <w:rFonts w:ascii="Arial" w:hAnsi="Arial" w:cs="Arial"/>
          <w:bCs/>
          <w:sz w:val="22"/>
          <w:szCs w:val="22"/>
        </w:rPr>
      </w:pPr>
    </w:p>
    <w:p w14:paraId="24A1DA06" w14:textId="2C8FBA0F" w:rsidR="00480393" w:rsidRPr="00480393" w:rsidRDefault="00480393" w:rsidP="00480393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0393">
        <w:rPr>
          <w:rFonts w:ascii="Arial" w:hAnsi="Arial" w:cs="Arial"/>
          <w:sz w:val="22"/>
          <w:szCs w:val="22"/>
        </w:rPr>
        <w:t xml:space="preserve">A költségvetési gazdálkodás megköveteli az önkormányzat </w:t>
      </w:r>
      <w:proofErr w:type="gramStart"/>
      <w:r w:rsidRPr="00480393">
        <w:rPr>
          <w:rFonts w:ascii="Arial" w:hAnsi="Arial" w:cs="Arial"/>
          <w:sz w:val="22"/>
          <w:szCs w:val="22"/>
        </w:rPr>
        <w:t>likviditásának</w:t>
      </w:r>
      <w:proofErr w:type="gramEnd"/>
      <w:r w:rsidRPr="00480393">
        <w:rPr>
          <w:rFonts w:ascii="Arial" w:hAnsi="Arial" w:cs="Arial"/>
          <w:sz w:val="22"/>
          <w:szCs w:val="22"/>
        </w:rPr>
        <w:t xml:space="preserve"> mindenkori biztosítását. Ennek érdekében szükséges olyan forrással rendelkeznie az önkormányzatnak, amely az önkormányzat bevételeinek időbeli eltéréséből keletkező </w:t>
      </w:r>
      <w:proofErr w:type="gramStart"/>
      <w:r w:rsidRPr="00480393">
        <w:rPr>
          <w:rFonts w:ascii="Arial" w:hAnsi="Arial" w:cs="Arial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>kviditási</w:t>
      </w:r>
      <w:proofErr w:type="gramEnd"/>
      <w:r>
        <w:rPr>
          <w:rFonts w:ascii="Arial" w:hAnsi="Arial" w:cs="Arial"/>
          <w:sz w:val="22"/>
          <w:szCs w:val="22"/>
        </w:rPr>
        <w:t xml:space="preserve"> problémákat áthidalja.</w:t>
      </w:r>
    </w:p>
    <w:p w14:paraId="1C645123" w14:textId="77777777" w:rsidR="00480393" w:rsidRDefault="00480393" w:rsidP="00480393">
      <w:pPr>
        <w:pStyle w:val="uj"/>
        <w:spacing w:before="0" w:beforeAutospacing="0" w:after="0" w:afterAutospacing="0"/>
        <w:jc w:val="both"/>
        <w:rPr>
          <w:rStyle w:val="highlighted"/>
          <w:rFonts w:ascii="Arial" w:hAnsi="Arial" w:cs="Arial"/>
          <w:bCs/>
          <w:sz w:val="22"/>
          <w:szCs w:val="22"/>
        </w:rPr>
      </w:pPr>
    </w:p>
    <w:p w14:paraId="61457388" w14:textId="6B4A8374" w:rsidR="00D641D7" w:rsidRPr="00480393" w:rsidRDefault="00D641D7" w:rsidP="00480393">
      <w:pPr>
        <w:pStyle w:val="uj"/>
        <w:spacing w:before="0" w:beforeAutospacing="0" w:after="0" w:afterAutospacing="0"/>
        <w:jc w:val="both"/>
        <w:rPr>
          <w:rStyle w:val="highlighted"/>
          <w:rFonts w:ascii="Arial" w:hAnsi="Arial" w:cs="Arial"/>
          <w:sz w:val="22"/>
          <w:szCs w:val="22"/>
        </w:rPr>
      </w:pPr>
      <w:r w:rsidRPr="00480393">
        <w:rPr>
          <w:rStyle w:val="highlighted"/>
          <w:rFonts w:ascii="Arial" w:hAnsi="Arial" w:cs="Arial"/>
          <w:bCs/>
          <w:i/>
          <w:sz w:val="22"/>
          <w:szCs w:val="22"/>
        </w:rPr>
        <w:t xml:space="preserve">Magyarország gazdasági </w:t>
      </w:r>
      <w:proofErr w:type="gramStart"/>
      <w:r w:rsidRPr="00480393">
        <w:rPr>
          <w:rStyle w:val="highlighted"/>
          <w:rFonts w:ascii="Arial" w:hAnsi="Arial" w:cs="Arial"/>
          <w:bCs/>
          <w:i/>
          <w:sz w:val="22"/>
          <w:szCs w:val="22"/>
        </w:rPr>
        <w:t>stabilitásáról</w:t>
      </w:r>
      <w:proofErr w:type="gramEnd"/>
      <w:r w:rsidRPr="00480393">
        <w:rPr>
          <w:rStyle w:val="highlighted"/>
          <w:rFonts w:ascii="Arial" w:hAnsi="Arial" w:cs="Arial"/>
          <w:bCs/>
          <w:i/>
          <w:sz w:val="22"/>
          <w:szCs w:val="22"/>
        </w:rPr>
        <w:t xml:space="preserve"> szóló 2011. évi CXCIV. törvény 10. § (3) bekezdése</w:t>
      </w:r>
      <w:r w:rsidRPr="00D641D7">
        <w:rPr>
          <w:rStyle w:val="highlighted"/>
          <w:rFonts w:ascii="Arial" w:hAnsi="Arial" w:cs="Arial"/>
          <w:bCs/>
          <w:sz w:val="22"/>
          <w:szCs w:val="22"/>
        </w:rPr>
        <w:t xml:space="preserve"> </w:t>
      </w:r>
      <w:r w:rsidRPr="00480393">
        <w:rPr>
          <w:rStyle w:val="highlighted"/>
          <w:rFonts w:ascii="Arial" w:hAnsi="Arial" w:cs="Arial"/>
          <w:bCs/>
          <w:sz w:val="22"/>
          <w:szCs w:val="22"/>
        </w:rPr>
        <w:t xml:space="preserve">lehetővé teszi, hogy az önkormányzat </w:t>
      </w:r>
      <w:proofErr w:type="gramStart"/>
      <w:r w:rsidRPr="00480393">
        <w:rPr>
          <w:rStyle w:val="highlighted"/>
          <w:rFonts w:ascii="Arial" w:hAnsi="Arial" w:cs="Arial"/>
          <w:bCs/>
          <w:sz w:val="22"/>
          <w:szCs w:val="22"/>
        </w:rPr>
        <w:t>likvid</w:t>
      </w:r>
      <w:proofErr w:type="gramEnd"/>
      <w:r w:rsidRPr="00480393">
        <w:rPr>
          <w:rStyle w:val="highlighted"/>
          <w:rFonts w:ascii="Arial" w:hAnsi="Arial" w:cs="Arial"/>
          <w:bCs/>
          <w:sz w:val="22"/>
          <w:szCs w:val="22"/>
        </w:rPr>
        <w:t xml:space="preserve"> hitelt (naptári éven belül visszafizetendő hitelt) a kormány hozzájárulása nélkül vegyen fel.</w:t>
      </w:r>
      <w:r w:rsidRPr="00480393">
        <w:rPr>
          <w:rStyle w:val="highlighted"/>
          <w:rFonts w:ascii="Arial" w:hAnsi="Arial" w:cs="Arial"/>
          <w:sz w:val="22"/>
          <w:szCs w:val="22"/>
        </w:rPr>
        <w:t xml:space="preserve"> </w:t>
      </w:r>
    </w:p>
    <w:p w14:paraId="74ADE148" w14:textId="4DA8826A" w:rsidR="00480393" w:rsidRDefault="00480393" w:rsidP="00480393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49FEEB4" w14:textId="33564552" w:rsidR="00480393" w:rsidRDefault="00480393" w:rsidP="00480393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Likvid</w:t>
      </w:r>
      <w:proofErr w:type="gramEnd"/>
      <w:r>
        <w:rPr>
          <w:rFonts w:ascii="Arial" w:hAnsi="Arial" w:cs="Arial"/>
          <w:sz w:val="22"/>
          <w:szCs w:val="22"/>
        </w:rPr>
        <w:t xml:space="preserve"> hitel felvételét indokolja</w:t>
      </w:r>
      <w:r w:rsidR="00865863">
        <w:rPr>
          <w:rFonts w:ascii="Arial" w:hAnsi="Arial" w:cs="Arial"/>
          <w:sz w:val="22"/>
          <w:szCs w:val="22"/>
        </w:rPr>
        <w:t xml:space="preserve">, hogy az önkormányzat bevételei és kiadásai a 2025. év során eltérő időpontban és nagyságrendben jelentkeznek. A saját bevételeink – ami elsősorban az adóbevételeket jelenti – alapvetően március hónapban, </w:t>
      </w:r>
      <w:r w:rsidR="00EF1F26">
        <w:rPr>
          <w:rFonts w:ascii="Arial" w:hAnsi="Arial" w:cs="Arial"/>
          <w:sz w:val="22"/>
          <w:szCs w:val="22"/>
        </w:rPr>
        <w:t xml:space="preserve">május hónapban, </w:t>
      </w:r>
      <w:r w:rsidR="00865863">
        <w:rPr>
          <w:rFonts w:ascii="Arial" w:hAnsi="Arial" w:cs="Arial"/>
          <w:sz w:val="22"/>
          <w:szCs w:val="22"/>
        </w:rPr>
        <w:t xml:space="preserve">illetőleg szeptember hónapban esedékesek. </w:t>
      </w:r>
      <w:proofErr w:type="gramStart"/>
      <w:r w:rsidR="00865863">
        <w:rPr>
          <w:rFonts w:ascii="Arial" w:hAnsi="Arial" w:cs="Arial"/>
          <w:sz w:val="22"/>
          <w:szCs w:val="22"/>
        </w:rPr>
        <w:t>A 2025. évi önkormányzati költségvetés összeállításához az állami költségvetésből várható források konkrét nagysága</w:t>
      </w:r>
      <w:r w:rsidR="00425206">
        <w:rPr>
          <w:rFonts w:ascii="Arial" w:hAnsi="Arial" w:cs="Arial"/>
          <w:sz w:val="22"/>
          <w:szCs w:val="22"/>
        </w:rPr>
        <w:t xml:space="preserve"> és a havi ütemezése</w:t>
      </w:r>
      <w:r w:rsidR="00865863">
        <w:rPr>
          <w:rFonts w:ascii="Arial" w:hAnsi="Arial" w:cs="Arial"/>
          <w:sz w:val="22"/>
          <w:szCs w:val="22"/>
        </w:rPr>
        <w:t xml:space="preserve"> még nem ismert, de az prognosztizálható, hogy a </w:t>
      </w:r>
      <w:r w:rsidR="0007728A">
        <w:rPr>
          <w:rFonts w:ascii="Arial" w:hAnsi="Arial" w:cs="Arial"/>
          <w:sz w:val="22"/>
          <w:szCs w:val="22"/>
        </w:rPr>
        <w:t xml:space="preserve">rendelkezésre álló pénzmaradványt is figyelembe véve a </w:t>
      </w:r>
      <w:r w:rsidR="00865863">
        <w:rPr>
          <w:rFonts w:ascii="Arial" w:hAnsi="Arial" w:cs="Arial"/>
          <w:sz w:val="22"/>
          <w:szCs w:val="22"/>
        </w:rPr>
        <w:t xml:space="preserve">február és a március havi fizetési kötelezettségeink </w:t>
      </w:r>
      <w:r w:rsidR="00425206">
        <w:rPr>
          <w:rFonts w:ascii="Arial" w:hAnsi="Arial" w:cs="Arial"/>
          <w:sz w:val="22"/>
          <w:szCs w:val="22"/>
        </w:rPr>
        <w:t xml:space="preserve">határidőben történő </w:t>
      </w:r>
      <w:r w:rsidR="00865863">
        <w:rPr>
          <w:rFonts w:ascii="Arial" w:hAnsi="Arial" w:cs="Arial"/>
          <w:sz w:val="22"/>
          <w:szCs w:val="22"/>
        </w:rPr>
        <w:t>teljesítéséhez</w:t>
      </w:r>
      <w:r w:rsidR="00177DD9">
        <w:rPr>
          <w:rFonts w:ascii="Arial" w:hAnsi="Arial" w:cs="Arial"/>
          <w:sz w:val="22"/>
          <w:szCs w:val="22"/>
        </w:rPr>
        <w:t xml:space="preserve"> már külső forr</w:t>
      </w:r>
      <w:r w:rsidR="00425206">
        <w:rPr>
          <w:rFonts w:ascii="Arial" w:hAnsi="Arial" w:cs="Arial"/>
          <w:sz w:val="22"/>
          <w:szCs w:val="22"/>
        </w:rPr>
        <w:t xml:space="preserve">ás igénybevételére lesz szükség. </w:t>
      </w:r>
      <w:proofErr w:type="gramEnd"/>
      <w:r w:rsidR="00425206">
        <w:rPr>
          <w:rFonts w:ascii="Arial" w:hAnsi="Arial" w:cs="Arial"/>
          <w:sz w:val="22"/>
          <w:szCs w:val="22"/>
        </w:rPr>
        <w:t>Ez a helyzet</w:t>
      </w:r>
      <w:r w:rsidR="00177DD9">
        <w:rPr>
          <w:rFonts w:ascii="Arial" w:hAnsi="Arial" w:cs="Arial"/>
          <w:sz w:val="22"/>
          <w:szCs w:val="22"/>
        </w:rPr>
        <w:t xml:space="preserve"> a</w:t>
      </w:r>
      <w:r w:rsidR="00425206">
        <w:rPr>
          <w:rFonts w:ascii="Arial" w:hAnsi="Arial" w:cs="Arial"/>
          <w:sz w:val="22"/>
          <w:szCs w:val="22"/>
        </w:rPr>
        <w:t xml:space="preserve">lapvetően a </w:t>
      </w:r>
      <w:r w:rsidR="00464485">
        <w:rPr>
          <w:rFonts w:ascii="Arial" w:hAnsi="Arial" w:cs="Arial"/>
          <w:sz w:val="22"/>
          <w:szCs w:val="22"/>
        </w:rPr>
        <w:t>mintegy 70 millió Ft összegű</w:t>
      </w:r>
      <w:r w:rsidR="00177DD9">
        <w:rPr>
          <w:rFonts w:ascii="Arial" w:hAnsi="Arial" w:cs="Arial"/>
          <w:sz w:val="22"/>
          <w:szCs w:val="22"/>
        </w:rPr>
        <w:t xml:space="preserve"> testületi döntések</w:t>
      </w:r>
      <w:r w:rsidR="00464485">
        <w:rPr>
          <w:rFonts w:ascii="Arial" w:hAnsi="Arial" w:cs="Arial"/>
          <w:sz w:val="22"/>
          <w:szCs w:val="22"/>
        </w:rPr>
        <w:t>ből adódó</w:t>
      </w:r>
      <w:r w:rsidR="00425206">
        <w:rPr>
          <w:rFonts w:ascii="Arial" w:hAnsi="Arial" w:cs="Arial"/>
          <w:sz w:val="22"/>
          <w:szCs w:val="22"/>
        </w:rPr>
        <w:t xml:space="preserve"> áthúzódó kötelezettségvállalás</w:t>
      </w:r>
      <w:r w:rsidR="00177DD9">
        <w:rPr>
          <w:rFonts w:ascii="Arial" w:hAnsi="Arial" w:cs="Arial"/>
          <w:sz w:val="22"/>
          <w:szCs w:val="22"/>
        </w:rPr>
        <w:t xml:space="preserve"> miatt</w:t>
      </w:r>
      <w:r w:rsidR="00425206">
        <w:rPr>
          <w:rFonts w:ascii="Arial" w:hAnsi="Arial" w:cs="Arial"/>
          <w:sz w:val="22"/>
          <w:szCs w:val="22"/>
        </w:rPr>
        <w:t xml:space="preserve"> alakult ki</w:t>
      </w:r>
      <w:r w:rsidR="00464485">
        <w:rPr>
          <w:rFonts w:ascii="Arial" w:hAnsi="Arial" w:cs="Arial"/>
          <w:sz w:val="22"/>
          <w:szCs w:val="22"/>
        </w:rPr>
        <w:t>, mely</w:t>
      </w:r>
      <w:r w:rsidR="0007728A">
        <w:rPr>
          <w:rFonts w:ascii="Arial" w:hAnsi="Arial" w:cs="Arial"/>
          <w:sz w:val="22"/>
          <w:szCs w:val="22"/>
        </w:rPr>
        <w:t>nek nagy részét</w:t>
      </w:r>
      <w:r w:rsidR="00464485">
        <w:rPr>
          <w:rFonts w:ascii="Arial" w:hAnsi="Arial" w:cs="Arial"/>
          <w:sz w:val="22"/>
          <w:szCs w:val="22"/>
        </w:rPr>
        <w:t xml:space="preserve"> az év el</w:t>
      </w:r>
      <w:r w:rsidR="00DB0CCD">
        <w:rPr>
          <w:rFonts w:ascii="Arial" w:hAnsi="Arial" w:cs="Arial"/>
          <w:sz w:val="22"/>
          <w:szCs w:val="22"/>
        </w:rPr>
        <w:t>ső hónapjaiban kell teljesíteni</w:t>
      </w:r>
      <w:r w:rsidR="00464485">
        <w:rPr>
          <w:rFonts w:ascii="Arial" w:hAnsi="Arial" w:cs="Arial"/>
          <w:sz w:val="22"/>
          <w:szCs w:val="22"/>
        </w:rPr>
        <w:t xml:space="preserve"> (bányató ingatlan vásárlás, a szociális ágazatot érintő TOP plusz pályázatunkkal kapcsolatos művelődési ház átalakítási költségek)</w:t>
      </w:r>
      <w:r w:rsidR="00DB0CCD">
        <w:rPr>
          <w:rFonts w:ascii="Arial" w:hAnsi="Arial" w:cs="Arial"/>
          <w:sz w:val="22"/>
          <w:szCs w:val="22"/>
        </w:rPr>
        <w:t>.</w:t>
      </w:r>
      <w:r w:rsidR="00464485">
        <w:rPr>
          <w:rFonts w:ascii="Arial" w:hAnsi="Arial" w:cs="Arial"/>
          <w:sz w:val="22"/>
          <w:szCs w:val="22"/>
        </w:rPr>
        <w:t xml:space="preserve"> E kiadások a folyamatos működést biztosító kiadásokon felül terhelik az önkormányzatot.</w:t>
      </w:r>
      <w:r w:rsidR="0007728A">
        <w:rPr>
          <w:rFonts w:ascii="Arial" w:hAnsi="Arial" w:cs="Arial"/>
          <w:sz w:val="22"/>
          <w:szCs w:val="22"/>
        </w:rPr>
        <w:t xml:space="preserve"> Egy adott hónapban a bérfizetés mindig a hónap elején jelentkezik, ez mintegy 43 millió Ft-ot jelent a tavalyi bérekkel számolva, az állami támogatás viszont csak a hónap végén áll rendelkezésre.</w:t>
      </w:r>
      <w:r w:rsidR="00425206">
        <w:rPr>
          <w:rFonts w:ascii="Arial" w:hAnsi="Arial" w:cs="Arial"/>
          <w:sz w:val="22"/>
          <w:szCs w:val="22"/>
        </w:rPr>
        <w:t xml:space="preserve"> Továbbá az intézményrendszerünk havi működéséhez is biztosítanunk kell</w:t>
      </w:r>
      <w:r w:rsidR="0007728A">
        <w:rPr>
          <w:rFonts w:ascii="Arial" w:hAnsi="Arial" w:cs="Arial"/>
          <w:sz w:val="22"/>
          <w:szCs w:val="22"/>
        </w:rPr>
        <w:t xml:space="preserve"> </w:t>
      </w:r>
      <w:r w:rsidR="00425206">
        <w:rPr>
          <w:rFonts w:ascii="Arial" w:hAnsi="Arial" w:cs="Arial"/>
          <w:sz w:val="22"/>
          <w:szCs w:val="22"/>
        </w:rPr>
        <w:t>pénzügyi forrásokat.</w:t>
      </w:r>
    </w:p>
    <w:p w14:paraId="23500BF1" w14:textId="77777777" w:rsidR="00464485" w:rsidRDefault="00464485" w:rsidP="00480393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6D21426" w14:textId="26377A56" w:rsidR="00464485" w:rsidRDefault="00464485" w:rsidP="00480393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jelenlegi </w:t>
      </w:r>
      <w:proofErr w:type="gramStart"/>
      <w:r>
        <w:rPr>
          <w:rFonts w:ascii="Arial" w:hAnsi="Arial" w:cs="Arial"/>
          <w:sz w:val="22"/>
          <w:szCs w:val="22"/>
        </w:rPr>
        <w:t>információk</w:t>
      </w:r>
      <w:proofErr w:type="gramEnd"/>
      <w:r>
        <w:rPr>
          <w:rFonts w:ascii="Arial" w:hAnsi="Arial" w:cs="Arial"/>
          <w:sz w:val="22"/>
          <w:szCs w:val="22"/>
        </w:rPr>
        <w:t xml:space="preserve"> alapján a fizetőképesség folyamatos fenntartásához </w:t>
      </w:r>
      <w:r w:rsidR="0007728A">
        <w:rPr>
          <w:rFonts w:ascii="Arial" w:hAnsi="Arial" w:cs="Arial"/>
          <w:sz w:val="22"/>
          <w:szCs w:val="22"/>
        </w:rPr>
        <w:t xml:space="preserve">70 millió Ft nagyságrendű folyószámlahitel </w:t>
      </w:r>
      <w:r w:rsidR="00425206">
        <w:rPr>
          <w:rFonts w:ascii="Arial" w:hAnsi="Arial" w:cs="Arial"/>
          <w:sz w:val="22"/>
          <w:szCs w:val="22"/>
        </w:rPr>
        <w:t>kerettel kell számolnunk  február 1-től december 31-ig terjedő időszakra.</w:t>
      </w:r>
      <w:r w:rsidR="0007728A">
        <w:rPr>
          <w:rFonts w:ascii="Arial" w:hAnsi="Arial" w:cs="Arial"/>
          <w:sz w:val="22"/>
          <w:szCs w:val="22"/>
        </w:rPr>
        <w:t xml:space="preserve"> </w:t>
      </w:r>
      <w:r w:rsidR="00640519">
        <w:rPr>
          <w:rFonts w:ascii="Arial" w:hAnsi="Arial" w:cs="Arial"/>
          <w:sz w:val="22"/>
          <w:szCs w:val="22"/>
        </w:rPr>
        <w:t>(Ezen időszak</w:t>
      </w:r>
      <w:r w:rsidR="00EF1F26">
        <w:rPr>
          <w:rFonts w:ascii="Arial" w:hAnsi="Arial" w:cs="Arial"/>
          <w:sz w:val="22"/>
          <w:szCs w:val="22"/>
        </w:rPr>
        <w:t xml:space="preserve"> alatt </w:t>
      </w:r>
      <w:r w:rsidR="00640519">
        <w:rPr>
          <w:rFonts w:ascii="Arial" w:hAnsi="Arial" w:cs="Arial"/>
          <w:sz w:val="22"/>
          <w:szCs w:val="22"/>
        </w:rPr>
        <w:t>a sa</w:t>
      </w:r>
      <w:r w:rsidR="00EF1F26">
        <w:rPr>
          <w:rFonts w:ascii="Arial" w:hAnsi="Arial" w:cs="Arial"/>
          <w:sz w:val="22"/>
          <w:szCs w:val="22"/>
        </w:rPr>
        <w:t xml:space="preserve">ját adóbevételek </w:t>
      </w:r>
      <w:proofErr w:type="gramStart"/>
      <w:r w:rsidR="00EF1F26">
        <w:rPr>
          <w:rFonts w:ascii="Arial" w:hAnsi="Arial" w:cs="Arial"/>
          <w:sz w:val="22"/>
          <w:szCs w:val="22"/>
        </w:rPr>
        <w:t>realizálódásának</w:t>
      </w:r>
      <w:proofErr w:type="gramEnd"/>
      <w:r w:rsidR="00EF1F26">
        <w:rPr>
          <w:rFonts w:ascii="Arial" w:hAnsi="Arial" w:cs="Arial"/>
          <w:sz w:val="22"/>
          <w:szCs w:val="22"/>
        </w:rPr>
        <w:t xml:space="preserve"> függvényében, illetve az</w:t>
      </w:r>
      <w:r w:rsidR="00500EE8">
        <w:rPr>
          <w:rFonts w:ascii="Arial" w:hAnsi="Arial" w:cs="Arial"/>
          <w:sz w:val="22"/>
          <w:szCs w:val="22"/>
        </w:rPr>
        <w:t xml:space="preserve"> egyéb </w:t>
      </w:r>
      <w:r w:rsidR="00EF1F26">
        <w:rPr>
          <w:rFonts w:ascii="Arial" w:hAnsi="Arial" w:cs="Arial"/>
          <w:sz w:val="22"/>
          <w:szCs w:val="22"/>
        </w:rPr>
        <w:t>források</w:t>
      </w:r>
      <w:r w:rsidR="00640519">
        <w:rPr>
          <w:rFonts w:ascii="Arial" w:hAnsi="Arial" w:cs="Arial"/>
          <w:sz w:val="22"/>
          <w:szCs w:val="22"/>
        </w:rPr>
        <w:t xml:space="preserve"> </w:t>
      </w:r>
      <w:r w:rsidR="00EF1F26">
        <w:rPr>
          <w:rFonts w:ascii="Arial" w:hAnsi="Arial" w:cs="Arial"/>
          <w:sz w:val="22"/>
          <w:szCs w:val="22"/>
        </w:rPr>
        <w:t xml:space="preserve">érkezésének időpontját </w:t>
      </w:r>
      <w:r w:rsidR="00640519">
        <w:rPr>
          <w:rFonts w:ascii="Arial" w:hAnsi="Arial" w:cs="Arial"/>
          <w:sz w:val="22"/>
          <w:szCs w:val="22"/>
        </w:rPr>
        <w:t>figyelembe véve</w:t>
      </w:r>
      <w:r w:rsidR="00EF1F26">
        <w:rPr>
          <w:rFonts w:ascii="Arial" w:hAnsi="Arial" w:cs="Arial"/>
          <w:sz w:val="22"/>
          <w:szCs w:val="22"/>
        </w:rPr>
        <w:t xml:space="preserve"> lesz szükség az igénybe vételre.</w:t>
      </w:r>
      <w:r w:rsidR="00500EE8">
        <w:rPr>
          <w:rFonts w:ascii="Arial" w:hAnsi="Arial" w:cs="Arial"/>
          <w:sz w:val="22"/>
          <w:szCs w:val="22"/>
        </w:rPr>
        <w:t>)</w:t>
      </w:r>
    </w:p>
    <w:p w14:paraId="0BF1A638" w14:textId="50825D47" w:rsidR="00480393" w:rsidRDefault="00480393" w:rsidP="00480393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B8930D3" w14:textId="6975153D" w:rsidR="00972475" w:rsidRDefault="00640519" w:rsidP="00480393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Ismert, hogy önkormányzatunk az OTP </w:t>
      </w:r>
      <w:proofErr w:type="spellStart"/>
      <w:r>
        <w:rPr>
          <w:rFonts w:ascii="Arial" w:hAnsi="Arial" w:cs="Arial"/>
          <w:sz w:val="22"/>
          <w:szCs w:val="22"/>
        </w:rPr>
        <w:t>Nyrt-nél</w:t>
      </w:r>
      <w:proofErr w:type="spellEnd"/>
      <w:r>
        <w:rPr>
          <w:rFonts w:ascii="Arial" w:hAnsi="Arial" w:cs="Arial"/>
          <w:sz w:val="22"/>
          <w:szCs w:val="22"/>
        </w:rPr>
        <w:t xml:space="preserve"> vezeti a gazdálkodás végrehajtásáról szolgáló</w:t>
      </w:r>
      <w:r w:rsidR="00972475">
        <w:rPr>
          <w:rFonts w:ascii="Arial" w:hAnsi="Arial" w:cs="Arial"/>
          <w:sz w:val="22"/>
          <w:szCs w:val="22"/>
        </w:rPr>
        <w:t xml:space="preserve"> pénzforgalmi számláját, ezért a</w:t>
      </w:r>
      <w:r>
        <w:rPr>
          <w:rFonts w:ascii="Arial" w:hAnsi="Arial" w:cs="Arial"/>
          <w:sz w:val="22"/>
          <w:szCs w:val="22"/>
        </w:rPr>
        <w:t xml:space="preserve"> pénzintézettől </w:t>
      </w:r>
      <w:r w:rsidR="00425206">
        <w:rPr>
          <w:rFonts w:ascii="Arial" w:hAnsi="Arial" w:cs="Arial"/>
          <w:sz w:val="22"/>
          <w:szCs w:val="22"/>
        </w:rPr>
        <w:t xml:space="preserve">indikatív </w:t>
      </w:r>
      <w:r>
        <w:rPr>
          <w:rFonts w:ascii="Arial" w:hAnsi="Arial" w:cs="Arial"/>
          <w:sz w:val="22"/>
          <w:szCs w:val="22"/>
        </w:rPr>
        <w:t xml:space="preserve">ajánlatot kértünk a </w:t>
      </w:r>
      <w:proofErr w:type="gramStart"/>
      <w:r>
        <w:rPr>
          <w:rFonts w:ascii="Arial" w:hAnsi="Arial" w:cs="Arial"/>
          <w:sz w:val="22"/>
          <w:szCs w:val="22"/>
        </w:rPr>
        <w:t>likvid</w:t>
      </w:r>
      <w:proofErr w:type="gramEnd"/>
      <w:r>
        <w:rPr>
          <w:rFonts w:ascii="Arial" w:hAnsi="Arial" w:cs="Arial"/>
          <w:sz w:val="22"/>
          <w:szCs w:val="22"/>
        </w:rPr>
        <w:t xml:space="preserve"> hitel igénybevétele érdekében. </w:t>
      </w:r>
    </w:p>
    <w:p w14:paraId="7AA5A24C" w14:textId="77777777" w:rsidR="00972475" w:rsidRDefault="00972475" w:rsidP="00480393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44149B5" w14:textId="6922E485" w:rsidR="00480393" w:rsidRDefault="00640519" w:rsidP="00480393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</w:t>
      </w:r>
      <w:r w:rsidR="00EF1F26">
        <w:rPr>
          <w:rFonts w:ascii="Arial" w:hAnsi="Arial" w:cs="Arial"/>
          <w:sz w:val="22"/>
          <w:szCs w:val="22"/>
        </w:rPr>
        <w:t xml:space="preserve">énzintézet </w:t>
      </w:r>
      <w:r>
        <w:rPr>
          <w:rFonts w:ascii="Arial" w:hAnsi="Arial" w:cs="Arial"/>
          <w:sz w:val="22"/>
          <w:szCs w:val="22"/>
        </w:rPr>
        <w:t>a 70 millió Ft összegű hitelker</w:t>
      </w:r>
      <w:r w:rsidR="00EF1F26">
        <w:rPr>
          <w:rFonts w:ascii="Arial" w:hAnsi="Arial" w:cs="Arial"/>
          <w:sz w:val="22"/>
          <w:szCs w:val="22"/>
        </w:rPr>
        <w:t>et rendelkezésre bocsátásá</w:t>
      </w:r>
      <w:r w:rsidR="00972475">
        <w:rPr>
          <w:rFonts w:ascii="Arial" w:hAnsi="Arial" w:cs="Arial"/>
          <w:sz w:val="22"/>
          <w:szCs w:val="22"/>
        </w:rPr>
        <w:t>ra</w:t>
      </w:r>
      <w:r w:rsidR="00EF1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alábbi </w:t>
      </w:r>
      <w:proofErr w:type="gramStart"/>
      <w:r>
        <w:rPr>
          <w:rFonts w:ascii="Arial" w:hAnsi="Arial" w:cs="Arial"/>
          <w:sz w:val="22"/>
          <w:szCs w:val="22"/>
        </w:rPr>
        <w:t>kondíciókkal</w:t>
      </w:r>
      <w:proofErr w:type="gramEnd"/>
      <w:r w:rsidR="00EF1F26">
        <w:rPr>
          <w:rFonts w:ascii="Arial" w:hAnsi="Arial" w:cs="Arial"/>
          <w:sz w:val="22"/>
          <w:szCs w:val="22"/>
        </w:rPr>
        <w:t xml:space="preserve"> tett ajánlatot</w:t>
      </w:r>
      <w:r>
        <w:rPr>
          <w:rFonts w:ascii="Arial" w:hAnsi="Arial" w:cs="Arial"/>
          <w:sz w:val="22"/>
          <w:szCs w:val="22"/>
        </w:rPr>
        <w:t>:</w:t>
      </w:r>
    </w:p>
    <w:p w14:paraId="0BBB983D" w14:textId="77777777" w:rsidR="00640519" w:rsidRDefault="00640519" w:rsidP="00480393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9A57CE7" w14:textId="0DC520FA" w:rsidR="00480393" w:rsidRDefault="003C621E" w:rsidP="003C621E">
      <w:pPr>
        <w:pStyle w:val="uj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keretből a ténylegesen</w:t>
      </w:r>
      <w:r w:rsidR="00640519">
        <w:rPr>
          <w:rFonts w:ascii="Arial" w:hAnsi="Arial" w:cs="Arial"/>
          <w:sz w:val="22"/>
          <w:szCs w:val="22"/>
        </w:rPr>
        <w:t xml:space="preserve"> igénybe vett </w:t>
      </w:r>
      <w:r>
        <w:rPr>
          <w:rFonts w:ascii="Arial" w:hAnsi="Arial" w:cs="Arial"/>
          <w:sz w:val="22"/>
          <w:szCs w:val="22"/>
        </w:rPr>
        <w:t xml:space="preserve">napi </w:t>
      </w:r>
      <w:r w:rsidR="00640519">
        <w:rPr>
          <w:rFonts w:ascii="Arial" w:hAnsi="Arial" w:cs="Arial"/>
          <w:sz w:val="22"/>
          <w:szCs w:val="22"/>
        </w:rPr>
        <w:t xml:space="preserve">összegre havi </w:t>
      </w:r>
      <w:proofErr w:type="spellStart"/>
      <w:r w:rsidR="00640519">
        <w:rPr>
          <w:rFonts w:ascii="Arial" w:hAnsi="Arial" w:cs="Arial"/>
          <w:sz w:val="22"/>
          <w:szCs w:val="22"/>
        </w:rPr>
        <w:t>bubor</w:t>
      </w:r>
      <w:proofErr w:type="spellEnd"/>
      <w:r w:rsidR="00640519">
        <w:rPr>
          <w:rFonts w:ascii="Arial" w:hAnsi="Arial" w:cs="Arial"/>
          <w:sz w:val="22"/>
          <w:szCs w:val="22"/>
        </w:rPr>
        <w:t xml:space="preserve"> (jelenleg 6,5%) + 1,6 % mértékű kamatot kell fizetnünk, ezen felül 0,2% mértékű kezelési költség merül fel, így összesen </w:t>
      </w:r>
      <w:r>
        <w:rPr>
          <w:rFonts w:ascii="Arial" w:hAnsi="Arial" w:cs="Arial"/>
          <w:sz w:val="22"/>
          <w:szCs w:val="22"/>
        </w:rPr>
        <w:t>8,3 % vonzat jelentkezik</w:t>
      </w:r>
      <w:r w:rsidR="00EF1F26">
        <w:rPr>
          <w:rFonts w:ascii="Arial" w:hAnsi="Arial" w:cs="Arial"/>
          <w:sz w:val="22"/>
          <w:szCs w:val="22"/>
        </w:rPr>
        <w:t>,</w:t>
      </w:r>
    </w:p>
    <w:p w14:paraId="112A1D15" w14:textId="77777777" w:rsidR="003C621E" w:rsidRDefault="003C621E" w:rsidP="003C621E">
      <w:pPr>
        <w:pStyle w:val="uj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6469851C" w14:textId="4FF387E3" w:rsidR="003C621E" w:rsidRDefault="003C621E" w:rsidP="003C621E">
      <w:pPr>
        <w:pStyle w:val="uj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ezen felül a keretből igénybe nem vett összegre 0,2 % mértékű összeget számol fel a pénzintézet éves szinten</w:t>
      </w:r>
      <w:r w:rsidR="00A104F8">
        <w:rPr>
          <w:rFonts w:ascii="Arial" w:hAnsi="Arial" w:cs="Arial"/>
          <w:sz w:val="22"/>
          <w:szCs w:val="22"/>
        </w:rPr>
        <w:t xml:space="preserve"> rendelkezésre tartás címen.</w:t>
      </w:r>
    </w:p>
    <w:p w14:paraId="73C02D13" w14:textId="5B813E64" w:rsidR="00EF1F26" w:rsidRDefault="00EF1F26" w:rsidP="00EF1F26">
      <w:pPr>
        <w:pStyle w:val="Listaszerbekezds"/>
        <w:rPr>
          <w:rFonts w:ascii="Arial" w:hAnsi="Arial" w:cs="Arial"/>
          <w:sz w:val="22"/>
          <w:szCs w:val="22"/>
        </w:rPr>
      </w:pPr>
    </w:p>
    <w:p w14:paraId="084369BC" w14:textId="5B759013" w:rsidR="003216A1" w:rsidRDefault="003216A1" w:rsidP="00EF1F26">
      <w:pPr>
        <w:pStyle w:val="Listaszerbekezds"/>
        <w:rPr>
          <w:rFonts w:ascii="Arial" w:hAnsi="Arial" w:cs="Arial"/>
          <w:sz w:val="22"/>
          <w:szCs w:val="22"/>
        </w:rPr>
      </w:pPr>
    </w:p>
    <w:p w14:paraId="42180C92" w14:textId="04F5C07A" w:rsidR="003216A1" w:rsidRDefault="003216A1" w:rsidP="00972475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hitel folyósításához biztosítékként elegendő a saját bevétel, a pénzintézet külön biztosítékot nem kér.</w:t>
      </w:r>
    </w:p>
    <w:p w14:paraId="20A187D9" w14:textId="77777777" w:rsidR="003216A1" w:rsidRDefault="003216A1" w:rsidP="003216A1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2F1DFCA7" w14:textId="05644E0A" w:rsidR="00714AE2" w:rsidRDefault="008A155D" w:rsidP="008A155D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 alapján javas</w:t>
      </w:r>
      <w:r w:rsidR="00F518FB">
        <w:rPr>
          <w:rFonts w:ascii="Arial" w:hAnsi="Arial" w:cs="Arial"/>
          <w:sz w:val="22"/>
          <w:szCs w:val="22"/>
        </w:rPr>
        <w:t>oljuk</w:t>
      </w:r>
      <w:r>
        <w:rPr>
          <w:rFonts w:ascii="Arial" w:hAnsi="Arial" w:cs="Arial"/>
          <w:sz w:val="22"/>
          <w:szCs w:val="22"/>
        </w:rPr>
        <w:t xml:space="preserve"> az alábbi határozati javaslat elfogadását.</w:t>
      </w:r>
    </w:p>
    <w:p w14:paraId="2EEF8E48" w14:textId="77777777" w:rsidR="00F518FB" w:rsidRDefault="00F518FB" w:rsidP="008A155D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</w:p>
    <w:p w14:paraId="4C950F1F" w14:textId="3E18A531" w:rsidR="008A155D" w:rsidRPr="00972475" w:rsidRDefault="008A155D" w:rsidP="008A155D">
      <w:pPr>
        <w:spacing w:line="256" w:lineRule="auto"/>
        <w:ind w:left="2124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2475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 w:rsidRPr="00972475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528619DF" w14:textId="7D9B6E61" w:rsidR="00E52257" w:rsidRPr="00972475" w:rsidRDefault="00E52257" w:rsidP="008A155D">
      <w:pPr>
        <w:spacing w:line="256" w:lineRule="auto"/>
        <w:ind w:left="2124"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E66E6E" w14:textId="7DE608DE" w:rsidR="00E52257" w:rsidRPr="00972475" w:rsidRDefault="00E52257" w:rsidP="008A155D">
      <w:pPr>
        <w:spacing w:line="256" w:lineRule="auto"/>
        <w:ind w:left="2124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72475">
        <w:rPr>
          <w:rFonts w:ascii="Arial" w:hAnsi="Arial" w:cs="Arial"/>
          <w:b/>
          <w:sz w:val="22"/>
          <w:szCs w:val="22"/>
          <w:u w:val="single"/>
        </w:rPr>
        <w:t>Likvid</w:t>
      </w:r>
      <w:proofErr w:type="gramEnd"/>
      <w:r w:rsidRPr="00972475">
        <w:rPr>
          <w:rFonts w:ascii="Arial" w:hAnsi="Arial" w:cs="Arial"/>
          <w:b/>
          <w:sz w:val="22"/>
          <w:szCs w:val="22"/>
          <w:u w:val="single"/>
        </w:rPr>
        <w:t xml:space="preserve"> hitel igénybevételére</w:t>
      </w:r>
    </w:p>
    <w:p w14:paraId="0D7208BC" w14:textId="77777777" w:rsidR="008A155D" w:rsidRPr="00972475" w:rsidRDefault="008A155D" w:rsidP="00712E49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</w:rPr>
      </w:pPr>
    </w:p>
    <w:p w14:paraId="00AA8592" w14:textId="76F581F8" w:rsidR="00480393" w:rsidRDefault="00480393" w:rsidP="00712E49">
      <w:pPr>
        <w:tabs>
          <w:tab w:val="num" w:pos="0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972475"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  <w:r w:rsidR="00712E49" w:rsidRPr="00972475">
        <w:rPr>
          <w:rFonts w:ascii="Arial" w:hAnsi="Arial" w:cs="Arial"/>
          <w:sz w:val="22"/>
          <w:szCs w:val="22"/>
        </w:rPr>
        <w:t>figyelemmel</w:t>
      </w:r>
      <w:r w:rsidRPr="00972475">
        <w:rPr>
          <w:rFonts w:ascii="Arial" w:hAnsi="Arial" w:cs="Arial"/>
          <w:sz w:val="22"/>
          <w:szCs w:val="22"/>
        </w:rPr>
        <w:t xml:space="preserve"> a Magyarország gazdasági </w:t>
      </w:r>
      <w:proofErr w:type="gramStart"/>
      <w:r w:rsidRPr="00972475">
        <w:rPr>
          <w:rFonts w:ascii="Arial" w:hAnsi="Arial" w:cs="Arial"/>
          <w:sz w:val="22"/>
          <w:szCs w:val="22"/>
        </w:rPr>
        <w:t>stabilitásáról</w:t>
      </w:r>
      <w:proofErr w:type="gramEnd"/>
      <w:r w:rsidRPr="00972475">
        <w:rPr>
          <w:rFonts w:ascii="Arial" w:hAnsi="Arial" w:cs="Arial"/>
          <w:sz w:val="22"/>
          <w:szCs w:val="22"/>
        </w:rPr>
        <w:t xml:space="preserve"> szóló 2011. évi CXCIV. törvény 10.§ (3) bekezdés b) pontjára – az alábbi határozatot hozza: </w:t>
      </w:r>
    </w:p>
    <w:p w14:paraId="4387EFEB" w14:textId="77777777" w:rsidR="00972475" w:rsidRPr="00972475" w:rsidRDefault="00972475" w:rsidP="00712E49">
      <w:pPr>
        <w:tabs>
          <w:tab w:val="num" w:pos="0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52483E1D" w14:textId="73EE3A1D" w:rsidR="00712E49" w:rsidRDefault="00DB0CCD" w:rsidP="00712E49">
      <w:pPr>
        <w:pStyle w:val="Listaszerbekezds"/>
        <w:numPr>
          <w:ilvl w:val="0"/>
          <w:numId w:val="7"/>
        </w:numPr>
        <w:tabs>
          <w:tab w:val="num" w:pos="0"/>
        </w:tabs>
        <w:ind w:left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Képviselő-testület</w:t>
      </w:r>
      <w:r w:rsidR="00480393" w:rsidRPr="00972475">
        <w:rPr>
          <w:rFonts w:ascii="Arial" w:hAnsi="Arial" w:cs="Arial"/>
          <w:sz w:val="22"/>
          <w:szCs w:val="22"/>
        </w:rPr>
        <w:t xml:space="preserve"> az önkormányzat feladatainak folyamatos és biztonságos ellátásához</w:t>
      </w:r>
      <w:r w:rsidR="00712E49" w:rsidRPr="00972475">
        <w:rPr>
          <w:rFonts w:ascii="Arial" w:hAnsi="Arial" w:cs="Arial"/>
          <w:sz w:val="22"/>
          <w:szCs w:val="22"/>
        </w:rPr>
        <w:t>, valamint vállalt kötelezettségei teljesítéséhez 2025</w:t>
      </w:r>
      <w:r w:rsidR="00EF1F26" w:rsidRPr="00972475">
        <w:rPr>
          <w:rFonts w:ascii="Arial" w:hAnsi="Arial" w:cs="Arial"/>
          <w:sz w:val="22"/>
          <w:szCs w:val="22"/>
        </w:rPr>
        <w:t>. február 1-től</w:t>
      </w:r>
      <w:r w:rsidR="00480393" w:rsidRPr="00972475">
        <w:rPr>
          <w:rFonts w:ascii="Arial" w:hAnsi="Arial" w:cs="Arial"/>
          <w:sz w:val="22"/>
          <w:szCs w:val="22"/>
        </w:rPr>
        <w:t xml:space="preserve"> </w:t>
      </w:r>
      <w:r w:rsidR="00EF1F26" w:rsidRPr="00972475">
        <w:rPr>
          <w:rFonts w:ascii="Arial" w:hAnsi="Arial" w:cs="Arial"/>
          <w:sz w:val="22"/>
          <w:szCs w:val="22"/>
        </w:rPr>
        <w:t>7</w:t>
      </w:r>
      <w:r w:rsidR="00712E49" w:rsidRPr="00972475">
        <w:rPr>
          <w:rFonts w:ascii="Arial" w:hAnsi="Arial" w:cs="Arial"/>
          <w:sz w:val="22"/>
          <w:szCs w:val="22"/>
        </w:rPr>
        <w:t>0.000.000</w:t>
      </w:r>
      <w:r w:rsidR="00480393" w:rsidRPr="00972475">
        <w:rPr>
          <w:rFonts w:ascii="Arial" w:hAnsi="Arial" w:cs="Arial"/>
          <w:sz w:val="22"/>
          <w:szCs w:val="22"/>
        </w:rPr>
        <w:t xml:space="preserve"> Ft összegű folyószámlahitel </w:t>
      </w:r>
      <w:r w:rsidR="00DD5B9C" w:rsidRPr="00972475">
        <w:rPr>
          <w:rFonts w:ascii="Arial" w:hAnsi="Arial" w:cs="Arial"/>
          <w:sz w:val="22"/>
          <w:szCs w:val="22"/>
        </w:rPr>
        <w:t>hitelkeret f</w:t>
      </w:r>
      <w:r w:rsidR="00480393" w:rsidRPr="00972475">
        <w:rPr>
          <w:rFonts w:ascii="Arial" w:hAnsi="Arial" w:cs="Arial"/>
          <w:sz w:val="22"/>
          <w:szCs w:val="22"/>
        </w:rPr>
        <w:t xml:space="preserve">elvételét határozza el az átmeneti </w:t>
      </w:r>
      <w:proofErr w:type="gramStart"/>
      <w:r w:rsidR="00480393" w:rsidRPr="00972475">
        <w:rPr>
          <w:rFonts w:ascii="Arial" w:hAnsi="Arial" w:cs="Arial"/>
          <w:sz w:val="22"/>
          <w:szCs w:val="22"/>
        </w:rPr>
        <w:t>likviditási</w:t>
      </w:r>
      <w:proofErr w:type="gramEnd"/>
      <w:r w:rsidR="00480393" w:rsidRPr="00972475">
        <w:rPr>
          <w:rFonts w:ascii="Arial" w:hAnsi="Arial" w:cs="Arial"/>
          <w:sz w:val="22"/>
          <w:szCs w:val="22"/>
        </w:rPr>
        <w:t xml:space="preserve"> problémák kezelésére, a hitel végső lejárata: </w:t>
      </w:r>
      <w:r>
        <w:rPr>
          <w:rFonts w:ascii="Arial" w:hAnsi="Arial" w:cs="Arial"/>
          <w:sz w:val="22"/>
          <w:szCs w:val="22"/>
        </w:rPr>
        <w:t>2025. december 31;</w:t>
      </w:r>
    </w:p>
    <w:p w14:paraId="50EB3587" w14:textId="77777777" w:rsidR="00972475" w:rsidRPr="00972475" w:rsidRDefault="00972475" w:rsidP="00972475">
      <w:pPr>
        <w:pStyle w:val="Listaszerbekezds"/>
        <w:ind w:left="3261"/>
        <w:jc w:val="both"/>
        <w:rPr>
          <w:rFonts w:ascii="Arial" w:hAnsi="Arial" w:cs="Arial"/>
          <w:sz w:val="22"/>
          <w:szCs w:val="22"/>
        </w:rPr>
      </w:pPr>
    </w:p>
    <w:p w14:paraId="103B71F6" w14:textId="756EC9E8" w:rsidR="00712E49" w:rsidRDefault="00DB0CCD" w:rsidP="00712E49">
      <w:pPr>
        <w:pStyle w:val="Listaszerbekezds"/>
        <w:numPr>
          <w:ilvl w:val="0"/>
          <w:numId w:val="7"/>
        </w:numPr>
        <w:tabs>
          <w:tab w:val="num" w:pos="0"/>
        </w:tabs>
        <w:ind w:left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Képviselő-testület</w:t>
      </w:r>
      <w:r w:rsidR="00480393" w:rsidRPr="00972475">
        <w:rPr>
          <w:rFonts w:ascii="Arial" w:hAnsi="Arial" w:cs="Arial"/>
          <w:sz w:val="22"/>
          <w:szCs w:val="22"/>
        </w:rPr>
        <w:t xml:space="preserve"> kötelezettséget vállal arra, hogy a hitel kamatát és járulékos költségeit a hitel teljes futamideje alatt beépí</w:t>
      </w:r>
      <w:r w:rsidR="00DD5B9C" w:rsidRPr="00972475">
        <w:rPr>
          <w:rFonts w:ascii="Arial" w:hAnsi="Arial" w:cs="Arial"/>
          <w:sz w:val="22"/>
          <w:szCs w:val="22"/>
        </w:rPr>
        <w:t>ti a költségvetésébe, továbbá kötelezettséget vállal a hitel visszafizetésére. A hitel fedezetének a fizetési számla javára az adósságot keletkeztető ügyletekhez történő hozzájárulás</w:t>
      </w:r>
      <w:r w:rsidR="00480393" w:rsidRPr="00972475">
        <w:rPr>
          <w:rFonts w:ascii="Arial" w:hAnsi="Arial" w:cs="Arial"/>
          <w:sz w:val="22"/>
          <w:szCs w:val="22"/>
        </w:rPr>
        <w:t xml:space="preserve"> </w:t>
      </w:r>
      <w:r w:rsidR="00DD5B9C" w:rsidRPr="00972475">
        <w:rPr>
          <w:rFonts w:ascii="Arial" w:hAnsi="Arial" w:cs="Arial"/>
          <w:sz w:val="22"/>
          <w:szCs w:val="22"/>
        </w:rPr>
        <w:t>részlete</w:t>
      </w:r>
      <w:r w:rsidR="00972475">
        <w:rPr>
          <w:rFonts w:ascii="Arial" w:hAnsi="Arial" w:cs="Arial"/>
          <w:sz w:val="22"/>
          <w:szCs w:val="22"/>
        </w:rPr>
        <w:t>s</w:t>
      </w:r>
      <w:r w:rsidR="00DD5B9C" w:rsidRPr="00972475">
        <w:rPr>
          <w:rFonts w:ascii="Arial" w:hAnsi="Arial" w:cs="Arial"/>
          <w:sz w:val="22"/>
          <w:szCs w:val="22"/>
        </w:rPr>
        <w:t xml:space="preserve"> szabályairól szóló 353/2011. (XII. 31.) Kormányrendelet </w:t>
      </w:r>
      <w:r w:rsidR="002416EE" w:rsidRPr="00972475">
        <w:rPr>
          <w:rFonts w:ascii="Arial" w:hAnsi="Arial" w:cs="Arial"/>
          <w:sz w:val="22"/>
          <w:szCs w:val="22"/>
        </w:rPr>
        <w:t>2. § (1) bekezdésében meghatározott önkormán</w:t>
      </w:r>
      <w:r>
        <w:rPr>
          <w:rFonts w:ascii="Arial" w:hAnsi="Arial" w:cs="Arial"/>
          <w:sz w:val="22"/>
          <w:szCs w:val="22"/>
        </w:rPr>
        <w:t>yzati saját bevételt jelöli meg;</w:t>
      </w:r>
    </w:p>
    <w:p w14:paraId="1C17ACD3" w14:textId="21169684" w:rsidR="00972475" w:rsidRPr="00DB0CCD" w:rsidRDefault="00972475" w:rsidP="00DB0CCD">
      <w:pPr>
        <w:jc w:val="both"/>
        <w:rPr>
          <w:rFonts w:ascii="Arial" w:hAnsi="Arial" w:cs="Arial"/>
          <w:sz w:val="22"/>
          <w:szCs w:val="22"/>
        </w:rPr>
      </w:pPr>
    </w:p>
    <w:p w14:paraId="7D85AAAB" w14:textId="003BDAA9" w:rsidR="004E04CF" w:rsidRPr="00972475" w:rsidRDefault="00DB0CCD" w:rsidP="00712E49">
      <w:pPr>
        <w:pStyle w:val="Listaszerbekezds"/>
        <w:numPr>
          <w:ilvl w:val="0"/>
          <w:numId w:val="7"/>
        </w:numPr>
        <w:tabs>
          <w:tab w:val="num" w:pos="0"/>
        </w:tabs>
        <w:ind w:left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</w:t>
      </w:r>
      <w:r w:rsidR="00712E49" w:rsidRPr="00972475">
        <w:rPr>
          <w:rFonts w:ascii="Arial" w:hAnsi="Arial" w:cs="Arial"/>
          <w:sz w:val="22"/>
          <w:szCs w:val="22"/>
        </w:rPr>
        <w:t>épviselő-testület</w:t>
      </w:r>
      <w:r w:rsidR="00480393" w:rsidRPr="00972475">
        <w:rPr>
          <w:rFonts w:ascii="Arial" w:hAnsi="Arial" w:cs="Arial"/>
          <w:sz w:val="22"/>
          <w:szCs w:val="22"/>
        </w:rPr>
        <w:t xml:space="preserve"> felhatalmazza a polgármestert és a pénzügyi ellenjegyzőt, hogy a hitelfelvétel ügyében eljárjon és </w:t>
      </w:r>
      <w:r w:rsidR="00712E49" w:rsidRPr="00972475">
        <w:rPr>
          <w:rFonts w:ascii="Arial" w:hAnsi="Arial" w:cs="Arial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sz w:val="22"/>
          <w:szCs w:val="22"/>
        </w:rPr>
        <w:t xml:space="preserve">folyószámla-hitel </w:t>
      </w:r>
      <w:r w:rsidR="00480393" w:rsidRPr="00972475">
        <w:rPr>
          <w:rFonts w:ascii="Arial" w:hAnsi="Arial" w:cs="Arial"/>
          <w:sz w:val="22"/>
          <w:szCs w:val="22"/>
        </w:rPr>
        <w:t>szerződést</w:t>
      </w:r>
      <w:proofErr w:type="gramEnd"/>
      <w:r w:rsidR="00480393" w:rsidRPr="00972475">
        <w:rPr>
          <w:rFonts w:ascii="Arial" w:hAnsi="Arial" w:cs="Arial"/>
          <w:sz w:val="22"/>
          <w:szCs w:val="22"/>
        </w:rPr>
        <w:t xml:space="preserve">, valamint annak </w:t>
      </w:r>
      <w:r w:rsidR="00480393" w:rsidRPr="00972475">
        <w:rPr>
          <w:rFonts w:ascii="Arial" w:hAnsi="Arial" w:cs="Arial"/>
          <w:sz w:val="22"/>
          <w:szCs w:val="22"/>
        </w:rPr>
        <w:lastRenderedPageBreak/>
        <w:t xml:space="preserve">mellékleteit az OTP Bank </w:t>
      </w:r>
      <w:proofErr w:type="spellStart"/>
      <w:r w:rsidR="00480393" w:rsidRPr="00972475">
        <w:rPr>
          <w:rFonts w:ascii="Arial" w:hAnsi="Arial" w:cs="Arial"/>
          <w:sz w:val="22"/>
          <w:szCs w:val="22"/>
        </w:rPr>
        <w:t>Nyrt</w:t>
      </w:r>
      <w:proofErr w:type="spellEnd"/>
      <w:r w:rsidR="00480393" w:rsidRPr="00972475">
        <w:rPr>
          <w:rFonts w:ascii="Arial" w:hAnsi="Arial" w:cs="Arial"/>
          <w:sz w:val="22"/>
          <w:szCs w:val="22"/>
        </w:rPr>
        <w:t>.-</w:t>
      </w:r>
      <w:proofErr w:type="spellStart"/>
      <w:r w:rsidR="00480393" w:rsidRPr="00972475">
        <w:rPr>
          <w:rFonts w:ascii="Arial" w:hAnsi="Arial" w:cs="Arial"/>
          <w:sz w:val="22"/>
          <w:szCs w:val="22"/>
        </w:rPr>
        <w:t>vel</w:t>
      </w:r>
      <w:proofErr w:type="spellEnd"/>
      <w:r w:rsidR="00480393" w:rsidRPr="00972475">
        <w:rPr>
          <w:rFonts w:ascii="Arial" w:hAnsi="Arial" w:cs="Arial"/>
          <w:sz w:val="22"/>
          <w:szCs w:val="22"/>
        </w:rPr>
        <w:t xml:space="preserve"> </w:t>
      </w:r>
      <w:r w:rsidR="00712E49" w:rsidRPr="00972475">
        <w:rPr>
          <w:rFonts w:ascii="Arial" w:hAnsi="Arial" w:cs="Arial"/>
          <w:sz w:val="22"/>
          <w:szCs w:val="22"/>
        </w:rPr>
        <w:t>Bátaszék</w:t>
      </w:r>
      <w:r w:rsidR="00480393" w:rsidRPr="00972475">
        <w:rPr>
          <w:rFonts w:ascii="Arial" w:hAnsi="Arial" w:cs="Arial"/>
          <w:sz w:val="22"/>
          <w:szCs w:val="22"/>
        </w:rPr>
        <w:t xml:space="preserve"> Város Önkormányzata képviseletében aláírja</w:t>
      </w:r>
      <w:r w:rsidR="00712E49" w:rsidRPr="00972475">
        <w:rPr>
          <w:rFonts w:ascii="Arial" w:hAnsi="Arial" w:cs="Arial"/>
          <w:sz w:val="22"/>
          <w:szCs w:val="22"/>
        </w:rPr>
        <w:t>.</w:t>
      </w:r>
    </w:p>
    <w:p w14:paraId="417E8275" w14:textId="3EBCCFBE" w:rsidR="00712E49" w:rsidRPr="00972475" w:rsidRDefault="00712E49" w:rsidP="00712E4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2A39B886" w14:textId="77777777" w:rsidR="00DB0CCD" w:rsidRDefault="00DB0CCD" w:rsidP="00DB0CCD">
      <w:pPr>
        <w:spacing w:line="254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2025. január 20. </w:t>
      </w:r>
    </w:p>
    <w:p w14:paraId="358F0190" w14:textId="0F9FB4B4" w:rsidR="00DB0CCD" w:rsidRDefault="00DB0CCD" w:rsidP="00DB0CCD">
      <w:pPr>
        <w:spacing w:line="254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Felelős: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dr. Bozsolik Róbert polgármester</w:t>
      </w:r>
    </w:p>
    <w:p w14:paraId="7CE4131C" w14:textId="71168693" w:rsidR="00DB0CCD" w:rsidRPr="00DB0CCD" w:rsidRDefault="00DB0CCD" w:rsidP="00DB0CCD">
      <w:pPr>
        <w:spacing w:line="254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</w:t>
      </w:r>
      <w:r w:rsidRPr="00DB0CCD">
        <w:rPr>
          <w:rFonts w:ascii="Arial" w:eastAsia="Calibri" w:hAnsi="Arial" w:cs="Arial"/>
          <w:sz w:val="22"/>
          <w:szCs w:val="22"/>
          <w:lang w:eastAsia="en-US"/>
        </w:rPr>
        <w:t>Adorján Viktória gazdálkodási ügyintéző</w:t>
      </w:r>
    </w:p>
    <w:p w14:paraId="4A3BBF50" w14:textId="39AE5C45" w:rsidR="00DB0CCD" w:rsidRDefault="00DB0CCD" w:rsidP="00DB0CCD">
      <w:pPr>
        <w:spacing w:line="254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(a 3. pontban foglaltak végrehajtásáért)</w:t>
      </w:r>
    </w:p>
    <w:p w14:paraId="71273D45" w14:textId="77777777" w:rsidR="00DB0CCD" w:rsidRDefault="00DB0CCD" w:rsidP="00DB0CCD">
      <w:pPr>
        <w:spacing w:line="254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1A2B66" w14:textId="666FF0EC" w:rsidR="00DB0CCD" w:rsidRDefault="00DB0CCD" w:rsidP="00DB0CCD">
      <w:pPr>
        <w:spacing w:line="254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OTP Bank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Nyrt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2FFCE1B" w14:textId="77777777" w:rsidR="00DB0CCD" w:rsidRDefault="00DB0CCD" w:rsidP="00DB0CCD">
      <w:pPr>
        <w:spacing w:line="254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Bátaszéki KÖH Pénzügyi Iroda</w:t>
      </w:r>
    </w:p>
    <w:p w14:paraId="3A92CAC9" w14:textId="77777777" w:rsidR="00DB0CCD" w:rsidRDefault="00DB0CCD" w:rsidP="00DB0CCD">
      <w:pPr>
        <w:spacing w:line="254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irattár</w:t>
      </w:r>
      <w:proofErr w:type="gramEnd"/>
    </w:p>
    <w:p w14:paraId="2C7A46DB" w14:textId="77777777" w:rsidR="00DB0CCD" w:rsidRDefault="00DB0CCD" w:rsidP="00DB0CCD">
      <w:pPr>
        <w:pStyle w:val="Cmsor"/>
        <w:rPr>
          <w:sz w:val="20"/>
        </w:rPr>
      </w:pPr>
    </w:p>
    <w:p w14:paraId="6C7A827D" w14:textId="77777777" w:rsidR="00712E49" w:rsidRPr="00712E49" w:rsidRDefault="00712E49" w:rsidP="00712E49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712E49" w:rsidRPr="00712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C1E18"/>
    <w:multiLevelType w:val="hybridMultilevel"/>
    <w:tmpl w:val="B3D6C320"/>
    <w:lvl w:ilvl="0" w:tplc="949A4092">
      <w:start w:val="1"/>
      <w:numFmt w:val="decimal"/>
      <w:lvlText w:val="%1."/>
      <w:lvlJc w:val="left"/>
      <w:pPr>
        <w:ind w:left="3240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D168B"/>
    <w:multiLevelType w:val="hybridMultilevel"/>
    <w:tmpl w:val="F6E67AB2"/>
    <w:lvl w:ilvl="0" w:tplc="040E000F">
      <w:start w:val="1"/>
      <w:numFmt w:val="decimal"/>
      <w:lvlText w:val="%1.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4DCC610A"/>
    <w:multiLevelType w:val="hybridMultilevel"/>
    <w:tmpl w:val="2A14C7EA"/>
    <w:lvl w:ilvl="0" w:tplc="040E0017">
      <w:start w:val="1"/>
      <w:numFmt w:val="lowerLetter"/>
      <w:lvlText w:val="%1)"/>
      <w:lvlJc w:val="left"/>
      <w:pPr>
        <w:ind w:left="3990" w:hanging="360"/>
      </w:pPr>
    </w:lvl>
    <w:lvl w:ilvl="1" w:tplc="040E0019" w:tentative="1">
      <w:start w:val="1"/>
      <w:numFmt w:val="lowerLetter"/>
      <w:lvlText w:val="%2."/>
      <w:lvlJc w:val="left"/>
      <w:pPr>
        <w:ind w:left="4710" w:hanging="360"/>
      </w:pPr>
    </w:lvl>
    <w:lvl w:ilvl="2" w:tplc="040E001B" w:tentative="1">
      <w:start w:val="1"/>
      <w:numFmt w:val="lowerRoman"/>
      <w:lvlText w:val="%3."/>
      <w:lvlJc w:val="right"/>
      <w:pPr>
        <w:ind w:left="5430" w:hanging="180"/>
      </w:pPr>
    </w:lvl>
    <w:lvl w:ilvl="3" w:tplc="040E000F" w:tentative="1">
      <w:start w:val="1"/>
      <w:numFmt w:val="decimal"/>
      <w:lvlText w:val="%4."/>
      <w:lvlJc w:val="left"/>
      <w:pPr>
        <w:ind w:left="6150" w:hanging="360"/>
      </w:pPr>
    </w:lvl>
    <w:lvl w:ilvl="4" w:tplc="040E0019" w:tentative="1">
      <w:start w:val="1"/>
      <w:numFmt w:val="lowerLetter"/>
      <w:lvlText w:val="%5."/>
      <w:lvlJc w:val="left"/>
      <w:pPr>
        <w:ind w:left="6870" w:hanging="360"/>
      </w:pPr>
    </w:lvl>
    <w:lvl w:ilvl="5" w:tplc="040E001B" w:tentative="1">
      <w:start w:val="1"/>
      <w:numFmt w:val="lowerRoman"/>
      <w:lvlText w:val="%6."/>
      <w:lvlJc w:val="right"/>
      <w:pPr>
        <w:ind w:left="7590" w:hanging="180"/>
      </w:pPr>
    </w:lvl>
    <w:lvl w:ilvl="6" w:tplc="040E000F" w:tentative="1">
      <w:start w:val="1"/>
      <w:numFmt w:val="decimal"/>
      <w:lvlText w:val="%7."/>
      <w:lvlJc w:val="left"/>
      <w:pPr>
        <w:ind w:left="8310" w:hanging="360"/>
      </w:pPr>
    </w:lvl>
    <w:lvl w:ilvl="7" w:tplc="040E0019" w:tentative="1">
      <w:start w:val="1"/>
      <w:numFmt w:val="lowerLetter"/>
      <w:lvlText w:val="%8."/>
      <w:lvlJc w:val="left"/>
      <w:pPr>
        <w:ind w:left="9030" w:hanging="360"/>
      </w:pPr>
    </w:lvl>
    <w:lvl w:ilvl="8" w:tplc="040E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5" w15:restartNumberingAfterBreak="0">
    <w:nsid w:val="5C0B5FE4"/>
    <w:multiLevelType w:val="hybridMultilevel"/>
    <w:tmpl w:val="50D20C88"/>
    <w:lvl w:ilvl="0" w:tplc="EB34EC14">
      <w:start w:val="1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501B0"/>
    <w:multiLevelType w:val="hybridMultilevel"/>
    <w:tmpl w:val="AE44031E"/>
    <w:lvl w:ilvl="0" w:tplc="53E6F3D4">
      <w:start w:val="1"/>
      <w:numFmt w:val="lowerLetter"/>
      <w:lvlText w:val="%1)"/>
      <w:lvlJc w:val="left"/>
      <w:pPr>
        <w:ind w:left="363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4350" w:hanging="360"/>
      </w:pPr>
    </w:lvl>
    <w:lvl w:ilvl="2" w:tplc="040E001B" w:tentative="1">
      <w:start w:val="1"/>
      <w:numFmt w:val="lowerRoman"/>
      <w:lvlText w:val="%3."/>
      <w:lvlJc w:val="right"/>
      <w:pPr>
        <w:ind w:left="5070" w:hanging="180"/>
      </w:pPr>
    </w:lvl>
    <w:lvl w:ilvl="3" w:tplc="040E000F" w:tentative="1">
      <w:start w:val="1"/>
      <w:numFmt w:val="decimal"/>
      <w:lvlText w:val="%4."/>
      <w:lvlJc w:val="left"/>
      <w:pPr>
        <w:ind w:left="5790" w:hanging="360"/>
      </w:pPr>
    </w:lvl>
    <w:lvl w:ilvl="4" w:tplc="040E0019" w:tentative="1">
      <w:start w:val="1"/>
      <w:numFmt w:val="lowerLetter"/>
      <w:lvlText w:val="%5."/>
      <w:lvlJc w:val="left"/>
      <w:pPr>
        <w:ind w:left="6510" w:hanging="360"/>
      </w:pPr>
    </w:lvl>
    <w:lvl w:ilvl="5" w:tplc="040E001B" w:tentative="1">
      <w:start w:val="1"/>
      <w:numFmt w:val="lowerRoman"/>
      <w:lvlText w:val="%6."/>
      <w:lvlJc w:val="right"/>
      <w:pPr>
        <w:ind w:left="7230" w:hanging="180"/>
      </w:pPr>
    </w:lvl>
    <w:lvl w:ilvl="6" w:tplc="040E000F" w:tentative="1">
      <w:start w:val="1"/>
      <w:numFmt w:val="decimal"/>
      <w:lvlText w:val="%7."/>
      <w:lvlJc w:val="left"/>
      <w:pPr>
        <w:ind w:left="7950" w:hanging="360"/>
      </w:pPr>
    </w:lvl>
    <w:lvl w:ilvl="7" w:tplc="040E0019" w:tentative="1">
      <w:start w:val="1"/>
      <w:numFmt w:val="lowerLetter"/>
      <w:lvlText w:val="%8."/>
      <w:lvlJc w:val="left"/>
      <w:pPr>
        <w:ind w:left="8670" w:hanging="360"/>
      </w:pPr>
    </w:lvl>
    <w:lvl w:ilvl="8" w:tplc="040E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7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57E0D"/>
    <w:multiLevelType w:val="hybridMultilevel"/>
    <w:tmpl w:val="029EBDC0"/>
    <w:lvl w:ilvl="0" w:tplc="AA60D5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4663"/>
    <w:rsid w:val="00032A7E"/>
    <w:rsid w:val="00046BA8"/>
    <w:rsid w:val="0007728A"/>
    <w:rsid w:val="000B204E"/>
    <w:rsid w:val="000B7D1B"/>
    <w:rsid w:val="000E1B63"/>
    <w:rsid w:val="000E3DA6"/>
    <w:rsid w:val="00110227"/>
    <w:rsid w:val="00177DD9"/>
    <w:rsid w:val="001935E6"/>
    <w:rsid w:val="001950E5"/>
    <w:rsid w:val="001D3DD9"/>
    <w:rsid w:val="0021070F"/>
    <w:rsid w:val="00217B18"/>
    <w:rsid w:val="002416EE"/>
    <w:rsid w:val="002654BE"/>
    <w:rsid w:val="002B3C68"/>
    <w:rsid w:val="002C1D52"/>
    <w:rsid w:val="00310CE9"/>
    <w:rsid w:val="003178C2"/>
    <w:rsid w:val="003216A1"/>
    <w:rsid w:val="0032605A"/>
    <w:rsid w:val="00332C16"/>
    <w:rsid w:val="0036040E"/>
    <w:rsid w:val="003C621E"/>
    <w:rsid w:val="003F5633"/>
    <w:rsid w:val="00401152"/>
    <w:rsid w:val="00405270"/>
    <w:rsid w:val="00425206"/>
    <w:rsid w:val="0042566B"/>
    <w:rsid w:val="00464485"/>
    <w:rsid w:val="00480393"/>
    <w:rsid w:val="004C490A"/>
    <w:rsid w:val="004C731B"/>
    <w:rsid w:val="004D00A0"/>
    <w:rsid w:val="004E04CF"/>
    <w:rsid w:val="005009E1"/>
    <w:rsid w:val="00500EE8"/>
    <w:rsid w:val="00523FB3"/>
    <w:rsid w:val="005735D3"/>
    <w:rsid w:val="00583BCD"/>
    <w:rsid w:val="005E220A"/>
    <w:rsid w:val="005E5B84"/>
    <w:rsid w:val="005E7A3E"/>
    <w:rsid w:val="005F683B"/>
    <w:rsid w:val="006150DA"/>
    <w:rsid w:val="00640519"/>
    <w:rsid w:val="006C2F4C"/>
    <w:rsid w:val="006D5DC7"/>
    <w:rsid w:val="00712E49"/>
    <w:rsid w:val="00714AE2"/>
    <w:rsid w:val="007557E4"/>
    <w:rsid w:val="00796729"/>
    <w:rsid w:val="007E71B7"/>
    <w:rsid w:val="00865863"/>
    <w:rsid w:val="008A155D"/>
    <w:rsid w:val="008D3905"/>
    <w:rsid w:val="009071CA"/>
    <w:rsid w:val="009663F9"/>
    <w:rsid w:val="00972475"/>
    <w:rsid w:val="00A104F8"/>
    <w:rsid w:val="00A45377"/>
    <w:rsid w:val="00A73F9F"/>
    <w:rsid w:val="00A939D7"/>
    <w:rsid w:val="00A9447E"/>
    <w:rsid w:val="00AA7743"/>
    <w:rsid w:val="00AC2A81"/>
    <w:rsid w:val="00B20E7E"/>
    <w:rsid w:val="00B75C1C"/>
    <w:rsid w:val="00BA2889"/>
    <w:rsid w:val="00BB1F10"/>
    <w:rsid w:val="00BD6991"/>
    <w:rsid w:val="00C4593A"/>
    <w:rsid w:val="00CC22B9"/>
    <w:rsid w:val="00CE1141"/>
    <w:rsid w:val="00CE6B55"/>
    <w:rsid w:val="00CE7ED4"/>
    <w:rsid w:val="00CF0BCE"/>
    <w:rsid w:val="00D04C18"/>
    <w:rsid w:val="00D27006"/>
    <w:rsid w:val="00D641D7"/>
    <w:rsid w:val="00DA5EEA"/>
    <w:rsid w:val="00DB0CCD"/>
    <w:rsid w:val="00DC17BB"/>
    <w:rsid w:val="00DD1CDD"/>
    <w:rsid w:val="00DD5B9C"/>
    <w:rsid w:val="00E14821"/>
    <w:rsid w:val="00E52257"/>
    <w:rsid w:val="00E53415"/>
    <w:rsid w:val="00E624D2"/>
    <w:rsid w:val="00E9172D"/>
    <w:rsid w:val="00EA1133"/>
    <w:rsid w:val="00ED4DCE"/>
    <w:rsid w:val="00EF1F26"/>
    <w:rsid w:val="00F1146B"/>
    <w:rsid w:val="00F274CA"/>
    <w:rsid w:val="00F518FB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A705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8A155D"/>
    <w:rPr>
      <w:color w:val="0000FF" w:themeColor="hyperlink"/>
      <w:u w:val="single"/>
    </w:rPr>
  </w:style>
  <w:style w:type="paragraph" w:customStyle="1" w:styleId="uj">
    <w:name w:val="uj"/>
    <w:basedOn w:val="Norml"/>
    <w:rsid w:val="00D641D7"/>
    <w:pPr>
      <w:spacing w:before="100" w:beforeAutospacing="1" w:after="100" w:afterAutospacing="1"/>
    </w:pPr>
    <w:rPr>
      <w:lang w:eastAsia="hu-HU"/>
    </w:rPr>
  </w:style>
  <w:style w:type="character" w:customStyle="1" w:styleId="highlighted">
    <w:name w:val="highlighted"/>
    <w:basedOn w:val="Bekezdsalapbettpusa"/>
    <w:rsid w:val="00D641D7"/>
  </w:style>
  <w:style w:type="paragraph" w:styleId="NormlWeb">
    <w:name w:val="Normal (Web)"/>
    <w:basedOn w:val="Norml"/>
    <w:uiPriority w:val="99"/>
    <w:semiHidden/>
    <w:unhideWhenUsed/>
    <w:rsid w:val="00D641D7"/>
    <w:pPr>
      <w:spacing w:before="100" w:beforeAutospacing="1" w:after="100" w:afterAutospacing="1"/>
    </w:pPr>
    <w:rPr>
      <w:lang w:eastAsia="hu-HU"/>
    </w:rPr>
  </w:style>
  <w:style w:type="paragraph" w:customStyle="1" w:styleId="Cmsor">
    <w:name w:val="Címsor"/>
    <w:basedOn w:val="Norml"/>
    <w:next w:val="Szvegtrzs"/>
    <w:rsid w:val="00DB0CCD"/>
    <w:pPr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12</cp:revision>
  <dcterms:created xsi:type="dcterms:W3CDTF">2025-01-12T15:57:00Z</dcterms:created>
  <dcterms:modified xsi:type="dcterms:W3CDTF">2025-01-14T10:56:00Z</dcterms:modified>
</cp:coreProperties>
</file>