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F36F" w14:textId="77777777" w:rsidR="001E71CD" w:rsidRPr="005D18CD" w:rsidRDefault="001E71CD" w:rsidP="001E71CD">
      <w:pPr>
        <w:jc w:val="right"/>
        <w:rPr>
          <w:i/>
          <w:color w:val="3366FF"/>
          <w:sz w:val="20"/>
          <w:highlight w:val="green"/>
        </w:rPr>
      </w:pPr>
      <w:r w:rsidRPr="005D18CD">
        <w:rPr>
          <w:i/>
          <w:color w:val="3366FF"/>
          <w:sz w:val="20"/>
          <w:highlight w:val="green"/>
        </w:rPr>
        <w:t>A határozati javaslat elfogadásához</w:t>
      </w:r>
    </w:p>
    <w:p w14:paraId="263CA6B1" w14:textId="77777777" w:rsidR="001E71CD" w:rsidRPr="005D18CD" w:rsidRDefault="001E71CD" w:rsidP="001E71CD">
      <w:pPr>
        <w:jc w:val="right"/>
        <w:rPr>
          <w:i/>
          <w:color w:val="3366FF"/>
          <w:sz w:val="20"/>
          <w:highlight w:val="green"/>
        </w:rPr>
      </w:pPr>
      <w:r w:rsidRPr="005D18CD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5D18CD">
        <w:rPr>
          <w:i/>
          <w:color w:val="3366FF"/>
          <w:sz w:val="20"/>
          <w:highlight w:val="green"/>
        </w:rPr>
        <w:t xml:space="preserve"> többség szükséges, </w:t>
      </w:r>
    </w:p>
    <w:p w14:paraId="7FD3A512" w14:textId="77777777" w:rsidR="001E71CD" w:rsidRPr="00ED4DCE" w:rsidRDefault="001E71CD" w:rsidP="001E71CD">
      <w:pPr>
        <w:jc w:val="right"/>
        <w:rPr>
          <w:color w:val="3366FF"/>
        </w:rPr>
      </w:pPr>
      <w:r w:rsidRPr="005D18CD">
        <w:rPr>
          <w:i/>
          <w:color w:val="3366FF"/>
          <w:sz w:val="20"/>
          <w:highlight w:val="green"/>
        </w:rPr>
        <w:t xml:space="preserve">az előterjesztés </w:t>
      </w:r>
      <w:r w:rsidRPr="005D18C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5D18CD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Pr="00ED4DCE">
        <w:rPr>
          <w:color w:val="3366FF"/>
        </w:rPr>
        <w:t xml:space="preserve"> </w:t>
      </w:r>
    </w:p>
    <w:p w14:paraId="4628C39A" w14:textId="77777777" w:rsidR="00DA5EEA" w:rsidRPr="00ED4DCE" w:rsidRDefault="00DA5EEA" w:rsidP="00DA5EEA">
      <w:pPr>
        <w:rPr>
          <w:color w:val="3366FF"/>
        </w:rPr>
      </w:pPr>
    </w:p>
    <w:p w14:paraId="24E4C982" w14:textId="77777777" w:rsidR="00DA5EEA" w:rsidRPr="00ED4DCE" w:rsidRDefault="00DA5EEA" w:rsidP="00DA5EEA">
      <w:pPr>
        <w:rPr>
          <w:color w:val="3366FF"/>
        </w:rPr>
      </w:pPr>
    </w:p>
    <w:p w14:paraId="78133C8A" w14:textId="0088FBE0" w:rsidR="00DA5EEA" w:rsidRDefault="00386B4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23379D9" w14:textId="77777777" w:rsidR="009E0257" w:rsidRPr="009E0257" w:rsidRDefault="009E0257" w:rsidP="00DA5EEA">
      <w:pPr>
        <w:jc w:val="center"/>
        <w:rPr>
          <w:rFonts w:ascii="Arial" w:hAnsi="Arial" w:cs="Arial"/>
          <w:bCs/>
          <w:i/>
          <w:color w:val="3366FF"/>
          <w:sz w:val="20"/>
          <w:szCs w:val="20"/>
          <w:u w:val="single"/>
        </w:rPr>
      </w:pPr>
    </w:p>
    <w:p w14:paraId="371D4B24" w14:textId="77777777" w:rsidR="009E0257" w:rsidRDefault="009E0257" w:rsidP="009E0257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március 26-án </w:t>
      </w:r>
    </w:p>
    <w:p w14:paraId="79D87838" w14:textId="77777777" w:rsidR="009E0257" w:rsidRDefault="009E0257" w:rsidP="009E025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 órakor megtartandó ülésére</w:t>
      </w:r>
    </w:p>
    <w:p w14:paraId="20723632" w14:textId="4273DD88" w:rsidR="00DA5EEA" w:rsidRPr="00EB4603" w:rsidRDefault="00DA5EEA" w:rsidP="009E0257">
      <w:pPr>
        <w:rPr>
          <w:color w:val="3366FF"/>
        </w:rPr>
      </w:pPr>
    </w:p>
    <w:p w14:paraId="5895D99B" w14:textId="7BC77E47" w:rsidR="00DA5EEA" w:rsidRPr="00EB4603" w:rsidRDefault="00BD699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EB460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EB4603" w:rsidRPr="00EB460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Keresztély Gyula Városi Könyvtár alapító okirat</w:t>
      </w:r>
      <w:r w:rsidR="00BD746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ának</w:t>
      </w:r>
      <w:r w:rsidR="00EB4603" w:rsidRPr="00EB460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módosítás</w:t>
      </w:r>
      <w:r w:rsidR="00BD746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</w:p>
    <w:p w14:paraId="07C9E70E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59512F6" w14:textId="77777777" w:rsidTr="00BD7468">
        <w:trPr>
          <w:trHeight w:val="202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1AC1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62414C6" w14:textId="3F1C1FC0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BD7468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513DB3A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F40BB9" w14:textId="77777777" w:rsidR="00BD746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BD746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 w:rsidR="00BD7468">
              <w:rPr>
                <w:rFonts w:ascii="Arial" w:hAnsi="Arial" w:cs="Arial"/>
                <w:color w:val="3366FF"/>
                <w:sz w:val="22"/>
                <w:szCs w:val="22"/>
              </w:rPr>
              <w:t>Sziebert- Csele Viktória igazgatási ügyintéző</w:t>
            </w:r>
          </w:p>
          <w:p w14:paraId="47226264" w14:textId="0B296AD4" w:rsidR="00DA5EEA" w:rsidRPr="00ED4DCE" w:rsidRDefault="00BD746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A5EEA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14:paraId="290BCC87" w14:textId="39C3864F" w:rsidR="00DA5EEA" w:rsidRDefault="00DA5EEA" w:rsidP="00173AA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E0257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</w:p>
          <w:p w14:paraId="1D045ACB" w14:textId="3400E9FF" w:rsidR="009E0257" w:rsidRDefault="009E0257" w:rsidP="00173AA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kirendeltségvezető</w:t>
            </w:r>
          </w:p>
          <w:p w14:paraId="01EAACB6" w14:textId="77777777" w:rsidR="0000775C" w:rsidRDefault="0000775C" w:rsidP="00173AA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C4F6BBD" w14:textId="72067315" w:rsidR="0000775C" w:rsidRDefault="0000775C" w:rsidP="009C2DAC">
            <w:pPr>
              <w:spacing w:line="27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</w:pPr>
            <w:r w:rsidRPr="0000775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hu-HU"/>
              </w:rPr>
              <w:t>Tárgyalta:</w:t>
            </w:r>
            <w:r w:rsidRPr="0000775C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 xml:space="preserve"> </w:t>
            </w:r>
          </w:p>
          <w:p w14:paraId="7C79F42C" w14:textId="77777777" w:rsidR="009E0257" w:rsidRPr="009C2DAC" w:rsidRDefault="009E0257" w:rsidP="009C2DAC">
            <w:pPr>
              <w:spacing w:line="276" w:lineRule="auto"/>
              <w:jc w:val="both"/>
              <w:rPr>
                <w:rFonts w:ascii="Arial" w:hAnsi="Arial" w:cs="Arial"/>
                <w:b/>
                <w:color w:val="3366FF"/>
                <w:szCs w:val="22"/>
                <w:lang w:eastAsia="hu-HU"/>
              </w:rPr>
            </w:pPr>
          </w:p>
          <w:p w14:paraId="29558409" w14:textId="0A043FD5" w:rsidR="0000775C" w:rsidRPr="0000775C" w:rsidRDefault="0000775C" w:rsidP="0000775C">
            <w:pPr>
              <w:spacing w:line="276" w:lineRule="auto"/>
              <w:rPr>
                <w:rFonts w:ascii="Arial" w:hAnsi="Arial" w:cs="Arial"/>
                <w:color w:val="3366FF"/>
                <w:szCs w:val="22"/>
                <w:lang w:eastAsia="hu-HU"/>
              </w:rPr>
            </w:pPr>
            <w:r w:rsidRPr="0000775C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 xml:space="preserve">KOIS Bizottság: </w:t>
            </w:r>
            <w:r w:rsidR="00E27B17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2025.</w:t>
            </w:r>
            <w:r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03.</w:t>
            </w:r>
            <w:r w:rsidR="00747A56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24.</w:t>
            </w:r>
          </w:p>
          <w:p w14:paraId="50B71B0B" w14:textId="4B8CA24F" w:rsidR="0000775C" w:rsidRPr="0000775C" w:rsidRDefault="00E27B17" w:rsidP="0000775C">
            <w:pPr>
              <w:spacing w:line="276" w:lineRule="auto"/>
              <w:rPr>
                <w:rFonts w:ascii="Arial" w:hAnsi="Arial" w:cs="Arial"/>
                <w:color w:val="3366FF"/>
                <w:szCs w:val="22"/>
                <w:lang w:eastAsia="hu-HU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PG Bizottság: 2025.</w:t>
            </w:r>
            <w:r w:rsidR="0000775C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03.</w:t>
            </w:r>
            <w:r w:rsidR="00747A56">
              <w:rPr>
                <w:rFonts w:ascii="Arial" w:hAnsi="Arial" w:cs="Arial"/>
                <w:color w:val="3366FF"/>
                <w:sz w:val="22"/>
                <w:szCs w:val="22"/>
                <w:lang w:eastAsia="hu-HU"/>
              </w:rPr>
              <w:t>25.</w:t>
            </w:r>
          </w:p>
          <w:p w14:paraId="05B54141" w14:textId="44B22964" w:rsidR="0000775C" w:rsidRPr="00ED4DCE" w:rsidRDefault="0000775C" w:rsidP="00173AAF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30531A0" w14:textId="77777777" w:rsidR="00DA5EEA" w:rsidRPr="008D3905" w:rsidRDefault="00DA5EEA" w:rsidP="00DA5EEA">
      <w:pPr>
        <w:rPr>
          <w:rFonts w:ascii="Arial" w:hAnsi="Arial" w:cs="Arial"/>
        </w:rPr>
      </w:pPr>
    </w:p>
    <w:p w14:paraId="494D7AD3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C6DD73B" w14:textId="7DDDB861" w:rsidR="004E04CF" w:rsidRDefault="00EB3547" w:rsidP="00DA5EEA">
      <w:pPr>
        <w:tabs>
          <w:tab w:val="num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66A44177" w14:textId="77777777" w:rsidR="009E0257" w:rsidRDefault="009E0257" w:rsidP="009E0257">
      <w:pPr>
        <w:pStyle w:val="Lista"/>
        <w:rPr>
          <w:rFonts w:ascii="Arial" w:hAnsi="Arial" w:cs="Arial"/>
          <w:b/>
          <w:bCs w:val="0"/>
          <w:i/>
          <w:sz w:val="22"/>
          <w:szCs w:val="22"/>
        </w:rPr>
      </w:pPr>
    </w:p>
    <w:p w14:paraId="737E431E" w14:textId="284B2A58" w:rsidR="00437803" w:rsidRDefault="003A1388" w:rsidP="009E0257">
      <w:pPr>
        <w:pStyle w:val="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 299/2020. (XI.27.) számú önk.-i határozatával döntött a</w:t>
      </w:r>
      <w:r w:rsidR="00437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Keresztély Gyula Városi Könyvtár</w:t>
      </w:r>
      <w:r w:rsidR="00437803" w:rsidRPr="005D320F">
        <w:rPr>
          <w:rFonts w:ascii="Arial" w:hAnsi="Arial" w:cs="Arial"/>
          <w:sz w:val="22"/>
          <w:szCs w:val="22"/>
        </w:rPr>
        <w:t xml:space="preserve"> </w:t>
      </w:r>
      <w:r w:rsidR="00437803">
        <w:rPr>
          <w:rFonts w:ascii="Arial" w:hAnsi="Arial" w:cs="Arial"/>
          <w:sz w:val="22"/>
          <w:szCs w:val="22"/>
        </w:rPr>
        <w:t xml:space="preserve">Alapító Okiratának </w:t>
      </w:r>
      <w:r>
        <w:rPr>
          <w:rFonts w:ascii="Arial" w:hAnsi="Arial" w:cs="Arial"/>
          <w:sz w:val="22"/>
          <w:szCs w:val="22"/>
        </w:rPr>
        <w:t xml:space="preserve">módosításáról, mely alapító okirat módosítás 2020. december 2. napján került bejegyzésre. </w:t>
      </w:r>
    </w:p>
    <w:p w14:paraId="1B1632AA" w14:textId="77777777" w:rsidR="009E0257" w:rsidRDefault="009E0257" w:rsidP="009E0257">
      <w:pPr>
        <w:tabs>
          <w:tab w:val="num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7FE564B" w14:textId="6147D07D" w:rsidR="00BC7516" w:rsidRDefault="003A1388" w:rsidP="009E025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Magyar Államkincstár </w:t>
      </w:r>
      <w:r w:rsidR="00747A56">
        <w:rPr>
          <w:rFonts w:ascii="Arial" w:hAnsi="Arial" w:cs="Arial"/>
          <w:sz w:val="22"/>
          <w:szCs w:val="22"/>
        </w:rPr>
        <w:t xml:space="preserve">2025. február 13. napján kelt, </w:t>
      </w:r>
      <w:r>
        <w:rPr>
          <w:rFonts w:ascii="Arial" w:hAnsi="Arial" w:cs="Arial"/>
          <w:sz w:val="22"/>
          <w:szCs w:val="22"/>
        </w:rPr>
        <w:t>17-TNY-606-2/2025-419088</w:t>
      </w:r>
      <w:r w:rsidR="00437803">
        <w:rPr>
          <w:rFonts w:ascii="Arial" w:hAnsi="Arial" w:cs="Arial"/>
          <w:sz w:val="22"/>
          <w:szCs w:val="22"/>
        </w:rPr>
        <w:t xml:space="preserve"> iktatószám</w:t>
      </w:r>
      <w:r w:rsidR="00747A56">
        <w:rPr>
          <w:rFonts w:ascii="Arial" w:hAnsi="Arial" w:cs="Arial"/>
          <w:sz w:val="22"/>
          <w:szCs w:val="22"/>
        </w:rPr>
        <w:t>ú levelével értesítést küldött</w:t>
      </w:r>
      <w:r w:rsidR="00437803">
        <w:rPr>
          <w:rFonts w:ascii="Arial" w:hAnsi="Arial" w:cs="Arial"/>
          <w:sz w:val="22"/>
          <w:szCs w:val="22"/>
        </w:rPr>
        <w:t xml:space="preserve"> Bátaszék </w:t>
      </w:r>
      <w:r>
        <w:rPr>
          <w:rFonts w:ascii="Arial" w:hAnsi="Arial" w:cs="Arial"/>
          <w:sz w:val="22"/>
          <w:szCs w:val="22"/>
        </w:rPr>
        <w:t>Város Önkormányzata</w:t>
      </w:r>
      <w:r w:rsidR="00437803">
        <w:rPr>
          <w:rFonts w:ascii="Arial" w:hAnsi="Arial" w:cs="Arial"/>
          <w:sz w:val="22"/>
          <w:szCs w:val="22"/>
        </w:rPr>
        <w:t xml:space="preserve"> részére, hogy a</w:t>
      </w:r>
      <w:r w:rsidR="009027E3">
        <w:rPr>
          <w:rFonts w:ascii="Arial" w:hAnsi="Arial" w:cs="Arial"/>
          <w:sz w:val="22"/>
          <w:szCs w:val="22"/>
        </w:rPr>
        <w:t xml:space="preserve"> </w:t>
      </w:r>
      <w:r w:rsidR="009027E3" w:rsidRPr="00A11182">
        <w:rPr>
          <w:rFonts w:ascii="Arial" w:hAnsi="Arial" w:cs="Arial"/>
          <w:sz w:val="22"/>
          <w:szCs w:val="22"/>
        </w:rPr>
        <w:t>fenntartása alatt álló</w:t>
      </w:r>
      <w:r w:rsidR="00437803" w:rsidRPr="00A11182">
        <w:rPr>
          <w:rFonts w:ascii="Arial" w:hAnsi="Arial" w:cs="Arial"/>
          <w:sz w:val="22"/>
          <w:szCs w:val="22"/>
        </w:rPr>
        <w:t xml:space="preserve"> </w:t>
      </w:r>
      <w:r w:rsidR="009027E3" w:rsidRPr="00A11182">
        <w:rPr>
          <w:rFonts w:ascii="Arial" w:hAnsi="Arial" w:cs="Arial"/>
          <w:sz w:val="22"/>
          <w:szCs w:val="22"/>
        </w:rPr>
        <w:t>Keresztély Gyula Városi Könyvtár</w:t>
      </w:r>
      <w:r w:rsidR="00437803" w:rsidRPr="00A11182">
        <w:rPr>
          <w:rFonts w:ascii="Arial" w:hAnsi="Arial" w:cs="Arial"/>
          <w:sz w:val="22"/>
          <w:szCs w:val="22"/>
        </w:rPr>
        <w:t xml:space="preserve"> törzskönyvi jogi személynek a közhiteles törzskönyvi</w:t>
      </w:r>
      <w:r w:rsidR="00437803">
        <w:rPr>
          <w:rFonts w:ascii="Arial" w:hAnsi="Arial" w:cs="Arial"/>
          <w:sz w:val="22"/>
          <w:szCs w:val="22"/>
        </w:rPr>
        <w:t xml:space="preserve"> nyilvántartásban - </w:t>
      </w:r>
      <w:r w:rsidR="00437803" w:rsidRPr="00554CB1">
        <w:rPr>
          <w:rFonts w:ascii="Arial" w:hAnsi="Arial" w:cs="Arial"/>
          <w:i/>
          <w:sz w:val="22"/>
          <w:szCs w:val="22"/>
        </w:rPr>
        <w:t>A kormányzati funkciók és államháztartási szakágazatok osztályozási rendjéről szóló 15/2019. (XII.7.) PM rendelet 3. számú mellékletének megfelelően</w:t>
      </w:r>
      <w:r w:rsidR="00437803">
        <w:rPr>
          <w:rFonts w:ascii="Arial" w:hAnsi="Arial" w:cs="Arial"/>
          <w:sz w:val="22"/>
          <w:szCs w:val="22"/>
        </w:rPr>
        <w:t xml:space="preserve"> - 2025. január 1. napjával változást vezetett át, mely érint</w:t>
      </w:r>
      <w:r w:rsidR="009027E3">
        <w:rPr>
          <w:rFonts w:ascii="Arial" w:hAnsi="Arial" w:cs="Arial"/>
          <w:sz w:val="22"/>
          <w:szCs w:val="22"/>
        </w:rPr>
        <w:t xml:space="preserve">i az intézmény alapító okiratát, amelyet </w:t>
      </w:r>
      <w:r w:rsidR="00437803">
        <w:rPr>
          <w:rFonts w:ascii="Arial" w:hAnsi="Arial" w:cs="Arial"/>
          <w:sz w:val="22"/>
          <w:szCs w:val="22"/>
        </w:rPr>
        <w:t xml:space="preserve">legkésőbb 2025. április 1. napjáig átvezetni szükséges. </w:t>
      </w:r>
      <w:r w:rsidR="00CD4A5C">
        <w:rPr>
          <w:rFonts w:ascii="Arial" w:hAnsi="Arial" w:cs="Arial"/>
          <w:sz w:val="22"/>
          <w:szCs w:val="22"/>
        </w:rPr>
        <w:t xml:space="preserve">Az </w:t>
      </w:r>
      <w:r w:rsidR="009027E3">
        <w:rPr>
          <w:rFonts w:ascii="Arial" w:hAnsi="Arial" w:cs="Arial"/>
          <w:sz w:val="22"/>
          <w:szCs w:val="22"/>
        </w:rPr>
        <w:t>új alapító okirat, illetve</w:t>
      </w:r>
      <w:r w:rsidR="00CD4A5C">
        <w:rPr>
          <w:rFonts w:ascii="Arial" w:hAnsi="Arial" w:cs="Arial"/>
          <w:sz w:val="22"/>
          <w:szCs w:val="22"/>
        </w:rPr>
        <w:t xml:space="preserve"> annak módosítása az előterjesztés mellékletét képezi. </w:t>
      </w:r>
    </w:p>
    <w:p w14:paraId="4232F107" w14:textId="77777777" w:rsidR="00A11182" w:rsidRDefault="00A11182" w:rsidP="009027E3">
      <w:pPr>
        <w:tabs>
          <w:tab w:val="num" w:pos="0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14:paraId="234161C0" w14:textId="5D91E351" w:rsidR="00CD4A5C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1182">
        <w:rPr>
          <w:rFonts w:ascii="Arial" w:hAnsi="Arial" w:cs="Arial"/>
          <w:b/>
          <w:sz w:val="22"/>
          <w:szCs w:val="22"/>
          <w:u w:val="single"/>
        </w:rPr>
        <w:t>A módosítással érintett szakágazati besorolás:</w:t>
      </w:r>
    </w:p>
    <w:p w14:paraId="40CA8C9E" w14:textId="77777777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FEA9AC" w14:textId="77777777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11182">
        <w:rPr>
          <w:rFonts w:ascii="Arial" w:hAnsi="Arial" w:cs="Arial"/>
          <w:sz w:val="22"/>
          <w:szCs w:val="22"/>
        </w:rPr>
        <w:t>Törölt szakágazati besorolás (törlés hatálya: 2024.12.31)</w:t>
      </w:r>
    </w:p>
    <w:p w14:paraId="1EB4F7FC" w14:textId="5D4145E1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11182">
        <w:rPr>
          <w:rFonts w:ascii="Arial" w:hAnsi="Arial" w:cs="Arial"/>
          <w:sz w:val="22"/>
          <w:szCs w:val="22"/>
        </w:rPr>
        <w:t xml:space="preserve">910100 </w:t>
      </w:r>
      <w:r w:rsidRPr="00A11182">
        <w:rPr>
          <w:rFonts w:ascii="Arial" w:hAnsi="Arial" w:cs="Arial"/>
          <w:sz w:val="22"/>
          <w:szCs w:val="22"/>
        </w:rPr>
        <w:tab/>
        <w:t>Könyvtári, levéltári tevékenység</w:t>
      </w:r>
    </w:p>
    <w:p w14:paraId="44ED4372" w14:textId="77777777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F9A364C" w14:textId="77777777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A11182">
        <w:rPr>
          <w:rFonts w:ascii="Arial" w:hAnsi="Arial" w:cs="Arial"/>
          <w:b/>
          <w:sz w:val="22"/>
          <w:szCs w:val="22"/>
        </w:rPr>
        <w:t>Új szakágazati besorolás (bejegyzés hatálya: 2025.01.01)</w:t>
      </w:r>
    </w:p>
    <w:p w14:paraId="47C8E482" w14:textId="6D9D72C9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11182">
        <w:rPr>
          <w:rFonts w:ascii="Arial" w:hAnsi="Arial" w:cs="Arial"/>
          <w:b/>
          <w:sz w:val="22"/>
          <w:szCs w:val="22"/>
        </w:rPr>
        <w:t xml:space="preserve">911100 </w:t>
      </w:r>
      <w:r w:rsidRPr="00A11182">
        <w:rPr>
          <w:rFonts w:ascii="Arial" w:hAnsi="Arial" w:cs="Arial"/>
          <w:b/>
          <w:sz w:val="22"/>
          <w:szCs w:val="22"/>
        </w:rPr>
        <w:tab/>
        <w:t xml:space="preserve">Könyvtári </w:t>
      </w:r>
      <w:r w:rsidRPr="00A11182">
        <w:rPr>
          <w:rFonts w:ascii="Arial" w:hAnsi="Arial" w:cs="Arial"/>
          <w:b/>
          <w:sz w:val="22"/>
          <w:szCs w:val="22"/>
          <w:lang w:eastAsia="en-US"/>
        </w:rPr>
        <w:t>tevékenység</w:t>
      </w:r>
    </w:p>
    <w:p w14:paraId="4C49876C" w14:textId="77777777" w:rsidR="00A11182" w:rsidRPr="00A11182" w:rsidRDefault="00A11182" w:rsidP="00A1118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E4FC8CF" w14:textId="77777777" w:rsidR="00EB6AC9" w:rsidRDefault="001E3664" w:rsidP="009E025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Fentiekre figyelemmel javasolom az intézmény Alapító Okiratának módosításáról szóló határozati javaslat elfogadását.</w:t>
      </w:r>
    </w:p>
    <w:p w14:paraId="75D780AB" w14:textId="77777777" w:rsidR="001E3664" w:rsidRDefault="001E3664" w:rsidP="00EB6AC9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7BA65C" w14:textId="36FCBEA4" w:rsidR="009C2DAC" w:rsidRDefault="009C2DAC" w:rsidP="002A51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800CB4" w14:textId="77777777" w:rsidR="009C2DAC" w:rsidRDefault="009C2DAC" w:rsidP="0000775C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70074C" w14:textId="13A9DC95" w:rsidR="00EB6AC9" w:rsidRPr="002A51D6" w:rsidRDefault="00EB6AC9" w:rsidP="0000775C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51D6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4FD4CD18" w14:textId="77777777" w:rsidR="00EB6AC9" w:rsidRPr="002A51D6" w:rsidRDefault="00EB6AC9" w:rsidP="00D9625D">
      <w:pPr>
        <w:ind w:left="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CCED6F" w14:textId="622D6B26" w:rsidR="00EB6AC9" w:rsidRPr="002A51D6" w:rsidRDefault="00EB6AC9" w:rsidP="0000775C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51D6">
        <w:rPr>
          <w:rFonts w:ascii="Arial" w:hAnsi="Arial" w:cs="Arial"/>
          <w:b/>
          <w:sz w:val="22"/>
          <w:szCs w:val="22"/>
          <w:u w:val="single"/>
        </w:rPr>
        <w:t>a Keresztély Gyula Városi Könyvtár Alapító Okiratának módosítására</w:t>
      </w:r>
    </w:p>
    <w:p w14:paraId="14866277" w14:textId="2CBD2CBF" w:rsidR="00EB6AC9" w:rsidRPr="002A51D6" w:rsidRDefault="0000775C" w:rsidP="009C2DAC">
      <w:pPr>
        <w:tabs>
          <w:tab w:val="left" w:pos="1080"/>
        </w:tabs>
        <w:spacing w:before="240"/>
        <w:ind w:left="2835"/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2A51D6">
        <w:rPr>
          <w:rFonts w:ascii="Arial" w:hAnsi="Arial" w:cs="Arial"/>
          <w:sz w:val="22"/>
          <w:szCs w:val="22"/>
          <w:lang w:eastAsia="hu-HU"/>
        </w:rPr>
        <w:t xml:space="preserve">Bátaszék Város Önkormányzatának Képviselő-testülete </w:t>
      </w:r>
      <w:r w:rsidRPr="002A51D6">
        <w:rPr>
          <w:rFonts w:ascii="Arial" w:hAnsi="Arial" w:cs="Arial"/>
          <w:i/>
          <w:sz w:val="22"/>
          <w:szCs w:val="22"/>
          <w:lang w:eastAsia="hu-HU"/>
        </w:rPr>
        <w:t xml:space="preserve">az államháztartásról szóló 2011. évi CXCV. </w:t>
      </w:r>
      <w:r w:rsidR="009C2DAC" w:rsidRPr="002A51D6">
        <w:rPr>
          <w:rFonts w:ascii="Arial" w:hAnsi="Arial" w:cs="Arial"/>
          <w:i/>
          <w:sz w:val="22"/>
          <w:szCs w:val="22"/>
          <w:lang w:eastAsia="hu-HU"/>
        </w:rPr>
        <w:t>9. § a) pontjában kapott hatáskörében eljárva</w:t>
      </w:r>
      <w:r w:rsidRPr="002A51D6">
        <w:rPr>
          <w:rFonts w:ascii="Arial" w:hAnsi="Arial" w:cs="Arial"/>
          <w:i/>
          <w:sz w:val="22"/>
          <w:szCs w:val="22"/>
          <w:lang w:eastAsia="hu-HU"/>
        </w:rPr>
        <w:t xml:space="preserve">, </w:t>
      </w:r>
      <w:r w:rsidRPr="002A51D6">
        <w:rPr>
          <w:rFonts w:ascii="Arial" w:hAnsi="Arial" w:cs="Arial"/>
          <w:sz w:val="22"/>
          <w:szCs w:val="22"/>
          <w:lang w:eastAsia="hu-HU"/>
        </w:rPr>
        <w:t xml:space="preserve">a </w:t>
      </w:r>
      <w:r w:rsidRPr="002A51D6">
        <w:rPr>
          <w:rFonts w:ascii="Arial" w:hAnsi="Arial" w:cs="Arial"/>
          <w:b/>
          <w:bCs/>
          <w:i/>
          <w:sz w:val="22"/>
          <w:szCs w:val="22"/>
          <w:lang w:eastAsia="hu-HU"/>
        </w:rPr>
        <w:t xml:space="preserve">Keresztély Gyula Városi Könyvtár </w:t>
      </w:r>
      <w:r w:rsidR="009C2DAC" w:rsidRPr="002A51D6">
        <w:rPr>
          <w:rFonts w:ascii="Arial" w:hAnsi="Arial" w:cs="Arial"/>
          <w:bCs/>
          <w:sz w:val="22"/>
          <w:szCs w:val="22"/>
          <w:lang w:eastAsia="hu-HU"/>
        </w:rPr>
        <w:t>Alapító Okiratának módosító okiratát, valamint az Alapító Okirat egységes szerkezetbe foglalt szövegét a határozat melléklete szerinti tartalommal jóváhagyja.</w:t>
      </w:r>
    </w:p>
    <w:p w14:paraId="706A608B" w14:textId="77777777" w:rsidR="009C2DAC" w:rsidRPr="002A51D6" w:rsidRDefault="009C2DAC" w:rsidP="009C2DAC">
      <w:pPr>
        <w:tabs>
          <w:tab w:val="left" w:pos="1080"/>
        </w:tabs>
        <w:spacing w:before="240"/>
        <w:ind w:left="2835"/>
        <w:jc w:val="both"/>
        <w:rPr>
          <w:rFonts w:ascii="Arial" w:hAnsi="Arial" w:cs="Arial"/>
          <w:sz w:val="22"/>
          <w:szCs w:val="22"/>
        </w:rPr>
      </w:pPr>
    </w:p>
    <w:p w14:paraId="027C2FAC" w14:textId="099259E5" w:rsidR="00EB6AC9" w:rsidRPr="002A51D6" w:rsidRDefault="00EB6AC9" w:rsidP="00EB6AC9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A51D6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5C2E13" w:rsidRPr="002A51D6">
        <w:rPr>
          <w:rFonts w:ascii="Arial" w:hAnsi="Arial" w:cs="Arial"/>
          <w:iCs/>
          <w:sz w:val="22"/>
          <w:szCs w:val="22"/>
        </w:rPr>
        <w:t>2025</w:t>
      </w:r>
      <w:r w:rsidRPr="002A51D6">
        <w:rPr>
          <w:rFonts w:ascii="Arial" w:hAnsi="Arial" w:cs="Arial"/>
          <w:iCs/>
          <w:sz w:val="22"/>
          <w:szCs w:val="22"/>
        </w:rPr>
        <w:t>.</w:t>
      </w:r>
      <w:r w:rsidR="0075279B" w:rsidRPr="002A51D6">
        <w:rPr>
          <w:rFonts w:ascii="Arial" w:hAnsi="Arial" w:cs="Arial"/>
          <w:iCs/>
          <w:sz w:val="22"/>
          <w:szCs w:val="22"/>
        </w:rPr>
        <w:t xml:space="preserve"> </w:t>
      </w:r>
      <w:r w:rsidR="009C2DAC" w:rsidRPr="002A51D6">
        <w:rPr>
          <w:rFonts w:ascii="Arial" w:hAnsi="Arial" w:cs="Arial"/>
          <w:iCs/>
          <w:sz w:val="22"/>
          <w:szCs w:val="22"/>
        </w:rPr>
        <w:t>március 31.</w:t>
      </w:r>
    </w:p>
    <w:p w14:paraId="713D950D" w14:textId="6AEAC7BD" w:rsidR="00EB6AC9" w:rsidRPr="002A51D6" w:rsidRDefault="00EB6AC9" w:rsidP="00EB6AC9">
      <w:pPr>
        <w:ind w:left="2832"/>
        <w:jc w:val="both"/>
        <w:rPr>
          <w:rFonts w:ascii="Arial" w:hAnsi="Arial" w:cs="Arial"/>
          <w:sz w:val="22"/>
          <w:szCs w:val="22"/>
        </w:rPr>
      </w:pPr>
      <w:r w:rsidRPr="002A51D6">
        <w:rPr>
          <w:rFonts w:ascii="Arial" w:hAnsi="Arial" w:cs="Arial"/>
          <w:i/>
          <w:iCs/>
          <w:sz w:val="22"/>
          <w:szCs w:val="22"/>
        </w:rPr>
        <w:t>Felelős:</w:t>
      </w:r>
      <w:r w:rsidR="009C2DAC" w:rsidRPr="002A51D6">
        <w:rPr>
          <w:rFonts w:ascii="Arial" w:hAnsi="Arial" w:cs="Arial"/>
          <w:sz w:val="22"/>
          <w:szCs w:val="22"/>
        </w:rPr>
        <w:t xml:space="preserve"> d</w:t>
      </w:r>
      <w:r w:rsidR="005C2E13" w:rsidRPr="002A51D6">
        <w:rPr>
          <w:rFonts w:ascii="Arial" w:hAnsi="Arial" w:cs="Arial"/>
          <w:sz w:val="22"/>
          <w:szCs w:val="22"/>
        </w:rPr>
        <w:t>r. Firle-Paksi Anna aljegyző</w:t>
      </w:r>
    </w:p>
    <w:p w14:paraId="2F789B4B" w14:textId="7DE6B6D2" w:rsidR="001E3664" w:rsidRPr="002A51D6" w:rsidRDefault="009C2DAC" w:rsidP="00D9625D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A51D6">
        <w:rPr>
          <w:rFonts w:ascii="Arial" w:hAnsi="Arial" w:cs="Arial"/>
          <w:iCs/>
          <w:sz w:val="22"/>
          <w:szCs w:val="22"/>
        </w:rPr>
        <w:t xml:space="preserve">              </w:t>
      </w:r>
      <w:r w:rsidR="00EB6AC9" w:rsidRPr="002A51D6">
        <w:rPr>
          <w:rFonts w:ascii="Arial" w:hAnsi="Arial" w:cs="Arial"/>
          <w:iCs/>
          <w:sz w:val="22"/>
          <w:szCs w:val="22"/>
        </w:rPr>
        <w:t xml:space="preserve">(a határozat megküldéséért) </w:t>
      </w:r>
    </w:p>
    <w:p w14:paraId="6D755B06" w14:textId="77777777" w:rsidR="009C2DAC" w:rsidRPr="002A51D6" w:rsidRDefault="009C2DAC" w:rsidP="00D9625D">
      <w:pPr>
        <w:ind w:left="2832"/>
        <w:jc w:val="both"/>
        <w:rPr>
          <w:rFonts w:ascii="Arial" w:hAnsi="Arial" w:cs="Arial"/>
          <w:iCs/>
          <w:sz w:val="22"/>
          <w:szCs w:val="22"/>
        </w:rPr>
      </w:pPr>
    </w:p>
    <w:p w14:paraId="40EA5A79" w14:textId="77777777" w:rsidR="00EB6AC9" w:rsidRPr="002A51D6" w:rsidRDefault="00EB6AC9" w:rsidP="00EB6AC9">
      <w:pPr>
        <w:ind w:left="2832"/>
        <w:jc w:val="both"/>
        <w:rPr>
          <w:rFonts w:ascii="Arial" w:hAnsi="Arial" w:cs="Arial"/>
          <w:sz w:val="22"/>
          <w:szCs w:val="22"/>
        </w:rPr>
      </w:pPr>
      <w:r w:rsidRPr="002A51D6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2A51D6">
        <w:rPr>
          <w:rFonts w:ascii="Arial" w:hAnsi="Arial" w:cs="Arial"/>
          <w:sz w:val="22"/>
          <w:szCs w:val="22"/>
        </w:rPr>
        <w:t xml:space="preserve">  </w:t>
      </w:r>
      <w:r w:rsidR="001E3664" w:rsidRPr="002A51D6">
        <w:rPr>
          <w:rFonts w:ascii="Arial" w:hAnsi="Arial" w:cs="Arial"/>
          <w:sz w:val="22"/>
          <w:szCs w:val="22"/>
        </w:rPr>
        <w:t>MÁK államháztartási Iroda</w:t>
      </w:r>
    </w:p>
    <w:p w14:paraId="799D9FB5" w14:textId="77777777" w:rsidR="002E78D0" w:rsidRPr="002A51D6" w:rsidRDefault="002E78D0" w:rsidP="00EB6AC9">
      <w:pPr>
        <w:ind w:left="2832"/>
        <w:jc w:val="both"/>
        <w:rPr>
          <w:rFonts w:ascii="Arial" w:hAnsi="Arial" w:cs="Arial"/>
          <w:sz w:val="22"/>
          <w:szCs w:val="22"/>
        </w:rPr>
      </w:pPr>
      <w:r w:rsidRPr="002A51D6">
        <w:rPr>
          <w:rFonts w:ascii="Arial" w:hAnsi="Arial" w:cs="Arial"/>
          <w:sz w:val="22"/>
          <w:szCs w:val="22"/>
        </w:rPr>
        <w:tab/>
      </w:r>
      <w:r w:rsidRPr="002A51D6">
        <w:rPr>
          <w:rFonts w:ascii="Arial" w:hAnsi="Arial" w:cs="Arial"/>
          <w:sz w:val="22"/>
          <w:szCs w:val="22"/>
        </w:rPr>
        <w:tab/>
      </w:r>
      <w:r w:rsidRPr="002A51D6">
        <w:rPr>
          <w:rFonts w:ascii="Arial" w:hAnsi="Arial" w:cs="Arial"/>
          <w:sz w:val="22"/>
          <w:szCs w:val="22"/>
        </w:rPr>
        <w:tab/>
        <w:t>Keresztély Gyula Városi Könyvtár</w:t>
      </w:r>
    </w:p>
    <w:p w14:paraId="4927DA35" w14:textId="7365A1E9" w:rsidR="00EB6AC9" w:rsidRDefault="00EB6AC9" w:rsidP="00D9625D">
      <w:pPr>
        <w:ind w:left="2832"/>
        <w:jc w:val="both"/>
        <w:rPr>
          <w:rFonts w:ascii="Arial" w:hAnsi="Arial" w:cs="Arial"/>
          <w:sz w:val="22"/>
          <w:szCs w:val="22"/>
        </w:rPr>
      </w:pPr>
      <w:r w:rsidRPr="002A51D6">
        <w:rPr>
          <w:rFonts w:ascii="Arial" w:hAnsi="Arial" w:cs="Arial"/>
          <w:sz w:val="22"/>
          <w:szCs w:val="22"/>
        </w:rPr>
        <w:tab/>
      </w:r>
      <w:r w:rsidRPr="002A51D6">
        <w:rPr>
          <w:rFonts w:ascii="Arial" w:hAnsi="Arial" w:cs="Arial"/>
          <w:sz w:val="22"/>
          <w:szCs w:val="22"/>
        </w:rPr>
        <w:tab/>
      </w:r>
      <w:r w:rsidRPr="002A51D6">
        <w:rPr>
          <w:rFonts w:ascii="Arial" w:hAnsi="Arial" w:cs="Arial"/>
          <w:sz w:val="22"/>
          <w:szCs w:val="22"/>
        </w:rPr>
        <w:tab/>
        <w:t>irattár</w:t>
      </w:r>
    </w:p>
    <w:p w14:paraId="1D016886" w14:textId="5A13A057" w:rsidR="0000775C" w:rsidRDefault="0000775C" w:rsidP="00D9625D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3DFB0445" w14:textId="61DF9CA9" w:rsidR="0000775C" w:rsidRDefault="0000775C" w:rsidP="00D9625D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58CE3DD3" w14:textId="45965ABF" w:rsidR="0000775C" w:rsidRDefault="0000775C" w:rsidP="005C2E13">
      <w:pPr>
        <w:jc w:val="both"/>
        <w:rPr>
          <w:rFonts w:ascii="Arial" w:hAnsi="Arial" w:cs="Arial"/>
          <w:sz w:val="22"/>
          <w:szCs w:val="22"/>
        </w:rPr>
      </w:pPr>
    </w:p>
    <w:p w14:paraId="34241ECA" w14:textId="68BDF735" w:rsidR="00066D1F" w:rsidRDefault="00066D1F" w:rsidP="005C2E13">
      <w:pPr>
        <w:jc w:val="both"/>
        <w:rPr>
          <w:rFonts w:ascii="Arial" w:hAnsi="Arial" w:cs="Arial"/>
          <w:sz w:val="22"/>
          <w:szCs w:val="22"/>
        </w:rPr>
      </w:pPr>
    </w:p>
    <w:p w14:paraId="5AC1A590" w14:textId="5B92C772" w:rsidR="00066D1F" w:rsidRDefault="00066D1F" w:rsidP="005C2E13">
      <w:pPr>
        <w:jc w:val="both"/>
        <w:rPr>
          <w:rFonts w:ascii="Arial" w:hAnsi="Arial" w:cs="Arial"/>
          <w:sz w:val="22"/>
          <w:szCs w:val="22"/>
        </w:rPr>
      </w:pPr>
    </w:p>
    <w:p w14:paraId="28FA566E" w14:textId="26D270A9" w:rsidR="00D76FD0" w:rsidRDefault="00D76FD0" w:rsidP="005C2E13">
      <w:pPr>
        <w:jc w:val="both"/>
        <w:rPr>
          <w:rFonts w:ascii="Arial" w:hAnsi="Arial" w:cs="Arial"/>
          <w:sz w:val="22"/>
          <w:szCs w:val="22"/>
        </w:rPr>
      </w:pPr>
    </w:p>
    <w:p w14:paraId="7238CDCC" w14:textId="77777777" w:rsidR="00D76FD0" w:rsidRPr="00EB3547" w:rsidRDefault="00D76FD0" w:rsidP="005C2E13">
      <w:pPr>
        <w:jc w:val="both"/>
        <w:rPr>
          <w:rFonts w:ascii="Arial" w:hAnsi="Arial" w:cs="Arial"/>
          <w:sz w:val="22"/>
          <w:szCs w:val="22"/>
        </w:rPr>
      </w:pPr>
    </w:p>
    <w:sectPr w:rsidR="00D76FD0" w:rsidRPr="00EB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02EB3" w14:textId="77777777" w:rsidR="00032DDB" w:rsidRDefault="00032DDB" w:rsidP="00032DDB">
      <w:r>
        <w:separator/>
      </w:r>
    </w:p>
  </w:endnote>
  <w:endnote w:type="continuationSeparator" w:id="0">
    <w:p w14:paraId="44A173C3" w14:textId="77777777" w:rsidR="00032DDB" w:rsidRDefault="00032DDB" w:rsidP="0003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D575" w14:textId="77777777" w:rsidR="00032DDB" w:rsidRDefault="00032DDB" w:rsidP="00032DDB">
      <w:r>
        <w:separator/>
      </w:r>
    </w:p>
  </w:footnote>
  <w:footnote w:type="continuationSeparator" w:id="0">
    <w:p w14:paraId="36FC51F1" w14:textId="77777777" w:rsidR="00032DDB" w:rsidRDefault="00032DDB" w:rsidP="0003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EA"/>
    <w:rsid w:val="0000775C"/>
    <w:rsid w:val="00032DDB"/>
    <w:rsid w:val="00046BA8"/>
    <w:rsid w:val="00066D1F"/>
    <w:rsid w:val="000E1B63"/>
    <w:rsid w:val="00173AAF"/>
    <w:rsid w:val="001E3664"/>
    <w:rsid w:val="001E71CD"/>
    <w:rsid w:val="0021070F"/>
    <w:rsid w:val="002654BE"/>
    <w:rsid w:val="002A51D6"/>
    <w:rsid w:val="002E78D0"/>
    <w:rsid w:val="0032605A"/>
    <w:rsid w:val="00332C16"/>
    <w:rsid w:val="00386B46"/>
    <w:rsid w:val="003A1388"/>
    <w:rsid w:val="003F199D"/>
    <w:rsid w:val="00437803"/>
    <w:rsid w:val="004E04CF"/>
    <w:rsid w:val="00523FB3"/>
    <w:rsid w:val="005C2E13"/>
    <w:rsid w:val="005D18CD"/>
    <w:rsid w:val="005E220A"/>
    <w:rsid w:val="006445A3"/>
    <w:rsid w:val="006C2F4C"/>
    <w:rsid w:val="006D5DC7"/>
    <w:rsid w:val="00747A56"/>
    <w:rsid w:val="0075279B"/>
    <w:rsid w:val="008D3905"/>
    <w:rsid w:val="009027E3"/>
    <w:rsid w:val="009663F9"/>
    <w:rsid w:val="00994F2A"/>
    <w:rsid w:val="009C2DAC"/>
    <w:rsid w:val="009E0257"/>
    <w:rsid w:val="00A11182"/>
    <w:rsid w:val="00A51336"/>
    <w:rsid w:val="00A73F9F"/>
    <w:rsid w:val="00AC2A81"/>
    <w:rsid w:val="00B3356A"/>
    <w:rsid w:val="00BC7516"/>
    <w:rsid w:val="00BD6991"/>
    <w:rsid w:val="00BD7468"/>
    <w:rsid w:val="00CD4A5C"/>
    <w:rsid w:val="00D76FD0"/>
    <w:rsid w:val="00D9625D"/>
    <w:rsid w:val="00DA5EEA"/>
    <w:rsid w:val="00E14821"/>
    <w:rsid w:val="00E27B17"/>
    <w:rsid w:val="00EB3547"/>
    <w:rsid w:val="00EB4603"/>
    <w:rsid w:val="00EB6AC9"/>
    <w:rsid w:val="00ED4DCE"/>
    <w:rsid w:val="00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28DD"/>
  <w15:docId w15:val="{FA6CC9D0-787A-4F38-B366-DD2B58B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ista">
    <w:name w:val="List"/>
    <w:basedOn w:val="Szvegtrzs"/>
    <w:semiHidden/>
    <w:rsid w:val="00437803"/>
    <w:rPr>
      <w:rFonts w:cs="Tahoma"/>
    </w:rPr>
  </w:style>
  <w:style w:type="paragraph" w:styleId="lfej">
    <w:name w:val="header"/>
    <w:basedOn w:val="Norml"/>
    <w:link w:val="lfejChar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2DDB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D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DA0F-7B4A-4AB4-B66E-B2329B8D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23</cp:revision>
  <dcterms:created xsi:type="dcterms:W3CDTF">2020-08-05T07:06:00Z</dcterms:created>
  <dcterms:modified xsi:type="dcterms:W3CDTF">2025-03-20T04:53:00Z</dcterms:modified>
</cp:coreProperties>
</file>