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B562D9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B562D9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B562D9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B562D9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B562D9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B562D9">
        <w:rPr>
          <w:i/>
          <w:color w:val="3366FF"/>
          <w:sz w:val="20"/>
          <w:highlight w:val="green"/>
        </w:rPr>
        <w:t xml:space="preserve">az előterjesztés </w:t>
      </w:r>
      <w:r w:rsidRPr="00B562D9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B562D9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A75557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78</w:t>
      </w:r>
      <w:r w:rsidR="00DA5EEA" w:rsidRPr="000475B5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741E8F" w:rsidRDefault="00741E8F" w:rsidP="00741E8F">
      <w:pPr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Bátaszék Város Önkormányzat Képviselő-testületének 2025. április 30-án </w:t>
      </w:r>
    </w:p>
    <w:p w:rsidR="00741E8F" w:rsidRDefault="00741E8F" w:rsidP="00741E8F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15 órakor megtartandó ülésére</w:t>
      </w:r>
    </w:p>
    <w:p w:rsidR="00DA5EEA" w:rsidRPr="00463A29" w:rsidRDefault="00903E6E" w:rsidP="00463A29">
      <w:pPr>
        <w:tabs>
          <w:tab w:val="left" w:pos="567"/>
        </w:tabs>
        <w:spacing w:before="240"/>
        <w:jc w:val="center"/>
        <w:rPr>
          <w:rFonts w:ascii="Arial" w:eastAsia="Calibri" w:hAnsi="Arial" w:cs="Arial"/>
          <w:i/>
          <w:color w:val="3366FF"/>
          <w:sz w:val="32"/>
          <w:szCs w:val="32"/>
          <w:u w:val="single"/>
          <w:lang w:eastAsia="en-US"/>
        </w:rPr>
      </w:pPr>
      <w:r w:rsidRPr="0022221B">
        <w:rPr>
          <w:rFonts w:ascii="Arial" w:eastAsia="Calibri" w:hAnsi="Arial" w:cs="Arial"/>
          <w:i/>
          <w:color w:val="3366FF"/>
          <w:sz w:val="32"/>
          <w:szCs w:val="32"/>
          <w:u w:val="single"/>
          <w:lang w:eastAsia="en-US"/>
        </w:rPr>
        <w:t>Beszámoló a Bátaszéki Közös Önkormányzati Hivatal 20</w:t>
      </w:r>
      <w:r w:rsidR="00741E8F">
        <w:rPr>
          <w:rFonts w:ascii="Arial" w:eastAsia="Calibri" w:hAnsi="Arial" w:cs="Arial"/>
          <w:i/>
          <w:color w:val="3366FF"/>
          <w:sz w:val="32"/>
          <w:szCs w:val="32"/>
          <w:u w:val="single"/>
          <w:lang w:eastAsia="en-US"/>
        </w:rPr>
        <w:t>24</w:t>
      </w:r>
      <w:r w:rsidR="00463A29">
        <w:rPr>
          <w:rFonts w:ascii="Arial" w:eastAsia="Calibri" w:hAnsi="Arial" w:cs="Arial"/>
          <w:i/>
          <w:color w:val="3366FF"/>
          <w:sz w:val="32"/>
          <w:szCs w:val="32"/>
          <w:u w:val="single"/>
          <w:lang w:eastAsia="en-US"/>
        </w:rPr>
        <w:t>. évi munkájáról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761238">
        <w:trPr>
          <w:trHeight w:val="2677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761238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761238">
              <w:rPr>
                <w:rFonts w:ascii="Arial" w:hAnsi="Arial" w:cs="Arial"/>
                <w:color w:val="3366FF"/>
                <w:sz w:val="22"/>
                <w:szCs w:val="22"/>
              </w:rPr>
              <w:t xml:space="preserve"> Firle-Paksi Anna aljegyző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761238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761238">
              <w:rPr>
                <w:rFonts w:ascii="Arial" w:hAnsi="Arial" w:cs="Arial"/>
                <w:color w:val="3366FF"/>
                <w:sz w:val="22"/>
                <w:szCs w:val="22"/>
              </w:rPr>
              <w:t xml:space="preserve">:  </w:t>
            </w:r>
            <w:r w:rsidR="00B73EA9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761238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:rsidR="00761238" w:rsidRDefault="00761238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Takaróné dr. Mihó Beatrix </w:t>
            </w:r>
            <w:r w:rsidR="00CC02A0">
              <w:rPr>
                <w:rFonts w:ascii="Arial" w:hAnsi="Arial" w:cs="Arial"/>
                <w:color w:val="3366FF"/>
                <w:sz w:val="22"/>
                <w:szCs w:val="22"/>
              </w:rPr>
              <w:t>mb. hatósági irodavezető</w:t>
            </w:r>
          </w:p>
          <w:p w:rsidR="00741E8F" w:rsidRDefault="00741E8F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Keresztes Katalin pénzügyi irodavezető</w:t>
            </w:r>
          </w:p>
          <w:p w:rsidR="00761238" w:rsidRDefault="00761238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Tóthné Lelkes Erika pénzügyi </w:t>
            </w:r>
            <w:r w:rsidR="00741E8F">
              <w:rPr>
                <w:rFonts w:ascii="Arial" w:hAnsi="Arial" w:cs="Arial"/>
                <w:color w:val="3366FF"/>
                <w:sz w:val="22"/>
                <w:szCs w:val="22"/>
              </w:rPr>
              <w:t>tanácsadó</w:t>
            </w:r>
          </w:p>
          <w:p w:rsidR="00761238" w:rsidRDefault="00761238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</w:t>
            </w:r>
            <w:r w:rsidR="00CC02A0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Bozsolik Zoltán mb. városüzemeltetési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irodavezető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</w:t>
            </w:r>
          </w:p>
          <w:p w:rsidR="00DA5EE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761238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761238">
              <w:rPr>
                <w:rFonts w:ascii="Arial" w:hAnsi="Arial" w:cs="Arial"/>
                <w:color w:val="3366FF"/>
                <w:sz w:val="22"/>
                <w:szCs w:val="22"/>
              </w:rPr>
              <w:t xml:space="preserve"> Firle-Paksi Anna aljegyző</w:t>
            </w:r>
          </w:p>
          <w:p w:rsidR="006B34C5" w:rsidRDefault="006B34C5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DA5EEA" w:rsidRPr="006B34C5" w:rsidRDefault="006B34C5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312973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valamennyi bizottság</w:t>
            </w:r>
          </w:p>
          <w:p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DA5EEA" w:rsidRPr="008D3905" w:rsidRDefault="00DA5EEA" w:rsidP="00DA5EEA">
      <w:pPr>
        <w:rPr>
          <w:rFonts w:ascii="Arial" w:hAnsi="Arial" w:cs="Arial"/>
        </w:rPr>
      </w:pPr>
    </w:p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761238" w:rsidRPr="00761238" w:rsidRDefault="00761238" w:rsidP="0057310A">
      <w:pPr>
        <w:jc w:val="both"/>
        <w:rPr>
          <w:rFonts w:ascii="Arial" w:hAnsi="Arial" w:cs="Arial"/>
          <w:b/>
          <w:sz w:val="22"/>
          <w:szCs w:val="22"/>
        </w:rPr>
      </w:pPr>
      <w:r w:rsidRPr="00761238">
        <w:rPr>
          <w:rFonts w:ascii="Arial" w:hAnsi="Arial" w:cs="Arial"/>
          <w:b/>
          <w:sz w:val="22"/>
          <w:szCs w:val="22"/>
        </w:rPr>
        <w:t>Tisztelt Képviselő-testületek!</w:t>
      </w:r>
    </w:p>
    <w:p w:rsidR="00761238" w:rsidRPr="00761238" w:rsidRDefault="00761238" w:rsidP="00761238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761238" w:rsidRPr="00882B49" w:rsidRDefault="00761238" w:rsidP="0057310A">
      <w:pPr>
        <w:jc w:val="both"/>
        <w:rPr>
          <w:rFonts w:ascii="Arial" w:hAnsi="Arial" w:cs="Arial"/>
          <w:sz w:val="22"/>
          <w:szCs w:val="22"/>
        </w:rPr>
      </w:pPr>
      <w:r w:rsidRPr="00882B49">
        <w:rPr>
          <w:rFonts w:ascii="Arial" w:hAnsi="Arial" w:cs="Arial"/>
          <w:sz w:val="22"/>
          <w:szCs w:val="22"/>
        </w:rPr>
        <w:t xml:space="preserve">Magyarország helyi önkormányzatairól szóló 2011. évi CLXXXIX. törvény (a továbbiakban: </w:t>
      </w:r>
      <w:proofErr w:type="spellStart"/>
      <w:r w:rsidRPr="00882B49">
        <w:rPr>
          <w:rFonts w:ascii="Arial" w:hAnsi="Arial" w:cs="Arial"/>
          <w:sz w:val="22"/>
          <w:szCs w:val="22"/>
        </w:rPr>
        <w:t>Mötv</w:t>
      </w:r>
      <w:proofErr w:type="spellEnd"/>
      <w:r w:rsidRPr="00882B49">
        <w:rPr>
          <w:rFonts w:ascii="Arial" w:hAnsi="Arial" w:cs="Arial"/>
          <w:sz w:val="22"/>
          <w:szCs w:val="22"/>
        </w:rPr>
        <w:t xml:space="preserve">.) 81. § (3) bekezdés f) pontja értelmében </w:t>
      </w:r>
      <w:r w:rsidRPr="00882B49">
        <w:rPr>
          <w:rFonts w:ascii="Arial" w:hAnsi="Arial" w:cs="Arial"/>
          <w:b/>
          <w:bCs/>
          <w:i/>
          <w:iCs/>
          <w:sz w:val="22"/>
          <w:szCs w:val="22"/>
        </w:rPr>
        <w:t xml:space="preserve">„A jegyző évente beszámol a képviselő-testületnek a hivatal munkájáról.” </w:t>
      </w:r>
      <w:r w:rsidRPr="00882B49">
        <w:rPr>
          <w:rFonts w:ascii="Arial" w:hAnsi="Arial" w:cs="Arial"/>
          <w:sz w:val="22"/>
          <w:szCs w:val="22"/>
        </w:rPr>
        <w:t>Ez alapján a Bátaszéki Kö</w:t>
      </w:r>
      <w:r w:rsidR="00C038E9">
        <w:rPr>
          <w:rFonts w:ascii="Arial" w:hAnsi="Arial" w:cs="Arial"/>
          <w:sz w:val="22"/>
          <w:szCs w:val="22"/>
        </w:rPr>
        <w:t>zös Önkormányzati Hivata</w:t>
      </w:r>
      <w:r w:rsidR="008B7CDB">
        <w:rPr>
          <w:rFonts w:ascii="Arial" w:hAnsi="Arial" w:cs="Arial"/>
          <w:sz w:val="22"/>
          <w:szCs w:val="22"/>
        </w:rPr>
        <w:t>l 2024</w:t>
      </w:r>
      <w:r w:rsidRPr="00882B49">
        <w:rPr>
          <w:rFonts w:ascii="Arial" w:hAnsi="Arial" w:cs="Arial"/>
          <w:sz w:val="22"/>
          <w:szCs w:val="22"/>
        </w:rPr>
        <w:t>. évi tevékenységéről az alábbiakban tájékoztatjuk a tisztelt képviselő-testületeket.</w:t>
      </w:r>
    </w:p>
    <w:p w:rsidR="00761238" w:rsidRPr="00882B49" w:rsidRDefault="00761238" w:rsidP="00761238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761238" w:rsidRPr="00882B49" w:rsidRDefault="00761238" w:rsidP="00761238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761238" w:rsidRPr="00882B49" w:rsidRDefault="00761238" w:rsidP="0076123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82B49">
        <w:rPr>
          <w:rFonts w:ascii="Arial" w:hAnsi="Arial" w:cs="Arial"/>
          <w:b/>
          <w:bCs/>
          <w:sz w:val="22"/>
          <w:szCs w:val="22"/>
          <w:u w:val="single"/>
        </w:rPr>
        <w:t>I. Szervezeti, személyi kérdések</w:t>
      </w:r>
    </w:p>
    <w:p w:rsidR="00761238" w:rsidRPr="00882B49" w:rsidRDefault="00761238" w:rsidP="0076123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61238" w:rsidRPr="00882B49" w:rsidRDefault="00761238" w:rsidP="00761238">
      <w:pPr>
        <w:numPr>
          <w:ilvl w:val="1"/>
          <w:numId w:val="11"/>
        </w:numPr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82B49">
        <w:rPr>
          <w:rFonts w:ascii="Arial" w:hAnsi="Arial" w:cs="Arial"/>
          <w:b/>
          <w:bCs/>
          <w:sz w:val="22"/>
          <w:szCs w:val="22"/>
        </w:rPr>
        <w:t xml:space="preserve">A közös hivatal létrehozása </w:t>
      </w:r>
    </w:p>
    <w:p w:rsidR="00761238" w:rsidRPr="00882B49" w:rsidRDefault="00761238" w:rsidP="00761238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761238" w:rsidRPr="00882B49" w:rsidRDefault="00761238" w:rsidP="006251EC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882B49">
        <w:rPr>
          <w:rFonts w:ascii="Arial" w:hAnsi="Arial" w:cs="Arial"/>
          <w:sz w:val="22"/>
          <w:szCs w:val="22"/>
        </w:rPr>
        <w:t>A</w:t>
      </w:r>
      <w:r w:rsidR="005A25D5">
        <w:rPr>
          <w:rFonts w:ascii="Arial" w:hAnsi="Arial" w:cs="Arial"/>
          <w:sz w:val="22"/>
          <w:szCs w:val="22"/>
        </w:rPr>
        <w:t>z</w:t>
      </w:r>
      <w:r w:rsidRPr="00882B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2B49">
        <w:rPr>
          <w:rFonts w:ascii="Arial" w:hAnsi="Arial" w:cs="Arial"/>
          <w:sz w:val="22"/>
          <w:szCs w:val="22"/>
        </w:rPr>
        <w:t>Mötv</w:t>
      </w:r>
      <w:proofErr w:type="spellEnd"/>
      <w:r w:rsidRPr="00882B49">
        <w:rPr>
          <w:rFonts w:ascii="Arial" w:hAnsi="Arial" w:cs="Arial"/>
          <w:sz w:val="22"/>
          <w:szCs w:val="22"/>
        </w:rPr>
        <w:t xml:space="preserve">. 84. § (1) bekezdése szerint </w:t>
      </w:r>
      <w:r w:rsidRPr="00882B49">
        <w:rPr>
          <w:rFonts w:ascii="Arial" w:hAnsi="Arial" w:cs="Arial"/>
          <w:bCs/>
          <w:i/>
          <w:iCs/>
          <w:sz w:val="22"/>
          <w:szCs w:val="22"/>
        </w:rPr>
        <w:t>„</w:t>
      </w:r>
      <w:proofErr w:type="gramStart"/>
      <w:r w:rsidRPr="00882B49">
        <w:rPr>
          <w:rFonts w:ascii="Arial" w:hAnsi="Arial" w:cs="Arial"/>
          <w:bCs/>
          <w:i/>
          <w:iCs/>
          <w:sz w:val="22"/>
          <w:szCs w:val="22"/>
        </w:rPr>
        <w:t>A</w:t>
      </w:r>
      <w:proofErr w:type="gramEnd"/>
      <w:r w:rsidRPr="00882B49">
        <w:rPr>
          <w:rFonts w:ascii="Arial" w:hAnsi="Arial" w:cs="Arial"/>
          <w:bCs/>
          <w:i/>
          <w:iCs/>
          <w:sz w:val="22"/>
          <w:szCs w:val="22"/>
        </w:rPr>
        <w:t xml:space="preserve"> helyi önkormányzat képviselő-testülete az önkormányzat működésével, valamint a polgármester vagy a jegyző feladat- és hatáskörébe tartozó ügyek döntésre való előkészítésével és végrehajtásával kapcsolatos feladatok ellátására polgármesteri hivatalt, vagy közös önkormányzati hivatalt hoz létre</w:t>
      </w:r>
      <w:r w:rsidR="00BC4844" w:rsidRPr="00882B49">
        <w:rPr>
          <w:rFonts w:ascii="Arial" w:hAnsi="Arial" w:cs="Arial"/>
          <w:bCs/>
          <w:i/>
          <w:iCs/>
          <w:sz w:val="22"/>
          <w:szCs w:val="22"/>
        </w:rPr>
        <w:t>…</w:t>
      </w:r>
      <w:r w:rsidRPr="00882B49">
        <w:rPr>
          <w:rFonts w:ascii="Arial" w:hAnsi="Arial" w:cs="Arial"/>
          <w:bCs/>
          <w:i/>
          <w:iCs/>
          <w:sz w:val="22"/>
          <w:szCs w:val="22"/>
        </w:rPr>
        <w:t>”</w:t>
      </w:r>
    </w:p>
    <w:p w:rsidR="00761238" w:rsidRPr="00882B49" w:rsidRDefault="00761238" w:rsidP="00761238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61238" w:rsidRDefault="00761238" w:rsidP="00FB4900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882B49">
        <w:rPr>
          <w:rFonts w:ascii="Arial" w:hAnsi="Arial" w:cs="Arial"/>
          <w:sz w:val="22"/>
          <w:szCs w:val="22"/>
        </w:rPr>
        <w:t>A</w:t>
      </w:r>
      <w:r w:rsidR="005A25D5">
        <w:rPr>
          <w:rFonts w:ascii="Arial" w:hAnsi="Arial" w:cs="Arial"/>
          <w:sz w:val="22"/>
          <w:szCs w:val="22"/>
        </w:rPr>
        <w:t>z</w:t>
      </w:r>
      <w:r w:rsidRPr="00882B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2B49">
        <w:rPr>
          <w:rFonts w:ascii="Arial" w:hAnsi="Arial" w:cs="Arial"/>
          <w:sz w:val="22"/>
          <w:szCs w:val="22"/>
        </w:rPr>
        <w:t>Mötv</w:t>
      </w:r>
      <w:proofErr w:type="spellEnd"/>
      <w:r w:rsidRPr="00882B49">
        <w:rPr>
          <w:rFonts w:ascii="Arial" w:hAnsi="Arial" w:cs="Arial"/>
          <w:sz w:val="22"/>
          <w:szCs w:val="22"/>
        </w:rPr>
        <w:t>. 85. § (1) bekezdése szerint</w:t>
      </w:r>
      <w:r w:rsidRPr="00882B49">
        <w:rPr>
          <w:rFonts w:ascii="Arial" w:hAnsi="Arial" w:cs="Arial"/>
          <w:b/>
          <w:bCs/>
          <w:i/>
          <w:iCs/>
          <w:sz w:val="22"/>
          <w:szCs w:val="22"/>
        </w:rPr>
        <w:t xml:space="preserve"> „</w:t>
      </w:r>
      <w:r w:rsidRPr="00882B49">
        <w:rPr>
          <w:rFonts w:ascii="Arial" w:hAnsi="Arial" w:cs="Arial"/>
          <w:bCs/>
          <w:i/>
          <w:iCs/>
          <w:sz w:val="22"/>
          <w:szCs w:val="22"/>
        </w:rPr>
        <w:t>Közös önkormányzati hivatalt hoznak létre azok a járáson belüli községi önkormányzatok, amelyek közigazgatási területét legfeljebb egy település közigazgatási területe választja el egymástól, és a községek lakosságszáma nem haladja meg a kétezer főt. A kétezer fő lakosságszámot meghaladó település is tartozhat közös önkormányzati hivatalhoz.”</w:t>
      </w:r>
    </w:p>
    <w:p w:rsidR="0093375A" w:rsidRPr="00882B49" w:rsidRDefault="0093375A" w:rsidP="00FB4900">
      <w:pPr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</w:p>
    <w:p w:rsidR="00761238" w:rsidRPr="00882B49" w:rsidRDefault="00761238" w:rsidP="00BC4844">
      <w:pPr>
        <w:suppressAutoHyphens/>
        <w:jc w:val="both"/>
        <w:rPr>
          <w:rFonts w:ascii="Arial" w:hAnsi="Arial" w:cs="Arial"/>
          <w:bCs/>
          <w:iCs/>
          <w:sz w:val="22"/>
          <w:szCs w:val="22"/>
        </w:rPr>
      </w:pPr>
      <w:r w:rsidRPr="00882B49">
        <w:rPr>
          <w:rFonts w:ascii="Arial" w:hAnsi="Arial" w:cs="Arial"/>
          <w:sz w:val="22"/>
          <w:szCs w:val="22"/>
        </w:rPr>
        <w:t xml:space="preserve">A fenti törvényi előírások alapján </w:t>
      </w:r>
      <w:r w:rsidRPr="00882B49">
        <w:rPr>
          <w:rFonts w:ascii="Arial" w:hAnsi="Arial" w:cs="Arial"/>
          <w:b/>
          <w:sz w:val="22"/>
          <w:szCs w:val="22"/>
        </w:rPr>
        <w:t>Bátaszék város,</w:t>
      </w:r>
      <w:r w:rsidRPr="00882B49">
        <w:rPr>
          <w:rFonts w:ascii="Arial" w:hAnsi="Arial" w:cs="Arial"/>
          <w:sz w:val="22"/>
          <w:szCs w:val="22"/>
        </w:rPr>
        <w:t xml:space="preserve"> valamint </w:t>
      </w:r>
      <w:r w:rsidRPr="00882B49">
        <w:rPr>
          <w:rFonts w:ascii="Arial" w:hAnsi="Arial" w:cs="Arial"/>
          <w:b/>
          <w:sz w:val="22"/>
          <w:szCs w:val="22"/>
        </w:rPr>
        <w:t>Alsónána</w:t>
      </w:r>
      <w:r w:rsidRPr="00882B49">
        <w:rPr>
          <w:rFonts w:ascii="Arial" w:hAnsi="Arial" w:cs="Arial"/>
          <w:sz w:val="22"/>
          <w:szCs w:val="22"/>
        </w:rPr>
        <w:t xml:space="preserve"> és </w:t>
      </w:r>
      <w:r w:rsidRPr="00882B49">
        <w:rPr>
          <w:rFonts w:ascii="Arial" w:hAnsi="Arial" w:cs="Arial"/>
          <w:b/>
          <w:sz w:val="22"/>
          <w:szCs w:val="22"/>
        </w:rPr>
        <w:t>Alsónyék községek</w:t>
      </w:r>
      <w:r w:rsidRPr="00882B49">
        <w:rPr>
          <w:rFonts w:ascii="Arial" w:hAnsi="Arial" w:cs="Arial"/>
          <w:sz w:val="22"/>
          <w:szCs w:val="22"/>
        </w:rPr>
        <w:t xml:space="preserve"> képviselő-testületei a 2012. november 28-án megtartott együttes ülésükön elfogadták a Bátaszéki Közös Önkormányzati Hivatal (a továbbiakban: KÖH) 2013. január 1-jével történő </w:t>
      </w:r>
      <w:r w:rsidRPr="00882B49">
        <w:rPr>
          <w:rFonts w:ascii="Arial" w:hAnsi="Arial" w:cs="Arial"/>
          <w:sz w:val="22"/>
          <w:szCs w:val="22"/>
        </w:rPr>
        <w:lastRenderedPageBreak/>
        <w:t xml:space="preserve">létrehozására irányuló megállapodást, továbbá a KÖH alapító okiratát és SZMSZ-ét. A KÖH székhelye Bátaszék város lett a </w:t>
      </w:r>
      <w:proofErr w:type="spellStart"/>
      <w:r w:rsidRPr="00882B49">
        <w:rPr>
          <w:rFonts w:ascii="Arial" w:hAnsi="Arial" w:cs="Arial"/>
          <w:sz w:val="22"/>
          <w:szCs w:val="22"/>
        </w:rPr>
        <w:t>Mötv</w:t>
      </w:r>
      <w:proofErr w:type="spellEnd"/>
      <w:r w:rsidRPr="00882B49">
        <w:rPr>
          <w:rFonts w:ascii="Arial" w:hAnsi="Arial" w:cs="Arial"/>
          <w:sz w:val="22"/>
          <w:szCs w:val="22"/>
        </w:rPr>
        <w:t xml:space="preserve">. 85. § (4) bekezdése </w:t>
      </w:r>
      <w:r w:rsidRPr="00882B49">
        <w:rPr>
          <w:rFonts w:ascii="Arial" w:hAnsi="Arial" w:cs="Arial"/>
          <w:i/>
          <w:sz w:val="22"/>
          <w:szCs w:val="22"/>
        </w:rPr>
        <w:t xml:space="preserve">értelmében </w:t>
      </w:r>
      <w:r w:rsidRPr="00882B49">
        <w:rPr>
          <w:rFonts w:ascii="Arial" w:hAnsi="Arial" w:cs="Arial"/>
          <w:bCs/>
          <w:i/>
          <w:iCs/>
          <w:sz w:val="22"/>
          <w:szCs w:val="22"/>
        </w:rPr>
        <w:t>„Abban az esetben, ha a közös önkormányzati hivatalt működtető települések egyike város, akkor a város a székhelytelepülés.”</w:t>
      </w:r>
      <w:r w:rsidRPr="00882B49">
        <w:rPr>
          <w:sz w:val="22"/>
          <w:szCs w:val="22"/>
        </w:rPr>
        <w:t xml:space="preserve"> </w:t>
      </w:r>
      <w:r w:rsidR="00D42E1B" w:rsidRPr="00882B49">
        <w:rPr>
          <w:sz w:val="22"/>
          <w:szCs w:val="22"/>
        </w:rPr>
        <w:t xml:space="preserve"> </w:t>
      </w:r>
      <w:r w:rsidRPr="00882B49">
        <w:rPr>
          <w:rFonts w:ascii="Arial" w:hAnsi="Arial" w:cs="Arial"/>
          <w:bCs/>
          <w:iCs/>
          <w:sz w:val="22"/>
          <w:szCs w:val="22"/>
        </w:rPr>
        <w:t xml:space="preserve">2020. január 1-jétől </w:t>
      </w:r>
      <w:r w:rsidRPr="00882B49">
        <w:rPr>
          <w:rFonts w:ascii="Arial" w:hAnsi="Arial" w:cs="Arial"/>
          <w:b/>
          <w:bCs/>
          <w:iCs/>
          <w:sz w:val="22"/>
          <w:szCs w:val="22"/>
        </w:rPr>
        <w:t>Sárpilis Község</w:t>
      </w:r>
      <w:r w:rsidRPr="00882B49">
        <w:rPr>
          <w:rFonts w:ascii="Arial" w:hAnsi="Arial" w:cs="Arial"/>
          <w:bCs/>
          <w:iCs/>
          <w:sz w:val="22"/>
          <w:szCs w:val="22"/>
        </w:rPr>
        <w:t xml:space="preserve"> Önkormányzata</w:t>
      </w:r>
      <w:r w:rsidR="0093375A">
        <w:rPr>
          <w:rFonts w:ascii="Arial" w:hAnsi="Arial" w:cs="Arial"/>
          <w:bCs/>
          <w:iCs/>
          <w:sz w:val="22"/>
          <w:szCs w:val="22"/>
        </w:rPr>
        <w:t xml:space="preserve">, 2025. január 1-jétől pedig </w:t>
      </w:r>
      <w:r w:rsidR="0093375A" w:rsidRPr="0093375A">
        <w:rPr>
          <w:rFonts w:ascii="Arial" w:hAnsi="Arial" w:cs="Arial"/>
          <w:b/>
          <w:bCs/>
          <w:iCs/>
          <w:sz w:val="22"/>
          <w:szCs w:val="22"/>
        </w:rPr>
        <w:t>Várdomb Község</w:t>
      </w:r>
      <w:r w:rsidR="0093375A">
        <w:rPr>
          <w:rFonts w:ascii="Arial" w:hAnsi="Arial" w:cs="Arial"/>
          <w:bCs/>
          <w:iCs/>
          <w:sz w:val="22"/>
          <w:szCs w:val="22"/>
        </w:rPr>
        <w:t xml:space="preserve"> Önkormányzata</w:t>
      </w:r>
      <w:r w:rsidRPr="00882B49">
        <w:rPr>
          <w:rFonts w:ascii="Arial" w:hAnsi="Arial" w:cs="Arial"/>
          <w:bCs/>
          <w:iCs/>
          <w:sz w:val="22"/>
          <w:szCs w:val="22"/>
        </w:rPr>
        <w:t xml:space="preserve"> csatlakozott a KÖH fenntartásához.</w:t>
      </w:r>
      <w:r w:rsidR="0093375A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BC4844" w:rsidRPr="00882B49" w:rsidRDefault="00BC4844" w:rsidP="00BC4844">
      <w:pPr>
        <w:jc w:val="both"/>
        <w:rPr>
          <w:rFonts w:ascii="Arial" w:hAnsi="Arial" w:cs="Arial"/>
          <w:sz w:val="22"/>
          <w:szCs w:val="22"/>
        </w:rPr>
      </w:pPr>
    </w:p>
    <w:p w:rsidR="00761238" w:rsidRPr="00882B49" w:rsidRDefault="00761238" w:rsidP="00BC4844">
      <w:pPr>
        <w:jc w:val="both"/>
        <w:rPr>
          <w:rFonts w:ascii="Arial" w:hAnsi="Arial" w:cs="Arial"/>
          <w:sz w:val="22"/>
          <w:szCs w:val="22"/>
        </w:rPr>
      </w:pPr>
      <w:r w:rsidRPr="00882B49">
        <w:rPr>
          <w:rFonts w:ascii="Arial" w:hAnsi="Arial" w:cs="Arial"/>
          <w:sz w:val="22"/>
          <w:szCs w:val="22"/>
        </w:rPr>
        <w:t>A KÖH létrehozásáról és fenn</w:t>
      </w:r>
      <w:r w:rsidR="00A85F5D" w:rsidRPr="00882B49">
        <w:rPr>
          <w:rFonts w:ascii="Arial" w:hAnsi="Arial" w:cs="Arial"/>
          <w:sz w:val="22"/>
          <w:szCs w:val="22"/>
        </w:rPr>
        <w:t>t</w:t>
      </w:r>
      <w:r w:rsidR="0093375A">
        <w:rPr>
          <w:rFonts w:ascii="Arial" w:hAnsi="Arial" w:cs="Arial"/>
          <w:sz w:val="22"/>
          <w:szCs w:val="22"/>
        </w:rPr>
        <w:t>artásáról szóló megállapodás tíz</w:t>
      </w:r>
      <w:r w:rsidRPr="00882B49">
        <w:rPr>
          <w:rFonts w:ascii="Arial" w:hAnsi="Arial" w:cs="Arial"/>
          <w:sz w:val="22"/>
          <w:szCs w:val="22"/>
        </w:rPr>
        <w:t xml:space="preserve"> alkalommal került módos</w:t>
      </w:r>
      <w:r w:rsidR="00A85F5D" w:rsidRPr="00882B49">
        <w:rPr>
          <w:rFonts w:ascii="Arial" w:hAnsi="Arial" w:cs="Arial"/>
          <w:sz w:val="22"/>
          <w:szCs w:val="22"/>
        </w:rPr>
        <w:t xml:space="preserve">ításra, az utolsó </w:t>
      </w:r>
      <w:r w:rsidR="0093375A">
        <w:rPr>
          <w:rFonts w:ascii="Arial" w:hAnsi="Arial" w:cs="Arial"/>
          <w:sz w:val="22"/>
          <w:szCs w:val="22"/>
        </w:rPr>
        <w:t>módosítás 2025</w:t>
      </w:r>
      <w:r w:rsidR="00A85F5D" w:rsidRPr="00882B49">
        <w:rPr>
          <w:rFonts w:ascii="Arial" w:hAnsi="Arial" w:cs="Arial"/>
          <w:sz w:val="22"/>
          <w:szCs w:val="22"/>
        </w:rPr>
        <w:t xml:space="preserve">. </w:t>
      </w:r>
      <w:r w:rsidR="0093375A">
        <w:rPr>
          <w:rFonts w:ascii="Arial" w:hAnsi="Arial" w:cs="Arial"/>
          <w:sz w:val="22"/>
          <w:szCs w:val="22"/>
        </w:rPr>
        <w:t>január 1</w:t>
      </w:r>
      <w:r w:rsidR="00BC4844" w:rsidRPr="00882B49">
        <w:rPr>
          <w:rFonts w:ascii="Arial" w:hAnsi="Arial" w:cs="Arial"/>
          <w:sz w:val="22"/>
          <w:szCs w:val="22"/>
        </w:rPr>
        <w:t>-</w:t>
      </w:r>
      <w:r w:rsidR="0093375A">
        <w:rPr>
          <w:rFonts w:ascii="Arial" w:hAnsi="Arial" w:cs="Arial"/>
          <w:sz w:val="22"/>
          <w:szCs w:val="22"/>
        </w:rPr>
        <w:t>j</w:t>
      </w:r>
      <w:r w:rsidR="00BC4844" w:rsidRPr="00882B49">
        <w:rPr>
          <w:rFonts w:ascii="Arial" w:hAnsi="Arial" w:cs="Arial"/>
          <w:sz w:val="22"/>
          <w:szCs w:val="22"/>
        </w:rPr>
        <w:t>étő</w:t>
      </w:r>
      <w:r w:rsidRPr="00882B49">
        <w:rPr>
          <w:rFonts w:ascii="Arial" w:hAnsi="Arial" w:cs="Arial"/>
          <w:sz w:val="22"/>
          <w:szCs w:val="22"/>
        </w:rPr>
        <w:t xml:space="preserve">l hatályos. </w:t>
      </w:r>
    </w:p>
    <w:p w:rsidR="00761238" w:rsidRPr="00882B49" w:rsidRDefault="00761238" w:rsidP="00761238">
      <w:pPr>
        <w:jc w:val="both"/>
        <w:rPr>
          <w:rFonts w:ascii="Arial" w:hAnsi="Arial" w:cs="Arial"/>
          <w:sz w:val="22"/>
          <w:szCs w:val="22"/>
        </w:rPr>
      </w:pPr>
    </w:p>
    <w:p w:rsidR="00761238" w:rsidRPr="00882B49" w:rsidRDefault="00761238" w:rsidP="00761238">
      <w:pPr>
        <w:numPr>
          <w:ilvl w:val="1"/>
          <w:numId w:val="12"/>
        </w:numPr>
        <w:tabs>
          <w:tab w:val="left" w:pos="36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882B49">
        <w:rPr>
          <w:rFonts w:ascii="Arial" w:hAnsi="Arial" w:cs="Arial"/>
          <w:b/>
          <w:bCs/>
          <w:sz w:val="22"/>
          <w:szCs w:val="22"/>
        </w:rPr>
        <w:t>A hivatal szervezete</w:t>
      </w:r>
    </w:p>
    <w:p w:rsidR="00761238" w:rsidRPr="00882B49" w:rsidRDefault="00761238" w:rsidP="00761238">
      <w:pPr>
        <w:rPr>
          <w:rFonts w:ascii="Arial" w:hAnsi="Arial" w:cs="Arial"/>
          <w:b/>
          <w:bCs/>
          <w:sz w:val="22"/>
          <w:szCs w:val="22"/>
        </w:rPr>
      </w:pPr>
    </w:p>
    <w:p w:rsidR="005A25D5" w:rsidRDefault="00761238" w:rsidP="00981279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82B49">
        <w:rPr>
          <w:rFonts w:ascii="Arial" w:hAnsi="Arial" w:cs="Arial"/>
          <w:sz w:val="22"/>
          <w:szCs w:val="22"/>
        </w:rPr>
        <w:t>A</w:t>
      </w:r>
      <w:r w:rsidR="005A25D5">
        <w:rPr>
          <w:rFonts w:ascii="Arial" w:hAnsi="Arial" w:cs="Arial"/>
          <w:sz w:val="22"/>
          <w:szCs w:val="22"/>
        </w:rPr>
        <w:t>z</w:t>
      </w:r>
      <w:r w:rsidRPr="00882B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2B49">
        <w:rPr>
          <w:rFonts w:ascii="Arial" w:hAnsi="Arial" w:cs="Arial"/>
          <w:sz w:val="22"/>
          <w:szCs w:val="22"/>
        </w:rPr>
        <w:t>Mötv</w:t>
      </w:r>
      <w:proofErr w:type="spellEnd"/>
      <w:r w:rsidRPr="00882B49">
        <w:rPr>
          <w:rFonts w:ascii="Arial" w:hAnsi="Arial" w:cs="Arial"/>
          <w:sz w:val="22"/>
          <w:szCs w:val="22"/>
        </w:rPr>
        <w:t xml:space="preserve">. 85. § (5) bekezdése értelmében </w:t>
      </w:r>
      <w:r w:rsidRPr="00882B49">
        <w:rPr>
          <w:rFonts w:ascii="Arial" w:hAnsi="Arial" w:cs="Arial"/>
          <w:bCs/>
          <w:i/>
          <w:iCs/>
          <w:sz w:val="22"/>
          <w:szCs w:val="22"/>
        </w:rPr>
        <w:t>„Amennyiben a közös önkormányzati hivatalt város működteti, úgy a hivatal létszámát az érintett települések képviselő-testületeinek megállapodásával határozzák meg. Megállapodás hiányában a városi önkormányzat képviselő-testülete állapítja meg, figyelemmel a (4) és a (8) bekezdésben foglaltakra.”</w:t>
      </w:r>
      <w:r w:rsidRPr="00882B49">
        <w:rPr>
          <w:rFonts w:ascii="Arial" w:hAnsi="Arial" w:cs="Arial"/>
          <w:sz w:val="22"/>
          <w:szCs w:val="22"/>
        </w:rPr>
        <w:t xml:space="preserve"> </w:t>
      </w:r>
    </w:p>
    <w:p w:rsidR="005A25D5" w:rsidRDefault="005A25D5" w:rsidP="00981279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761238" w:rsidRPr="00882B49" w:rsidRDefault="00761238" w:rsidP="00981279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82B49">
        <w:rPr>
          <w:rFonts w:ascii="Arial" w:hAnsi="Arial" w:cs="Arial"/>
          <w:sz w:val="22"/>
          <w:szCs w:val="22"/>
        </w:rPr>
        <w:t>A</w:t>
      </w:r>
      <w:r w:rsidR="005A25D5">
        <w:rPr>
          <w:rFonts w:ascii="Arial" w:hAnsi="Arial" w:cs="Arial"/>
          <w:sz w:val="22"/>
          <w:szCs w:val="22"/>
        </w:rPr>
        <w:t>z</w:t>
      </w:r>
      <w:r w:rsidRPr="00882B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2B49">
        <w:rPr>
          <w:rFonts w:ascii="Arial" w:hAnsi="Arial" w:cs="Arial"/>
          <w:sz w:val="22"/>
          <w:szCs w:val="22"/>
        </w:rPr>
        <w:t>Mötv</w:t>
      </w:r>
      <w:proofErr w:type="spellEnd"/>
      <w:r w:rsidRPr="00882B49">
        <w:rPr>
          <w:rFonts w:ascii="Arial" w:hAnsi="Arial" w:cs="Arial"/>
          <w:sz w:val="22"/>
          <w:szCs w:val="22"/>
        </w:rPr>
        <w:t>. értemében a KÖH legfontosabb feladata az önkormányzat működésével, valamint a képviselő-testület, a polgármester, a jegyző feladat- és hatáskörébe tartozó ügyek döntésre való előkészítésével és végrehajtásával kapcsolatos feladatok ellátása. Feladata volt továbbá a gazdálkodással kapcsolatos feladatok</w:t>
      </w:r>
      <w:r w:rsidR="005A25D5">
        <w:rPr>
          <w:rFonts w:ascii="Arial" w:hAnsi="Arial" w:cs="Arial"/>
          <w:sz w:val="22"/>
          <w:szCs w:val="22"/>
        </w:rPr>
        <w:t xml:space="preserve"> ellátása</w:t>
      </w:r>
      <w:r w:rsidRPr="00882B49">
        <w:rPr>
          <w:rFonts w:ascii="Arial" w:hAnsi="Arial" w:cs="Arial"/>
          <w:sz w:val="22"/>
          <w:szCs w:val="22"/>
        </w:rPr>
        <w:t xml:space="preserve"> a Keresztély Gyula Városi Könyvtár, a két bátaszéki székhelyű társulás (MOB, ESZGY) és az ál</w:t>
      </w:r>
      <w:r w:rsidR="00981279" w:rsidRPr="00882B49">
        <w:rPr>
          <w:rFonts w:ascii="Arial" w:hAnsi="Arial" w:cs="Arial"/>
          <w:sz w:val="22"/>
          <w:szCs w:val="22"/>
        </w:rPr>
        <w:t>taluk fenntartott intézmények (Ó</w:t>
      </w:r>
      <w:r w:rsidRPr="00882B49">
        <w:rPr>
          <w:rFonts w:ascii="Arial" w:hAnsi="Arial" w:cs="Arial"/>
          <w:sz w:val="22"/>
          <w:szCs w:val="22"/>
        </w:rPr>
        <w:t xml:space="preserve">voda, Gondozási Központ), valamint a három nemzetiségi önkormányzat tekintetében. </w:t>
      </w:r>
    </w:p>
    <w:p w:rsidR="00761238" w:rsidRPr="00882B49" w:rsidRDefault="00761238" w:rsidP="00761238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761238" w:rsidRPr="00882B49" w:rsidRDefault="00761238" w:rsidP="00981279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82B49">
        <w:rPr>
          <w:rFonts w:ascii="Arial" w:hAnsi="Arial" w:cs="Arial"/>
          <w:sz w:val="22"/>
          <w:szCs w:val="22"/>
        </w:rPr>
        <w:t>2015. januárjától az érintett önkormányzatok képviselő-testületei a KÖH létszámát 30 főben határoztá</w:t>
      </w:r>
      <w:r w:rsidR="00BB2ED8" w:rsidRPr="00882B49">
        <w:rPr>
          <w:rFonts w:ascii="Arial" w:hAnsi="Arial" w:cs="Arial"/>
          <w:sz w:val="22"/>
          <w:szCs w:val="22"/>
        </w:rPr>
        <w:t xml:space="preserve">k </w:t>
      </w:r>
      <w:r w:rsidR="00BB2ED8" w:rsidRPr="004D66CF">
        <w:rPr>
          <w:rFonts w:ascii="Arial" w:hAnsi="Arial" w:cs="Arial"/>
          <w:sz w:val="22"/>
          <w:szCs w:val="22"/>
        </w:rPr>
        <w:t xml:space="preserve">meg. A 30 fős létszámból </w:t>
      </w:r>
      <w:r w:rsidR="005A25D5" w:rsidRPr="004D66CF">
        <w:rPr>
          <w:rFonts w:ascii="Arial" w:hAnsi="Arial" w:cs="Arial"/>
          <w:sz w:val="22"/>
          <w:szCs w:val="22"/>
        </w:rPr>
        <w:t>– 2024</w:t>
      </w:r>
      <w:r w:rsidR="00981279" w:rsidRPr="004D66CF">
        <w:rPr>
          <w:rFonts w:ascii="Arial" w:hAnsi="Arial" w:cs="Arial"/>
          <w:sz w:val="22"/>
          <w:szCs w:val="22"/>
        </w:rPr>
        <w:t xml:space="preserve">. évben- </w:t>
      </w:r>
      <w:r w:rsidR="00BB2ED8" w:rsidRPr="004D66CF">
        <w:rPr>
          <w:rFonts w:ascii="Arial" w:hAnsi="Arial" w:cs="Arial"/>
          <w:sz w:val="22"/>
          <w:szCs w:val="22"/>
        </w:rPr>
        <w:t>26</w:t>
      </w:r>
      <w:r w:rsidR="004D66CF" w:rsidRPr="004D66CF">
        <w:rPr>
          <w:rFonts w:ascii="Arial" w:hAnsi="Arial" w:cs="Arial"/>
          <w:sz w:val="22"/>
          <w:szCs w:val="22"/>
        </w:rPr>
        <w:t xml:space="preserve"> </w:t>
      </w:r>
      <w:r w:rsidRPr="004D66CF">
        <w:rPr>
          <w:rFonts w:ascii="Arial" w:hAnsi="Arial" w:cs="Arial"/>
          <w:sz w:val="22"/>
          <w:szCs w:val="22"/>
        </w:rPr>
        <w:t>fő létszámra folyósít</w:t>
      </w:r>
      <w:r w:rsidR="00981279" w:rsidRPr="004D66CF">
        <w:rPr>
          <w:rFonts w:ascii="Arial" w:hAnsi="Arial" w:cs="Arial"/>
          <w:sz w:val="22"/>
          <w:szCs w:val="22"/>
        </w:rPr>
        <w:t>ottak</w:t>
      </w:r>
      <w:r w:rsidRPr="004D66CF">
        <w:rPr>
          <w:rFonts w:ascii="Arial" w:hAnsi="Arial" w:cs="Arial"/>
          <w:sz w:val="22"/>
          <w:szCs w:val="22"/>
        </w:rPr>
        <w:t xml:space="preserve"> </w:t>
      </w:r>
      <w:r w:rsidR="00981279" w:rsidRPr="004D66CF">
        <w:rPr>
          <w:rFonts w:ascii="Arial" w:hAnsi="Arial" w:cs="Arial"/>
          <w:sz w:val="22"/>
          <w:szCs w:val="22"/>
        </w:rPr>
        <w:t xml:space="preserve">állami támogatást, melyből </w:t>
      </w:r>
      <w:r w:rsidR="004D66CF" w:rsidRPr="004D66CF">
        <w:rPr>
          <w:rFonts w:ascii="Arial" w:hAnsi="Arial" w:cs="Arial"/>
          <w:sz w:val="22"/>
          <w:szCs w:val="22"/>
        </w:rPr>
        <w:t xml:space="preserve">19,98 fő Bátaszéket, 2,11 </w:t>
      </w:r>
      <w:r w:rsidRPr="004D66CF">
        <w:rPr>
          <w:rFonts w:ascii="Arial" w:hAnsi="Arial" w:cs="Arial"/>
          <w:sz w:val="22"/>
          <w:szCs w:val="22"/>
        </w:rPr>
        <w:t xml:space="preserve">fő Alsónyéket, </w:t>
      </w:r>
      <w:r w:rsidR="004D66CF" w:rsidRPr="004D66CF">
        <w:rPr>
          <w:rFonts w:ascii="Arial" w:hAnsi="Arial" w:cs="Arial"/>
          <w:sz w:val="22"/>
          <w:szCs w:val="22"/>
        </w:rPr>
        <w:t>2,13 fő Alsónánát és 1,78</w:t>
      </w:r>
      <w:r w:rsidR="00981279" w:rsidRPr="004D66CF">
        <w:rPr>
          <w:rFonts w:ascii="Arial" w:hAnsi="Arial" w:cs="Arial"/>
          <w:sz w:val="22"/>
          <w:szCs w:val="22"/>
        </w:rPr>
        <w:t xml:space="preserve"> fő Sárpilist illette </w:t>
      </w:r>
      <w:r w:rsidRPr="004D66CF">
        <w:rPr>
          <w:rFonts w:ascii="Arial" w:hAnsi="Arial" w:cs="Arial"/>
          <w:sz w:val="22"/>
          <w:szCs w:val="22"/>
        </w:rPr>
        <w:t xml:space="preserve">meg. Az állami támogatások mellett további 1-1 fő bérének költségét az ESZGY és a MOB társulások </w:t>
      </w:r>
      <w:r w:rsidR="00981279" w:rsidRPr="004D66CF">
        <w:rPr>
          <w:rFonts w:ascii="Arial" w:hAnsi="Arial" w:cs="Arial"/>
          <w:sz w:val="22"/>
          <w:szCs w:val="22"/>
        </w:rPr>
        <w:t>térítetté</w:t>
      </w:r>
      <w:r w:rsidRPr="004D66CF">
        <w:rPr>
          <w:rFonts w:ascii="Arial" w:hAnsi="Arial" w:cs="Arial"/>
          <w:sz w:val="22"/>
          <w:szCs w:val="22"/>
        </w:rPr>
        <w:t>k</w:t>
      </w:r>
      <w:r w:rsidRPr="00882B49">
        <w:rPr>
          <w:rFonts w:ascii="Arial" w:hAnsi="Arial" w:cs="Arial"/>
          <w:sz w:val="22"/>
          <w:szCs w:val="22"/>
        </w:rPr>
        <w:t xml:space="preserve"> meg. </w:t>
      </w:r>
    </w:p>
    <w:p w:rsidR="00981279" w:rsidRPr="00882B49" w:rsidRDefault="00981279" w:rsidP="00981279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761238" w:rsidRPr="00882B49" w:rsidRDefault="00761238" w:rsidP="00981279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82B49">
        <w:rPr>
          <w:rFonts w:ascii="Arial" w:hAnsi="Arial" w:cs="Arial"/>
          <w:sz w:val="22"/>
          <w:szCs w:val="22"/>
        </w:rPr>
        <w:t xml:space="preserve">A KÖH </w:t>
      </w:r>
      <w:r w:rsidR="005A25D5">
        <w:rPr>
          <w:rFonts w:ascii="Arial" w:hAnsi="Arial" w:cs="Arial"/>
          <w:sz w:val="22"/>
          <w:szCs w:val="22"/>
        </w:rPr>
        <w:t>2024. évi felépítését az akkor hatályos SZMSZ-e határozt</w:t>
      </w:r>
      <w:r w:rsidRPr="00882B49">
        <w:rPr>
          <w:rFonts w:ascii="Arial" w:hAnsi="Arial" w:cs="Arial"/>
          <w:sz w:val="22"/>
          <w:szCs w:val="22"/>
        </w:rPr>
        <w:t>a meg. Eszerint a KÖH-ön belül a pénzügyi iroda 9 fővel, a városüzemeltetési iroda 5 fővel, míg a hatósági iroda 14 fővel működik, ebből a három kistelepülésen 1-1 igazgatási ügyintéző dolgozik állandó jelleggel, és végül a létszámba tartozik a jegyző és az aljegyző.</w:t>
      </w:r>
    </w:p>
    <w:p w:rsidR="00761238" w:rsidRPr="00882B49" w:rsidRDefault="00761238" w:rsidP="00761238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761238" w:rsidRPr="00882B49" w:rsidRDefault="005A25D5" w:rsidP="007836C1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2024</w:t>
      </w:r>
      <w:r w:rsidR="00761238" w:rsidRPr="00882B49">
        <w:rPr>
          <w:rFonts w:ascii="Arial" w:hAnsi="Arial" w:cs="Arial"/>
          <w:sz w:val="22"/>
          <w:szCs w:val="22"/>
        </w:rPr>
        <w:t xml:space="preserve">. évben </w:t>
      </w:r>
      <w:r w:rsidR="007836C1" w:rsidRPr="00882B49">
        <w:rPr>
          <w:rFonts w:ascii="Arial" w:hAnsi="Arial" w:cs="Arial"/>
          <w:sz w:val="22"/>
          <w:szCs w:val="22"/>
        </w:rPr>
        <w:t>kiemelkedő</w:t>
      </w:r>
      <w:r w:rsidR="00C663F8" w:rsidRPr="00882B49">
        <w:rPr>
          <w:rFonts w:ascii="Arial" w:hAnsi="Arial" w:cs="Arial"/>
          <w:sz w:val="22"/>
          <w:szCs w:val="22"/>
        </w:rPr>
        <w:t xml:space="preserve"> mértékű</w:t>
      </w:r>
      <w:r w:rsidR="00761238" w:rsidRPr="00882B49">
        <w:rPr>
          <w:rFonts w:ascii="Arial" w:hAnsi="Arial" w:cs="Arial"/>
          <w:sz w:val="22"/>
          <w:szCs w:val="22"/>
        </w:rPr>
        <w:t xml:space="preserve"> személyi változás</w:t>
      </w:r>
      <w:r>
        <w:rPr>
          <w:rFonts w:ascii="Arial" w:hAnsi="Arial" w:cs="Arial"/>
          <w:sz w:val="22"/>
          <w:szCs w:val="22"/>
        </w:rPr>
        <w:t>ok továbbra is fennálltak a</w:t>
      </w:r>
      <w:r w:rsidR="00761238" w:rsidRPr="00882B49">
        <w:rPr>
          <w:rFonts w:ascii="Arial" w:hAnsi="Arial" w:cs="Arial"/>
          <w:sz w:val="22"/>
          <w:szCs w:val="22"/>
        </w:rPr>
        <w:t xml:space="preserve"> hivatal </w:t>
      </w:r>
      <w:r w:rsidR="00A85F5D" w:rsidRPr="00882B49">
        <w:rPr>
          <w:rFonts w:ascii="Arial" w:hAnsi="Arial" w:cs="Arial"/>
          <w:sz w:val="22"/>
          <w:szCs w:val="22"/>
        </w:rPr>
        <w:t>állományá</w:t>
      </w:r>
      <w:r>
        <w:rPr>
          <w:rFonts w:ascii="Arial" w:hAnsi="Arial" w:cs="Arial"/>
          <w:sz w:val="22"/>
          <w:szCs w:val="22"/>
        </w:rPr>
        <w:t>t érintően</w:t>
      </w:r>
      <w:r w:rsidR="00A85F5D" w:rsidRPr="00882B49">
        <w:rPr>
          <w:rFonts w:ascii="Arial" w:hAnsi="Arial" w:cs="Arial"/>
          <w:sz w:val="22"/>
          <w:szCs w:val="22"/>
        </w:rPr>
        <w:t>. A</w:t>
      </w:r>
      <w:r w:rsidR="007D2703" w:rsidRPr="00882B49">
        <w:rPr>
          <w:rFonts w:ascii="Arial" w:hAnsi="Arial" w:cs="Arial"/>
          <w:sz w:val="22"/>
          <w:szCs w:val="22"/>
        </w:rPr>
        <w:t xml:space="preserve"> hivatali szervezet vezetője, a jegyző gyermekvállalás okán távol volt, feladatait tartós távollétében az aljegyző, az aljegyző feladatait pedig a határozott időre megbízott</w:t>
      </w:r>
      <w:r w:rsidR="00AB643E" w:rsidRPr="00882B49">
        <w:rPr>
          <w:rFonts w:ascii="Arial" w:hAnsi="Arial" w:cs="Arial"/>
          <w:sz w:val="22"/>
          <w:szCs w:val="22"/>
        </w:rPr>
        <w:t>,</w:t>
      </w:r>
      <w:r w:rsidR="007D2703" w:rsidRPr="00882B49">
        <w:rPr>
          <w:rFonts w:ascii="Arial" w:hAnsi="Arial" w:cs="Arial"/>
          <w:sz w:val="22"/>
          <w:szCs w:val="22"/>
        </w:rPr>
        <w:t xml:space="preserve"> </w:t>
      </w:r>
      <w:r w:rsidR="007836C1" w:rsidRPr="00882B49">
        <w:rPr>
          <w:rFonts w:ascii="Arial" w:hAnsi="Arial" w:cs="Arial"/>
          <w:sz w:val="22"/>
          <w:szCs w:val="22"/>
        </w:rPr>
        <w:t>hatósági irod</w:t>
      </w:r>
      <w:r w:rsidR="007D2703" w:rsidRPr="00882B49">
        <w:rPr>
          <w:rFonts w:ascii="Arial" w:hAnsi="Arial" w:cs="Arial"/>
          <w:sz w:val="22"/>
          <w:szCs w:val="22"/>
        </w:rPr>
        <w:t xml:space="preserve">avezető látta el.  </w:t>
      </w:r>
      <w:r w:rsidR="007836C1" w:rsidRPr="00882B49">
        <w:rPr>
          <w:rFonts w:ascii="Arial" w:hAnsi="Arial" w:cs="Arial"/>
          <w:sz w:val="22"/>
          <w:szCs w:val="22"/>
        </w:rPr>
        <w:t>A</w:t>
      </w:r>
      <w:r w:rsidR="00C663F8" w:rsidRPr="00882B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hatósági irodára </w:t>
      </w:r>
      <w:r w:rsidR="00A85F5D" w:rsidRPr="00882B49">
        <w:rPr>
          <w:rFonts w:ascii="Arial" w:hAnsi="Arial" w:cs="Arial"/>
          <w:sz w:val="22"/>
          <w:szCs w:val="22"/>
        </w:rPr>
        <w:t xml:space="preserve">új </w:t>
      </w:r>
      <w:proofErr w:type="gramStart"/>
      <w:r w:rsidR="00A85F5D" w:rsidRPr="00882B49">
        <w:rPr>
          <w:rFonts w:ascii="Arial" w:hAnsi="Arial" w:cs="Arial"/>
          <w:sz w:val="22"/>
          <w:szCs w:val="22"/>
        </w:rPr>
        <w:t>kolléga</w:t>
      </w:r>
      <w:proofErr w:type="gramEnd"/>
      <w:r w:rsidR="00A85F5D" w:rsidRPr="00882B49">
        <w:rPr>
          <w:rFonts w:ascii="Arial" w:hAnsi="Arial" w:cs="Arial"/>
          <w:sz w:val="22"/>
          <w:szCs w:val="22"/>
        </w:rPr>
        <w:t>nő</w:t>
      </w:r>
      <w:r w:rsidR="007836C1" w:rsidRPr="00882B49">
        <w:rPr>
          <w:rFonts w:ascii="Arial" w:hAnsi="Arial" w:cs="Arial"/>
          <w:sz w:val="22"/>
          <w:szCs w:val="22"/>
        </w:rPr>
        <w:t>k</w:t>
      </w:r>
      <w:r w:rsidR="00A85F5D" w:rsidRPr="00882B49">
        <w:rPr>
          <w:rFonts w:ascii="Arial" w:hAnsi="Arial" w:cs="Arial"/>
          <w:sz w:val="22"/>
          <w:szCs w:val="22"/>
        </w:rPr>
        <w:t xml:space="preserve"> érkez</w:t>
      </w:r>
      <w:r w:rsidR="007836C1" w:rsidRPr="00882B49">
        <w:rPr>
          <w:rFonts w:ascii="Arial" w:hAnsi="Arial" w:cs="Arial"/>
          <w:sz w:val="22"/>
          <w:szCs w:val="22"/>
        </w:rPr>
        <w:t>tek</w:t>
      </w:r>
      <w:r w:rsidR="00A85F5D" w:rsidRPr="00882B49">
        <w:rPr>
          <w:rFonts w:ascii="Arial" w:hAnsi="Arial" w:cs="Arial"/>
          <w:sz w:val="22"/>
          <w:szCs w:val="22"/>
        </w:rPr>
        <w:t xml:space="preserve"> határozott időre, hiszen </w:t>
      </w:r>
      <w:r w:rsidR="007836C1" w:rsidRPr="00882B49">
        <w:rPr>
          <w:rFonts w:ascii="Arial" w:hAnsi="Arial" w:cs="Arial"/>
          <w:sz w:val="22"/>
          <w:szCs w:val="22"/>
        </w:rPr>
        <w:t>két</w:t>
      </w:r>
      <w:r w:rsidR="007D2703" w:rsidRPr="00882B49">
        <w:rPr>
          <w:rFonts w:ascii="Arial" w:hAnsi="Arial" w:cs="Arial"/>
          <w:sz w:val="22"/>
          <w:szCs w:val="22"/>
        </w:rPr>
        <w:t xml:space="preserve"> kollé</w:t>
      </w:r>
      <w:r w:rsidR="00761238" w:rsidRPr="00882B49">
        <w:rPr>
          <w:rFonts w:ascii="Arial" w:hAnsi="Arial" w:cs="Arial"/>
          <w:sz w:val="22"/>
          <w:szCs w:val="22"/>
        </w:rPr>
        <w:t xml:space="preserve">ganő </w:t>
      </w:r>
      <w:r w:rsidR="00A85F5D" w:rsidRPr="00882B49">
        <w:rPr>
          <w:rFonts w:ascii="Arial" w:hAnsi="Arial" w:cs="Arial"/>
          <w:sz w:val="22"/>
          <w:szCs w:val="22"/>
        </w:rPr>
        <w:t>gyermekvállalás okán v</w:t>
      </w:r>
      <w:r>
        <w:rPr>
          <w:rFonts w:ascii="Arial" w:hAnsi="Arial" w:cs="Arial"/>
          <w:sz w:val="22"/>
          <w:szCs w:val="22"/>
        </w:rPr>
        <w:t xml:space="preserve">olt </w:t>
      </w:r>
      <w:r w:rsidR="00A85F5D" w:rsidRPr="00882B49">
        <w:rPr>
          <w:rFonts w:ascii="Arial" w:hAnsi="Arial" w:cs="Arial"/>
          <w:sz w:val="22"/>
          <w:szCs w:val="22"/>
        </w:rPr>
        <w:t>távol</w:t>
      </w:r>
      <w:r w:rsidR="00014B12" w:rsidRPr="00882B49">
        <w:rPr>
          <w:rFonts w:ascii="Arial" w:hAnsi="Arial" w:cs="Arial"/>
          <w:sz w:val="22"/>
          <w:szCs w:val="22"/>
        </w:rPr>
        <w:t>.</w:t>
      </w:r>
      <w:r w:rsidR="00A85F5D" w:rsidRPr="00882B49">
        <w:rPr>
          <w:rFonts w:ascii="Arial" w:hAnsi="Arial" w:cs="Arial"/>
          <w:sz w:val="22"/>
          <w:szCs w:val="22"/>
        </w:rPr>
        <w:t xml:space="preserve"> </w:t>
      </w:r>
      <w:r w:rsidR="007836C1" w:rsidRPr="00882B49">
        <w:rPr>
          <w:rFonts w:ascii="Arial" w:hAnsi="Arial" w:cs="Arial"/>
          <w:sz w:val="22"/>
          <w:szCs w:val="22"/>
        </w:rPr>
        <w:t xml:space="preserve">Az alsónyéki kirendeltségen gyermekvállalás okán távol levő </w:t>
      </w:r>
      <w:proofErr w:type="gramStart"/>
      <w:r w:rsidR="007836C1" w:rsidRPr="00882B49">
        <w:rPr>
          <w:rFonts w:ascii="Arial" w:hAnsi="Arial" w:cs="Arial"/>
          <w:sz w:val="22"/>
          <w:szCs w:val="22"/>
        </w:rPr>
        <w:t>kollégát</w:t>
      </w:r>
      <w:proofErr w:type="gramEnd"/>
      <w:r w:rsidR="007836C1" w:rsidRPr="00882B49">
        <w:rPr>
          <w:rFonts w:ascii="Arial" w:hAnsi="Arial" w:cs="Arial"/>
          <w:sz w:val="22"/>
          <w:szCs w:val="22"/>
        </w:rPr>
        <w:t>, korábbi kolléganőnk hel</w:t>
      </w:r>
      <w:r w:rsidR="00547CEF">
        <w:rPr>
          <w:rFonts w:ascii="Arial" w:hAnsi="Arial" w:cs="Arial"/>
          <w:sz w:val="22"/>
          <w:szCs w:val="22"/>
        </w:rPr>
        <w:t xml:space="preserve">yettesíti. A városüzemeltetési </w:t>
      </w:r>
      <w:r w:rsidR="007836C1" w:rsidRPr="00882B49">
        <w:rPr>
          <w:rFonts w:ascii="Arial" w:hAnsi="Arial" w:cs="Arial"/>
          <w:sz w:val="22"/>
          <w:szCs w:val="22"/>
        </w:rPr>
        <w:t>irodára a korábbi években gyermekvállalás okán távol maradt</w:t>
      </w:r>
      <w:r w:rsidR="00547CE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D2703" w:rsidRPr="00882B49">
        <w:rPr>
          <w:rFonts w:ascii="Arial" w:hAnsi="Arial" w:cs="Arial"/>
          <w:sz w:val="22"/>
          <w:szCs w:val="22"/>
        </w:rPr>
        <w:t>kolléga</w:t>
      </w:r>
      <w:proofErr w:type="gramEnd"/>
      <w:r w:rsidR="007D2703" w:rsidRPr="00882B49">
        <w:rPr>
          <w:rFonts w:ascii="Arial" w:hAnsi="Arial" w:cs="Arial"/>
          <w:sz w:val="22"/>
          <w:szCs w:val="22"/>
        </w:rPr>
        <w:t xml:space="preserve"> érkezett</w:t>
      </w:r>
      <w:r w:rsidR="007836C1" w:rsidRPr="00882B49">
        <w:rPr>
          <w:rFonts w:ascii="Arial" w:hAnsi="Arial" w:cs="Arial"/>
          <w:sz w:val="22"/>
          <w:szCs w:val="22"/>
        </w:rPr>
        <w:t xml:space="preserve"> vissza.</w:t>
      </w:r>
      <w:r w:rsidR="007D2703" w:rsidRPr="00882B49">
        <w:rPr>
          <w:rFonts w:ascii="Arial" w:hAnsi="Arial" w:cs="Arial"/>
          <w:sz w:val="22"/>
          <w:szCs w:val="22"/>
        </w:rPr>
        <w:t xml:space="preserve"> A távozó és visszaérkező </w:t>
      </w:r>
      <w:proofErr w:type="gramStart"/>
      <w:r w:rsidR="007D2703" w:rsidRPr="00882B49">
        <w:rPr>
          <w:rFonts w:ascii="Arial" w:hAnsi="Arial" w:cs="Arial"/>
          <w:sz w:val="22"/>
          <w:szCs w:val="22"/>
        </w:rPr>
        <w:t>kollégák</w:t>
      </w:r>
      <w:proofErr w:type="gramEnd"/>
      <w:r w:rsidR="007D2703" w:rsidRPr="00882B49">
        <w:rPr>
          <w:rFonts w:ascii="Arial" w:hAnsi="Arial" w:cs="Arial"/>
          <w:sz w:val="22"/>
          <w:szCs w:val="22"/>
        </w:rPr>
        <w:t xml:space="preserve"> helyettesítése, nagyszámú szabadságuk törvényes rendben történő kiadása jelentős terhet rótt a hivatali munkaszervezetre.</w:t>
      </w:r>
    </w:p>
    <w:p w:rsidR="00761238" w:rsidRPr="00882B49" w:rsidRDefault="00761238" w:rsidP="00761238">
      <w:pPr>
        <w:tabs>
          <w:tab w:val="left" w:pos="720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761238" w:rsidRDefault="00761238" w:rsidP="00781A0E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882B49">
        <w:rPr>
          <w:rFonts w:ascii="Arial" w:hAnsi="Arial" w:cs="Arial"/>
          <w:sz w:val="22"/>
          <w:szCs w:val="22"/>
        </w:rPr>
        <w:t xml:space="preserve">A KÖH dolgozói felett a munkáltatói jogokat a jegyző </w:t>
      </w:r>
      <w:r w:rsidR="00014B12" w:rsidRPr="00882B49">
        <w:rPr>
          <w:rFonts w:ascii="Arial" w:hAnsi="Arial" w:cs="Arial"/>
          <w:sz w:val="22"/>
          <w:szCs w:val="22"/>
        </w:rPr>
        <w:t xml:space="preserve">– tartós távollétében az aljegyző - </w:t>
      </w:r>
      <w:r w:rsidRPr="00882B49">
        <w:rPr>
          <w:rFonts w:ascii="Arial" w:hAnsi="Arial" w:cs="Arial"/>
          <w:sz w:val="22"/>
          <w:szCs w:val="22"/>
        </w:rPr>
        <w:t>gyakorolja. A KÖH köztisztviselője kinevezéséhez, bérezéséhez, vezetői megbízásához, felmentéséhez, a vezetői megbízás visszavonásához és jutalmazásához Bátaszék város polgármesterének egyetértése, míg Alsónána, Alsónyék és Sárpilis községben a helyben dolgozó, továbbá az adott település gazdálkodását intéző köztisztviselő kinevezéséhez, felmentéséhez és jutalmazásához Alsónána, Alsónyék, illetve Sárpilis község polgármesterének egyetértése szükséges.</w:t>
      </w:r>
    </w:p>
    <w:p w:rsidR="00B562D9" w:rsidRDefault="00B562D9" w:rsidP="00781A0E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B562D9" w:rsidRDefault="00B562D9" w:rsidP="00781A0E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B562D9" w:rsidRDefault="00B562D9" w:rsidP="00781A0E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831B31" w:rsidRDefault="00831B31" w:rsidP="00781A0E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761238" w:rsidRPr="00882B49" w:rsidRDefault="00761238" w:rsidP="007612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82B49">
        <w:rPr>
          <w:rFonts w:ascii="Arial" w:hAnsi="Arial" w:cs="Arial"/>
          <w:b/>
          <w:bCs/>
          <w:sz w:val="22"/>
          <w:szCs w:val="22"/>
        </w:rPr>
        <w:lastRenderedPageBreak/>
        <w:t>1.3. Munkakörök kialakítása</w:t>
      </w:r>
    </w:p>
    <w:p w:rsidR="00761238" w:rsidRPr="00882B49" w:rsidRDefault="00761238" w:rsidP="00761238">
      <w:pPr>
        <w:jc w:val="both"/>
        <w:rPr>
          <w:rFonts w:ascii="Arial" w:hAnsi="Arial" w:cs="Arial"/>
          <w:sz w:val="22"/>
          <w:szCs w:val="22"/>
        </w:rPr>
      </w:pPr>
    </w:p>
    <w:p w:rsidR="00761238" w:rsidRPr="00882B49" w:rsidRDefault="00761238" w:rsidP="00831B31">
      <w:pPr>
        <w:jc w:val="both"/>
        <w:rPr>
          <w:rFonts w:ascii="Arial" w:hAnsi="Arial" w:cs="Arial"/>
          <w:sz w:val="22"/>
          <w:szCs w:val="22"/>
        </w:rPr>
      </w:pPr>
      <w:r w:rsidRPr="00882B49">
        <w:rPr>
          <w:rFonts w:ascii="Arial" w:hAnsi="Arial" w:cs="Arial"/>
          <w:sz w:val="22"/>
          <w:szCs w:val="22"/>
        </w:rPr>
        <w:t xml:space="preserve">A feltételekhez igazodva a közös hivatalt szervezetileg kezdetektől valódi, egységes hivatalként működtetjük. Az irodán belüli személyre szóló </w:t>
      </w:r>
      <w:proofErr w:type="spellStart"/>
      <w:r w:rsidRPr="00882B49">
        <w:rPr>
          <w:rFonts w:ascii="Arial" w:hAnsi="Arial" w:cs="Arial"/>
          <w:sz w:val="22"/>
          <w:szCs w:val="22"/>
        </w:rPr>
        <w:t>feladatleosztás</w:t>
      </w:r>
      <w:proofErr w:type="spellEnd"/>
      <w:r w:rsidRPr="00882B49">
        <w:rPr>
          <w:rFonts w:ascii="Arial" w:hAnsi="Arial" w:cs="Arial"/>
          <w:sz w:val="22"/>
          <w:szCs w:val="22"/>
        </w:rPr>
        <w:t xml:space="preserve"> az irodavezetők feladata. A KÖH ügyfélfogadási rendje mindhárom településen azonos, bár a kistelepüléseken ezt nyilvánvalóan nehezebb volt betartani. Alsónánán, Alsónyéken és Sárpilisen a jegyző nevében </w:t>
      </w:r>
      <w:r w:rsidR="004717E1" w:rsidRPr="00882B49">
        <w:rPr>
          <w:rFonts w:ascii="Arial" w:hAnsi="Arial" w:cs="Arial"/>
          <w:sz w:val="22"/>
          <w:szCs w:val="22"/>
        </w:rPr>
        <w:t>a mb. hatósági irodavezető</w:t>
      </w:r>
      <w:r w:rsidRPr="00882B49">
        <w:rPr>
          <w:rFonts w:ascii="Arial" w:hAnsi="Arial" w:cs="Arial"/>
          <w:sz w:val="22"/>
          <w:szCs w:val="22"/>
        </w:rPr>
        <w:t xml:space="preserve"> tart</w:t>
      </w:r>
      <w:r w:rsidR="004717E1" w:rsidRPr="00882B49">
        <w:rPr>
          <w:rFonts w:ascii="Arial" w:hAnsi="Arial" w:cs="Arial"/>
          <w:sz w:val="22"/>
          <w:szCs w:val="22"/>
        </w:rPr>
        <w:t xml:space="preserve"> </w:t>
      </w:r>
      <w:r w:rsidRPr="00882B49">
        <w:rPr>
          <w:rFonts w:ascii="Arial" w:hAnsi="Arial" w:cs="Arial"/>
          <w:sz w:val="22"/>
          <w:szCs w:val="22"/>
        </w:rPr>
        <w:t>ügyfélfogadást; a pénzügyesek</w:t>
      </w:r>
      <w:r w:rsidR="004717E1" w:rsidRPr="00882B49">
        <w:rPr>
          <w:rFonts w:ascii="Arial" w:hAnsi="Arial" w:cs="Arial"/>
          <w:sz w:val="22"/>
          <w:szCs w:val="22"/>
        </w:rPr>
        <w:t>,</w:t>
      </w:r>
      <w:r w:rsidRPr="00882B49">
        <w:rPr>
          <w:rFonts w:ascii="Arial" w:hAnsi="Arial" w:cs="Arial"/>
          <w:sz w:val="22"/>
          <w:szCs w:val="22"/>
        </w:rPr>
        <w:t xml:space="preserve"> az informatikus és a városüzemeltet</w:t>
      </w:r>
      <w:r w:rsidR="00831B31">
        <w:rPr>
          <w:rFonts w:ascii="Arial" w:hAnsi="Arial" w:cs="Arial"/>
          <w:sz w:val="22"/>
          <w:szCs w:val="22"/>
        </w:rPr>
        <w:t xml:space="preserve">ési ügyintézők alkalomszerűen. </w:t>
      </w:r>
    </w:p>
    <w:p w:rsidR="00761238" w:rsidRPr="00882B49" w:rsidRDefault="00761238" w:rsidP="00761238">
      <w:pPr>
        <w:ind w:firstLine="567"/>
        <w:jc w:val="both"/>
        <w:rPr>
          <w:rFonts w:ascii="Arial" w:hAnsi="Arial" w:cs="Arial"/>
          <w:sz w:val="22"/>
          <w:szCs w:val="22"/>
        </w:rPr>
      </w:pPr>
      <w:bookmarkStart w:id="0" w:name="_Hlk69393912"/>
    </w:p>
    <w:p w:rsidR="00761238" w:rsidRPr="00882B49" w:rsidRDefault="00761238" w:rsidP="007612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82B49">
        <w:rPr>
          <w:rFonts w:ascii="Arial" w:hAnsi="Arial" w:cs="Arial"/>
          <w:b/>
          <w:bCs/>
          <w:sz w:val="22"/>
          <w:szCs w:val="22"/>
        </w:rPr>
        <w:t>1.4 Képzés</w:t>
      </w:r>
    </w:p>
    <w:bookmarkEnd w:id="0"/>
    <w:p w:rsidR="00761238" w:rsidRPr="00882B49" w:rsidRDefault="00761238" w:rsidP="00761238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:rsidR="008D4533" w:rsidRPr="00882B49" w:rsidRDefault="008D4533" w:rsidP="008D45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2B49">
        <w:rPr>
          <w:rFonts w:ascii="Arial" w:eastAsia="Calibri" w:hAnsi="Arial" w:cs="Arial"/>
          <w:sz w:val="22"/>
          <w:szCs w:val="22"/>
          <w:lang w:eastAsia="en-US"/>
        </w:rPr>
        <w:t xml:space="preserve">A hivatal köztisztviselői rendelkeznek a munkakörük </w:t>
      </w:r>
      <w:r w:rsidRPr="00083A6B">
        <w:rPr>
          <w:rFonts w:ascii="Arial" w:eastAsia="Calibri" w:hAnsi="Arial" w:cs="Arial"/>
          <w:sz w:val="22"/>
          <w:szCs w:val="22"/>
          <w:lang w:eastAsia="en-US"/>
        </w:rPr>
        <w:t>ellátásához szükséges iskola</w:t>
      </w:r>
      <w:r w:rsidR="00547CEF" w:rsidRPr="00083A6B">
        <w:rPr>
          <w:rFonts w:ascii="Arial" w:eastAsia="Calibri" w:hAnsi="Arial" w:cs="Arial"/>
          <w:sz w:val="22"/>
          <w:szCs w:val="22"/>
          <w:lang w:eastAsia="en-US"/>
        </w:rPr>
        <w:t>i és szakmai végzettséggel. 2024</w:t>
      </w:r>
      <w:r w:rsidRPr="00083A6B">
        <w:rPr>
          <w:rFonts w:ascii="Arial" w:eastAsia="Calibri" w:hAnsi="Arial" w:cs="Arial"/>
          <w:sz w:val="22"/>
          <w:szCs w:val="22"/>
          <w:lang w:eastAsia="en-US"/>
        </w:rPr>
        <w:t xml:space="preserve">. évben a hivatal állományából </w:t>
      </w:r>
      <w:r w:rsidR="00083A6B" w:rsidRPr="00083A6B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083A6B">
        <w:rPr>
          <w:rFonts w:ascii="Arial" w:eastAsia="Calibri" w:hAnsi="Arial" w:cs="Arial"/>
          <w:sz w:val="22"/>
          <w:szCs w:val="22"/>
          <w:lang w:eastAsia="en-US"/>
        </w:rPr>
        <w:t xml:space="preserve"> fő tett közigazgatási alapvizsgát.</w:t>
      </w:r>
    </w:p>
    <w:p w:rsidR="008D4533" w:rsidRPr="00882B49" w:rsidRDefault="008D4533" w:rsidP="008D4533">
      <w:pPr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D4533" w:rsidRPr="00882B49" w:rsidRDefault="008D4533" w:rsidP="008D45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2B49">
        <w:rPr>
          <w:rFonts w:ascii="Arial" w:eastAsia="Calibri" w:hAnsi="Arial" w:cs="Arial"/>
          <w:sz w:val="22"/>
          <w:szCs w:val="22"/>
          <w:lang w:eastAsia="en-US"/>
        </w:rPr>
        <w:t xml:space="preserve">A közszolgálati tisztviselők továbbképzéséről szóló 273/2012. (IX.28.) Korm. rendelet értelmében a </w:t>
      </w:r>
      <w:r w:rsidRPr="00083A6B">
        <w:rPr>
          <w:rFonts w:ascii="Arial" w:eastAsia="Calibri" w:hAnsi="Arial" w:cs="Arial"/>
          <w:sz w:val="22"/>
          <w:szCs w:val="22"/>
          <w:lang w:eastAsia="en-US"/>
        </w:rPr>
        <w:t xml:space="preserve">köztisztviselők a kötelezően előírt továbbképzéseket teljesítették. A továbbképzések teljesítése érdekében jegyzői utasítás került kiadásra. A felhasznált </w:t>
      </w:r>
      <w:r w:rsidR="00083A6B" w:rsidRPr="00083A6B">
        <w:rPr>
          <w:rFonts w:ascii="Arial" w:eastAsia="Calibri" w:hAnsi="Arial" w:cs="Arial"/>
          <w:sz w:val="22"/>
          <w:szCs w:val="22"/>
          <w:lang w:eastAsia="en-US"/>
        </w:rPr>
        <w:t xml:space="preserve">tanulmányi pont 2024-ben 832 </w:t>
      </w:r>
      <w:r w:rsidRPr="00083A6B">
        <w:rPr>
          <w:rFonts w:ascii="Arial" w:eastAsia="Calibri" w:hAnsi="Arial" w:cs="Arial"/>
          <w:sz w:val="22"/>
          <w:szCs w:val="22"/>
          <w:lang w:eastAsia="en-US"/>
        </w:rPr>
        <w:t>kredit.</w:t>
      </w:r>
    </w:p>
    <w:p w:rsidR="008D4533" w:rsidRPr="00882B49" w:rsidRDefault="008D4533" w:rsidP="008D45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D4533" w:rsidRPr="00882B49" w:rsidRDefault="008D4533" w:rsidP="008D45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82B49">
        <w:rPr>
          <w:rFonts w:ascii="Arial" w:eastAsia="Calibri" w:hAnsi="Arial" w:cs="Arial"/>
          <w:sz w:val="22"/>
          <w:szCs w:val="22"/>
          <w:lang w:eastAsia="en-US"/>
        </w:rPr>
        <w:t xml:space="preserve">A képzések </w:t>
      </w:r>
      <w:proofErr w:type="gramStart"/>
      <w:r w:rsidRPr="00882B49">
        <w:rPr>
          <w:rFonts w:ascii="Arial" w:eastAsia="Calibri" w:hAnsi="Arial" w:cs="Arial"/>
          <w:sz w:val="22"/>
          <w:szCs w:val="22"/>
          <w:lang w:eastAsia="en-US"/>
        </w:rPr>
        <w:t>finanszírozása</w:t>
      </w:r>
      <w:proofErr w:type="gramEnd"/>
      <w:r w:rsidRPr="00882B49">
        <w:rPr>
          <w:rFonts w:ascii="Arial" w:eastAsia="Calibri" w:hAnsi="Arial" w:cs="Arial"/>
          <w:sz w:val="22"/>
          <w:szCs w:val="22"/>
          <w:lang w:eastAsia="en-US"/>
        </w:rPr>
        <w:t xml:space="preserve"> 2023. évtől az alábbi szerint módosult: N</w:t>
      </w:r>
      <w:r w:rsidRPr="00882B49">
        <w:rPr>
          <w:rFonts w:ascii="Arial" w:eastAsia="Calibri" w:hAnsi="Arial" w:cs="Arial"/>
          <w:sz w:val="22"/>
          <w:szCs w:val="22"/>
          <w:lang w:eastAsia="hu-HU"/>
        </w:rPr>
        <w:t>emzeti Közszolgálati Egyetemről, valamint a közigazgatási, rendészeti és katonai felsőoktatásról szóló 2011. évi CXXXII. törvény 1/B. §-</w:t>
      </w:r>
      <w:proofErr w:type="gramStart"/>
      <w:r w:rsidRPr="00882B49">
        <w:rPr>
          <w:rFonts w:ascii="Arial" w:eastAsia="Calibri" w:hAnsi="Arial" w:cs="Arial"/>
          <w:sz w:val="22"/>
          <w:szCs w:val="22"/>
          <w:lang w:eastAsia="hu-HU"/>
        </w:rPr>
        <w:t>a</w:t>
      </w:r>
      <w:proofErr w:type="gramEnd"/>
      <w:r w:rsidRPr="00882B49">
        <w:rPr>
          <w:rFonts w:ascii="Arial" w:eastAsia="Calibri" w:hAnsi="Arial" w:cs="Arial"/>
          <w:sz w:val="22"/>
          <w:szCs w:val="22"/>
          <w:lang w:eastAsia="hu-HU"/>
        </w:rPr>
        <w:t xml:space="preserve"> alapján a Nemzeti Közszolgálati Egyetem (a továbbiakban: Egyetem) alaptevékenységként ellátja a közszolgálati tisztviselők és a kormányzati igazgatási szervek kormánytisztviselőinek képzését, továbbképzését. A közszolgálati továbbképzések </w:t>
      </w:r>
      <w:proofErr w:type="gramStart"/>
      <w:r w:rsidRPr="00882B49">
        <w:rPr>
          <w:rFonts w:ascii="Arial" w:eastAsia="Calibri" w:hAnsi="Arial" w:cs="Arial"/>
          <w:sz w:val="22"/>
          <w:szCs w:val="22"/>
          <w:lang w:eastAsia="hu-HU"/>
        </w:rPr>
        <w:t>finanszírozásához</w:t>
      </w:r>
      <w:proofErr w:type="gramEnd"/>
      <w:r w:rsidRPr="00882B49">
        <w:rPr>
          <w:rFonts w:ascii="Arial" w:eastAsia="Calibri" w:hAnsi="Arial" w:cs="Arial"/>
          <w:sz w:val="22"/>
          <w:szCs w:val="22"/>
          <w:lang w:eastAsia="hu-HU"/>
        </w:rPr>
        <w:t xml:space="preserve"> szükséges forrást 2023. évet megelőzően az érintett költségvetési szervek továbbképzési hozzájárulásként fizették meg az Egyetem részére a tárgyév január 1-jén fennálló foglalkoztatotti létszámra vetített normatíva alapján. 2022. év végén a </w:t>
      </w:r>
      <w:proofErr w:type="gramStart"/>
      <w:r w:rsidRPr="00882B49">
        <w:rPr>
          <w:rFonts w:ascii="Arial" w:eastAsia="Calibri" w:hAnsi="Arial" w:cs="Arial"/>
          <w:sz w:val="22"/>
          <w:szCs w:val="22"/>
          <w:lang w:eastAsia="hu-HU"/>
        </w:rPr>
        <w:t>finanszírozás</w:t>
      </w:r>
      <w:proofErr w:type="gramEnd"/>
      <w:r w:rsidRPr="00882B49">
        <w:rPr>
          <w:rFonts w:ascii="Arial" w:eastAsia="Calibri" w:hAnsi="Arial" w:cs="Arial"/>
          <w:sz w:val="22"/>
          <w:szCs w:val="22"/>
          <w:lang w:eastAsia="hu-HU"/>
        </w:rPr>
        <w:t xml:space="preserve"> vonatkozásában új módszertan került bevezetésre, amely </w:t>
      </w:r>
      <w:r w:rsidRPr="00882B49">
        <w:rPr>
          <w:rFonts w:ascii="Arial" w:eastAsia="Calibri" w:hAnsi="Arial" w:cs="Arial"/>
          <w:bCs/>
          <w:sz w:val="22"/>
          <w:szCs w:val="22"/>
          <w:lang w:eastAsia="hu-HU"/>
        </w:rPr>
        <w:t>a feladat ellátásához szükséges pénzügyi forrást az Egyetem költségvetésében biztosítja.</w:t>
      </w:r>
      <w:r w:rsidRPr="00882B49">
        <w:rPr>
          <w:rFonts w:ascii="Arial" w:eastAsia="Calibri" w:hAnsi="Arial" w:cs="Arial"/>
          <w:sz w:val="22"/>
          <w:szCs w:val="22"/>
          <w:lang w:eastAsia="hu-HU"/>
        </w:rPr>
        <w:t xml:space="preserve"> A fentiek alapján a közszolgálati továbbképzések szabályrendszerét taglaló kormányrendeletek módosítása is megtörtént. Az új rendelkezések értelmében </w:t>
      </w:r>
      <w:r w:rsidRPr="00882B49">
        <w:rPr>
          <w:rFonts w:ascii="Arial" w:eastAsia="Calibri" w:hAnsi="Arial" w:cs="Arial"/>
          <w:bCs/>
          <w:sz w:val="22"/>
          <w:szCs w:val="22"/>
          <w:lang w:eastAsia="hu-HU"/>
        </w:rPr>
        <w:t xml:space="preserve">a központi költségvetés tervezése során az Egyetem költségvetésében kerül biztosításra a közszolgálati továbbképzési rendszer </w:t>
      </w:r>
      <w:proofErr w:type="gramStart"/>
      <w:r w:rsidRPr="00882B49">
        <w:rPr>
          <w:rFonts w:ascii="Arial" w:eastAsia="Calibri" w:hAnsi="Arial" w:cs="Arial"/>
          <w:bCs/>
          <w:sz w:val="22"/>
          <w:szCs w:val="22"/>
          <w:lang w:eastAsia="hu-HU"/>
        </w:rPr>
        <w:t>finanszírozásához</w:t>
      </w:r>
      <w:proofErr w:type="gramEnd"/>
      <w:r w:rsidRPr="00882B49">
        <w:rPr>
          <w:rFonts w:ascii="Arial" w:eastAsia="Calibri" w:hAnsi="Arial" w:cs="Arial"/>
          <w:bCs/>
          <w:sz w:val="22"/>
          <w:szCs w:val="22"/>
          <w:lang w:eastAsia="hu-HU"/>
        </w:rPr>
        <w:t xml:space="preserve"> szükséges pénzügyi fedezet; továbbá a kormányrendeletek már nem írják elő az érintett szerveknek a továbbképzési hozzájárulás megfizetésének kötelezettségét</w:t>
      </w:r>
      <w:r w:rsidRPr="00882B49">
        <w:rPr>
          <w:rFonts w:ascii="Arial" w:eastAsia="Calibri" w:hAnsi="Arial" w:cs="Arial"/>
          <w:sz w:val="22"/>
          <w:szCs w:val="22"/>
          <w:lang w:eastAsia="hu-HU"/>
        </w:rPr>
        <w:t xml:space="preserve"> az Egyetem részére.</w:t>
      </w:r>
    </w:p>
    <w:p w:rsidR="008D4533" w:rsidRPr="00882B49" w:rsidRDefault="008D4533" w:rsidP="008D4533">
      <w:pPr>
        <w:autoSpaceDE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761238" w:rsidRPr="00831B31" w:rsidRDefault="008D4533" w:rsidP="00831B3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B1DE6">
        <w:rPr>
          <w:rFonts w:ascii="Arial" w:eastAsia="Calibri" w:hAnsi="Arial" w:cs="Arial"/>
          <w:sz w:val="22"/>
          <w:szCs w:val="22"/>
          <w:lang w:eastAsia="en-US"/>
        </w:rPr>
        <w:t>A dolgozók közül</w:t>
      </w:r>
      <w:r w:rsidR="00547CEF" w:rsidRPr="005B1DE6">
        <w:rPr>
          <w:rFonts w:ascii="Arial" w:eastAsia="Calibri" w:hAnsi="Arial" w:cs="Arial"/>
          <w:sz w:val="22"/>
          <w:szCs w:val="22"/>
          <w:lang w:eastAsia="en-US"/>
        </w:rPr>
        <w:t xml:space="preserve"> 2024 évben</w:t>
      </w:r>
      <w:r w:rsidRPr="005B1DE6">
        <w:rPr>
          <w:rFonts w:ascii="Arial" w:eastAsia="Calibri" w:hAnsi="Arial" w:cs="Arial"/>
          <w:sz w:val="22"/>
          <w:szCs w:val="22"/>
          <w:lang w:eastAsia="en-US"/>
        </w:rPr>
        <w:t xml:space="preserve"> 17 fő középiskolai végzettséggel, 13 fő pedig felsőfokú végzettséggel rendelkez</w:t>
      </w:r>
      <w:r w:rsidR="00547CEF" w:rsidRPr="005B1DE6">
        <w:rPr>
          <w:rFonts w:ascii="Arial" w:eastAsia="Calibri" w:hAnsi="Arial" w:cs="Arial"/>
          <w:sz w:val="22"/>
          <w:szCs w:val="22"/>
          <w:lang w:eastAsia="en-US"/>
        </w:rPr>
        <w:t>ett</w:t>
      </w:r>
      <w:r w:rsidRPr="005B1DE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761238" w:rsidRPr="00882B49" w:rsidRDefault="00761238" w:rsidP="00761238">
      <w:pPr>
        <w:tabs>
          <w:tab w:val="left" w:pos="708"/>
        </w:tabs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761238" w:rsidRPr="00882B49" w:rsidRDefault="00761238" w:rsidP="00761238">
      <w:pPr>
        <w:autoSpaceDE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82B49">
        <w:rPr>
          <w:rFonts w:ascii="Arial" w:hAnsi="Arial" w:cs="Arial"/>
          <w:b/>
          <w:bCs/>
          <w:iCs/>
          <w:sz w:val="22"/>
          <w:szCs w:val="22"/>
        </w:rPr>
        <w:t xml:space="preserve">1.5 Tárgyi feltételek: </w:t>
      </w:r>
    </w:p>
    <w:p w:rsidR="00761238" w:rsidRPr="00882B49" w:rsidRDefault="00761238" w:rsidP="00761238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761238" w:rsidRPr="00882B49" w:rsidRDefault="00761238" w:rsidP="00C45024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82B49">
        <w:rPr>
          <w:rFonts w:ascii="Arial" w:hAnsi="Arial" w:cs="Arial"/>
          <w:sz w:val="22"/>
          <w:szCs w:val="22"/>
        </w:rPr>
        <w:t xml:space="preserve">A KÖH hatékony működését szolgálja, hogy mind a négy település hivatalában rendezett körülmények között végezhetik a munkájukat a hivatal dolgozói. Az épületek akadálymentesítettek. </w:t>
      </w:r>
    </w:p>
    <w:p w:rsidR="00C45024" w:rsidRPr="00882B49" w:rsidRDefault="00C45024" w:rsidP="00C45024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EE5002" w:rsidRPr="00882B49" w:rsidRDefault="00EE5002" w:rsidP="00EE5002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82B49">
        <w:rPr>
          <w:rFonts w:ascii="Arial" w:hAnsi="Arial" w:cs="Arial"/>
          <w:sz w:val="22"/>
          <w:szCs w:val="22"/>
        </w:rPr>
        <w:t xml:space="preserve">A hivatalok és intézményeknél működő nagyobb biztonsági kockázatot jelentő Windows XP operációs rendszert használó számítógépek cseréje Windows 8.1 és Windows 10 rendszert használó konfigurációkra a meghatározott ütemben megtörtént. Az operációs rendszer teljes cseréje 2017-re befejeződött, a géppark folyamatos fejlesztésével. 2017. évben a </w:t>
      </w:r>
      <w:r w:rsidRPr="00882B49">
        <w:rPr>
          <w:rFonts w:ascii="Arial" w:hAnsi="Arial" w:cs="Arial"/>
          <w:sz w:val="22"/>
          <w:szCs w:val="22"/>
          <w:lang w:eastAsia="hu-HU"/>
        </w:rPr>
        <w:t>„</w:t>
      </w:r>
      <w:r w:rsidRPr="00882B49">
        <w:rPr>
          <w:rFonts w:ascii="Arial" w:hAnsi="Arial" w:cs="Arial"/>
          <w:bCs/>
          <w:iCs/>
          <w:sz w:val="22"/>
          <w:szCs w:val="22"/>
        </w:rPr>
        <w:t xml:space="preserve">Csatlakozási </w:t>
      </w:r>
      <w:proofErr w:type="gramStart"/>
      <w:r w:rsidRPr="00882B49">
        <w:rPr>
          <w:rFonts w:ascii="Arial" w:hAnsi="Arial" w:cs="Arial"/>
          <w:bCs/>
          <w:iCs/>
          <w:sz w:val="22"/>
          <w:szCs w:val="22"/>
        </w:rPr>
        <w:t>konstrukció</w:t>
      </w:r>
      <w:proofErr w:type="gramEnd"/>
      <w:r w:rsidRPr="00882B49">
        <w:rPr>
          <w:rFonts w:ascii="Arial" w:hAnsi="Arial" w:cs="Arial"/>
          <w:bCs/>
          <w:iCs/>
          <w:sz w:val="22"/>
          <w:szCs w:val="22"/>
        </w:rPr>
        <w:t xml:space="preserve"> az </w:t>
      </w:r>
      <w:r w:rsidRPr="00D35FFF">
        <w:rPr>
          <w:rFonts w:ascii="Arial" w:hAnsi="Arial" w:cs="Arial"/>
          <w:bCs/>
          <w:iCs/>
          <w:sz w:val="22"/>
          <w:szCs w:val="22"/>
        </w:rPr>
        <w:t>önkormányzati ASP rendszer országos kiterjesztéséhez</w:t>
      </w:r>
      <w:r w:rsidRPr="00D35FFF">
        <w:rPr>
          <w:rFonts w:ascii="Arial" w:hAnsi="Arial" w:cs="Arial"/>
          <w:sz w:val="22"/>
          <w:szCs w:val="22"/>
        </w:rPr>
        <w:t xml:space="preserve"> pályázat keretében jelentős géppark fejlesztés történt. A Bátaszéki Közös Önkormányzati Hivatalnál 34 db asztali számítógép + 2 db szerver látja el a napi feladatokat, az </w:t>
      </w:r>
      <w:proofErr w:type="spellStart"/>
      <w:r w:rsidRPr="00D35FFF">
        <w:rPr>
          <w:rFonts w:ascii="Arial" w:hAnsi="Arial" w:cs="Arial"/>
          <w:sz w:val="22"/>
          <w:szCs w:val="22"/>
        </w:rPr>
        <w:t>alsónánai</w:t>
      </w:r>
      <w:proofErr w:type="spellEnd"/>
      <w:r w:rsidRPr="00D35FFF">
        <w:rPr>
          <w:rFonts w:ascii="Arial" w:hAnsi="Arial" w:cs="Arial"/>
          <w:sz w:val="22"/>
          <w:szCs w:val="22"/>
        </w:rPr>
        <w:t xml:space="preserve"> ügyfélszolgálaton 3 db számítógép + 1 szerver, alsónyéki ügyfélszolgálaton</w:t>
      </w:r>
      <w:r w:rsidRPr="00882B49">
        <w:rPr>
          <w:rFonts w:ascii="Arial" w:hAnsi="Arial" w:cs="Arial"/>
          <w:sz w:val="22"/>
          <w:szCs w:val="22"/>
        </w:rPr>
        <w:t xml:space="preserve"> 2 db számítógép, a sárpilisi ügyfélszolgálaton 5 db számítógép.  A „Klímariadó Bátaszéken” - Települési klímastratégia kidolgozása és szemléletformáló kampány” című KEHOP-1.2.1-18-2018-00222 azonosító </w:t>
      </w:r>
      <w:r w:rsidRPr="00882B49">
        <w:rPr>
          <w:rFonts w:ascii="Arial" w:hAnsi="Arial" w:cs="Arial"/>
          <w:sz w:val="22"/>
          <w:szCs w:val="22"/>
        </w:rPr>
        <w:lastRenderedPageBreak/>
        <w:t>számú projektnek köszönhetően 2020-ban 6 db Notebook beszerzésére vált lehetőség, melyek az eseti, otthoni munkavégzés lehetőségeinek megteremtését is elősegítik.</w:t>
      </w:r>
    </w:p>
    <w:p w:rsidR="00EA6BE2" w:rsidRPr="00882B49" w:rsidRDefault="00761238" w:rsidP="008574B4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82B49">
        <w:rPr>
          <w:rFonts w:ascii="Arial" w:hAnsi="Arial" w:cs="Arial"/>
          <w:sz w:val="22"/>
          <w:szCs w:val="22"/>
        </w:rPr>
        <w:t xml:space="preserve">A </w:t>
      </w:r>
      <w:proofErr w:type="gramStart"/>
      <w:r w:rsidRPr="00882B49">
        <w:rPr>
          <w:rFonts w:ascii="Arial" w:hAnsi="Arial" w:cs="Arial"/>
          <w:sz w:val="22"/>
          <w:szCs w:val="22"/>
        </w:rPr>
        <w:t>meglévő</w:t>
      </w:r>
      <w:proofErr w:type="gramEnd"/>
      <w:r w:rsidRPr="00882B49">
        <w:rPr>
          <w:rFonts w:ascii="Arial" w:hAnsi="Arial" w:cs="Arial"/>
          <w:sz w:val="22"/>
          <w:szCs w:val="22"/>
        </w:rPr>
        <w:t xml:space="preserve"> számítástechnikai eszközök amortizációs idejét figyelembe véve </w:t>
      </w:r>
      <w:r w:rsidR="001E372E" w:rsidRPr="00882B49">
        <w:rPr>
          <w:rFonts w:ascii="Arial" w:hAnsi="Arial" w:cs="Arial"/>
          <w:sz w:val="22"/>
          <w:szCs w:val="22"/>
        </w:rPr>
        <w:t>az állagmegóvásuk</w:t>
      </w:r>
      <w:r w:rsidRPr="00882B49">
        <w:rPr>
          <w:rFonts w:ascii="Arial" w:hAnsi="Arial" w:cs="Arial"/>
          <w:sz w:val="22"/>
          <w:szCs w:val="22"/>
        </w:rPr>
        <w:t xml:space="preserve"> folyamatos</w:t>
      </w:r>
      <w:r w:rsidR="00EE5002" w:rsidRPr="00882B49">
        <w:rPr>
          <w:rFonts w:ascii="Arial" w:hAnsi="Arial" w:cs="Arial"/>
          <w:sz w:val="22"/>
          <w:szCs w:val="22"/>
        </w:rPr>
        <w:t>.</w:t>
      </w:r>
      <w:r w:rsidR="00083172" w:rsidRPr="00882B49">
        <w:rPr>
          <w:rFonts w:ascii="Arial" w:hAnsi="Arial" w:cs="Arial"/>
          <w:sz w:val="22"/>
          <w:szCs w:val="22"/>
        </w:rPr>
        <w:t xml:space="preserve"> </w:t>
      </w:r>
      <w:r w:rsidR="00761E40" w:rsidRPr="00882B49">
        <w:rPr>
          <w:rFonts w:ascii="Arial" w:hAnsi="Arial" w:cs="Arial"/>
          <w:sz w:val="22"/>
          <w:szCs w:val="22"/>
        </w:rPr>
        <w:t xml:space="preserve">2022. évben </w:t>
      </w:r>
      <w:r w:rsidR="00083172" w:rsidRPr="00882B49">
        <w:rPr>
          <w:rFonts w:ascii="Arial" w:hAnsi="Arial" w:cs="Arial"/>
          <w:sz w:val="22"/>
          <w:szCs w:val="22"/>
        </w:rPr>
        <w:t xml:space="preserve">a </w:t>
      </w:r>
      <w:r w:rsidR="00761E40" w:rsidRPr="00882B49">
        <w:rPr>
          <w:rFonts w:ascii="Arial" w:hAnsi="Arial" w:cs="Arial"/>
          <w:sz w:val="22"/>
          <w:szCs w:val="22"/>
        </w:rPr>
        <w:t xml:space="preserve">számítástechnikai </w:t>
      </w:r>
      <w:r w:rsidR="001E372E" w:rsidRPr="00882B49">
        <w:rPr>
          <w:rFonts w:ascii="Arial" w:hAnsi="Arial" w:cs="Arial"/>
          <w:sz w:val="22"/>
          <w:szCs w:val="22"/>
        </w:rPr>
        <w:t>eszközök cseréjére</w:t>
      </w:r>
      <w:r w:rsidR="00EE5002" w:rsidRPr="00882B49">
        <w:rPr>
          <w:rFonts w:ascii="Arial" w:hAnsi="Arial" w:cs="Arial"/>
          <w:sz w:val="22"/>
          <w:szCs w:val="22"/>
        </w:rPr>
        <w:t>, valamint fejlesztésre</w:t>
      </w:r>
      <w:r w:rsidR="001E372E" w:rsidRPr="00882B49">
        <w:rPr>
          <w:rFonts w:ascii="Arial" w:hAnsi="Arial" w:cs="Arial"/>
          <w:sz w:val="22"/>
          <w:szCs w:val="22"/>
        </w:rPr>
        <w:t xml:space="preserve"> nem került sor</w:t>
      </w:r>
      <w:r w:rsidR="00761E40" w:rsidRPr="00882B49">
        <w:rPr>
          <w:rFonts w:ascii="Arial" w:hAnsi="Arial" w:cs="Arial"/>
          <w:sz w:val="22"/>
          <w:szCs w:val="22"/>
        </w:rPr>
        <w:t xml:space="preserve"> a Képviselő-testületek előtt már jól ismert, kedv</w:t>
      </w:r>
      <w:r w:rsidR="00EE5002" w:rsidRPr="00882B49">
        <w:rPr>
          <w:rFonts w:ascii="Arial" w:hAnsi="Arial" w:cs="Arial"/>
          <w:sz w:val="22"/>
          <w:szCs w:val="22"/>
        </w:rPr>
        <w:t>ezőtlen gazdasági helyzet miatt</w:t>
      </w:r>
      <w:r w:rsidR="00EA6BE2" w:rsidRPr="00882B49">
        <w:rPr>
          <w:rFonts w:ascii="Arial" w:hAnsi="Arial" w:cs="Arial"/>
          <w:sz w:val="22"/>
          <w:szCs w:val="22"/>
        </w:rPr>
        <w:t>.</w:t>
      </w:r>
      <w:r w:rsidR="00EE5002" w:rsidRPr="00882B49">
        <w:rPr>
          <w:rFonts w:ascii="Arial" w:hAnsi="Arial" w:cs="Arial"/>
          <w:sz w:val="22"/>
          <w:szCs w:val="22"/>
        </w:rPr>
        <w:t xml:space="preserve"> </w:t>
      </w:r>
      <w:r w:rsidR="008574B4">
        <w:rPr>
          <w:rFonts w:ascii="Arial" w:hAnsi="Arial" w:cs="Arial"/>
          <w:sz w:val="22"/>
          <w:szCs w:val="22"/>
        </w:rPr>
        <w:t>2022. évben az</w:t>
      </w:r>
      <w:r w:rsidR="00EA6BE2" w:rsidRPr="00882B49">
        <w:rPr>
          <w:rFonts w:ascii="Arial" w:hAnsi="Arial" w:cs="Arial"/>
          <w:sz w:val="22"/>
          <w:szCs w:val="22"/>
        </w:rPr>
        <w:t xml:space="preserve"> Informatikai Biztonsági Szabályzatnak megfelelően szerverszoba kialakítására került sor. </w:t>
      </w:r>
      <w:r w:rsidR="008574B4" w:rsidRPr="00882B49">
        <w:rPr>
          <w:rFonts w:ascii="Arial" w:hAnsi="Arial" w:cs="Arial"/>
          <w:sz w:val="22"/>
          <w:szCs w:val="22"/>
        </w:rPr>
        <w:t>202</w:t>
      </w:r>
      <w:r w:rsidR="008574B4">
        <w:rPr>
          <w:rFonts w:ascii="Arial" w:hAnsi="Arial" w:cs="Arial"/>
          <w:sz w:val="22"/>
          <w:szCs w:val="22"/>
        </w:rPr>
        <w:t>4.</w:t>
      </w:r>
      <w:r w:rsidR="008574B4" w:rsidRPr="00882B49">
        <w:rPr>
          <w:rFonts w:ascii="Arial" w:hAnsi="Arial" w:cs="Arial"/>
          <w:sz w:val="22"/>
          <w:szCs w:val="22"/>
        </w:rPr>
        <w:t xml:space="preserve"> évben a folyamatos munkavégzéshez szükséges számítástechnikai eszközeink teljesítmény bővítését</w:t>
      </w:r>
      <w:r w:rsidR="008574B4">
        <w:rPr>
          <w:rFonts w:ascii="Arial" w:hAnsi="Arial" w:cs="Arial"/>
          <w:sz w:val="22"/>
          <w:szCs w:val="22"/>
        </w:rPr>
        <w:t xml:space="preserve"> bonyolítottu</w:t>
      </w:r>
      <w:r w:rsidR="008574B4" w:rsidRPr="00882B49">
        <w:rPr>
          <w:rFonts w:ascii="Arial" w:hAnsi="Arial" w:cs="Arial"/>
          <w:sz w:val="22"/>
          <w:szCs w:val="22"/>
        </w:rPr>
        <w:t>k.</w:t>
      </w:r>
    </w:p>
    <w:p w:rsidR="00761238" w:rsidRPr="00882B49" w:rsidRDefault="00761238" w:rsidP="00761238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761238" w:rsidRPr="00882B49" w:rsidRDefault="00761238" w:rsidP="00EA6BE2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82B49">
        <w:rPr>
          <w:rFonts w:ascii="Arial" w:hAnsi="Arial" w:cs="Arial"/>
          <w:sz w:val="22"/>
          <w:szCs w:val="22"/>
        </w:rPr>
        <w:t>A meglévő számítástechnikai eszközeink megfelelőek, folyamatos javításukra, karbantart</w:t>
      </w:r>
      <w:r w:rsidR="001E372E" w:rsidRPr="00882B49">
        <w:rPr>
          <w:rFonts w:ascii="Arial" w:hAnsi="Arial" w:cs="Arial"/>
          <w:sz w:val="22"/>
          <w:szCs w:val="22"/>
        </w:rPr>
        <w:t>ásukra nagy figyelmet fordítunk, ám így is több munkaállomás</w:t>
      </w:r>
      <w:r w:rsidR="00DC3F28">
        <w:rPr>
          <w:rFonts w:ascii="Arial" w:hAnsi="Arial" w:cs="Arial"/>
          <w:sz w:val="22"/>
          <w:szCs w:val="22"/>
        </w:rPr>
        <w:t>on</w:t>
      </w:r>
      <w:r w:rsidR="001E372E" w:rsidRPr="00882B49">
        <w:rPr>
          <w:rFonts w:ascii="Arial" w:hAnsi="Arial" w:cs="Arial"/>
          <w:sz w:val="22"/>
          <w:szCs w:val="22"/>
        </w:rPr>
        <w:t xml:space="preserve"> is 2010/2011-ben összeszerelt gépekkel dolgoznak a </w:t>
      </w:r>
      <w:proofErr w:type="gramStart"/>
      <w:r w:rsidR="001E372E" w:rsidRPr="00882B49">
        <w:rPr>
          <w:rFonts w:ascii="Arial" w:hAnsi="Arial" w:cs="Arial"/>
          <w:sz w:val="22"/>
          <w:szCs w:val="22"/>
        </w:rPr>
        <w:t>kollégák</w:t>
      </w:r>
      <w:proofErr w:type="gramEnd"/>
      <w:r w:rsidR="001E372E" w:rsidRPr="00882B49">
        <w:rPr>
          <w:rFonts w:ascii="Arial" w:hAnsi="Arial" w:cs="Arial"/>
          <w:sz w:val="22"/>
          <w:szCs w:val="22"/>
        </w:rPr>
        <w:t>.</w:t>
      </w:r>
      <w:r w:rsidRPr="00882B49">
        <w:rPr>
          <w:rFonts w:ascii="Arial" w:hAnsi="Arial" w:cs="Arial"/>
          <w:sz w:val="22"/>
          <w:szCs w:val="22"/>
        </w:rPr>
        <w:t xml:space="preserve"> E technikák amortizációja közel 3 év. Most már minden adatszolgáltatást, megkeresését kizárólag elektronikus formában kell teljesítenünk, </w:t>
      </w:r>
      <w:proofErr w:type="gramStart"/>
      <w:r w:rsidRPr="00882B49">
        <w:rPr>
          <w:rFonts w:ascii="Arial" w:hAnsi="Arial" w:cs="Arial"/>
          <w:sz w:val="22"/>
          <w:szCs w:val="22"/>
        </w:rPr>
        <w:t>ezen</w:t>
      </w:r>
      <w:proofErr w:type="gramEnd"/>
      <w:r w:rsidRPr="00882B49">
        <w:rPr>
          <w:rFonts w:ascii="Arial" w:hAnsi="Arial" w:cs="Arial"/>
          <w:sz w:val="22"/>
          <w:szCs w:val="22"/>
        </w:rPr>
        <w:t xml:space="preserve"> megkeresések különböző programok futását és használatát teszik szükségessé. Elektronikus úton történnek a pénzügyi utalások a számlavezető pénzintézetünkön keresztül, az anyakönyvi események rögzítése, költségvetési beszámolók továbbítása, a helyi adókkal kapcsolatos adatszolgáltatás. Elektronikusan tartottuk a kapcsolatot a bírós</w:t>
      </w:r>
      <w:r w:rsidR="00750557" w:rsidRPr="00882B49">
        <w:rPr>
          <w:rFonts w:ascii="Arial" w:hAnsi="Arial" w:cs="Arial"/>
          <w:sz w:val="22"/>
          <w:szCs w:val="22"/>
        </w:rPr>
        <w:t xml:space="preserve">ágokkal és más hatóságokkal, </w:t>
      </w:r>
      <w:r w:rsidR="00DC3F28">
        <w:rPr>
          <w:rFonts w:ascii="Arial" w:hAnsi="Arial" w:cs="Arial"/>
          <w:sz w:val="22"/>
          <w:szCs w:val="22"/>
        </w:rPr>
        <w:t xml:space="preserve">valamint a jogi személyekkel is, valamint egyre </w:t>
      </w:r>
      <w:proofErr w:type="gramStart"/>
      <w:r w:rsidR="00DC3F28">
        <w:rPr>
          <w:rFonts w:ascii="Arial" w:hAnsi="Arial" w:cs="Arial"/>
          <w:sz w:val="22"/>
          <w:szCs w:val="22"/>
        </w:rPr>
        <w:t>több  magánszemély</w:t>
      </w:r>
      <w:proofErr w:type="gramEnd"/>
      <w:r w:rsidR="00DC3F28">
        <w:rPr>
          <w:rFonts w:ascii="Arial" w:hAnsi="Arial" w:cs="Arial"/>
          <w:sz w:val="22"/>
          <w:szCs w:val="22"/>
        </w:rPr>
        <w:t xml:space="preserve"> is a kapcsolattartás elektronikus formáját választja.</w:t>
      </w:r>
    </w:p>
    <w:p w:rsidR="00761238" w:rsidRPr="00882B49" w:rsidRDefault="00761238" w:rsidP="00761238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761238" w:rsidRPr="00882B49" w:rsidRDefault="00750557" w:rsidP="0060455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82B49">
        <w:rPr>
          <w:rFonts w:ascii="Arial" w:hAnsi="Arial" w:cs="Arial"/>
          <w:sz w:val="22"/>
          <w:szCs w:val="22"/>
        </w:rPr>
        <w:t>A 2015. évtől</w:t>
      </w:r>
      <w:r w:rsidR="00761238" w:rsidRPr="00882B49">
        <w:rPr>
          <w:rFonts w:ascii="Arial" w:hAnsi="Arial" w:cs="Arial"/>
          <w:sz w:val="22"/>
          <w:szCs w:val="22"/>
        </w:rPr>
        <w:t xml:space="preserve"> </w:t>
      </w:r>
      <w:r w:rsidRPr="00882B49">
        <w:rPr>
          <w:rFonts w:ascii="Arial" w:hAnsi="Arial" w:cs="Arial"/>
          <w:sz w:val="22"/>
          <w:szCs w:val="22"/>
        </w:rPr>
        <w:t xml:space="preserve">a </w:t>
      </w:r>
      <w:r w:rsidR="00761238" w:rsidRPr="00882B49">
        <w:rPr>
          <w:rFonts w:ascii="Arial" w:hAnsi="Arial" w:cs="Arial"/>
          <w:sz w:val="22"/>
          <w:szCs w:val="22"/>
        </w:rPr>
        <w:t xml:space="preserve">honlapon az önkormányzatot és a KÖH-öt érintő, jogszabály által előírt adatok, nyilvántartások, testületi jegyzőkönyvek, rendeletek és az egyéb kötelező és tájékoztató jellegű anyagok, </w:t>
      </w:r>
      <w:proofErr w:type="gramStart"/>
      <w:r w:rsidR="00761238" w:rsidRPr="00882B49">
        <w:rPr>
          <w:rFonts w:ascii="Arial" w:hAnsi="Arial" w:cs="Arial"/>
          <w:sz w:val="22"/>
          <w:szCs w:val="22"/>
        </w:rPr>
        <w:t>információk</w:t>
      </w:r>
      <w:proofErr w:type="gramEnd"/>
      <w:r w:rsidR="00761238" w:rsidRPr="00882B49">
        <w:rPr>
          <w:rFonts w:ascii="Arial" w:hAnsi="Arial" w:cs="Arial"/>
          <w:sz w:val="22"/>
          <w:szCs w:val="22"/>
        </w:rPr>
        <w:t xml:space="preserve"> kerülnek közzétételre. A honlapok felügyeletét, karbantartását szerződéses keretben látjuk el. </w:t>
      </w:r>
    </w:p>
    <w:p w:rsidR="00761238" w:rsidRPr="00882B49" w:rsidRDefault="00761238" w:rsidP="00761238">
      <w:pPr>
        <w:autoSpaceDE w:val="0"/>
        <w:rPr>
          <w:rFonts w:ascii="Arial" w:hAnsi="Arial" w:cs="Arial"/>
          <w:sz w:val="22"/>
          <w:szCs w:val="22"/>
        </w:rPr>
      </w:pPr>
    </w:p>
    <w:p w:rsidR="00761238" w:rsidRPr="00882B49" w:rsidRDefault="00604556" w:rsidP="00604556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82B49">
        <w:rPr>
          <w:rFonts w:ascii="Arial" w:hAnsi="Arial" w:cs="Arial"/>
          <w:sz w:val="22"/>
          <w:szCs w:val="22"/>
        </w:rPr>
        <w:t>J</w:t>
      </w:r>
      <w:r w:rsidR="00761238" w:rsidRPr="00882B49">
        <w:rPr>
          <w:rFonts w:ascii="Arial" w:hAnsi="Arial" w:cs="Arial"/>
          <w:sz w:val="22"/>
          <w:szCs w:val="22"/>
        </w:rPr>
        <w:t xml:space="preserve">ogi ismereteink naprakészen tartása érdekében az </w:t>
      </w:r>
      <w:proofErr w:type="spellStart"/>
      <w:r w:rsidR="00761238" w:rsidRPr="00882B49">
        <w:rPr>
          <w:rFonts w:ascii="Arial" w:hAnsi="Arial" w:cs="Arial"/>
          <w:sz w:val="22"/>
          <w:szCs w:val="22"/>
        </w:rPr>
        <w:t>Opten</w:t>
      </w:r>
      <w:proofErr w:type="spellEnd"/>
      <w:r w:rsidR="00761238" w:rsidRPr="00882B49">
        <w:rPr>
          <w:rFonts w:ascii="Arial" w:hAnsi="Arial" w:cs="Arial"/>
          <w:sz w:val="22"/>
          <w:szCs w:val="22"/>
        </w:rPr>
        <w:t xml:space="preserve"> cég által készített jogszabálytár van alkalmazásban, emellett ingyenesen használható a Nemzeti Jogszabálytár is. A KÖH által használt szoftvereket a beszámoló 4. melléklete tartalmazza.</w:t>
      </w:r>
    </w:p>
    <w:p w:rsidR="00761238" w:rsidRPr="00A8793B" w:rsidRDefault="00761238" w:rsidP="00761238">
      <w:pPr>
        <w:autoSpaceDE w:val="0"/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61238" w:rsidRPr="007945FB" w:rsidRDefault="00761238" w:rsidP="00761238">
      <w:pPr>
        <w:autoSpaceDE w:val="0"/>
        <w:rPr>
          <w:rFonts w:ascii="Arial" w:hAnsi="Arial" w:cs="Arial"/>
          <w:b/>
          <w:bCs/>
          <w:i/>
          <w:iCs/>
          <w:sz w:val="22"/>
          <w:szCs w:val="22"/>
          <w:highlight w:val="green"/>
        </w:rPr>
      </w:pPr>
    </w:p>
    <w:p w:rsidR="00761238" w:rsidRPr="008D514D" w:rsidRDefault="00761238" w:rsidP="00761238">
      <w:pPr>
        <w:autoSpaceDE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" w:name="_Hlk69389431"/>
      <w:r w:rsidRPr="008D514D">
        <w:rPr>
          <w:rFonts w:ascii="Arial" w:hAnsi="Arial" w:cs="Arial"/>
          <w:b/>
          <w:bCs/>
          <w:sz w:val="22"/>
          <w:szCs w:val="22"/>
          <w:u w:val="single"/>
        </w:rPr>
        <w:t>II. Az önkormányzatok működésével kapcsolatos feladatok</w:t>
      </w:r>
    </w:p>
    <w:p w:rsidR="00761238" w:rsidRPr="008D514D" w:rsidRDefault="00761238" w:rsidP="00761238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917BE3" w:rsidRDefault="00917BE3" w:rsidP="00917BE3">
      <w:pPr>
        <w:tabs>
          <w:tab w:val="left" w:pos="360"/>
        </w:tabs>
        <w:autoSpaceDE w:val="0"/>
        <w:rPr>
          <w:rFonts w:ascii="Arial" w:hAnsi="Arial" w:cs="Arial"/>
          <w:b/>
          <w:bCs/>
          <w:sz w:val="22"/>
          <w:szCs w:val="22"/>
        </w:rPr>
      </w:pPr>
      <w:proofErr w:type="gramStart"/>
      <w:r w:rsidRPr="008D514D">
        <w:rPr>
          <w:rFonts w:ascii="Arial" w:hAnsi="Arial" w:cs="Arial"/>
          <w:b/>
          <w:bCs/>
          <w:sz w:val="22"/>
          <w:szCs w:val="22"/>
        </w:rPr>
        <w:t>a</w:t>
      </w:r>
      <w:proofErr w:type="gramEnd"/>
      <w:r w:rsidRPr="008D514D">
        <w:rPr>
          <w:rFonts w:ascii="Arial" w:hAnsi="Arial" w:cs="Arial"/>
          <w:b/>
          <w:bCs/>
          <w:sz w:val="22"/>
          <w:szCs w:val="22"/>
        </w:rPr>
        <w:t>) Képviselő-testületi ülések és döntések száma</w:t>
      </w:r>
    </w:p>
    <w:p w:rsidR="00497643" w:rsidRPr="00497643" w:rsidRDefault="00497643" w:rsidP="00917BE3">
      <w:pPr>
        <w:tabs>
          <w:tab w:val="left" w:pos="360"/>
        </w:tabs>
        <w:autoSpaceDE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8"/>
        <w:gridCol w:w="1280"/>
        <w:gridCol w:w="1276"/>
        <w:gridCol w:w="1276"/>
        <w:gridCol w:w="1276"/>
      </w:tblGrid>
      <w:tr w:rsidR="00497643" w:rsidRPr="00497643" w:rsidTr="009D5A06">
        <w:trPr>
          <w:jc w:val="center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643" w:rsidRPr="00497643" w:rsidRDefault="00497643" w:rsidP="009D5A06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643">
              <w:rPr>
                <w:rFonts w:ascii="Arial" w:hAnsi="Arial" w:cs="Arial"/>
                <w:b/>
                <w:bCs/>
                <w:sz w:val="22"/>
                <w:szCs w:val="22"/>
              </w:rPr>
              <w:t>Bátaszék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643">
              <w:rPr>
                <w:rFonts w:ascii="Arial" w:hAnsi="Arial" w:cs="Arial"/>
                <w:b/>
                <w:bCs/>
                <w:sz w:val="22"/>
                <w:szCs w:val="22"/>
              </w:rPr>
              <w:t>Alsónána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643">
              <w:rPr>
                <w:rFonts w:ascii="Arial" w:hAnsi="Arial" w:cs="Arial"/>
                <w:b/>
                <w:bCs/>
                <w:sz w:val="22"/>
                <w:szCs w:val="22"/>
              </w:rPr>
              <w:t>Alsónyék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643">
              <w:rPr>
                <w:rFonts w:ascii="Arial" w:hAnsi="Arial" w:cs="Arial"/>
                <w:b/>
                <w:bCs/>
                <w:sz w:val="22"/>
                <w:szCs w:val="22"/>
              </w:rPr>
              <w:t>Sárpilis</w:t>
            </w:r>
          </w:p>
        </w:tc>
      </w:tr>
      <w:tr w:rsidR="00497643" w:rsidRPr="00497643" w:rsidTr="009D5A06">
        <w:trPr>
          <w:trHeight w:val="266"/>
          <w:jc w:val="center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643">
              <w:rPr>
                <w:rFonts w:ascii="Arial" w:hAnsi="Arial" w:cs="Arial"/>
                <w:b/>
                <w:bCs/>
                <w:sz w:val="22"/>
                <w:szCs w:val="22"/>
              </w:rPr>
              <w:t>Testületi ülések száma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497643" w:rsidRPr="00497643" w:rsidTr="009D5A06">
        <w:trPr>
          <w:jc w:val="center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6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ebből együttes ülés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E42451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43" w:rsidRPr="00497643" w:rsidRDefault="00E42451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643" w:rsidRPr="00497643" w:rsidRDefault="00E42451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497643" w:rsidRPr="00497643" w:rsidTr="009D5A06">
        <w:trPr>
          <w:jc w:val="center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6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ebből rendkívüli ülés 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497643" w:rsidRPr="00497643" w:rsidTr="009D5A06">
        <w:trPr>
          <w:jc w:val="center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7643" w:rsidRPr="00497643" w:rsidRDefault="00497643" w:rsidP="009D5A06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643">
              <w:rPr>
                <w:rFonts w:ascii="Arial" w:hAnsi="Arial" w:cs="Arial"/>
                <w:b/>
                <w:bCs/>
                <w:sz w:val="22"/>
                <w:szCs w:val="22"/>
              </w:rPr>
              <w:t>ebből rendkívüli együttes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497643" w:rsidRPr="00497643" w:rsidTr="009D5A06">
        <w:trPr>
          <w:jc w:val="center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643">
              <w:rPr>
                <w:rFonts w:ascii="Arial" w:hAnsi="Arial" w:cs="Arial"/>
                <w:b/>
                <w:bCs/>
                <w:sz w:val="22"/>
                <w:szCs w:val="22"/>
              </w:rPr>
              <w:t>Közmeghallgatás száma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97643" w:rsidRPr="00497643" w:rsidTr="009D5A06">
        <w:trPr>
          <w:jc w:val="center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643">
              <w:rPr>
                <w:rFonts w:ascii="Arial" w:hAnsi="Arial" w:cs="Arial"/>
                <w:b/>
                <w:bCs/>
                <w:sz w:val="22"/>
                <w:szCs w:val="22"/>
              </w:rPr>
              <w:t>Rendeletek száma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497643" w:rsidRPr="00497643" w:rsidTr="009D5A06">
        <w:trPr>
          <w:jc w:val="center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643">
              <w:rPr>
                <w:rFonts w:ascii="Arial" w:hAnsi="Arial" w:cs="Arial"/>
                <w:b/>
                <w:bCs/>
                <w:sz w:val="22"/>
                <w:szCs w:val="22"/>
              </w:rPr>
              <w:t>Határozatok száma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354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144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143</w:t>
            </w:r>
          </w:p>
        </w:tc>
      </w:tr>
      <w:tr w:rsidR="00497643" w:rsidRPr="00497643" w:rsidTr="009D5A06">
        <w:trPr>
          <w:jc w:val="center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643">
              <w:rPr>
                <w:rFonts w:ascii="Arial" w:hAnsi="Arial" w:cs="Arial"/>
                <w:b/>
                <w:bCs/>
                <w:sz w:val="22"/>
                <w:szCs w:val="22"/>
              </w:rPr>
              <w:t>Törvényességi felhívás rendeletre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97643" w:rsidRPr="00497643" w:rsidTr="009D5A06">
        <w:trPr>
          <w:jc w:val="center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643">
              <w:rPr>
                <w:rFonts w:ascii="Arial" w:hAnsi="Arial" w:cs="Arial"/>
                <w:b/>
                <w:bCs/>
                <w:sz w:val="22"/>
                <w:szCs w:val="22"/>
              </w:rPr>
              <w:t>Törvényességi felhívás határozatra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97643" w:rsidRPr="00497643" w:rsidTr="009D5A06">
        <w:trPr>
          <w:jc w:val="center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643">
              <w:rPr>
                <w:rFonts w:ascii="Arial" w:hAnsi="Arial" w:cs="Arial"/>
                <w:b/>
                <w:bCs/>
                <w:sz w:val="22"/>
                <w:szCs w:val="22"/>
              </w:rPr>
              <w:t>Törvényességi felhívás jegyzőnek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97643" w:rsidRPr="00497643" w:rsidTr="009D5A06">
        <w:trPr>
          <w:jc w:val="center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643" w:rsidRPr="00497643" w:rsidRDefault="00497643" w:rsidP="009D5A06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6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Szakmai segítségnyújtás rendeletre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643" w:rsidRPr="00497643" w:rsidRDefault="00497643" w:rsidP="009D5A06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64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917BE3" w:rsidRDefault="00917BE3" w:rsidP="00917BE3">
      <w:pPr>
        <w:tabs>
          <w:tab w:val="left" w:pos="360"/>
        </w:tabs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B562D9" w:rsidRDefault="00B562D9" w:rsidP="00917BE3">
      <w:pPr>
        <w:tabs>
          <w:tab w:val="left" w:pos="360"/>
        </w:tabs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B562D9" w:rsidRPr="008D514D" w:rsidRDefault="00B562D9" w:rsidP="00917BE3">
      <w:pPr>
        <w:tabs>
          <w:tab w:val="left" w:pos="360"/>
        </w:tabs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917BE3" w:rsidRDefault="00917BE3" w:rsidP="00917BE3">
      <w:pPr>
        <w:tabs>
          <w:tab w:val="left" w:pos="360"/>
        </w:tabs>
        <w:autoSpaceDE w:val="0"/>
        <w:rPr>
          <w:rFonts w:ascii="Arial" w:hAnsi="Arial" w:cs="Arial"/>
          <w:b/>
          <w:bCs/>
          <w:sz w:val="22"/>
          <w:szCs w:val="22"/>
        </w:rPr>
      </w:pPr>
      <w:r w:rsidRPr="008D514D">
        <w:rPr>
          <w:rFonts w:ascii="Arial" w:hAnsi="Arial" w:cs="Arial"/>
          <w:b/>
          <w:bCs/>
          <w:sz w:val="22"/>
          <w:szCs w:val="22"/>
        </w:rPr>
        <w:lastRenderedPageBreak/>
        <w:t>b) Bizottsági ülések és döntések száma</w:t>
      </w:r>
    </w:p>
    <w:p w:rsidR="002C089D" w:rsidRPr="008D514D" w:rsidRDefault="002C089D" w:rsidP="00917BE3">
      <w:pPr>
        <w:tabs>
          <w:tab w:val="left" w:pos="360"/>
        </w:tabs>
        <w:autoSpaceDE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8088" w:type="dxa"/>
        <w:jc w:val="center"/>
        <w:tblLook w:val="04A0" w:firstRow="1" w:lastRow="0" w:firstColumn="1" w:lastColumn="0" w:noHBand="0" w:noVBand="1"/>
      </w:tblPr>
      <w:tblGrid>
        <w:gridCol w:w="2838"/>
        <w:gridCol w:w="1422"/>
        <w:gridCol w:w="1276"/>
        <w:gridCol w:w="1276"/>
        <w:gridCol w:w="1276"/>
      </w:tblGrid>
      <w:tr w:rsidR="00917BE3" w:rsidRPr="008D514D" w:rsidTr="00DC26EA">
        <w:trPr>
          <w:jc w:val="center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BE3" w:rsidRPr="008D514D" w:rsidRDefault="00917BE3" w:rsidP="00560FAD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BE3" w:rsidRPr="008D514D" w:rsidRDefault="00917BE3" w:rsidP="00560FA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14D">
              <w:rPr>
                <w:rFonts w:ascii="Arial" w:hAnsi="Arial" w:cs="Arial"/>
                <w:b/>
                <w:bCs/>
                <w:sz w:val="22"/>
                <w:szCs w:val="22"/>
              </w:rPr>
              <w:t>Bátaszék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BE3" w:rsidRPr="008D514D" w:rsidRDefault="00917BE3" w:rsidP="00560FA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14D">
              <w:rPr>
                <w:rFonts w:ascii="Arial" w:hAnsi="Arial" w:cs="Arial"/>
                <w:b/>
                <w:bCs/>
                <w:sz w:val="22"/>
                <w:szCs w:val="22"/>
              </w:rPr>
              <w:t>Alsónána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BE3" w:rsidRPr="008D514D" w:rsidRDefault="00917BE3" w:rsidP="00560FA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14D">
              <w:rPr>
                <w:rFonts w:ascii="Arial" w:hAnsi="Arial" w:cs="Arial"/>
                <w:b/>
                <w:bCs/>
                <w:sz w:val="22"/>
                <w:szCs w:val="22"/>
              </w:rPr>
              <w:t>Alsónyék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E3" w:rsidRPr="008D514D" w:rsidRDefault="00917BE3" w:rsidP="00560FA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14D">
              <w:rPr>
                <w:rFonts w:ascii="Arial" w:hAnsi="Arial" w:cs="Arial"/>
                <w:b/>
                <w:bCs/>
                <w:sz w:val="22"/>
                <w:szCs w:val="22"/>
              </w:rPr>
              <w:t>Sárpilis</w:t>
            </w:r>
          </w:p>
        </w:tc>
      </w:tr>
      <w:tr w:rsidR="00917BE3" w:rsidRPr="008D514D" w:rsidTr="00DC26EA">
        <w:trPr>
          <w:jc w:val="center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BE3" w:rsidRPr="008D514D" w:rsidRDefault="00917BE3" w:rsidP="00560FAD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14D">
              <w:rPr>
                <w:rFonts w:ascii="Arial" w:hAnsi="Arial" w:cs="Arial"/>
                <w:b/>
                <w:bCs/>
                <w:sz w:val="22"/>
                <w:szCs w:val="22"/>
              </w:rPr>
              <w:t>Ülések száma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17BE3" w:rsidRPr="008D514D" w:rsidRDefault="009B7AE1" w:rsidP="002F1DAF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AE1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BE3" w:rsidRPr="008D514D" w:rsidRDefault="002C089D" w:rsidP="002F1DAF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BE3" w:rsidRPr="008D514D" w:rsidRDefault="002C089D" w:rsidP="002F1DAF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E3" w:rsidRPr="008D514D" w:rsidRDefault="002C089D" w:rsidP="002F1DAF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17BE3" w:rsidRPr="008D514D" w:rsidTr="00DC26EA">
        <w:trPr>
          <w:jc w:val="center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BE3" w:rsidRPr="008D514D" w:rsidRDefault="00917BE3" w:rsidP="00560FA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14D">
              <w:rPr>
                <w:rFonts w:ascii="Arial" w:hAnsi="Arial" w:cs="Arial"/>
                <w:b/>
                <w:bCs/>
                <w:sz w:val="22"/>
                <w:szCs w:val="22"/>
              </w:rPr>
              <w:t>Határozatok száma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BE3" w:rsidRPr="008D514D" w:rsidRDefault="00917BE3" w:rsidP="002C089D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14D">
              <w:rPr>
                <w:rFonts w:ascii="Arial" w:hAnsi="Arial" w:cs="Arial"/>
                <w:sz w:val="22"/>
                <w:szCs w:val="22"/>
              </w:rPr>
              <w:t>5</w:t>
            </w:r>
            <w:r w:rsidR="002C089D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BE3" w:rsidRPr="008D514D" w:rsidRDefault="002C089D" w:rsidP="002F1DAF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BE3" w:rsidRPr="008D514D" w:rsidRDefault="002C089D" w:rsidP="002C089D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E3" w:rsidRPr="008D514D" w:rsidRDefault="002C089D" w:rsidP="002F1DAF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17BE3" w:rsidRPr="008D514D" w:rsidTr="00DC26EA">
        <w:trPr>
          <w:jc w:val="center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BE3" w:rsidRPr="008D514D" w:rsidRDefault="00917BE3" w:rsidP="00560FA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14D">
              <w:rPr>
                <w:rFonts w:ascii="Arial" w:hAnsi="Arial" w:cs="Arial"/>
                <w:b/>
                <w:bCs/>
                <w:sz w:val="22"/>
                <w:szCs w:val="22"/>
              </w:rPr>
              <w:t>Törvényességi felhívás határozatra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BE3" w:rsidRPr="008D514D" w:rsidRDefault="00917BE3" w:rsidP="002F1DAF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BE3" w:rsidRPr="008D514D" w:rsidRDefault="00917BE3" w:rsidP="002F1DAF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BE3" w:rsidRPr="008D514D" w:rsidRDefault="00917BE3" w:rsidP="002F1DAF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E3" w:rsidRPr="008D514D" w:rsidRDefault="00917BE3" w:rsidP="002F1DAF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917BE3" w:rsidRPr="008D514D" w:rsidRDefault="00917BE3" w:rsidP="00917BE3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917BE3" w:rsidRPr="008D514D" w:rsidRDefault="00917BE3" w:rsidP="00917BE3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D514D">
        <w:rPr>
          <w:rFonts w:ascii="Arial" w:hAnsi="Arial" w:cs="Arial"/>
          <w:sz w:val="22"/>
          <w:szCs w:val="22"/>
        </w:rPr>
        <w:t>Bátaszéken három, Alsónánán, Alsónyéken és Sá</w:t>
      </w:r>
      <w:r w:rsidR="008B4B67">
        <w:rPr>
          <w:rFonts w:ascii="Arial" w:hAnsi="Arial" w:cs="Arial"/>
          <w:sz w:val="22"/>
          <w:szCs w:val="22"/>
        </w:rPr>
        <w:t>rpilisen 1-1 bizottság működik.</w:t>
      </w:r>
    </w:p>
    <w:p w:rsidR="00917BE3" w:rsidRPr="008D514D" w:rsidRDefault="00917BE3" w:rsidP="00917BE3">
      <w:pPr>
        <w:autoSpaceDE w:val="0"/>
        <w:ind w:left="357"/>
        <w:rPr>
          <w:rFonts w:ascii="Arial" w:hAnsi="Arial" w:cs="Arial"/>
          <w:b/>
          <w:bCs/>
          <w:sz w:val="22"/>
          <w:szCs w:val="22"/>
        </w:rPr>
      </w:pPr>
    </w:p>
    <w:p w:rsidR="00917BE3" w:rsidRDefault="00917BE3" w:rsidP="00917BE3">
      <w:pPr>
        <w:tabs>
          <w:tab w:val="left" w:pos="360"/>
        </w:tabs>
        <w:autoSpaceDE w:val="0"/>
        <w:rPr>
          <w:rFonts w:ascii="Arial" w:hAnsi="Arial" w:cs="Arial"/>
          <w:b/>
          <w:bCs/>
          <w:sz w:val="22"/>
          <w:szCs w:val="22"/>
        </w:rPr>
      </w:pPr>
      <w:r w:rsidRPr="008D514D">
        <w:rPr>
          <w:rFonts w:ascii="Arial" w:hAnsi="Arial" w:cs="Arial"/>
          <w:b/>
          <w:bCs/>
          <w:sz w:val="22"/>
          <w:szCs w:val="22"/>
        </w:rPr>
        <w:t>c) Nemzetiségi önkormányzat ülések és döntések száma</w:t>
      </w:r>
    </w:p>
    <w:p w:rsidR="00083A6B" w:rsidRPr="008D514D" w:rsidRDefault="00083A6B" w:rsidP="00917BE3">
      <w:pPr>
        <w:tabs>
          <w:tab w:val="left" w:pos="360"/>
        </w:tabs>
        <w:autoSpaceDE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8"/>
        <w:gridCol w:w="1422"/>
        <w:gridCol w:w="1276"/>
        <w:gridCol w:w="1417"/>
        <w:gridCol w:w="1417"/>
      </w:tblGrid>
      <w:tr w:rsidR="00083A6B" w:rsidTr="00083A6B">
        <w:trPr>
          <w:jc w:val="center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A6B" w:rsidRDefault="00083A6B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A6B" w:rsidRPr="00083A6B" w:rsidRDefault="00083A6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bCs/>
                <w:sz w:val="22"/>
                <w:szCs w:val="22"/>
              </w:rPr>
              <w:t>Bátaszék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A6B" w:rsidRPr="00083A6B" w:rsidRDefault="00083A6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bCs/>
                <w:sz w:val="22"/>
                <w:szCs w:val="22"/>
              </w:rPr>
              <w:t>Alsónána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6B" w:rsidRPr="00083A6B" w:rsidRDefault="00083A6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bCs/>
                <w:sz w:val="22"/>
                <w:szCs w:val="22"/>
              </w:rPr>
              <w:t>Alsónyék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6B" w:rsidRPr="00083A6B" w:rsidRDefault="00083A6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bCs/>
                <w:sz w:val="22"/>
                <w:szCs w:val="22"/>
              </w:rPr>
              <w:t>Sárpilis</w:t>
            </w:r>
          </w:p>
        </w:tc>
      </w:tr>
      <w:tr w:rsidR="00083A6B" w:rsidTr="00083A6B">
        <w:trPr>
          <w:jc w:val="center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A6B" w:rsidRPr="00083A6B" w:rsidRDefault="00083A6B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sz w:val="22"/>
                <w:szCs w:val="22"/>
              </w:rPr>
              <w:t>Ülések száma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A6B" w:rsidRPr="00083A6B" w:rsidRDefault="00083A6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A6B" w:rsidRPr="00083A6B" w:rsidRDefault="00083A6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6B" w:rsidRPr="00083A6B" w:rsidRDefault="00083A6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6B" w:rsidRPr="00083A6B" w:rsidRDefault="00083A6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083A6B" w:rsidTr="00083A6B">
        <w:trPr>
          <w:jc w:val="center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A6B" w:rsidRPr="00083A6B" w:rsidRDefault="00083A6B" w:rsidP="00083A6B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sz w:val="22"/>
                <w:szCs w:val="22"/>
              </w:rPr>
              <w:t>Közmeghallgatás száma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A6B" w:rsidRPr="00083A6B" w:rsidRDefault="00083A6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A6B" w:rsidRPr="00083A6B" w:rsidRDefault="00083A6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6B" w:rsidRPr="00083A6B" w:rsidRDefault="00083A6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6B" w:rsidRPr="00083A6B" w:rsidRDefault="00083A6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083A6B" w:rsidTr="00083A6B">
        <w:trPr>
          <w:jc w:val="center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A6B" w:rsidRPr="00083A6B" w:rsidRDefault="00083A6B" w:rsidP="00083A6B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sz w:val="22"/>
                <w:szCs w:val="22"/>
              </w:rPr>
              <w:t>Határozatok száma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A6B" w:rsidRPr="00083A6B" w:rsidRDefault="00083A6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A6B" w:rsidRPr="00083A6B" w:rsidRDefault="00083A6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6B" w:rsidRPr="00083A6B" w:rsidRDefault="00083A6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6B" w:rsidRPr="00083A6B" w:rsidRDefault="00083A6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</w:tr>
      <w:tr w:rsidR="00083A6B" w:rsidTr="00083A6B">
        <w:trPr>
          <w:jc w:val="center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A6B" w:rsidRPr="00083A6B" w:rsidRDefault="00083A6B" w:rsidP="00083A6B">
            <w:pPr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sz w:val="22"/>
                <w:szCs w:val="22"/>
              </w:rPr>
              <w:t>Törvényességi felhívás határozatra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A6B" w:rsidRPr="00083A6B" w:rsidRDefault="00083A6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A6B" w:rsidRPr="00083A6B" w:rsidRDefault="00083A6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A6B" w:rsidRPr="00083A6B" w:rsidRDefault="00083A6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A6B" w:rsidRPr="00083A6B" w:rsidRDefault="00083A6B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A6B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</w:tbl>
    <w:p w:rsidR="00917BE3" w:rsidRPr="008D514D" w:rsidRDefault="00917BE3" w:rsidP="00917BE3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917BE3" w:rsidRPr="008D514D" w:rsidRDefault="00917BE3" w:rsidP="00917BE3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D514D">
        <w:rPr>
          <w:rFonts w:ascii="Arial" w:hAnsi="Arial" w:cs="Arial"/>
          <w:sz w:val="22"/>
          <w:szCs w:val="22"/>
        </w:rPr>
        <w:t>Alsónánán, Alsónyéken nemzetiségi önkormányzat nem működik.</w:t>
      </w:r>
    </w:p>
    <w:p w:rsidR="00917BE3" w:rsidRPr="008D514D" w:rsidRDefault="00917BE3" w:rsidP="00917BE3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8D514D">
        <w:rPr>
          <w:rFonts w:ascii="Arial" w:hAnsi="Arial" w:cs="Arial"/>
          <w:sz w:val="22"/>
          <w:szCs w:val="22"/>
        </w:rPr>
        <w:t>Bátaszéken kettő, míg Sárpilisen egy nemzetiségi önkormányzat működik.</w:t>
      </w:r>
    </w:p>
    <w:p w:rsidR="00917BE3" w:rsidRPr="008D514D" w:rsidRDefault="00917BE3" w:rsidP="00917BE3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917BE3" w:rsidRPr="008D514D" w:rsidRDefault="00917BE3" w:rsidP="00917BE3">
      <w:pPr>
        <w:tabs>
          <w:tab w:val="left" w:pos="360"/>
        </w:tabs>
        <w:autoSpaceDE w:val="0"/>
        <w:rPr>
          <w:rFonts w:ascii="Arial" w:hAnsi="Arial" w:cs="Arial"/>
          <w:b/>
          <w:bCs/>
          <w:sz w:val="22"/>
          <w:szCs w:val="22"/>
        </w:rPr>
      </w:pPr>
      <w:r w:rsidRPr="008D514D">
        <w:rPr>
          <w:rFonts w:ascii="Arial" w:hAnsi="Arial" w:cs="Arial"/>
          <w:b/>
          <w:bCs/>
          <w:sz w:val="22"/>
          <w:szCs w:val="22"/>
        </w:rPr>
        <w:t>d) Társulási ülések és döntések száma</w:t>
      </w:r>
    </w:p>
    <w:p w:rsidR="00083A6B" w:rsidRPr="008D514D" w:rsidRDefault="00083A6B" w:rsidP="00917BE3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8"/>
        <w:gridCol w:w="1280"/>
        <w:gridCol w:w="1418"/>
        <w:gridCol w:w="1276"/>
        <w:gridCol w:w="1276"/>
      </w:tblGrid>
      <w:tr w:rsidR="00917BE3" w:rsidRPr="008D514D" w:rsidTr="00560FAD">
        <w:trPr>
          <w:jc w:val="center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BE3" w:rsidRPr="008D514D" w:rsidRDefault="00917BE3" w:rsidP="00560FAD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BE3" w:rsidRPr="008D514D" w:rsidRDefault="00917BE3" w:rsidP="00560FA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14D">
              <w:rPr>
                <w:rFonts w:ascii="Arial" w:hAnsi="Arial" w:cs="Arial"/>
                <w:b/>
                <w:bCs/>
                <w:sz w:val="22"/>
                <w:szCs w:val="22"/>
              </w:rPr>
              <w:t>Bátaszék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BE3" w:rsidRPr="008D514D" w:rsidRDefault="00917BE3" w:rsidP="00560FA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14D">
              <w:rPr>
                <w:rFonts w:ascii="Arial" w:hAnsi="Arial" w:cs="Arial"/>
                <w:b/>
                <w:bCs/>
                <w:sz w:val="22"/>
                <w:szCs w:val="22"/>
              </w:rPr>
              <w:t>Alsónána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BE3" w:rsidRPr="008D514D" w:rsidRDefault="00917BE3" w:rsidP="00560FA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14D">
              <w:rPr>
                <w:rFonts w:ascii="Arial" w:hAnsi="Arial" w:cs="Arial"/>
                <w:b/>
                <w:bCs/>
                <w:sz w:val="22"/>
                <w:szCs w:val="22"/>
              </w:rPr>
              <w:t>Alsónyék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E3" w:rsidRPr="008D514D" w:rsidRDefault="00917BE3" w:rsidP="00560FA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14D">
              <w:rPr>
                <w:rFonts w:ascii="Arial" w:hAnsi="Arial" w:cs="Arial"/>
                <w:b/>
                <w:bCs/>
                <w:sz w:val="22"/>
                <w:szCs w:val="22"/>
              </w:rPr>
              <w:t>Sárpilis</w:t>
            </w:r>
          </w:p>
        </w:tc>
      </w:tr>
      <w:tr w:rsidR="00917BE3" w:rsidRPr="008D514D" w:rsidTr="00560FAD">
        <w:trPr>
          <w:jc w:val="center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BE3" w:rsidRPr="008D514D" w:rsidRDefault="00917BE3" w:rsidP="00560FAD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14D">
              <w:rPr>
                <w:rFonts w:ascii="Arial" w:hAnsi="Arial" w:cs="Arial"/>
                <w:b/>
                <w:bCs/>
                <w:sz w:val="22"/>
                <w:szCs w:val="22"/>
              </w:rPr>
              <w:t>Ülések száma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BE3" w:rsidRPr="008D514D" w:rsidRDefault="00917BE3" w:rsidP="007C78F5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1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BE3" w:rsidRPr="008D514D" w:rsidRDefault="002F1DAF" w:rsidP="007C78F5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BE3" w:rsidRPr="008D514D" w:rsidRDefault="002F1DAF" w:rsidP="007C78F5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E3" w:rsidRPr="008D514D" w:rsidRDefault="002F1DAF" w:rsidP="007C78F5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17BE3" w:rsidRPr="008D514D" w:rsidTr="00560FAD">
        <w:trPr>
          <w:jc w:val="center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BE3" w:rsidRPr="008D514D" w:rsidRDefault="00917BE3" w:rsidP="00560FA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14D">
              <w:rPr>
                <w:rFonts w:ascii="Arial" w:hAnsi="Arial" w:cs="Arial"/>
                <w:b/>
                <w:bCs/>
                <w:sz w:val="22"/>
                <w:szCs w:val="22"/>
              </w:rPr>
              <w:t>Határozatok száma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BE3" w:rsidRPr="008D514D" w:rsidRDefault="00083A6B" w:rsidP="007C78F5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BE3" w:rsidRPr="008D514D" w:rsidRDefault="002F1DAF" w:rsidP="007C78F5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BE3" w:rsidRPr="008D514D" w:rsidRDefault="002F1DAF" w:rsidP="007C78F5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E3" w:rsidRPr="008D514D" w:rsidRDefault="002F1DAF" w:rsidP="007C78F5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17BE3" w:rsidRPr="008D514D" w:rsidTr="00560FAD">
        <w:trPr>
          <w:jc w:val="center"/>
        </w:trPr>
        <w:tc>
          <w:tcPr>
            <w:tcW w:w="2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BE3" w:rsidRPr="008D514D" w:rsidRDefault="00917BE3" w:rsidP="00560FAD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14D">
              <w:rPr>
                <w:rFonts w:ascii="Arial" w:hAnsi="Arial" w:cs="Arial"/>
                <w:b/>
                <w:bCs/>
                <w:sz w:val="22"/>
                <w:szCs w:val="22"/>
              </w:rPr>
              <w:t>Törvényességi felhívás határozatra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BE3" w:rsidRPr="008D514D" w:rsidRDefault="00917BE3" w:rsidP="007C78F5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BE3" w:rsidRPr="008D514D" w:rsidRDefault="00917BE3" w:rsidP="007C78F5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BE3" w:rsidRPr="008D514D" w:rsidRDefault="00917BE3" w:rsidP="007C78F5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E3" w:rsidRPr="008D514D" w:rsidRDefault="00917BE3" w:rsidP="007C78F5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14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bookmarkEnd w:id="1"/>
    </w:tbl>
    <w:p w:rsidR="00761238" w:rsidRPr="008D514D" w:rsidRDefault="00761238" w:rsidP="00761238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761238" w:rsidRPr="00D01AB8" w:rsidRDefault="00761238" w:rsidP="007D3010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D01AB8">
        <w:rPr>
          <w:rFonts w:ascii="Arial" w:hAnsi="Arial" w:cs="Arial"/>
          <w:sz w:val="22"/>
          <w:szCs w:val="22"/>
        </w:rPr>
        <w:t xml:space="preserve">A fenti táblázat a két bátaszéki székhelyű társulást tartalmazza, a három kistelepülés nem székhelye társulásnak. </w:t>
      </w:r>
    </w:p>
    <w:p w:rsidR="007D3010" w:rsidRPr="00D01AB8" w:rsidRDefault="007D3010" w:rsidP="007D3010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761238" w:rsidRPr="00D01AB8" w:rsidRDefault="00761238" w:rsidP="007D3010">
      <w:pPr>
        <w:autoSpaceDE w:val="0"/>
        <w:jc w:val="both"/>
        <w:rPr>
          <w:rFonts w:ascii="Arial" w:hAnsi="Arial" w:cs="Arial"/>
          <w:color w:val="FF0000"/>
          <w:sz w:val="22"/>
          <w:szCs w:val="22"/>
        </w:rPr>
      </w:pPr>
      <w:r w:rsidRPr="00D01AB8">
        <w:rPr>
          <w:rFonts w:ascii="Arial" w:hAnsi="Arial" w:cs="Arial"/>
          <w:sz w:val="22"/>
          <w:szCs w:val="22"/>
        </w:rPr>
        <w:t>A táblázatok tanúsága szerint a négy képv</w:t>
      </w:r>
      <w:r w:rsidR="00083A6B">
        <w:rPr>
          <w:rFonts w:ascii="Arial" w:hAnsi="Arial" w:cs="Arial"/>
          <w:sz w:val="22"/>
          <w:szCs w:val="22"/>
        </w:rPr>
        <w:t>iselő-testület által összesen 5</w:t>
      </w:r>
      <w:r w:rsidR="007D3010" w:rsidRPr="00D01AB8">
        <w:rPr>
          <w:rFonts w:ascii="Arial" w:hAnsi="Arial" w:cs="Arial"/>
          <w:sz w:val="22"/>
          <w:szCs w:val="22"/>
        </w:rPr>
        <w:t>2</w:t>
      </w:r>
      <w:r w:rsidRPr="00D01AB8">
        <w:rPr>
          <w:rFonts w:ascii="Arial" w:hAnsi="Arial" w:cs="Arial"/>
          <w:sz w:val="22"/>
          <w:szCs w:val="22"/>
        </w:rPr>
        <w:t xml:space="preserve"> db rendelet ke</w:t>
      </w:r>
      <w:r w:rsidR="00465DB3" w:rsidRPr="00D01AB8">
        <w:rPr>
          <w:rFonts w:ascii="Arial" w:hAnsi="Arial" w:cs="Arial"/>
          <w:sz w:val="22"/>
          <w:szCs w:val="22"/>
        </w:rPr>
        <w:t>rült elfogadásra. Rend</w:t>
      </w:r>
      <w:r w:rsidR="007D3010" w:rsidRPr="00D01AB8">
        <w:rPr>
          <w:rFonts w:ascii="Arial" w:hAnsi="Arial" w:cs="Arial"/>
          <w:sz w:val="22"/>
          <w:szCs w:val="22"/>
        </w:rPr>
        <w:t>eletekre 0</w:t>
      </w:r>
      <w:r w:rsidRPr="00D01AB8">
        <w:rPr>
          <w:rFonts w:ascii="Arial" w:hAnsi="Arial" w:cs="Arial"/>
          <w:sz w:val="22"/>
          <w:szCs w:val="22"/>
        </w:rPr>
        <w:t xml:space="preserve"> db törvényességi felhívás</w:t>
      </w:r>
      <w:r w:rsidR="00083A6B">
        <w:rPr>
          <w:rFonts w:ascii="Arial" w:hAnsi="Arial" w:cs="Arial"/>
          <w:sz w:val="22"/>
          <w:szCs w:val="22"/>
        </w:rPr>
        <w:t>, és 3</w:t>
      </w:r>
      <w:r w:rsidR="007D3010" w:rsidRPr="00D01AB8">
        <w:rPr>
          <w:rFonts w:ascii="Arial" w:hAnsi="Arial" w:cs="Arial"/>
          <w:sz w:val="22"/>
          <w:szCs w:val="22"/>
        </w:rPr>
        <w:t xml:space="preserve"> db szakmai segítségnyújtás</w:t>
      </w:r>
      <w:r w:rsidRPr="00D01AB8">
        <w:rPr>
          <w:rFonts w:ascii="Arial" w:hAnsi="Arial" w:cs="Arial"/>
          <w:sz w:val="22"/>
          <w:szCs w:val="22"/>
        </w:rPr>
        <w:t xml:space="preserve"> érkezett.</w:t>
      </w:r>
      <w:r w:rsidRPr="00D01AB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7D3010" w:rsidRPr="00D01AB8" w:rsidRDefault="007D3010" w:rsidP="007D3010">
      <w:pPr>
        <w:autoSpaceDE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761238" w:rsidRPr="00D01AB8" w:rsidRDefault="00761238" w:rsidP="007D3010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D01AB8">
        <w:rPr>
          <w:rFonts w:ascii="Arial" w:hAnsi="Arial" w:cs="Arial"/>
          <w:sz w:val="22"/>
          <w:szCs w:val="22"/>
        </w:rPr>
        <w:t xml:space="preserve">2021. április 1.-jétől az önkormányzati rendeletek szerkesztése, majd elfogadásuk utáni </w:t>
      </w:r>
      <w:proofErr w:type="spellStart"/>
      <w:r w:rsidRPr="00D01AB8">
        <w:rPr>
          <w:rFonts w:ascii="Arial" w:hAnsi="Arial" w:cs="Arial"/>
          <w:sz w:val="22"/>
          <w:szCs w:val="22"/>
        </w:rPr>
        <w:t>hatályosítása</w:t>
      </w:r>
      <w:proofErr w:type="spellEnd"/>
      <w:r w:rsidRPr="00D01AB8">
        <w:rPr>
          <w:rFonts w:ascii="Arial" w:hAnsi="Arial" w:cs="Arial"/>
          <w:sz w:val="22"/>
          <w:szCs w:val="22"/>
        </w:rPr>
        <w:t xml:space="preserve"> és </w:t>
      </w:r>
      <w:proofErr w:type="gramStart"/>
      <w:r w:rsidRPr="00D01AB8">
        <w:rPr>
          <w:rFonts w:ascii="Arial" w:hAnsi="Arial" w:cs="Arial"/>
          <w:sz w:val="22"/>
          <w:szCs w:val="22"/>
        </w:rPr>
        <w:t>publikálása</w:t>
      </w:r>
      <w:proofErr w:type="gramEnd"/>
      <w:r w:rsidRPr="00D01AB8">
        <w:rPr>
          <w:rFonts w:ascii="Arial" w:hAnsi="Arial" w:cs="Arial"/>
          <w:sz w:val="22"/>
          <w:szCs w:val="22"/>
        </w:rPr>
        <w:t xml:space="preserve"> az Integrált Jogalkotási Rendszer </w:t>
      </w:r>
      <w:proofErr w:type="spellStart"/>
      <w:r w:rsidRPr="00D01AB8">
        <w:rPr>
          <w:rFonts w:ascii="Arial" w:hAnsi="Arial" w:cs="Arial"/>
          <w:sz w:val="22"/>
          <w:szCs w:val="22"/>
        </w:rPr>
        <w:t>Loclex</w:t>
      </w:r>
      <w:proofErr w:type="spellEnd"/>
      <w:r w:rsidRPr="00D01AB8">
        <w:rPr>
          <w:rFonts w:ascii="Arial" w:hAnsi="Arial" w:cs="Arial"/>
          <w:sz w:val="22"/>
          <w:szCs w:val="22"/>
        </w:rPr>
        <w:t xml:space="preserve"> alrendszerének használatával kötelező. Az alrendszer használatához szükséges ismeretek elsajátítása sok- sok munkaórát vett igénybe. Az a</w:t>
      </w:r>
      <w:r w:rsidR="007D3010" w:rsidRPr="00D01AB8">
        <w:rPr>
          <w:rFonts w:ascii="Arial" w:hAnsi="Arial" w:cs="Arial"/>
          <w:sz w:val="22"/>
          <w:szCs w:val="22"/>
        </w:rPr>
        <w:t>lrendszer használata a jegyző,</w:t>
      </w:r>
      <w:r w:rsidRPr="00D01AB8">
        <w:rPr>
          <w:rFonts w:ascii="Arial" w:hAnsi="Arial" w:cs="Arial"/>
          <w:sz w:val="22"/>
          <w:szCs w:val="22"/>
        </w:rPr>
        <w:t xml:space="preserve"> az aljegyző</w:t>
      </w:r>
      <w:r w:rsidR="003227D7" w:rsidRPr="00D01AB8">
        <w:rPr>
          <w:rFonts w:ascii="Arial" w:hAnsi="Arial" w:cs="Arial"/>
          <w:sz w:val="22"/>
          <w:szCs w:val="22"/>
        </w:rPr>
        <w:t xml:space="preserve">, és a </w:t>
      </w:r>
      <w:r w:rsidR="00083A6B">
        <w:rPr>
          <w:rFonts w:ascii="Arial" w:hAnsi="Arial" w:cs="Arial"/>
          <w:sz w:val="22"/>
          <w:szCs w:val="22"/>
        </w:rPr>
        <w:t>mb. hatósági irodavezető</w:t>
      </w:r>
      <w:r w:rsidRPr="00D01AB8">
        <w:rPr>
          <w:rFonts w:ascii="Arial" w:hAnsi="Arial" w:cs="Arial"/>
          <w:sz w:val="22"/>
          <w:szCs w:val="22"/>
        </w:rPr>
        <w:t xml:space="preserve"> feladata.</w:t>
      </w:r>
    </w:p>
    <w:p w:rsidR="007D3010" w:rsidRPr="009B7AE1" w:rsidRDefault="007D3010" w:rsidP="007D3010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445423" w:rsidRDefault="003227D7" w:rsidP="007D3010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9B7AE1">
        <w:rPr>
          <w:rFonts w:ascii="Arial" w:hAnsi="Arial" w:cs="Arial"/>
          <w:b/>
          <w:color w:val="000000" w:themeColor="text1"/>
          <w:sz w:val="22"/>
          <w:szCs w:val="22"/>
        </w:rPr>
        <w:t xml:space="preserve">A négy településen összesen </w:t>
      </w:r>
      <w:r w:rsidR="00D01AB8" w:rsidRPr="009B7AE1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6C5CEA" w:rsidRPr="009B7AE1">
        <w:rPr>
          <w:rFonts w:ascii="Arial" w:hAnsi="Arial" w:cs="Arial"/>
          <w:b/>
          <w:color w:val="000000" w:themeColor="text1"/>
          <w:sz w:val="22"/>
          <w:szCs w:val="22"/>
        </w:rPr>
        <w:t>06</w:t>
      </w:r>
      <w:r w:rsidR="0012722E" w:rsidRPr="009B7AE1">
        <w:rPr>
          <w:rFonts w:ascii="Arial" w:hAnsi="Arial" w:cs="Arial"/>
          <w:b/>
          <w:color w:val="000000" w:themeColor="text1"/>
          <w:sz w:val="22"/>
          <w:szCs w:val="22"/>
        </w:rPr>
        <w:t xml:space="preserve"> testületi ülés, </w:t>
      </w:r>
      <w:r w:rsidR="009B7AE1" w:rsidRPr="009B7AE1">
        <w:rPr>
          <w:rFonts w:ascii="Arial" w:hAnsi="Arial" w:cs="Arial"/>
          <w:b/>
          <w:color w:val="000000" w:themeColor="text1"/>
          <w:sz w:val="22"/>
          <w:szCs w:val="22"/>
        </w:rPr>
        <w:t xml:space="preserve">77 </w:t>
      </w:r>
      <w:r w:rsidR="0012722E" w:rsidRPr="009B7AE1">
        <w:rPr>
          <w:rFonts w:ascii="Arial" w:hAnsi="Arial" w:cs="Arial"/>
          <w:b/>
          <w:color w:val="000000" w:themeColor="text1"/>
          <w:sz w:val="22"/>
          <w:szCs w:val="22"/>
        </w:rPr>
        <w:t xml:space="preserve">bizottsági ülés, </w:t>
      </w:r>
      <w:r w:rsidR="00D01AB8" w:rsidRPr="009B7AE1">
        <w:rPr>
          <w:rFonts w:ascii="Arial" w:hAnsi="Arial" w:cs="Arial"/>
          <w:b/>
          <w:color w:val="000000" w:themeColor="text1"/>
          <w:sz w:val="22"/>
          <w:szCs w:val="22"/>
        </w:rPr>
        <w:t>15</w:t>
      </w:r>
      <w:r w:rsidR="0012722E" w:rsidRPr="009B7AE1">
        <w:rPr>
          <w:rFonts w:ascii="Arial" w:hAnsi="Arial" w:cs="Arial"/>
          <w:b/>
          <w:color w:val="000000" w:themeColor="text1"/>
          <w:sz w:val="22"/>
          <w:szCs w:val="22"/>
        </w:rPr>
        <w:t xml:space="preserve"> társulási</w:t>
      </w:r>
      <w:r w:rsidR="0012722E" w:rsidRPr="00F32DB1">
        <w:rPr>
          <w:rFonts w:ascii="Arial" w:hAnsi="Arial" w:cs="Arial"/>
          <w:b/>
          <w:color w:val="000000" w:themeColor="text1"/>
          <w:sz w:val="22"/>
          <w:szCs w:val="22"/>
        </w:rPr>
        <w:t xml:space="preserve"> ülés volt. </w:t>
      </w:r>
      <w:r w:rsidR="006C5CEA" w:rsidRPr="00F32DB1">
        <w:rPr>
          <w:rFonts w:ascii="Arial" w:hAnsi="Arial" w:cs="Arial"/>
          <w:b/>
          <w:color w:val="000000" w:themeColor="text1"/>
          <w:sz w:val="22"/>
          <w:szCs w:val="22"/>
        </w:rPr>
        <w:t>762</w:t>
      </w:r>
      <w:r w:rsidRPr="00F32DB1">
        <w:rPr>
          <w:rFonts w:ascii="Arial" w:hAnsi="Arial" w:cs="Arial"/>
          <w:b/>
          <w:color w:val="000000" w:themeColor="text1"/>
          <w:sz w:val="22"/>
          <w:szCs w:val="22"/>
        </w:rPr>
        <w:t xml:space="preserve"> db testületi, 6</w:t>
      </w:r>
      <w:r w:rsidR="006C5CEA" w:rsidRPr="00F32DB1">
        <w:rPr>
          <w:rFonts w:ascii="Arial" w:hAnsi="Arial" w:cs="Arial"/>
          <w:b/>
          <w:color w:val="000000" w:themeColor="text1"/>
          <w:sz w:val="22"/>
          <w:szCs w:val="22"/>
        </w:rPr>
        <w:t>35</w:t>
      </w:r>
      <w:r w:rsidR="00761238" w:rsidRPr="00F32DB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F32DB1">
        <w:rPr>
          <w:rFonts w:ascii="Arial" w:hAnsi="Arial" w:cs="Arial"/>
          <w:b/>
          <w:color w:val="000000" w:themeColor="text1"/>
          <w:sz w:val="22"/>
          <w:szCs w:val="22"/>
        </w:rPr>
        <w:t xml:space="preserve">db bizottsági, </w:t>
      </w:r>
      <w:r w:rsidR="006C5CEA" w:rsidRPr="00F32DB1">
        <w:rPr>
          <w:rFonts w:ascii="Arial" w:hAnsi="Arial" w:cs="Arial"/>
          <w:b/>
          <w:color w:val="000000" w:themeColor="text1"/>
          <w:sz w:val="22"/>
          <w:szCs w:val="22"/>
        </w:rPr>
        <w:t>26</w:t>
      </w:r>
      <w:r w:rsidR="00DD6C8C" w:rsidRPr="00F32DB1">
        <w:rPr>
          <w:rFonts w:ascii="Arial" w:hAnsi="Arial" w:cs="Arial"/>
          <w:b/>
          <w:color w:val="000000" w:themeColor="text1"/>
          <w:sz w:val="22"/>
          <w:szCs w:val="22"/>
        </w:rPr>
        <w:t xml:space="preserve"> db társulási tanácsi és</w:t>
      </w:r>
      <w:r w:rsidR="006C5CEA" w:rsidRPr="00F32DB1">
        <w:rPr>
          <w:rFonts w:ascii="Arial" w:hAnsi="Arial" w:cs="Arial"/>
          <w:b/>
          <w:color w:val="000000" w:themeColor="text1"/>
          <w:sz w:val="22"/>
          <w:szCs w:val="22"/>
        </w:rPr>
        <w:t xml:space="preserve"> 77</w:t>
      </w:r>
      <w:r w:rsidR="00761238" w:rsidRPr="00F32DB1">
        <w:rPr>
          <w:rFonts w:ascii="Arial" w:hAnsi="Arial" w:cs="Arial"/>
          <w:b/>
          <w:color w:val="000000" w:themeColor="text1"/>
          <w:sz w:val="22"/>
          <w:szCs w:val="22"/>
        </w:rPr>
        <w:t xml:space="preserve"> db nemzetiségi önkormányzati határozat</w:t>
      </w:r>
      <w:r w:rsidRPr="00F32DB1">
        <w:rPr>
          <w:rFonts w:ascii="Arial" w:hAnsi="Arial" w:cs="Arial"/>
          <w:b/>
          <w:color w:val="000000" w:themeColor="text1"/>
          <w:sz w:val="22"/>
          <w:szCs w:val="22"/>
        </w:rPr>
        <w:t xml:space="preserve"> született.</w:t>
      </w:r>
      <w:r w:rsidR="00445423" w:rsidRPr="00F32DB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2722E" w:rsidRPr="00F32DB1">
        <w:rPr>
          <w:rFonts w:ascii="Arial" w:hAnsi="Arial" w:cs="Arial"/>
          <w:b/>
          <w:sz w:val="22"/>
          <w:szCs w:val="22"/>
        </w:rPr>
        <w:t>Mindez</w:t>
      </w:r>
      <w:r w:rsidR="00445423" w:rsidRPr="00F32DB1">
        <w:rPr>
          <w:rFonts w:ascii="Arial" w:hAnsi="Arial" w:cs="Arial"/>
          <w:b/>
          <w:sz w:val="22"/>
          <w:szCs w:val="22"/>
        </w:rPr>
        <w:t xml:space="preserve"> megnövekedett terhet rótt mind a döntéseket előkészítő, mind pedig a végrehajtást </w:t>
      </w:r>
      <w:proofErr w:type="gramStart"/>
      <w:r w:rsidR="00445423" w:rsidRPr="00F32DB1">
        <w:rPr>
          <w:rFonts w:ascii="Arial" w:hAnsi="Arial" w:cs="Arial"/>
          <w:b/>
          <w:sz w:val="22"/>
          <w:szCs w:val="22"/>
        </w:rPr>
        <w:t>koordináló</w:t>
      </w:r>
      <w:proofErr w:type="gramEnd"/>
      <w:r w:rsidR="00445423" w:rsidRPr="00F32DB1">
        <w:rPr>
          <w:rFonts w:ascii="Arial" w:hAnsi="Arial" w:cs="Arial"/>
          <w:b/>
          <w:sz w:val="22"/>
          <w:szCs w:val="22"/>
        </w:rPr>
        <w:t xml:space="preserve">, </w:t>
      </w:r>
      <w:r w:rsidR="0012722E" w:rsidRPr="00F32DB1">
        <w:rPr>
          <w:rFonts w:ascii="Arial" w:hAnsi="Arial" w:cs="Arial"/>
          <w:b/>
          <w:sz w:val="22"/>
          <w:szCs w:val="22"/>
        </w:rPr>
        <w:t xml:space="preserve">valamint </w:t>
      </w:r>
      <w:r w:rsidR="00445423" w:rsidRPr="00F32DB1">
        <w:rPr>
          <w:rFonts w:ascii="Arial" w:hAnsi="Arial" w:cs="Arial"/>
          <w:b/>
          <w:sz w:val="22"/>
          <w:szCs w:val="22"/>
        </w:rPr>
        <w:t>az adminisztrációs feladatokat ellátó munkatársakra, akik a többletfeladatot legjobb tudásuk szerint látták el.</w:t>
      </w:r>
    </w:p>
    <w:p w:rsidR="00B562D9" w:rsidRDefault="00B562D9" w:rsidP="007D3010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B562D9" w:rsidRDefault="00B562D9" w:rsidP="007D3010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B562D9" w:rsidRDefault="00B562D9" w:rsidP="007D3010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B562D9" w:rsidRPr="00F32DB1" w:rsidRDefault="00B562D9" w:rsidP="007D3010">
      <w:pPr>
        <w:autoSpaceDE w:val="0"/>
        <w:jc w:val="both"/>
        <w:rPr>
          <w:rFonts w:ascii="Arial" w:hAnsi="Arial" w:cs="Arial"/>
          <w:b/>
          <w:sz w:val="22"/>
          <w:szCs w:val="22"/>
          <w:shd w:val="clear" w:color="auto" w:fill="FFFF00"/>
        </w:rPr>
      </w:pPr>
    </w:p>
    <w:p w:rsidR="00761238" w:rsidRPr="00A93E71" w:rsidRDefault="00761238" w:rsidP="00761238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761238" w:rsidRPr="00A93E71" w:rsidRDefault="00761238" w:rsidP="0076123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93E7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III. Közigazgatási hatósági feladatok</w:t>
      </w:r>
    </w:p>
    <w:p w:rsidR="00761238" w:rsidRPr="00882B49" w:rsidRDefault="00761238" w:rsidP="00761238">
      <w:pPr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761238" w:rsidRPr="001956D4" w:rsidRDefault="00761238" w:rsidP="00A93E71">
      <w:pPr>
        <w:jc w:val="both"/>
        <w:rPr>
          <w:rFonts w:ascii="Arial" w:hAnsi="Arial" w:cs="Arial"/>
          <w:sz w:val="22"/>
          <w:szCs w:val="22"/>
        </w:rPr>
      </w:pPr>
      <w:r w:rsidRPr="00A93E71">
        <w:rPr>
          <w:rFonts w:ascii="Arial" w:hAnsi="Arial" w:cs="Arial"/>
          <w:sz w:val="22"/>
          <w:szCs w:val="22"/>
        </w:rPr>
        <w:t xml:space="preserve">A KÖH </w:t>
      </w:r>
      <w:r w:rsidR="00F32DB1">
        <w:rPr>
          <w:rFonts w:ascii="Arial" w:hAnsi="Arial" w:cs="Arial"/>
          <w:sz w:val="22"/>
          <w:szCs w:val="22"/>
        </w:rPr>
        <w:t>2024</w:t>
      </w:r>
      <w:r w:rsidRPr="00A93E71">
        <w:rPr>
          <w:rFonts w:ascii="Arial" w:hAnsi="Arial" w:cs="Arial"/>
          <w:sz w:val="22"/>
          <w:szCs w:val="22"/>
        </w:rPr>
        <w:t xml:space="preserve">. évi ügyiratforgalmát </w:t>
      </w:r>
      <w:r w:rsidR="00950977" w:rsidRPr="00A93E71">
        <w:rPr>
          <w:rFonts w:ascii="Arial" w:hAnsi="Arial" w:cs="Arial"/>
          <w:sz w:val="22"/>
          <w:szCs w:val="22"/>
        </w:rPr>
        <w:t>- települési bontásban - a beszámoló 1a</w:t>
      </w:r>
      <w:proofErr w:type="gramStart"/>
      <w:r w:rsidR="00950977" w:rsidRPr="00A93E71">
        <w:rPr>
          <w:rFonts w:ascii="Arial" w:hAnsi="Arial" w:cs="Arial"/>
          <w:sz w:val="22"/>
          <w:szCs w:val="22"/>
        </w:rPr>
        <w:t>.,</w:t>
      </w:r>
      <w:proofErr w:type="gramEnd"/>
      <w:r w:rsidR="00950977" w:rsidRPr="00A93E71">
        <w:rPr>
          <w:rFonts w:ascii="Arial" w:hAnsi="Arial" w:cs="Arial"/>
          <w:sz w:val="22"/>
          <w:szCs w:val="22"/>
        </w:rPr>
        <w:t xml:space="preserve">1b., 1c., 1d </w:t>
      </w:r>
      <w:r w:rsidRPr="00A93E71">
        <w:rPr>
          <w:rFonts w:ascii="Arial" w:hAnsi="Arial" w:cs="Arial"/>
          <w:sz w:val="22"/>
          <w:szCs w:val="22"/>
        </w:rPr>
        <w:t xml:space="preserve">melléklete, míg az államigazgatási és önkormányzati hatósági ügyekben hozott határozatok </w:t>
      </w:r>
      <w:r w:rsidRPr="001956D4">
        <w:rPr>
          <w:rFonts w:ascii="Arial" w:hAnsi="Arial" w:cs="Arial"/>
          <w:sz w:val="22"/>
          <w:szCs w:val="22"/>
        </w:rPr>
        <w:t xml:space="preserve">számát és ügykörét a beszámoló </w:t>
      </w:r>
      <w:r w:rsidR="00950977" w:rsidRPr="001956D4">
        <w:rPr>
          <w:rFonts w:ascii="Arial" w:hAnsi="Arial" w:cs="Arial"/>
          <w:sz w:val="22"/>
          <w:szCs w:val="22"/>
        </w:rPr>
        <w:t>2. és 3.</w:t>
      </w:r>
      <w:r w:rsidRPr="001956D4">
        <w:rPr>
          <w:rFonts w:ascii="Arial" w:hAnsi="Arial" w:cs="Arial"/>
          <w:sz w:val="22"/>
          <w:szCs w:val="22"/>
        </w:rPr>
        <w:t xml:space="preserve"> melléklete tartalmazza.</w:t>
      </w:r>
    </w:p>
    <w:p w:rsidR="00761238" w:rsidRPr="001956D4" w:rsidRDefault="00761238" w:rsidP="0076123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422515" w:rsidRPr="00333903" w:rsidRDefault="00761238" w:rsidP="00A93E71">
      <w:pPr>
        <w:jc w:val="both"/>
        <w:rPr>
          <w:rFonts w:ascii="Arial" w:hAnsi="Arial" w:cs="Arial"/>
          <w:sz w:val="22"/>
          <w:szCs w:val="22"/>
        </w:rPr>
      </w:pPr>
      <w:r w:rsidRPr="00333903">
        <w:rPr>
          <w:rFonts w:ascii="Arial" w:hAnsi="Arial" w:cs="Arial"/>
          <w:sz w:val="22"/>
          <w:szCs w:val="22"/>
        </w:rPr>
        <w:t>A közigazgatási határozatok összességében szakmailag és jogilag megalapozottak, törvé</w:t>
      </w:r>
      <w:r w:rsidR="005F7C0F" w:rsidRPr="00333903">
        <w:rPr>
          <w:rFonts w:ascii="Arial" w:hAnsi="Arial" w:cs="Arial"/>
          <w:sz w:val="22"/>
          <w:szCs w:val="22"/>
        </w:rPr>
        <w:t>nyesek voltak. A</w:t>
      </w:r>
      <w:r w:rsidRPr="00333903">
        <w:rPr>
          <w:rFonts w:ascii="Arial" w:hAnsi="Arial" w:cs="Arial"/>
          <w:sz w:val="22"/>
          <w:szCs w:val="22"/>
        </w:rPr>
        <w:t xml:space="preserve"> 2.</w:t>
      </w:r>
      <w:r w:rsidR="006D2AFA" w:rsidRPr="00333903">
        <w:rPr>
          <w:rFonts w:ascii="Arial" w:hAnsi="Arial" w:cs="Arial"/>
          <w:sz w:val="22"/>
          <w:szCs w:val="22"/>
        </w:rPr>
        <w:t xml:space="preserve"> és 3. mellékletek szerinti 1</w:t>
      </w:r>
      <w:r w:rsidR="00951767" w:rsidRPr="00333903">
        <w:rPr>
          <w:rFonts w:ascii="Arial" w:hAnsi="Arial" w:cs="Arial"/>
          <w:sz w:val="22"/>
          <w:szCs w:val="22"/>
        </w:rPr>
        <w:t>8</w:t>
      </w:r>
      <w:r w:rsidR="00333903" w:rsidRPr="00333903">
        <w:rPr>
          <w:rFonts w:ascii="Arial" w:hAnsi="Arial" w:cs="Arial"/>
          <w:sz w:val="22"/>
          <w:szCs w:val="22"/>
        </w:rPr>
        <w:t>52</w:t>
      </w:r>
      <w:r w:rsidR="006D2AFA" w:rsidRPr="00333903">
        <w:rPr>
          <w:rFonts w:ascii="Arial" w:hAnsi="Arial" w:cs="Arial"/>
          <w:sz w:val="22"/>
          <w:szCs w:val="22"/>
        </w:rPr>
        <w:t xml:space="preserve"> államigazgatási és </w:t>
      </w:r>
      <w:r w:rsidR="00333903" w:rsidRPr="00333903">
        <w:rPr>
          <w:rFonts w:ascii="Arial" w:hAnsi="Arial" w:cs="Arial"/>
          <w:sz w:val="22"/>
          <w:szCs w:val="22"/>
        </w:rPr>
        <w:t>1141</w:t>
      </w:r>
      <w:r w:rsidRPr="00333903">
        <w:rPr>
          <w:rFonts w:ascii="Arial" w:hAnsi="Arial" w:cs="Arial"/>
          <w:sz w:val="22"/>
          <w:szCs w:val="22"/>
        </w:rPr>
        <w:t xml:space="preserve"> önkormányzati határozattal</w:t>
      </w:r>
      <w:r w:rsidR="004423CB" w:rsidRPr="00333903">
        <w:rPr>
          <w:rFonts w:ascii="Arial" w:hAnsi="Arial" w:cs="Arial"/>
          <w:sz w:val="22"/>
          <w:szCs w:val="22"/>
        </w:rPr>
        <w:t xml:space="preserve"> szemben (összesen: </w:t>
      </w:r>
      <w:r w:rsidR="00333903" w:rsidRPr="00333903">
        <w:rPr>
          <w:rFonts w:ascii="Arial" w:hAnsi="Arial" w:cs="Arial"/>
          <w:sz w:val="22"/>
          <w:szCs w:val="22"/>
        </w:rPr>
        <w:t>2993</w:t>
      </w:r>
      <w:r w:rsidRPr="00333903">
        <w:rPr>
          <w:rFonts w:ascii="Arial" w:hAnsi="Arial" w:cs="Arial"/>
          <w:sz w:val="22"/>
          <w:szCs w:val="22"/>
        </w:rPr>
        <w:t xml:space="preserve"> db</w:t>
      </w:r>
      <w:r w:rsidR="00333903" w:rsidRPr="00333903">
        <w:rPr>
          <w:rFonts w:ascii="Arial" w:hAnsi="Arial" w:cs="Arial"/>
          <w:sz w:val="22"/>
          <w:szCs w:val="22"/>
        </w:rPr>
        <w:t>, a meghozott döntések száma 313</w:t>
      </w:r>
      <w:r w:rsidR="00951767" w:rsidRPr="00333903">
        <w:rPr>
          <w:rFonts w:ascii="Arial" w:hAnsi="Arial" w:cs="Arial"/>
          <w:sz w:val="22"/>
          <w:szCs w:val="22"/>
        </w:rPr>
        <w:t xml:space="preserve"> határozattal magasabb, mint 202</w:t>
      </w:r>
      <w:r w:rsidR="00333903" w:rsidRPr="00333903">
        <w:rPr>
          <w:rFonts w:ascii="Arial" w:hAnsi="Arial" w:cs="Arial"/>
          <w:sz w:val="22"/>
          <w:szCs w:val="22"/>
        </w:rPr>
        <w:t>3</w:t>
      </w:r>
      <w:r w:rsidR="00951767" w:rsidRPr="00333903">
        <w:rPr>
          <w:rFonts w:ascii="Arial" w:hAnsi="Arial" w:cs="Arial"/>
          <w:sz w:val="22"/>
          <w:szCs w:val="22"/>
        </w:rPr>
        <w:t>. évben</w:t>
      </w:r>
      <w:r w:rsidRPr="00333903">
        <w:rPr>
          <w:rFonts w:ascii="Arial" w:hAnsi="Arial" w:cs="Arial"/>
          <w:sz w:val="22"/>
          <w:szCs w:val="22"/>
        </w:rPr>
        <w:t xml:space="preserve">), </w:t>
      </w:r>
      <w:r w:rsidR="00333903" w:rsidRPr="00333903">
        <w:rPr>
          <w:rFonts w:ascii="Arial" w:hAnsi="Arial" w:cs="Arial"/>
          <w:sz w:val="22"/>
          <w:szCs w:val="22"/>
        </w:rPr>
        <w:t xml:space="preserve">a </w:t>
      </w:r>
      <w:r w:rsidRPr="00333903">
        <w:rPr>
          <w:rFonts w:ascii="Arial" w:hAnsi="Arial" w:cs="Arial"/>
          <w:sz w:val="22"/>
          <w:szCs w:val="22"/>
        </w:rPr>
        <w:t xml:space="preserve">négy településen </w:t>
      </w:r>
      <w:r w:rsidR="005F7C0F" w:rsidRPr="00333903">
        <w:rPr>
          <w:rFonts w:ascii="Arial" w:hAnsi="Arial" w:cs="Arial"/>
          <w:sz w:val="22"/>
          <w:szCs w:val="22"/>
        </w:rPr>
        <w:t>jogorvoslat</w:t>
      </w:r>
      <w:r w:rsidR="00333903" w:rsidRPr="00333903">
        <w:rPr>
          <w:rFonts w:ascii="Arial" w:hAnsi="Arial" w:cs="Arial"/>
          <w:sz w:val="22"/>
          <w:szCs w:val="22"/>
        </w:rPr>
        <w:t xml:space="preserve"> nem</w:t>
      </w:r>
      <w:r w:rsidR="005F7C0F" w:rsidRPr="00333903">
        <w:rPr>
          <w:rFonts w:ascii="Arial" w:hAnsi="Arial" w:cs="Arial"/>
          <w:sz w:val="22"/>
          <w:szCs w:val="22"/>
        </w:rPr>
        <w:t xml:space="preserve"> </w:t>
      </w:r>
      <w:r w:rsidR="001956D4" w:rsidRPr="00333903">
        <w:rPr>
          <w:rFonts w:ascii="Arial" w:hAnsi="Arial" w:cs="Arial"/>
          <w:sz w:val="22"/>
          <w:szCs w:val="22"/>
        </w:rPr>
        <w:t>érkezett.</w:t>
      </w:r>
      <w:r w:rsidRPr="00333903">
        <w:rPr>
          <w:rFonts w:ascii="Arial" w:hAnsi="Arial" w:cs="Arial"/>
          <w:sz w:val="22"/>
          <w:szCs w:val="22"/>
        </w:rPr>
        <w:t xml:space="preserve"> </w:t>
      </w:r>
    </w:p>
    <w:p w:rsidR="00761238" w:rsidRPr="00333903" w:rsidRDefault="00422515" w:rsidP="00A93E71">
      <w:pPr>
        <w:jc w:val="both"/>
        <w:rPr>
          <w:rFonts w:ascii="Arial" w:hAnsi="Arial" w:cs="Arial"/>
          <w:sz w:val="22"/>
          <w:szCs w:val="22"/>
        </w:rPr>
      </w:pPr>
      <w:r w:rsidRPr="00333903">
        <w:rPr>
          <w:rFonts w:ascii="Arial" w:hAnsi="Arial" w:cs="Arial"/>
          <w:sz w:val="22"/>
          <w:szCs w:val="22"/>
        </w:rPr>
        <w:t>A</w:t>
      </w:r>
      <w:r w:rsidR="001956D4" w:rsidRPr="00333903">
        <w:rPr>
          <w:rFonts w:ascii="Arial" w:hAnsi="Arial" w:cs="Arial"/>
          <w:sz w:val="22"/>
          <w:szCs w:val="22"/>
        </w:rPr>
        <w:t xml:space="preserve"> </w:t>
      </w:r>
      <w:r w:rsidRPr="00333903">
        <w:rPr>
          <w:rFonts w:ascii="Arial" w:hAnsi="Arial" w:cs="Arial"/>
          <w:sz w:val="22"/>
          <w:szCs w:val="22"/>
        </w:rPr>
        <w:t xml:space="preserve">2023-as </w:t>
      </w:r>
      <w:r w:rsidR="001956D4" w:rsidRPr="00333903">
        <w:rPr>
          <w:rFonts w:ascii="Arial" w:hAnsi="Arial" w:cs="Arial"/>
          <w:sz w:val="22"/>
          <w:szCs w:val="22"/>
        </w:rPr>
        <w:t>címkezelési eljárások során született határozatok esetében 1 alkalommal éltek jogorvoslattal a határozatunk ellen, mely határozatot a másodfokú hatóság helybenhagyta</w:t>
      </w:r>
      <w:r w:rsidRPr="00333903">
        <w:rPr>
          <w:rFonts w:ascii="Arial" w:hAnsi="Arial" w:cs="Arial"/>
          <w:sz w:val="22"/>
          <w:szCs w:val="22"/>
        </w:rPr>
        <w:t xml:space="preserve">.  </w:t>
      </w:r>
      <w:r w:rsidR="001956D4" w:rsidRPr="00333903">
        <w:rPr>
          <w:rFonts w:ascii="Arial" w:hAnsi="Arial" w:cs="Arial"/>
          <w:sz w:val="22"/>
          <w:szCs w:val="22"/>
        </w:rPr>
        <w:t>Az ügyfél a másodfokú határozat ellen keresetlevelet nyújtott be, a közigazgatási per</w:t>
      </w:r>
      <w:r w:rsidRPr="00333903">
        <w:rPr>
          <w:rFonts w:ascii="Arial" w:hAnsi="Arial" w:cs="Arial"/>
          <w:sz w:val="22"/>
          <w:szCs w:val="22"/>
        </w:rPr>
        <w:t xml:space="preserve">ben 2024-ben született ítélet, amely szerint a </w:t>
      </w:r>
      <w:r w:rsidR="00333903" w:rsidRPr="00333903">
        <w:rPr>
          <w:rFonts w:ascii="Arial" w:hAnsi="Arial" w:cs="Arial"/>
          <w:sz w:val="22"/>
          <w:szCs w:val="22"/>
        </w:rPr>
        <w:t>t</w:t>
      </w:r>
      <w:r w:rsidRPr="00333903">
        <w:rPr>
          <w:rFonts w:ascii="Arial" w:hAnsi="Arial" w:cs="Arial"/>
          <w:sz w:val="22"/>
          <w:szCs w:val="22"/>
        </w:rPr>
        <w:t>örvényszék a másodfokú határozat megváltoztatására irányuló keresetet elutasította.</w:t>
      </w:r>
    </w:p>
    <w:p w:rsidR="00761238" w:rsidRPr="00A8793B" w:rsidRDefault="00761238" w:rsidP="00761238">
      <w:pPr>
        <w:rPr>
          <w:rFonts w:ascii="Arial" w:hAnsi="Arial" w:cs="Arial"/>
          <w:sz w:val="22"/>
          <w:szCs w:val="22"/>
          <w:highlight w:val="yellow"/>
        </w:rPr>
      </w:pPr>
    </w:p>
    <w:p w:rsidR="00761238" w:rsidRPr="00214537" w:rsidRDefault="00761238" w:rsidP="0076123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761238" w:rsidRPr="00214537" w:rsidRDefault="00761238" w:rsidP="00761238">
      <w:pPr>
        <w:numPr>
          <w:ilvl w:val="0"/>
          <w:numId w:val="13"/>
        </w:numPr>
        <w:tabs>
          <w:tab w:val="left" w:pos="360"/>
        </w:tabs>
        <w:ind w:left="360"/>
        <w:rPr>
          <w:rFonts w:ascii="Arial" w:hAnsi="Arial" w:cs="Arial"/>
          <w:b/>
          <w:bCs/>
          <w:sz w:val="22"/>
          <w:szCs w:val="22"/>
          <w:u w:val="single"/>
        </w:rPr>
      </w:pPr>
      <w:r w:rsidRPr="00214537">
        <w:rPr>
          <w:rFonts w:ascii="Arial" w:hAnsi="Arial" w:cs="Arial"/>
          <w:b/>
          <w:bCs/>
          <w:sz w:val="22"/>
          <w:szCs w:val="22"/>
          <w:u w:val="single"/>
        </w:rPr>
        <w:t>Hatósági Iroda, ezen belül az adóigazgatás:</w:t>
      </w:r>
    </w:p>
    <w:p w:rsidR="00761238" w:rsidRPr="00214537" w:rsidRDefault="00761238" w:rsidP="00761238">
      <w:pPr>
        <w:ind w:left="357"/>
        <w:rPr>
          <w:rFonts w:ascii="Arial" w:hAnsi="Arial" w:cs="Arial"/>
          <w:b/>
          <w:bCs/>
          <w:sz w:val="22"/>
          <w:szCs w:val="22"/>
          <w:u w:val="single"/>
        </w:rPr>
      </w:pPr>
    </w:p>
    <w:p w:rsidR="00761238" w:rsidRPr="00214537" w:rsidRDefault="00761238" w:rsidP="004957E3">
      <w:pPr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 xml:space="preserve">A hatósági iroda élén </w:t>
      </w:r>
      <w:r w:rsidR="004957E3" w:rsidRPr="00214537">
        <w:rPr>
          <w:rFonts w:ascii="Arial" w:hAnsi="Arial" w:cs="Arial"/>
          <w:sz w:val="22"/>
          <w:szCs w:val="22"/>
        </w:rPr>
        <w:t>mb. hatósági irodavezető</w:t>
      </w:r>
      <w:r w:rsidRPr="00214537">
        <w:rPr>
          <w:rFonts w:ascii="Arial" w:hAnsi="Arial" w:cs="Arial"/>
          <w:sz w:val="22"/>
          <w:szCs w:val="22"/>
        </w:rPr>
        <w:t xml:space="preserve"> áll, de az adóigazgatás felügyeletét közvetlenül a jegyző</w:t>
      </w:r>
      <w:r w:rsidR="004957E3" w:rsidRPr="00214537">
        <w:rPr>
          <w:rFonts w:ascii="Arial" w:hAnsi="Arial" w:cs="Arial"/>
          <w:sz w:val="22"/>
          <w:szCs w:val="22"/>
        </w:rPr>
        <w:t>t helyettesítő aljegyző</w:t>
      </w:r>
      <w:r w:rsidRPr="00214537">
        <w:rPr>
          <w:rFonts w:ascii="Arial" w:hAnsi="Arial" w:cs="Arial"/>
          <w:sz w:val="22"/>
          <w:szCs w:val="22"/>
        </w:rPr>
        <w:t xml:space="preserve"> látta el.</w:t>
      </w:r>
    </w:p>
    <w:p w:rsidR="00761238" w:rsidRPr="00214537" w:rsidRDefault="00761238" w:rsidP="00761238">
      <w:pPr>
        <w:ind w:left="357"/>
        <w:rPr>
          <w:rFonts w:ascii="Arial" w:hAnsi="Arial" w:cs="Arial"/>
          <w:b/>
          <w:bCs/>
          <w:sz w:val="22"/>
          <w:szCs w:val="22"/>
          <w:u w:val="single"/>
        </w:rPr>
      </w:pPr>
    </w:p>
    <w:p w:rsidR="00761238" w:rsidRPr="00214537" w:rsidRDefault="00761238" w:rsidP="00761238">
      <w:pPr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 w:rsidRPr="00214537">
        <w:rPr>
          <w:rFonts w:ascii="Arial" w:hAnsi="Arial" w:cs="Arial"/>
          <w:b/>
          <w:bCs/>
          <w:sz w:val="22"/>
          <w:szCs w:val="22"/>
        </w:rPr>
        <w:t xml:space="preserve">a) </w:t>
      </w:r>
      <w:r w:rsidRPr="00214537">
        <w:rPr>
          <w:rFonts w:ascii="Arial" w:hAnsi="Arial" w:cs="Arial"/>
          <w:b/>
          <w:bCs/>
          <w:sz w:val="22"/>
          <w:szCs w:val="22"/>
          <w:u w:val="single"/>
        </w:rPr>
        <w:t>Hatósági Iroda:</w:t>
      </w:r>
    </w:p>
    <w:p w:rsidR="00761238" w:rsidRPr="00214537" w:rsidRDefault="00761238" w:rsidP="00761238">
      <w:pPr>
        <w:ind w:left="357"/>
        <w:rPr>
          <w:rFonts w:ascii="Arial" w:hAnsi="Arial" w:cs="Arial"/>
          <w:b/>
          <w:bCs/>
          <w:sz w:val="22"/>
          <w:szCs w:val="22"/>
          <w:u w:val="single"/>
        </w:rPr>
      </w:pPr>
    </w:p>
    <w:p w:rsidR="00761238" w:rsidRPr="00214537" w:rsidRDefault="00761238" w:rsidP="005A204B">
      <w:pPr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>Az iroda dolgozói megfelelő szakmai tapasztalattal rendelkeznek, végzettségüket tekintve:</w:t>
      </w:r>
    </w:p>
    <w:p w:rsidR="00761238" w:rsidRPr="00214537" w:rsidRDefault="00F51A24" w:rsidP="00761238">
      <w:pPr>
        <w:spacing w:before="120"/>
        <w:ind w:left="709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61238" w:rsidRPr="00214537">
        <w:rPr>
          <w:rFonts w:ascii="Arial" w:hAnsi="Arial" w:cs="Arial"/>
          <w:sz w:val="22"/>
          <w:szCs w:val="22"/>
        </w:rPr>
        <w:t xml:space="preserve"> fő felsőfokú szakirányú végzettséggel,</w:t>
      </w:r>
    </w:p>
    <w:p w:rsidR="00761238" w:rsidRPr="00214537" w:rsidRDefault="00F51A24" w:rsidP="00761238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761238" w:rsidRPr="00214537">
        <w:rPr>
          <w:rFonts w:ascii="Arial" w:hAnsi="Arial" w:cs="Arial"/>
          <w:sz w:val="22"/>
          <w:szCs w:val="22"/>
        </w:rPr>
        <w:t xml:space="preserve"> fő szakirányú végzettséggel rendelkezik.</w:t>
      </w:r>
    </w:p>
    <w:p w:rsidR="00761238" w:rsidRPr="00214537" w:rsidRDefault="00761238" w:rsidP="0076123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61238" w:rsidRPr="00214537" w:rsidRDefault="00761238" w:rsidP="00761238">
      <w:pPr>
        <w:tabs>
          <w:tab w:val="left" w:pos="1208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 xml:space="preserve">Az ellátandó feladatok: </w:t>
      </w:r>
    </w:p>
    <w:p w:rsidR="00761238" w:rsidRPr="00214537" w:rsidRDefault="00761238" w:rsidP="00761238">
      <w:pPr>
        <w:numPr>
          <w:ilvl w:val="0"/>
          <w:numId w:val="14"/>
        </w:numPr>
        <w:tabs>
          <w:tab w:val="left" w:pos="1208"/>
        </w:tabs>
        <w:overflowPunct w:val="0"/>
        <w:autoSpaceDE w:val="0"/>
        <w:spacing w:before="120"/>
        <w:ind w:left="1281" w:hanging="357"/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>a Ptk.-</w:t>
      </w:r>
      <w:proofErr w:type="spellStart"/>
      <w:r w:rsidRPr="00214537">
        <w:rPr>
          <w:rFonts w:ascii="Arial" w:hAnsi="Arial" w:cs="Arial"/>
          <w:sz w:val="22"/>
          <w:szCs w:val="22"/>
        </w:rPr>
        <w:t>ból</w:t>
      </w:r>
      <w:proofErr w:type="spellEnd"/>
      <w:r w:rsidRPr="00214537">
        <w:rPr>
          <w:rFonts w:ascii="Arial" w:hAnsi="Arial" w:cs="Arial"/>
          <w:sz w:val="22"/>
          <w:szCs w:val="22"/>
        </w:rPr>
        <w:t xml:space="preserve"> eredő feladatok (birtokvédelem),</w:t>
      </w:r>
    </w:p>
    <w:p w:rsidR="00761238" w:rsidRPr="00214537" w:rsidRDefault="00761238" w:rsidP="00761238">
      <w:pPr>
        <w:numPr>
          <w:ilvl w:val="0"/>
          <w:numId w:val="14"/>
        </w:numPr>
        <w:tabs>
          <w:tab w:val="left" w:pos="1208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>társasházak törvényességi felügyelete</w:t>
      </w:r>
    </w:p>
    <w:p w:rsidR="00761238" w:rsidRPr="00214537" w:rsidRDefault="00761238" w:rsidP="00761238">
      <w:pPr>
        <w:numPr>
          <w:ilvl w:val="0"/>
          <w:numId w:val="14"/>
        </w:numPr>
        <w:tabs>
          <w:tab w:val="left" w:pos="1208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 xml:space="preserve">a közneveléssel kapcsolatos jegyzői feladatok, </w:t>
      </w:r>
    </w:p>
    <w:p w:rsidR="00761238" w:rsidRPr="00214537" w:rsidRDefault="00761238" w:rsidP="00761238">
      <w:pPr>
        <w:numPr>
          <w:ilvl w:val="0"/>
          <w:numId w:val="14"/>
        </w:numPr>
        <w:tabs>
          <w:tab w:val="left" w:pos="1208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 xml:space="preserve">a közművelődéssel kapcsolatos feladatok, </w:t>
      </w:r>
    </w:p>
    <w:p w:rsidR="00761238" w:rsidRPr="00214537" w:rsidRDefault="00761238" w:rsidP="007D4F86">
      <w:pPr>
        <w:numPr>
          <w:ilvl w:val="0"/>
          <w:numId w:val="14"/>
        </w:numPr>
        <w:tabs>
          <w:tab w:val="left" w:pos="1208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>teljes körű anyakönyvi igazgatás</w:t>
      </w:r>
      <w:r w:rsidR="007D4F86" w:rsidRPr="00214537">
        <w:rPr>
          <w:rFonts w:ascii="Arial" w:hAnsi="Arial" w:cs="Arial"/>
          <w:sz w:val="22"/>
          <w:szCs w:val="22"/>
        </w:rPr>
        <w:t xml:space="preserve"> (anyakönyvi kivonat igénylése, születés, haláleset, házasságkötés anyakönyvezése, bejegyzett élettársi kapcsolat anyakönyvezése</w:t>
      </w:r>
      <w:r w:rsidRPr="00214537">
        <w:rPr>
          <w:rFonts w:ascii="Arial" w:hAnsi="Arial" w:cs="Arial"/>
          <w:sz w:val="22"/>
          <w:szCs w:val="22"/>
        </w:rPr>
        <w:t>,</w:t>
      </w:r>
      <w:r w:rsidR="004328ED" w:rsidRPr="00214537">
        <w:rPr>
          <w:rFonts w:ascii="Arial" w:hAnsi="Arial" w:cs="Arial"/>
          <w:sz w:val="22"/>
          <w:szCs w:val="22"/>
        </w:rPr>
        <w:t xml:space="preserve"> </w:t>
      </w:r>
      <w:r w:rsidR="007D4F86" w:rsidRPr="00214537">
        <w:rPr>
          <w:rFonts w:ascii="Arial" w:hAnsi="Arial" w:cs="Arial"/>
          <w:sz w:val="22"/>
          <w:szCs w:val="22"/>
        </w:rPr>
        <w:t>névváltozási ügyek, teljes hatályú apai elismerő nyilatkozat felvétele)</w:t>
      </w:r>
    </w:p>
    <w:p w:rsidR="004328ED" w:rsidRPr="00214537" w:rsidRDefault="004328ED" w:rsidP="007D4F86">
      <w:pPr>
        <w:numPr>
          <w:ilvl w:val="0"/>
          <w:numId w:val="14"/>
        </w:numPr>
        <w:tabs>
          <w:tab w:val="left" w:pos="1208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>állampolgársági ügyek,</w:t>
      </w:r>
    </w:p>
    <w:p w:rsidR="007D4F86" w:rsidRPr="00214537" w:rsidRDefault="00761238" w:rsidP="007D4F86">
      <w:pPr>
        <w:numPr>
          <w:ilvl w:val="0"/>
          <w:numId w:val="14"/>
        </w:numPr>
        <w:tabs>
          <w:tab w:val="left" w:pos="1208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 xml:space="preserve">a hagyatéki ügyintézés, </w:t>
      </w:r>
    </w:p>
    <w:p w:rsidR="00761238" w:rsidRPr="00214537" w:rsidRDefault="00761238" w:rsidP="00761238">
      <w:pPr>
        <w:numPr>
          <w:ilvl w:val="0"/>
          <w:numId w:val="14"/>
        </w:numPr>
        <w:tabs>
          <w:tab w:val="left" w:pos="1208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>a hatósági bizonyítványok kiadása</w:t>
      </w:r>
      <w:r w:rsidR="007D4F86" w:rsidRPr="00214537">
        <w:rPr>
          <w:rFonts w:ascii="Arial" w:hAnsi="Arial" w:cs="Arial"/>
          <w:sz w:val="22"/>
          <w:szCs w:val="22"/>
        </w:rPr>
        <w:t>,</w:t>
      </w:r>
    </w:p>
    <w:p w:rsidR="00761238" w:rsidRPr="00214537" w:rsidRDefault="00CE53E5" w:rsidP="004328ED">
      <w:pPr>
        <w:numPr>
          <w:ilvl w:val="0"/>
          <w:numId w:val="14"/>
        </w:numPr>
        <w:tabs>
          <w:tab w:val="left" w:pos="1208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>Központi Címregiszterrel kapcsolatos jegyzői feladatok,</w:t>
      </w:r>
    </w:p>
    <w:p w:rsidR="00761238" w:rsidRPr="00214537" w:rsidRDefault="00761238" w:rsidP="00761238">
      <w:pPr>
        <w:numPr>
          <w:ilvl w:val="0"/>
          <w:numId w:val="14"/>
        </w:numPr>
        <w:tabs>
          <w:tab w:val="left" w:pos="1208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>személyzeti-munkaügyi igazgatás</w:t>
      </w:r>
      <w:r w:rsidR="00F51A24">
        <w:rPr>
          <w:rFonts w:ascii="Arial" w:hAnsi="Arial" w:cs="Arial"/>
          <w:sz w:val="22"/>
          <w:szCs w:val="22"/>
        </w:rPr>
        <w:t xml:space="preserve"> (nem csak a közös hivatalra és a településekre vonatkozóan, hanem a </w:t>
      </w:r>
      <w:proofErr w:type="spellStart"/>
      <w:r w:rsidR="00F51A24">
        <w:rPr>
          <w:rFonts w:ascii="Arial" w:hAnsi="Arial" w:cs="Arial"/>
          <w:sz w:val="22"/>
          <w:szCs w:val="22"/>
        </w:rPr>
        <w:t>bátaszéki</w:t>
      </w:r>
      <w:proofErr w:type="spellEnd"/>
      <w:r w:rsidR="00F51A24">
        <w:rPr>
          <w:rFonts w:ascii="Arial" w:hAnsi="Arial" w:cs="Arial"/>
          <w:sz w:val="22"/>
          <w:szCs w:val="22"/>
        </w:rPr>
        <w:t xml:space="preserve"> székhelyű társulások által fenntartott intézmények esetében is)</w:t>
      </w:r>
    </w:p>
    <w:p w:rsidR="00761238" w:rsidRPr="00214537" w:rsidRDefault="00761238" w:rsidP="00761238">
      <w:pPr>
        <w:numPr>
          <w:ilvl w:val="0"/>
          <w:numId w:val="14"/>
        </w:numPr>
        <w:tabs>
          <w:tab w:val="left" w:pos="1208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>kereskedelemmel</w:t>
      </w:r>
      <w:r w:rsidR="00525F89" w:rsidRPr="00214537">
        <w:rPr>
          <w:rFonts w:ascii="Arial" w:hAnsi="Arial" w:cs="Arial"/>
          <w:sz w:val="22"/>
          <w:szCs w:val="22"/>
        </w:rPr>
        <w:t xml:space="preserve">, ipari tevékenységgel, </w:t>
      </w:r>
      <w:r w:rsidR="00733640" w:rsidRPr="00214537">
        <w:rPr>
          <w:rFonts w:ascii="Arial" w:hAnsi="Arial" w:cs="Arial"/>
          <w:sz w:val="22"/>
          <w:szCs w:val="22"/>
        </w:rPr>
        <w:t>szálláshely-szolgáltatási tevékenységgel</w:t>
      </w:r>
      <w:r w:rsidR="00525F89" w:rsidRPr="00214537">
        <w:rPr>
          <w:rFonts w:ascii="Arial" w:hAnsi="Arial" w:cs="Arial"/>
          <w:sz w:val="22"/>
          <w:szCs w:val="22"/>
        </w:rPr>
        <w:t xml:space="preserve">, valamint zenés, táncos </w:t>
      </w:r>
      <w:proofErr w:type="gramStart"/>
      <w:r w:rsidR="00525F89" w:rsidRPr="00214537">
        <w:rPr>
          <w:rFonts w:ascii="Arial" w:hAnsi="Arial" w:cs="Arial"/>
          <w:sz w:val="22"/>
          <w:szCs w:val="22"/>
        </w:rPr>
        <w:t>rendezvény engedélyezéssel</w:t>
      </w:r>
      <w:proofErr w:type="gramEnd"/>
      <w:r w:rsidRPr="00214537">
        <w:rPr>
          <w:rFonts w:ascii="Arial" w:hAnsi="Arial" w:cs="Arial"/>
          <w:sz w:val="22"/>
          <w:szCs w:val="22"/>
        </w:rPr>
        <w:t xml:space="preserve"> kapcsolatos feladatok, </w:t>
      </w:r>
    </w:p>
    <w:p w:rsidR="00381269" w:rsidRPr="00214537" w:rsidRDefault="00F51A24" w:rsidP="00761238">
      <w:pPr>
        <w:numPr>
          <w:ilvl w:val="0"/>
          <w:numId w:val="14"/>
        </w:numPr>
        <w:tabs>
          <w:tab w:val="left" w:pos="1208"/>
        </w:tabs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81269" w:rsidRPr="00214537">
        <w:rPr>
          <w:rFonts w:ascii="Arial" w:hAnsi="Arial" w:cs="Arial"/>
          <w:sz w:val="22"/>
          <w:szCs w:val="22"/>
        </w:rPr>
        <w:t>zaj</w:t>
      </w:r>
      <w:r w:rsidR="00D92C30" w:rsidRPr="00214537">
        <w:rPr>
          <w:rFonts w:ascii="Arial" w:hAnsi="Arial" w:cs="Arial"/>
          <w:sz w:val="22"/>
          <w:szCs w:val="22"/>
        </w:rPr>
        <w:t xml:space="preserve"> és rezgésvédelmi ügyek,</w:t>
      </w:r>
    </w:p>
    <w:p w:rsidR="00761238" w:rsidRPr="00214537" w:rsidRDefault="00761238" w:rsidP="0076123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 xml:space="preserve">a képviselő-testületek és bizottságaik üléseinek előkészítése, a jegyzőkönyvek megírása, </w:t>
      </w:r>
    </w:p>
    <w:p w:rsidR="00025A6D" w:rsidRPr="00214537" w:rsidRDefault="0051549B" w:rsidP="00025A6D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 xml:space="preserve">társulási </w:t>
      </w:r>
      <w:proofErr w:type="gramStart"/>
      <w:r w:rsidRPr="00214537">
        <w:rPr>
          <w:rFonts w:ascii="Arial" w:hAnsi="Arial" w:cs="Arial"/>
          <w:sz w:val="22"/>
          <w:szCs w:val="22"/>
        </w:rPr>
        <w:t>tanács ülések</w:t>
      </w:r>
      <w:proofErr w:type="gramEnd"/>
      <w:r w:rsidRPr="00214537">
        <w:rPr>
          <w:rFonts w:ascii="Arial" w:hAnsi="Arial" w:cs="Arial"/>
          <w:sz w:val="22"/>
          <w:szCs w:val="22"/>
        </w:rPr>
        <w:t xml:space="preserve"> előkészítése, jegyzőkönyvek megírása,</w:t>
      </w:r>
    </w:p>
    <w:p w:rsidR="00761238" w:rsidRPr="00214537" w:rsidRDefault="00761238" w:rsidP="0076123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 xml:space="preserve">a nemzetiségi önkormányzat működésének segítése, </w:t>
      </w:r>
    </w:p>
    <w:p w:rsidR="00025A6D" w:rsidRPr="00214537" w:rsidRDefault="00025A6D" w:rsidP="00025A6D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 xml:space="preserve">a Bátaszék Önkormányzati Tűzoltóság Köztestület működésével kapcsolatos </w:t>
      </w:r>
      <w:proofErr w:type="gramStart"/>
      <w:r w:rsidRPr="00214537">
        <w:rPr>
          <w:rFonts w:ascii="Arial" w:hAnsi="Arial" w:cs="Arial"/>
          <w:sz w:val="22"/>
          <w:szCs w:val="22"/>
        </w:rPr>
        <w:t>adminisztrációs</w:t>
      </w:r>
      <w:proofErr w:type="gramEnd"/>
      <w:r w:rsidRPr="00214537">
        <w:rPr>
          <w:rFonts w:ascii="Arial" w:hAnsi="Arial" w:cs="Arial"/>
          <w:sz w:val="22"/>
          <w:szCs w:val="22"/>
        </w:rPr>
        <w:t xml:space="preserve"> feladatok ellátása, az Elnökség munkájának segítése,</w:t>
      </w:r>
    </w:p>
    <w:p w:rsidR="00761238" w:rsidRPr="00214537" w:rsidRDefault="00761238" w:rsidP="0076123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 xml:space="preserve">az </w:t>
      </w:r>
      <w:proofErr w:type="spellStart"/>
      <w:r w:rsidRPr="00214537">
        <w:rPr>
          <w:rFonts w:ascii="Arial" w:hAnsi="Arial" w:cs="Arial"/>
          <w:sz w:val="22"/>
          <w:szCs w:val="22"/>
        </w:rPr>
        <w:t>alsónánai</w:t>
      </w:r>
      <w:proofErr w:type="spellEnd"/>
      <w:r w:rsidRPr="00214537">
        <w:rPr>
          <w:rFonts w:ascii="Arial" w:hAnsi="Arial" w:cs="Arial"/>
          <w:sz w:val="22"/>
          <w:szCs w:val="22"/>
        </w:rPr>
        <w:t xml:space="preserve">, az alsónyéki és a sárpilisi hatósági ügyintézés, </w:t>
      </w:r>
    </w:p>
    <w:p w:rsidR="00761238" w:rsidRPr="00214537" w:rsidRDefault="00761238" w:rsidP="0076123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>szociális ügyintézés</w:t>
      </w:r>
      <w:r w:rsidR="00163422" w:rsidRPr="00214537">
        <w:rPr>
          <w:rFonts w:ascii="Arial" w:hAnsi="Arial" w:cs="Arial"/>
          <w:sz w:val="22"/>
          <w:szCs w:val="22"/>
        </w:rPr>
        <w:t xml:space="preserve"> (rendkívüli települési támogatás, települési gyógyszertámogatás, települési lakásfenntartási támogatás, </w:t>
      </w:r>
      <w:proofErr w:type="spellStart"/>
      <w:r w:rsidR="00163422" w:rsidRPr="00214537">
        <w:rPr>
          <w:rFonts w:ascii="Arial" w:hAnsi="Arial" w:cs="Arial"/>
          <w:sz w:val="22"/>
          <w:szCs w:val="22"/>
        </w:rPr>
        <w:t>Bursa</w:t>
      </w:r>
      <w:proofErr w:type="spellEnd"/>
      <w:r w:rsidR="00163422" w:rsidRPr="00214537">
        <w:rPr>
          <w:rFonts w:ascii="Arial" w:hAnsi="Arial" w:cs="Arial"/>
          <w:sz w:val="22"/>
          <w:szCs w:val="22"/>
        </w:rPr>
        <w:t xml:space="preserve"> Hungarica Felsőoktatási Önkormányzati Ösztöndíjpályázat, Bátaszék Város felsőoktatási tanulmányi ösztöndíj, civil szervezetek támogatása), rendszeres gyermekvédelmi kedvezmény, hátrányos helyzet megállapítása, gyermek fogadásához kapcsolódó rendkívüli települési támogatás, védőoltáshoz nyújtandó támogatás,</w:t>
      </w:r>
      <w:r w:rsidR="001909AE" w:rsidRPr="00214537">
        <w:rPr>
          <w:rFonts w:ascii="Arial" w:hAnsi="Arial" w:cs="Arial"/>
          <w:sz w:val="22"/>
          <w:szCs w:val="22"/>
        </w:rPr>
        <w:t xml:space="preserve"> </w:t>
      </w:r>
      <w:r w:rsidR="008B427D" w:rsidRPr="00214537">
        <w:rPr>
          <w:rFonts w:ascii="Arial" w:hAnsi="Arial" w:cs="Arial"/>
          <w:sz w:val="22"/>
          <w:szCs w:val="22"/>
        </w:rPr>
        <w:t>zeneiskolai támogatás)</w:t>
      </w:r>
      <w:r w:rsidR="00163422" w:rsidRPr="00214537">
        <w:rPr>
          <w:rFonts w:ascii="Arial" w:hAnsi="Arial" w:cs="Arial"/>
          <w:sz w:val="22"/>
          <w:szCs w:val="22"/>
        </w:rPr>
        <w:t xml:space="preserve"> </w:t>
      </w:r>
    </w:p>
    <w:p w:rsidR="00761238" w:rsidRPr="00214537" w:rsidRDefault="00761238" w:rsidP="0076123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>környezettanulmányok készítése,</w:t>
      </w:r>
    </w:p>
    <w:p w:rsidR="00761238" w:rsidRPr="00214537" w:rsidRDefault="00761238" w:rsidP="0076123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>talált tárgyak ügyei,</w:t>
      </w:r>
    </w:p>
    <w:p w:rsidR="00761238" w:rsidRPr="00214537" w:rsidRDefault="00761238" w:rsidP="0076123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>közfoglalkoztatás szervezése,</w:t>
      </w:r>
    </w:p>
    <w:p w:rsidR="00025A6D" w:rsidRPr="00214537" w:rsidRDefault="00025A6D" w:rsidP="0076123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>diákmunka szervezés a nyári szünidőben,</w:t>
      </w:r>
    </w:p>
    <w:p w:rsidR="00CE53E5" w:rsidRPr="00214537" w:rsidRDefault="00CE53E5" w:rsidP="0076123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>állatvédelmi hatósági feladatok,</w:t>
      </w:r>
    </w:p>
    <w:p w:rsidR="0051549B" w:rsidRPr="00214537" w:rsidRDefault="0051549B" w:rsidP="0076123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>lakossági panaszok, kérelmek ügyintézése,</w:t>
      </w:r>
    </w:p>
    <w:p w:rsidR="00761238" w:rsidRPr="00214537" w:rsidRDefault="00761238" w:rsidP="0076123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 xml:space="preserve">ügyiratkezelés, </w:t>
      </w:r>
    </w:p>
    <w:p w:rsidR="0051549B" w:rsidRPr="00214537" w:rsidRDefault="0051549B" w:rsidP="0076123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>adatszolgáltatások,</w:t>
      </w:r>
    </w:p>
    <w:p w:rsidR="00761238" w:rsidRPr="00214537" w:rsidRDefault="00761238" w:rsidP="0076123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>pályázatfigyelés.</w:t>
      </w:r>
    </w:p>
    <w:p w:rsidR="00761238" w:rsidRPr="00214537" w:rsidRDefault="00761238" w:rsidP="00761238">
      <w:pPr>
        <w:jc w:val="both"/>
        <w:rPr>
          <w:rFonts w:ascii="Arial" w:hAnsi="Arial" w:cs="Arial"/>
          <w:sz w:val="22"/>
          <w:szCs w:val="22"/>
        </w:rPr>
      </w:pPr>
    </w:p>
    <w:p w:rsidR="00761238" w:rsidRPr="00214537" w:rsidRDefault="00761238" w:rsidP="00742A95">
      <w:pPr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 xml:space="preserve">A hivatalokban előállított, és oda beérkező iratokat elektronikus érkeztetési/iktatási rendszer segítségével vesszük nyilvántartásba. 2018. január 1-jétől mind a négy településen az ASP Iratkezelő szakrendszerét alkalmazzuk. </w:t>
      </w:r>
      <w:r w:rsidR="00584629" w:rsidRPr="00214537">
        <w:rPr>
          <w:rFonts w:ascii="Arial" w:hAnsi="Arial" w:cs="Arial"/>
          <w:sz w:val="22"/>
          <w:szCs w:val="22"/>
        </w:rPr>
        <w:t xml:space="preserve">Az </w:t>
      </w:r>
      <w:proofErr w:type="spellStart"/>
      <w:r w:rsidR="00584629" w:rsidRPr="00214537">
        <w:rPr>
          <w:rFonts w:ascii="Arial" w:hAnsi="Arial" w:cs="Arial"/>
          <w:sz w:val="22"/>
          <w:szCs w:val="22"/>
        </w:rPr>
        <w:t>irattározás</w:t>
      </w:r>
      <w:proofErr w:type="spellEnd"/>
      <w:r w:rsidR="00584629" w:rsidRPr="00214537">
        <w:rPr>
          <w:rFonts w:ascii="Arial" w:hAnsi="Arial" w:cs="Arial"/>
          <w:sz w:val="22"/>
          <w:szCs w:val="22"/>
        </w:rPr>
        <w:t xml:space="preserve"> és a selejtezés megszervezése is a hatósági irodán történik. </w:t>
      </w:r>
    </w:p>
    <w:p w:rsidR="00761238" w:rsidRPr="00214537" w:rsidRDefault="00761238" w:rsidP="00761238">
      <w:pPr>
        <w:autoSpaceDE w:val="0"/>
        <w:rPr>
          <w:rFonts w:ascii="Arial" w:hAnsi="Arial" w:cs="Arial"/>
          <w:sz w:val="22"/>
          <w:szCs w:val="22"/>
          <w:shd w:val="clear" w:color="auto" w:fill="FFFF00"/>
        </w:rPr>
      </w:pPr>
    </w:p>
    <w:p w:rsidR="00761238" w:rsidRPr="00214537" w:rsidRDefault="00761238" w:rsidP="00742A9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 xml:space="preserve">A KÖH által végzett hatósági ügyek fajtáit a beszámoló </w:t>
      </w:r>
      <w:r w:rsidR="005A511B" w:rsidRPr="00214537">
        <w:rPr>
          <w:rFonts w:ascii="Arial" w:hAnsi="Arial" w:cs="Arial"/>
          <w:sz w:val="22"/>
          <w:szCs w:val="22"/>
        </w:rPr>
        <w:t xml:space="preserve">2. és 3. </w:t>
      </w:r>
      <w:r w:rsidRPr="00214537">
        <w:rPr>
          <w:rFonts w:ascii="Arial" w:hAnsi="Arial" w:cs="Arial"/>
          <w:sz w:val="22"/>
          <w:szCs w:val="22"/>
        </w:rPr>
        <w:t>mellékletei tartalmazzák.</w:t>
      </w:r>
    </w:p>
    <w:p w:rsidR="00761238" w:rsidRPr="00214537" w:rsidRDefault="00761238" w:rsidP="00761238">
      <w:pPr>
        <w:jc w:val="both"/>
        <w:rPr>
          <w:rFonts w:ascii="Arial" w:hAnsi="Arial" w:cs="Arial"/>
          <w:sz w:val="22"/>
          <w:szCs w:val="22"/>
        </w:rPr>
      </w:pPr>
    </w:p>
    <w:p w:rsidR="00761238" w:rsidRPr="00A34AAC" w:rsidRDefault="00152121" w:rsidP="005A204B">
      <w:pPr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 xml:space="preserve">A legtöbb ügyfél szociális, az </w:t>
      </w:r>
      <w:r w:rsidR="00761238" w:rsidRPr="00214537">
        <w:rPr>
          <w:rFonts w:ascii="Arial" w:hAnsi="Arial" w:cs="Arial"/>
          <w:sz w:val="22"/>
          <w:szCs w:val="22"/>
        </w:rPr>
        <w:t>anyakönyvi igazgatás</w:t>
      </w:r>
      <w:r w:rsidRPr="00214537">
        <w:rPr>
          <w:rFonts w:ascii="Arial" w:hAnsi="Arial" w:cs="Arial"/>
          <w:sz w:val="22"/>
          <w:szCs w:val="22"/>
        </w:rPr>
        <w:t xml:space="preserve">i, </w:t>
      </w:r>
      <w:r w:rsidR="005A204B" w:rsidRPr="00214537">
        <w:rPr>
          <w:rFonts w:ascii="Arial" w:hAnsi="Arial" w:cs="Arial"/>
          <w:sz w:val="22"/>
          <w:szCs w:val="22"/>
        </w:rPr>
        <w:t xml:space="preserve">ipar, </w:t>
      </w:r>
      <w:r w:rsidRPr="00214537">
        <w:rPr>
          <w:rFonts w:ascii="Arial" w:hAnsi="Arial" w:cs="Arial"/>
          <w:sz w:val="22"/>
          <w:szCs w:val="22"/>
        </w:rPr>
        <w:t>kereskedelmi ügyekben</w:t>
      </w:r>
      <w:r w:rsidR="003248AF">
        <w:rPr>
          <w:rFonts w:ascii="Arial" w:hAnsi="Arial" w:cs="Arial"/>
          <w:sz w:val="22"/>
          <w:szCs w:val="22"/>
        </w:rPr>
        <w:t xml:space="preserve">, valamint a szomszédokkal kapcsolatos panasz és állattartáshoz kapcsolódó </w:t>
      </w:r>
      <w:proofErr w:type="gramStart"/>
      <w:r w:rsidR="003248AF">
        <w:rPr>
          <w:rFonts w:ascii="Arial" w:hAnsi="Arial" w:cs="Arial"/>
          <w:sz w:val="22"/>
          <w:szCs w:val="22"/>
        </w:rPr>
        <w:t>problémákkal</w:t>
      </w:r>
      <w:proofErr w:type="gramEnd"/>
      <w:r w:rsidR="005A204B" w:rsidRPr="00214537">
        <w:rPr>
          <w:rFonts w:ascii="Arial" w:hAnsi="Arial" w:cs="Arial"/>
          <w:sz w:val="22"/>
          <w:szCs w:val="22"/>
        </w:rPr>
        <w:t xml:space="preserve"> </w:t>
      </w:r>
      <w:r w:rsidR="00761238" w:rsidRPr="00214537">
        <w:rPr>
          <w:rFonts w:ascii="Arial" w:hAnsi="Arial" w:cs="Arial"/>
          <w:sz w:val="22"/>
          <w:szCs w:val="22"/>
        </w:rPr>
        <w:t xml:space="preserve">keresi fel a hivatalt. Széleskörű települési támogatási rendszert alakítottak ki a hivatalhoz tartozó </w:t>
      </w:r>
      <w:r w:rsidR="00761238" w:rsidRPr="00A34AAC">
        <w:rPr>
          <w:rFonts w:ascii="Arial" w:hAnsi="Arial" w:cs="Arial"/>
          <w:sz w:val="22"/>
          <w:szCs w:val="22"/>
        </w:rPr>
        <w:t>települések, s ez segítséget jelent azon nehéz élethelyzetben lévők számára</w:t>
      </w:r>
      <w:r w:rsidR="001C26C8" w:rsidRPr="00A34AAC">
        <w:rPr>
          <w:rFonts w:ascii="Arial" w:hAnsi="Arial" w:cs="Arial"/>
          <w:sz w:val="22"/>
          <w:szCs w:val="22"/>
        </w:rPr>
        <w:t>.</w:t>
      </w:r>
      <w:r w:rsidR="00761238" w:rsidRPr="00A34AAC">
        <w:rPr>
          <w:rFonts w:ascii="Arial" w:hAnsi="Arial" w:cs="Arial"/>
          <w:sz w:val="22"/>
          <w:szCs w:val="22"/>
        </w:rPr>
        <w:t xml:space="preserve"> </w:t>
      </w:r>
    </w:p>
    <w:p w:rsidR="005A204B" w:rsidRPr="00A34AAC" w:rsidRDefault="005A204B" w:rsidP="005A204B">
      <w:pPr>
        <w:jc w:val="both"/>
        <w:rPr>
          <w:rFonts w:ascii="Arial" w:hAnsi="Arial" w:cs="Arial"/>
          <w:sz w:val="22"/>
          <w:szCs w:val="22"/>
        </w:rPr>
      </w:pPr>
    </w:p>
    <w:p w:rsidR="00E75A0E" w:rsidRPr="00214537" w:rsidRDefault="00E75A0E" w:rsidP="00E75A0E">
      <w:pPr>
        <w:jc w:val="both"/>
        <w:rPr>
          <w:rFonts w:ascii="Arial" w:hAnsi="Arial" w:cs="Arial"/>
          <w:sz w:val="22"/>
          <w:szCs w:val="22"/>
        </w:rPr>
      </w:pPr>
      <w:r w:rsidRPr="00A34AAC">
        <w:rPr>
          <w:rFonts w:ascii="Arial" w:hAnsi="Arial" w:cs="Arial"/>
          <w:sz w:val="22"/>
          <w:szCs w:val="22"/>
        </w:rPr>
        <w:t xml:space="preserve">Az elmúlt évben 34 esetben érkezett </w:t>
      </w:r>
      <w:r w:rsidR="00A34AAC">
        <w:rPr>
          <w:rFonts w:ascii="Arial" w:hAnsi="Arial" w:cs="Arial"/>
          <w:sz w:val="22"/>
          <w:szCs w:val="22"/>
        </w:rPr>
        <w:t xml:space="preserve">civil szervezetek részéről </w:t>
      </w:r>
      <w:r w:rsidRPr="00A34AAC">
        <w:rPr>
          <w:rFonts w:ascii="Arial" w:hAnsi="Arial" w:cs="Arial"/>
          <w:sz w:val="22"/>
          <w:szCs w:val="22"/>
        </w:rPr>
        <w:t>pályázat, kérelem rendezvények lebonyolításához, illetve működési célú támogatás igénylésére. Ennek ügyintézését a szociális ügyintéző végezte, és követte nyomon a beadástól az elszámolásig.</w:t>
      </w:r>
      <w:r w:rsidRPr="00214537">
        <w:rPr>
          <w:rFonts w:ascii="Arial" w:hAnsi="Arial" w:cs="Arial"/>
          <w:sz w:val="22"/>
          <w:szCs w:val="22"/>
        </w:rPr>
        <w:t xml:space="preserve"> </w:t>
      </w:r>
    </w:p>
    <w:p w:rsidR="00E75A0E" w:rsidRPr="00214537" w:rsidRDefault="00E75A0E" w:rsidP="005A204B">
      <w:pPr>
        <w:jc w:val="both"/>
        <w:rPr>
          <w:rFonts w:ascii="Arial" w:hAnsi="Arial" w:cs="Arial"/>
          <w:sz w:val="22"/>
          <w:szCs w:val="22"/>
        </w:rPr>
      </w:pPr>
    </w:p>
    <w:p w:rsidR="005A204B" w:rsidRPr="00214537" w:rsidRDefault="00761238" w:rsidP="005A204B">
      <w:pPr>
        <w:jc w:val="both"/>
        <w:rPr>
          <w:rFonts w:ascii="Arial" w:hAnsi="Arial" w:cs="Arial"/>
          <w:sz w:val="22"/>
          <w:szCs w:val="22"/>
        </w:rPr>
      </w:pPr>
      <w:r w:rsidRPr="00325B7F">
        <w:rPr>
          <w:rFonts w:ascii="Arial" w:hAnsi="Arial" w:cs="Arial"/>
          <w:sz w:val="22"/>
          <w:szCs w:val="22"/>
        </w:rPr>
        <w:t>Közfoglal</w:t>
      </w:r>
      <w:r w:rsidR="005A204B" w:rsidRPr="00325B7F">
        <w:rPr>
          <w:rFonts w:ascii="Arial" w:hAnsi="Arial" w:cs="Arial"/>
          <w:sz w:val="22"/>
          <w:szCs w:val="22"/>
        </w:rPr>
        <w:t>koztatásban tavaly Bátaszéken 6</w:t>
      </w:r>
      <w:r w:rsidR="005106D0" w:rsidRPr="00325B7F">
        <w:rPr>
          <w:rFonts w:ascii="Arial" w:hAnsi="Arial" w:cs="Arial"/>
          <w:sz w:val="22"/>
          <w:szCs w:val="22"/>
        </w:rPr>
        <w:t xml:space="preserve"> főt, Alsónyéken 6</w:t>
      </w:r>
      <w:r w:rsidRPr="00325B7F">
        <w:rPr>
          <w:rFonts w:ascii="Arial" w:hAnsi="Arial" w:cs="Arial"/>
          <w:sz w:val="22"/>
          <w:szCs w:val="22"/>
        </w:rPr>
        <w:t xml:space="preserve"> főt, Alsónánán </w:t>
      </w:r>
      <w:r w:rsidR="00325B7F" w:rsidRPr="00325B7F">
        <w:rPr>
          <w:rFonts w:ascii="Arial" w:hAnsi="Arial" w:cs="Arial"/>
          <w:sz w:val="22"/>
          <w:szCs w:val="22"/>
        </w:rPr>
        <w:t>6</w:t>
      </w:r>
      <w:r w:rsidR="009D6CFE" w:rsidRPr="00325B7F">
        <w:rPr>
          <w:rFonts w:ascii="Arial" w:hAnsi="Arial" w:cs="Arial"/>
          <w:sz w:val="22"/>
          <w:szCs w:val="22"/>
        </w:rPr>
        <w:t xml:space="preserve"> főt, Sárpilisen</w:t>
      </w:r>
      <w:r w:rsidR="002F3B32">
        <w:rPr>
          <w:rFonts w:ascii="Arial" w:hAnsi="Arial" w:cs="Arial"/>
          <w:sz w:val="22"/>
          <w:szCs w:val="22"/>
        </w:rPr>
        <w:t xml:space="preserve"> 12</w:t>
      </w:r>
      <w:r w:rsidRPr="00325B7F">
        <w:rPr>
          <w:rFonts w:ascii="Arial" w:hAnsi="Arial" w:cs="Arial"/>
          <w:sz w:val="22"/>
          <w:szCs w:val="22"/>
        </w:rPr>
        <w:t xml:space="preserve"> főt foglalkoztattak az önkormányzatok</w:t>
      </w:r>
      <w:r w:rsidR="00577942" w:rsidRPr="00325B7F">
        <w:rPr>
          <w:rFonts w:ascii="Arial" w:hAnsi="Arial" w:cs="Arial"/>
          <w:sz w:val="22"/>
          <w:szCs w:val="22"/>
        </w:rPr>
        <w:t>.</w:t>
      </w:r>
      <w:r w:rsidRPr="00325B7F">
        <w:rPr>
          <w:rFonts w:ascii="Arial" w:hAnsi="Arial" w:cs="Arial"/>
          <w:sz w:val="22"/>
          <w:szCs w:val="22"/>
        </w:rPr>
        <w:t xml:space="preserve"> A közfoglalkoztatottakkal kapcsolatos munkaügyi</w:t>
      </w:r>
      <w:bookmarkStart w:id="2" w:name="_GoBack"/>
      <w:bookmarkEnd w:id="2"/>
      <w:r w:rsidRPr="00325B7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25B7F">
        <w:rPr>
          <w:rFonts w:ascii="Arial" w:hAnsi="Arial" w:cs="Arial"/>
          <w:sz w:val="22"/>
          <w:szCs w:val="22"/>
        </w:rPr>
        <w:t>adminisztráció</w:t>
      </w:r>
      <w:proofErr w:type="gramEnd"/>
      <w:r w:rsidRPr="00325B7F">
        <w:rPr>
          <w:rFonts w:ascii="Arial" w:hAnsi="Arial" w:cs="Arial"/>
          <w:sz w:val="22"/>
          <w:szCs w:val="22"/>
        </w:rPr>
        <w:t>, valamint a járási hivatallal történő kapcsolattartás jelentős admi</w:t>
      </w:r>
      <w:r w:rsidR="005A204B" w:rsidRPr="00325B7F">
        <w:rPr>
          <w:rFonts w:ascii="Arial" w:hAnsi="Arial" w:cs="Arial"/>
          <w:sz w:val="22"/>
          <w:szCs w:val="22"/>
        </w:rPr>
        <w:t>nisztratív feladatot jelentett.</w:t>
      </w:r>
    </w:p>
    <w:p w:rsidR="005A204B" w:rsidRPr="00214537" w:rsidRDefault="005A204B" w:rsidP="005A204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761238" w:rsidRPr="00214537" w:rsidRDefault="00761238" w:rsidP="005A204B">
      <w:pPr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>Környezettanulmánnyal kapcsolatos megkeresések folyamatosan érkeznek, általában a Járásbíróságtól,</w:t>
      </w:r>
      <w:r w:rsidR="0003479F">
        <w:rPr>
          <w:rFonts w:ascii="Arial" w:hAnsi="Arial" w:cs="Arial"/>
          <w:sz w:val="22"/>
          <w:szCs w:val="22"/>
        </w:rPr>
        <w:t xml:space="preserve"> alkalmanként a gyámhivataltól,</w:t>
      </w:r>
      <w:r w:rsidRPr="00214537">
        <w:rPr>
          <w:rFonts w:ascii="Arial" w:hAnsi="Arial" w:cs="Arial"/>
          <w:sz w:val="22"/>
          <w:szCs w:val="22"/>
        </w:rPr>
        <w:t xml:space="preserve"> ezeket határidőre teljesítjük.</w:t>
      </w:r>
      <w:r w:rsidR="001C26C8" w:rsidRPr="00214537">
        <w:rPr>
          <w:rFonts w:ascii="Arial" w:hAnsi="Arial" w:cs="Arial"/>
          <w:sz w:val="22"/>
          <w:szCs w:val="22"/>
        </w:rPr>
        <w:t xml:space="preserve"> </w:t>
      </w:r>
    </w:p>
    <w:p w:rsidR="005A204B" w:rsidRPr="00214537" w:rsidRDefault="005A204B" w:rsidP="005A204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761238" w:rsidRPr="00214537" w:rsidRDefault="00761238" w:rsidP="005A204B">
      <w:pPr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 xml:space="preserve">A különböző hatóságoktól és hivatalos szervektől érkező hirdetmények kifüggesztése folyamatos, a teljesítésről minden esetben írásban visszajelzést adunk a megkereső szervnek. </w:t>
      </w:r>
    </w:p>
    <w:p w:rsidR="005A204B" w:rsidRPr="00214537" w:rsidRDefault="005A204B" w:rsidP="005A204B">
      <w:pPr>
        <w:jc w:val="both"/>
        <w:rPr>
          <w:rFonts w:ascii="Arial" w:hAnsi="Arial" w:cs="Arial"/>
          <w:sz w:val="22"/>
          <w:szCs w:val="22"/>
        </w:rPr>
      </w:pPr>
    </w:p>
    <w:p w:rsidR="00761238" w:rsidRPr="00214537" w:rsidRDefault="00761238" w:rsidP="005A204B">
      <w:pPr>
        <w:jc w:val="both"/>
        <w:rPr>
          <w:rFonts w:ascii="Arial" w:hAnsi="Arial" w:cs="Arial"/>
          <w:sz w:val="22"/>
          <w:szCs w:val="22"/>
        </w:rPr>
      </w:pPr>
      <w:r w:rsidRPr="009E7287">
        <w:rPr>
          <w:rFonts w:ascii="Arial" w:hAnsi="Arial" w:cs="Arial"/>
          <w:sz w:val="22"/>
          <w:szCs w:val="22"/>
        </w:rPr>
        <w:t>A jegyző hatáskörébe tartozó birtokvédelmi eljárások száma 202</w:t>
      </w:r>
      <w:r w:rsidR="0003479F" w:rsidRPr="009E7287">
        <w:rPr>
          <w:rFonts w:ascii="Arial" w:hAnsi="Arial" w:cs="Arial"/>
          <w:sz w:val="22"/>
          <w:szCs w:val="22"/>
        </w:rPr>
        <w:t>4-be</w:t>
      </w:r>
      <w:r w:rsidR="0041530B" w:rsidRPr="009E7287">
        <w:rPr>
          <w:rFonts w:ascii="Arial" w:hAnsi="Arial" w:cs="Arial"/>
          <w:sz w:val="22"/>
          <w:szCs w:val="22"/>
        </w:rPr>
        <w:t>n 9</w:t>
      </w:r>
      <w:r w:rsidR="00C4196F" w:rsidRPr="009E7287">
        <w:rPr>
          <w:rFonts w:ascii="Arial" w:hAnsi="Arial" w:cs="Arial"/>
          <w:sz w:val="22"/>
          <w:szCs w:val="22"/>
        </w:rPr>
        <w:t xml:space="preserve"> volt, </w:t>
      </w:r>
      <w:r w:rsidR="0041530B" w:rsidRPr="009E7287">
        <w:rPr>
          <w:rFonts w:ascii="Arial" w:hAnsi="Arial" w:cs="Arial"/>
          <w:sz w:val="22"/>
          <w:szCs w:val="22"/>
        </w:rPr>
        <w:t xml:space="preserve">négy </w:t>
      </w:r>
      <w:r w:rsidRPr="009E7287">
        <w:rPr>
          <w:rFonts w:ascii="Arial" w:hAnsi="Arial" w:cs="Arial"/>
          <w:sz w:val="22"/>
          <w:szCs w:val="22"/>
        </w:rPr>
        <w:t xml:space="preserve">esetben a jegyző hatáskörének vagy illetékességének hiánya volt megállapítható, </w:t>
      </w:r>
      <w:r w:rsidR="0041530B" w:rsidRPr="009E7287">
        <w:rPr>
          <w:rFonts w:ascii="Arial" w:hAnsi="Arial" w:cs="Arial"/>
          <w:sz w:val="22"/>
          <w:szCs w:val="22"/>
        </w:rPr>
        <w:t>két</w:t>
      </w:r>
      <w:r w:rsidR="00C4196F" w:rsidRPr="009E7287">
        <w:rPr>
          <w:rFonts w:ascii="Arial" w:hAnsi="Arial" w:cs="Arial"/>
          <w:sz w:val="22"/>
          <w:szCs w:val="22"/>
        </w:rPr>
        <w:t xml:space="preserve"> </w:t>
      </w:r>
      <w:r w:rsidRPr="009E7287">
        <w:rPr>
          <w:rFonts w:ascii="Arial" w:hAnsi="Arial" w:cs="Arial"/>
          <w:sz w:val="22"/>
          <w:szCs w:val="22"/>
        </w:rPr>
        <w:t>esetben a birtokvédelmi kérelemben foglaltak megalapozatlanok voltak</w:t>
      </w:r>
      <w:r w:rsidR="0041530B" w:rsidRPr="009E7287">
        <w:rPr>
          <w:rFonts w:ascii="Arial" w:hAnsi="Arial" w:cs="Arial"/>
          <w:sz w:val="22"/>
          <w:szCs w:val="22"/>
        </w:rPr>
        <w:t>, egy esetben pedig az elutasítás indoka az volt, hogy a kérelmező a kérelem valamely tartalmi elemére nem nyilatkozott. Két</w:t>
      </w:r>
      <w:r w:rsidR="00C4196F" w:rsidRPr="009E7287">
        <w:rPr>
          <w:rFonts w:ascii="Arial" w:hAnsi="Arial" w:cs="Arial"/>
          <w:sz w:val="22"/>
          <w:szCs w:val="22"/>
        </w:rPr>
        <w:t xml:space="preserve"> esetben a kérelemnek helyt adó döntés született.</w:t>
      </w:r>
    </w:p>
    <w:p w:rsidR="00E75A0E" w:rsidRPr="00214537" w:rsidRDefault="00E75A0E" w:rsidP="005A204B">
      <w:pPr>
        <w:jc w:val="both"/>
        <w:rPr>
          <w:rFonts w:ascii="Arial" w:hAnsi="Arial" w:cs="Arial"/>
          <w:sz w:val="22"/>
          <w:szCs w:val="22"/>
        </w:rPr>
      </w:pPr>
    </w:p>
    <w:p w:rsidR="00E75A0E" w:rsidRPr="00965C7C" w:rsidRDefault="00E75A0E" w:rsidP="00E75A0E">
      <w:pPr>
        <w:jc w:val="both"/>
        <w:rPr>
          <w:rFonts w:ascii="Arial" w:hAnsi="Arial" w:cs="Arial"/>
          <w:sz w:val="22"/>
          <w:szCs w:val="22"/>
        </w:rPr>
      </w:pPr>
      <w:r w:rsidRPr="00214537">
        <w:rPr>
          <w:rFonts w:ascii="Arial" w:hAnsi="Arial" w:cs="Arial"/>
          <w:sz w:val="22"/>
          <w:szCs w:val="22"/>
        </w:rPr>
        <w:t>A magas számú lakossági bejelentések kivizsgálása is jelentős adminisztratív terhet ró hivatalu</w:t>
      </w:r>
      <w:r w:rsidRPr="00965C7C">
        <w:rPr>
          <w:rFonts w:ascii="Arial" w:hAnsi="Arial" w:cs="Arial"/>
          <w:sz w:val="22"/>
          <w:szCs w:val="22"/>
        </w:rPr>
        <w:t xml:space="preserve">nkra, hiszen az állatvédelmi tárgyban érkezett bejelentésekre a hivatal munkatársai ellenőrzést folytatnak le. </w:t>
      </w:r>
    </w:p>
    <w:p w:rsidR="00E75A0E" w:rsidRPr="00965C7C" w:rsidRDefault="00E75A0E" w:rsidP="008A1A9F">
      <w:pPr>
        <w:jc w:val="both"/>
        <w:rPr>
          <w:rFonts w:ascii="Arial" w:hAnsi="Arial" w:cs="Arial"/>
          <w:sz w:val="22"/>
          <w:szCs w:val="22"/>
        </w:rPr>
      </w:pPr>
    </w:p>
    <w:p w:rsidR="004A6FE7" w:rsidRDefault="005A204B" w:rsidP="008A1A9F">
      <w:pPr>
        <w:jc w:val="both"/>
        <w:rPr>
          <w:rFonts w:ascii="Arial" w:hAnsi="Arial" w:cs="Arial"/>
          <w:sz w:val="22"/>
          <w:szCs w:val="22"/>
        </w:rPr>
      </w:pPr>
      <w:r w:rsidRPr="00965C7C">
        <w:rPr>
          <w:rFonts w:ascii="Arial" w:hAnsi="Arial" w:cs="Arial"/>
          <w:sz w:val="22"/>
          <w:szCs w:val="22"/>
        </w:rPr>
        <w:t xml:space="preserve">Jegyző címképzéssel kapcsolatos feladatainak ellátását </w:t>
      </w:r>
      <w:r w:rsidR="0003479F">
        <w:rPr>
          <w:rFonts w:ascii="Arial" w:hAnsi="Arial" w:cs="Arial"/>
          <w:sz w:val="22"/>
          <w:szCs w:val="22"/>
        </w:rPr>
        <w:t>2024</w:t>
      </w:r>
      <w:r w:rsidR="008A1A9F" w:rsidRPr="00965C7C">
        <w:rPr>
          <w:rFonts w:ascii="Arial" w:hAnsi="Arial" w:cs="Arial"/>
          <w:sz w:val="22"/>
          <w:szCs w:val="22"/>
        </w:rPr>
        <w:t>. évben</w:t>
      </w:r>
      <w:r w:rsidRPr="00965C7C">
        <w:rPr>
          <w:rFonts w:ascii="Arial" w:hAnsi="Arial" w:cs="Arial"/>
          <w:sz w:val="22"/>
          <w:szCs w:val="22"/>
        </w:rPr>
        <w:t xml:space="preserve"> a hatósági iroda </w:t>
      </w:r>
      <w:r w:rsidR="0003479F">
        <w:rPr>
          <w:rFonts w:ascii="Arial" w:hAnsi="Arial" w:cs="Arial"/>
          <w:sz w:val="22"/>
          <w:szCs w:val="22"/>
        </w:rPr>
        <w:t xml:space="preserve">egy </w:t>
      </w:r>
      <w:r w:rsidRPr="00965C7C">
        <w:rPr>
          <w:rFonts w:ascii="Arial" w:hAnsi="Arial" w:cs="Arial"/>
          <w:sz w:val="22"/>
          <w:szCs w:val="22"/>
        </w:rPr>
        <w:t>ügyintézője látta el, kapcsolt mun</w:t>
      </w:r>
      <w:r w:rsidR="004A6FE7" w:rsidRPr="00965C7C">
        <w:rPr>
          <w:rFonts w:ascii="Arial" w:hAnsi="Arial" w:cs="Arial"/>
          <w:sz w:val="22"/>
          <w:szCs w:val="22"/>
        </w:rPr>
        <w:t xml:space="preserve">kakörben. </w:t>
      </w:r>
      <w:r w:rsidR="0003479F">
        <w:rPr>
          <w:rFonts w:ascii="Arial" w:hAnsi="Arial" w:cs="Arial"/>
          <w:sz w:val="22"/>
          <w:szCs w:val="22"/>
        </w:rPr>
        <w:t>Ügyfelek rendszeresen</w:t>
      </w:r>
      <w:r w:rsidRPr="00965C7C">
        <w:rPr>
          <w:rFonts w:ascii="Arial" w:hAnsi="Arial" w:cs="Arial"/>
          <w:sz w:val="22"/>
          <w:szCs w:val="22"/>
        </w:rPr>
        <w:t xml:space="preserve"> keres</w:t>
      </w:r>
      <w:r w:rsidR="0003479F">
        <w:rPr>
          <w:rFonts w:ascii="Arial" w:hAnsi="Arial" w:cs="Arial"/>
          <w:sz w:val="22"/>
          <w:szCs w:val="22"/>
        </w:rPr>
        <w:t>nek</w:t>
      </w:r>
      <w:r w:rsidRPr="00965C7C">
        <w:rPr>
          <w:rFonts w:ascii="Arial" w:hAnsi="Arial" w:cs="Arial"/>
          <w:sz w:val="22"/>
          <w:szCs w:val="22"/>
        </w:rPr>
        <w:t xml:space="preserve"> meg bennünket azzal kapcsolatban, hogy a lakcíme a tulajdoni lapon szereplő címtől eltérő, illetve a tulajdonában lévő ingatlannak a tulajdoni lapon nincs is címe. A címek felülvizsgálatát az ügyfelek által </w:t>
      </w:r>
      <w:r w:rsidR="0003479F">
        <w:rPr>
          <w:rFonts w:ascii="Arial" w:hAnsi="Arial" w:cs="Arial"/>
          <w:sz w:val="22"/>
          <w:szCs w:val="22"/>
        </w:rPr>
        <w:t xml:space="preserve">jelzett </w:t>
      </w:r>
      <w:proofErr w:type="gramStart"/>
      <w:r w:rsidR="0003479F">
        <w:rPr>
          <w:rFonts w:ascii="Arial" w:hAnsi="Arial" w:cs="Arial"/>
          <w:sz w:val="22"/>
          <w:szCs w:val="22"/>
        </w:rPr>
        <w:t>problémás</w:t>
      </w:r>
      <w:proofErr w:type="gramEnd"/>
      <w:r w:rsidR="0003479F">
        <w:rPr>
          <w:rFonts w:ascii="Arial" w:hAnsi="Arial" w:cs="Arial"/>
          <w:sz w:val="22"/>
          <w:szCs w:val="22"/>
        </w:rPr>
        <w:t xml:space="preserve"> utcákkal kezdj</w:t>
      </w:r>
      <w:r w:rsidRPr="00965C7C">
        <w:rPr>
          <w:rFonts w:ascii="Arial" w:hAnsi="Arial" w:cs="Arial"/>
          <w:sz w:val="22"/>
          <w:szCs w:val="22"/>
        </w:rPr>
        <w:t xml:space="preserve">ük, ilyen esetben az eljárásrendünk alapján </w:t>
      </w:r>
      <w:r w:rsidR="008A1A9F" w:rsidRPr="00965C7C">
        <w:rPr>
          <w:rFonts w:ascii="Arial" w:hAnsi="Arial" w:cs="Arial"/>
          <w:sz w:val="22"/>
          <w:szCs w:val="22"/>
        </w:rPr>
        <w:t>a látókörünkbe került probléma felmerülésekor</w:t>
      </w:r>
      <w:r w:rsidRPr="00965C7C">
        <w:rPr>
          <w:rFonts w:ascii="Arial" w:hAnsi="Arial" w:cs="Arial"/>
          <w:sz w:val="22"/>
          <w:szCs w:val="22"/>
        </w:rPr>
        <w:t xml:space="preserve"> a teljes utca felülvizsgálatra kerül</w:t>
      </w:r>
      <w:r w:rsidR="00D63614" w:rsidRPr="00965C7C">
        <w:rPr>
          <w:rFonts w:ascii="Arial" w:hAnsi="Arial" w:cs="Arial"/>
          <w:sz w:val="22"/>
          <w:szCs w:val="22"/>
        </w:rPr>
        <w:t>.</w:t>
      </w:r>
      <w:r w:rsidR="004A6FE7" w:rsidRPr="00965C7C">
        <w:rPr>
          <w:rFonts w:ascii="Arial" w:hAnsi="Arial" w:cs="Arial"/>
          <w:sz w:val="22"/>
          <w:szCs w:val="22"/>
        </w:rPr>
        <w:t xml:space="preserve"> </w:t>
      </w:r>
      <w:r w:rsidR="0003479F">
        <w:rPr>
          <w:rFonts w:ascii="Arial" w:hAnsi="Arial" w:cs="Arial"/>
          <w:sz w:val="22"/>
          <w:szCs w:val="22"/>
        </w:rPr>
        <w:t xml:space="preserve">2024-es </w:t>
      </w:r>
      <w:proofErr w:type="gramStart"/>
      <w:r w:rsidR="0003479F">
        <w:rPr>
          <w:rFonts w:ascii="Arial" w:hAnsi="Arial" w:cs="Arial"/>
          <w:sz w:val="22"/>
          <w:szCs w:val="22"/>
        </w:rPr>
        <w:t>év jelentős</w:t>
      </w:r>
      <w:proofErr w:type="gramEnd"/>
      <w:r w:rsidR="0003479F">
        <w:rPr>
          <w:rFonts w:ascii="Arial" w:hAnsi="Arial" w:cs="Arial"/>
          <w:sz w:val="22"/>
          <w:szCs w:val="22"/>
        </w:rPr>
        <w:t xml:space="preserve"> részében a 2024. évi általános választás miatt nem lehetett a központi címregiszterben címet felülvizsgálni/módosítani.</w:t>
      </w:r>
    </w:p>
    <w:p w:rsidR="005A204B" w:rsidRPr="00965C7C" w:rsidRDefault="005A204B" w:rsidP="005A204B">
      <w:pPr>
        <w:jc w:val="both"/>
        <w:rPr>
          <w:rFonts w:ascii="Arial" w:hAnsi="Arial" w:cs="Arial"/>
          <w:sz w:val="22"/>
          <w:szCs w:val="22"/>
        </w:rPr>
      </w:pPr>
    </w:p>
    <w:p w:rsidR="00E75A0E" w:rsidRPr="00552EC0" w:rsidRDefault="00E75A0E" w:rsidP="005A204B">
      <w:pPr>
        <w:jc w:val="both"/>
        <w:rPr>
          <w:rFonts w:ascii="Arial" w:hAnsi="Arial" w:cs="Arial"/>
          <w:sz w:val="22"/>
          <w:szCs w:val="22"/>
          <w:highlight w:val="green"/>
        </w:rPr>
      </w:pPr>
      <w:r w:rsidRPr="00552EC0">
        <w:rPr>
          <w:rFonts w:ascii="Arial" w:hAnsi="Arial" w:cs="Arial"/>
          <w:sz w:val="22"/>
          <w:szCs w:val="22"/>
        </w:rPr>
        <w:t>A fenti hatósági fel</w:t>
      </w:r>
      <w:r w:rsidR="008A1A9F" w:rsidRPr="00552EC0">
        <w:rPr>
          <w:rFonts w:ascii="Arial" w:hAnsi="Arial" w:cs="Arial"/>
          <w:sz w:val="22"/>
          <w:szCs w:val="22"/>
        </w:rPr>
        <w:t>ada</w:t>
      </w:r>
      <w:r w:rsidRPr="00552EC0">
        <w:rPr>
          <w:rFonts w:ascii="Arial" w:hAnsi="Arial" w:cs="Arial"/>
          <w:sz w:val="22"/>
          <w:szCs w:val="22"/>
        </w:rPr>
        <w:t>tokkal</w:t>
      </w:r>
      <w:r w:rsidR="008A1A9F" w:rsidRPr="00552EC0">
        <w:rPr>
          <w:rFonts w:ascii="Arial" w:hAnsi="Arial" w:cs="Arial"/>
          <w:sz w:val="22"/>
          <w:szCs w:val="22"/>
        </w:rPr>
        <w:t xml:space="preserve"> kapcsolatban nem csak nagyszámú </w:t>
      </w:r>
      <w:proofErr w:type="gramStart"/>
      <w:r w:rsidR="008A1A9F" w:rsidRPr="00552EC0">
        <w:rPr>
          <w:rFonts w:ascii="Arial" w:hAnsi="Arial" w:cs="Arial"/>
          <w:sz w:val="22"/>
          <w:szCs w:val="22"/>
        </w:rPr>
        <w:t>adminisztrációs</w:t>
      </w:r>
      <w:proofErr w:type="gramEnd"/>
      <w:r w:rsidR="008A1A9F" w:rsidRPr="00552EC0">
        <w:rPr>
          <w:rFonts w:ascii="Arial" w:hAnsi="Arial" w:cs="Arial"/>
          <w:sz w:val="22"/>
          <w:szCs w:val="22"/>
        </w:rPr>
        <w:t xml:space="preserve"> </w:t>
      </w:r>
      <w:r w:rsidR="004A6FE7" w:rsidRPr="00552EC0">
        <w:rPr>
          <w:rFonts w:ascii="Arial" w:hAnsi="Arial" w:cs="Arial"/>
          <w:sz w:val="22"/>
          <w:szCs w:val="22"/>
        </w:rPr>
        <w:t>feladatok</w:t>
      </w:r>
      <w:r w:rsidR="008A1A9F" w:rsidRPr="00552EC0">
        <w:rPr>
          <w:rFonts w:ascii="Arial" w:hAnsi="Arial" w:cs="Arial"/>
          <w:sz w:val="22"/>
          <w:szCs w:val="22"/>
        </w:rPr>
        <w:t xml:space="preserve"> terhelik a kollégákat, hanem a munkaidőt jelentősen </w:t>
      </w:r>
      <w:proofErr w:type="spellStart"/>
      <w:r w:rsidR="008A1A9F" w:rsidRPr="00552EC0">
        <w:rPr>
          <w:rFonts w:ascii="Arial" w:hAnsi="Arial" w:cs="Arial"/>
          <w:sz w:val="22"/>
          <w:szCs w:val="22"/>
        </w:rPr>
        <w:t>igénybevevő</w:t>
      </w:r>
      <w:proofErr w:type="spellEnd"/>
      <w:r w:rsidR="008A1A9F" w:rsidRPr="00552EC0">
        <w:rPr>
          <w:rFonts w:ascii="Arial" w:hAnsi="Arial" w:cs="Arial"/>
          <w:sz w:val="22"/>
          <w:szCs w:val="22"/>
        </w:rPr>
        <w:t xml:space="preserve"> ügyfélfogadások is.</w:t>
      </w:r>
    </w:p>
    <w:p w:rsidR="00761238" w:rsidRPr="000850EA" w:rsidRDefault="00761238" w:rsidP="00761238">
      <w:pPr>
        <w:jc w:val="both"/>
        <w:rPr>
          <w:rFonts w:ascii="Arial" w:hAnsi="Arial" w:cs="Arial"/>
          <w:sz w:val="22"/>
          <w:szCs w:val="22"/>
        </w:rPr>
      </w:pPr>
    </w:p>
    <w:p w:rsidR="00761238" w:rsidRPr="000850EA" w:rsidRDefault="00761238" w:rsidP="00761238">
      <w:pPr>
        <w:tabs>
          <w:tab w:val="left" w:pos="360"/>
        </w:tabs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850EA">
        <w:rPr>
          <w:rFonts w:ascii="Arial" w:hAnsi="Arial" w:cs="Arial"/>
          <w:b/>
          <w:bCs/>
          <w:sz w:val="22"/>
          <w:szCs w:val="22"/>
        </w:rPr>
        <w:t xml:space="preserve">b) </w:t>
      </w:r>
      <w:r w:rsidRPr="000850EA">
        <w:rPr>
          <w:rFonts w:ascii="Arial" w:hAnsi="Arial" w:cs="Arial"/>
          <w:b/>
          <w:bCs/>
          <w:sz w:val="22"/>
          <w:szCs w:val="22"/>
          <w:u w:val="single"/>
        </w:rPr>
        <w:t>Településeken dolgozó igazgatási ügyintézők</w:t>
      </w:r>
    </w:p>
    <w:p w:rsidR="00761238" w:rsidRPr="000850EA" w:rsidRDefault="00761238" w:rsidP="00761238">
      <w:pPr>
        <w:ind w:left="357"/>
        <w:jc w:val="both"/>
        <w:rPr>
          <w:rFonts w:ascii="Arial" w:hAnsi="Arial" w:cs="Arial"/>
          <w:b/>
          <w:bCs/>
          <w:sz w:val="22"/>
          <w:szCs w:val="22"/>
        </w:rPr>
      </w:pPr>
    </w:p>
    <w:p w:rsidR="00761238" w:rsidRPr="000850EA" w:rsidRDefault="00761238" w:rsidP="00742A95">
      <w:p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 xml:space="preserve">Alsónánán, Alsónyéken és Sárpilisen egy-egy ügyfélszolgálati megbízott/igazgatási ügyintéző látja el a feladatokat. Mindhárom településen megfelelő körülmények között, megfelelő irodai felszerelések, berendezések állnak a rendelkezésükre. </w:t>
      </w:r>
    </w:p>
    <w:p w:rsidR="00761238" w:rsidRPr="000850EA" w:rsidRDefault="00761238" w:rsidP="00761238">
      <w:pPr>
        <w:jc w:val="both"/>
        <w:rPr>
          <w:rFonts w:ascii="Arial" w:hAnsi="Arial" w:cs="Arial"/>
          <w:sz w:val="22"/>
          <w:szCs w:val="22"/>
        </w:rPr>
      </w:pPr>
    </w:p>
    <w:p w:rsidR="00761238" w:rsidRPr="000850EA" w:rsidRDefault="00761238" w:rsidP="00742A95">
      <w:p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A településeken a</w:t>
      </w:r>
      <w:r w:rsidR="009B41A2" w:rsidRPr="000850EA">
        <w:rPr>
          <w:rFonts w:ascii="Arial" w:hAnsi="Arial" w:cs="Arial"/>
          <w:sz w:val="22"/>
          <w:szCs w:val="22"/>
        </w:rPr>
        <w:t>z</w:t>
      </w:r>
      <w:r w:rsidRPr="000850EA">
        <w:rPr>
          <w:rFonts w:ascii="Arial" w:hAnsi="Arial" w:cs="Arial"/>
          <w:sz w:val="22"/>
          <w:szCs w:val="22"/>
        </w:rPr>
        <w:t xml:space="preserve"> ügyfélfogadási rendet nem tudjuk betartani, mert az ügyfelek gondjaik megoldásához azonnal kérik a segítséget. Alsónánán</w:t>
      </w:r>
      <w:r w:rsidR="009B41A2" w:rsidRPr="000850EA">
        <w:rPr>
          <w:rFonts w:ascii="Arial" w:hAnsi="Arial" w:cs="Arial"/>
          <w:sz w:val="22"/>
          <w:szCs w:val="22"/>
        </w:rPr>
        <w:t xml:space="preserve"> </w:t>
      </w:r>
      <w:r w:rsidRPr="000850EA">
        <w:rPr>
          <w:rFonts w:ascii="Arial" w:hAnsi="Arial" w:cs="Arial"/>
          <w:sz w:val="22"/>
          <w:szCs w:val="22"/>
        </w:rPr>
        <w:t>– a középfokú végzetts</w:t>
      </w:r>
      <w:r w:rsidR="009B41A2" w:rsidRPr="000850EA">
        <w:rPr>
          <w:rFonts w:ascii="Arial" w:hAnsi="Arial" w:cs="Arial"/>
          <w:sz w:val="22"/>
          <w:szCs w:val="22"/>
        </w:rPr>
        <w:t xml:space="preserve">éggel rendelkező – </w:t>
      </w:r>
      <w:proofErr w:type="gramStart"/>
      <w:r w:rsidR="009B41A2" w:rsidRPr="000850EA">
        <w:rPr>
          <w:rFonts w:ascii="Arial" w:hAnsi="Arial" w:cs="Arial"/>
          <w:sz w:val="22"/>
          <w:szCs w:val="22"/>
        </w:rPr>
        <w:t>kolléga</w:t>
      </w:r>
      <w:proofErr w:type="gramEnd"/>
      <w:r w:rsidR="009B41A2" w:rsidRPr="000850EA">
        <w:rPr>
          <w:rFonts w:ascii="Arial" w:hAnsi="Arial" w:cs="Arial"/>
          <w:sz w:val="22"/>
          <w:szCs w:val="22"/>
        </w:rPr>
        <w:t>nő</w:t>
      </w:r>
      <w:r w:rsidRPr="000850EA">
        <w:rPr>
          <w:rFonts w:ascii="Arial" w:hAnsi="Arial" w:cs="Arial"/>
          <w:sz w:val="22"/>
          <w:szCs w:val="22"/>
        </w:rPr>
        <w:t xml:space="preserve"> munkáját egy középfokú végzettséggel rendelkező munkatárs segíti, aki</w:t>
      </w:r>
      <w:r w:rsidR="00742A95" w:rsidRPr="000850EA">
        <w:rPr>
          <w:rFonts w:ascii="Arial" w:hAnsi="Arial" w:cs="Arial"/>
          <w:sz w:val="22"/>
          <w:szCs w:val="22"/>
        </w:rPr>
        <w:t>t a település foglalkoztat.</w:t>
      </w:r>
    </w:p>
    <w:p w:rsidR="00761238" w:rsidRPr="000850EA" w:rsidRDefault="00761238" w:rsidP="00761238">
      <w:pPr>
        <w:jc w:val="both"/>
        <w:rPr>
          <w:rFonts w:ascii="Arial" w:hAnsi="Arial" w:cs="Arial"/>
          <w:sz w:val="22"/>
          <w:szCs w:val="22"/>
        </w:rPr>
      </w:pPr>
      <w:bookmarkStart w:id="3" w:name="_Hlk69390161"/>
    </w:p>
    <w:p w:rsidR="00761238" w:rsidRPr="000850EA" w:rsidRDefault="00E7647B" w:rsidP="004A6FE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850EA">
        <w:rPr>
          <w:rFonts w:ascii="Arial" w:hAnsi="Arial" w:cs="Arial"/>
          <w:sz w:val="22"/>
          <w:szCs w:val="22"/>
        </w:rPr>
        <w:t>Alsónánai</w:t>
      </w:r>
      <w:proofErr w:type="spellEnd"/>
      <w:r w:rsidRPr="000850EA">
        <w:rPr>
          <w:rFonts w:ascii="Arial" w:hAnsi="Arial" w:cs="Arial"/>
          <w:sz w:val="22"/>
          <w:szCs w:val="22"/>
        </w:rPr>
        <w:t xml:space="preserve"> kirendeltség ügyiratforgalmát jelen előterjesztés 1c., az Alsónyéki kirendeltség ügyiratforgalmát az 1b., a Sárpilis Kirendeltség ügyiratforgalmát az 1d melléklete tartalmazza.</w:t>
      </w:r>
    </w:p>
    <w:p w:rsidR="000F7E9B" w:rsidRPr="000850EA" w:rsidRDefault="000F7E9B" w:rsidP="00761238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761238" w:rsidRPr="000850EA" w:rsidRDefault="00761238" w:rsidP="00742A95">
      <w:p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 xml:space="preserve">Az igazgatási ügyintézők látják el a kistelepüléseken a </w:t>
      </w:r>
      <w:bookmarkEnd w:id="3"/>
      <w:r w:rsidRPr="000850EA">
        <w:rPr>
          <w:rFonts w:ascii="Arial" w:hAnsi="Arial" w:cs="Arial"/>
          <w:sz w:val="22"/>
          <w:szCs w:val="22"/>
        </w:rPr>
        <w:t xml:space="preserve">képviselő-testület működésével kapcsolatos </w:t>
      </w:r>
      <w:proofErr w:type="gramStart"/>
      <w:r w:rsidRPr="000850EA">
        <w:rPr>
          <w:rFonts w:ascii="Arial" w:hAnsi="Arial" w:cs="Arial"/>
          <w:sz w:val="22"/>
          <w:szCs w:val="22"/>
        </w:rPr>
        <w:t>adminisztrációs</w:t>
      </w:r>
      <w:proofErr w:type="gramEnd"/>
      <w:r w:rsidRPr="000850EA">
        <w:rPr>
          <w:rFonts w:ascii="Arial" w:hAnsi="Arial" w:cs="Arial"/>
          <w:sz w:val="22"/>
          <w:szCs w:val="22"/>
        </w:rPr>
        <w:t xml:space="preserve"> feladatokat is (előterjesztések fénymásolása, testületi anyagok kiküldése, jegyzőkönyv-vezetési feladatok, továbbítása a kormányhivatal felé, határozatok nyilvántartása stb.).</w:t>
      </w:r>
    </w:p>
    <w:p w:rsidR="00761238" w:rsidRPr="000850EA" w:rsidRDefault="00761238" w:rsidP="00761238">
      <w:pPr>
        <w:jc w:val="both"/>
        <w:rPr>
          <w:rFonts w:ascii="Arial" w:hAnsi="Arial" w:cs="Arial"/>
          <w:sz w:val="22"/>
          <w:szCs w:val="22"/>
        </w:rPr>
      </w:pPr>
    </w:p>
    <w:p w:rsidR="00761238" w:rsidRPr="000850EA" w:rsidRDefault="00761238" w:rsidP="00742A95">
      <w:p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 xml:space="preserve">Mindhárom </w:t>
      </w:r>
      <w:proofErr w:type="gramStart"/>
      <w:r w:rsidRPr="000850EA">
        <w:rPr>
          <w:rFonts w:ascii="Arial" w:hAnsi="Arial" w:cs="Arial"/>
          <w:sz w:val="22"/>
          <w:szCs w:val="22"/>
        </w:rPr>
        <w:t>kolléga</w:t>
      </w:r>
      <w:proofErr w:type="gramEnd"/>
      <w:r w:rsidRPr="000850EA">
        <w:rPr>
          <w:rFonts w:ascii="Arial" w:hAnsi="Arial" w:cs="Arial"/>
          <w:sz w:val="22"/>
          <w:szCs w:val="22"/>
        </w:rPr>
        <w:t xml:space="preserve">nőnek – mint a fenti adatokból is kitűnik – több területen kell felkészültségéről számot adni, és az elmúlt évek tapasztalata alapján elmondhatjuk, hogy mindegyik településen igyekeznek az elvárásoknak megfelelni, a feladatokat legjobb tudásuk szerint megoldani. </w:t>
      </w:r>
    </w:p>
    <w:p w:rsidR="00761238" w:rsidRPr="000850EA" w:rsidRDefault="00761238" w:rsidP="00761238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761238" w:rsidRPr="000850EA" w:rsidRDefault="00761238" w:rsidP="00761238">
      <w:pPr>
        <w:jc w:val="both"/>
        <w:rPr>
          <w:rFonts w:ascii="Arial" w:hAnsi="Arial" w:cs="Arial"/>
          <w:sz w:val="22"/>
          <w:szCs w:val="22"/>
        </w:rPr>
      </w:pPr>
    </w:p>
    <w:p w:rsidR="00761238" w:rsidRPr="000850EA" w:rsidRDefault="00761238" w:rsidP="00C41907">
      <w:pPr>
        <w:ind w:left="709"/>
        <w:rPr>
          <w:rFonts w:ascii="Arial" w:hAnsi="Arial" w:cs="Arial"/>
          <w:b/>
          <w:bCs/>
          <w:sz w:val="22"/>
          <w:szCs w:val="22"/>
          <w:u w:val="single"/>
        </w:rPr>
      </w:pPr>
      <w:r w:rsidRPr="000850EA">
        <w:rPr>
          <w:rFonts w:ascii="Arial" w:hAnsi="Arial" w:cs="Arial"/>
          <w:b/>
          <w:bCs/>
          <w:sz w:val="22"/>
          <w:szCs w:val="22"/>
        </w:rPr>
        <w:t>c)</w:t>
      </w:r>
      <w:r w:rsidRPr="000850EA">
        <w:rPr>
          <w:rFonts w:ascii="Arial" w:hAnsi="Arial" w:cs="Arial"/>
          <w:b/>
          <w:bCs/>
          <w:sz w:val="22"/>
          <w:szCs w:val="22"/>
          <w:u w:val="single"/>
        </w:rPr>
        <w:t xml:space="preserve"> Adóigazgatás</w:t>
      </w:r>
    </w:p>
    <w:p w:rsidR="00761238" w:rsidRPr="000850EA" w:rsidRDefault="00761238" w:rsidP="00761238">
      <w:pPr>
        <w:rPr>
          <w:rFonts w:ascii="Arial" w:hAnsi="Arial" w:cs="Arial"/>
          <w:sz w:val="22"/>
          <w:szCs w:val="22"/>
        </w:rPr>
      </w:pPr>
    </w:p>
    <w:p w:rsidR="00761238" w:rsidRPr="000850EA" w:rsidRDefault="00761238" w:rsidP="00F83DF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850EA">
        <w:rPr>
          <w:rFonts w:ascii="Arial" w:hAnsi="Arial" w:cs="Arial"/>
          <w:sz w:val="22"/>
          <w:szCs w:val="22"/>
        </w:rPr>
        <w:t>A</w:t>
      </w:r>
      <w:r w:rsidR="001E0972">
        <w:rPr>
          <w:rFonts w:ascii="Arial" w:hAnsi="Arial" w:cs="Arial"/>
          <w:sz w:val="22"/>
          <w:szCs w:val="22"/>
        </w:rPr>
        <w:t>z adócsoport dolgozói a</w:t>
      </w:r>
      <w:r w:rsidRPr="000850EA">
        <w:rPr>
          <w:rFonts w:ascii="Arial" w:hAnsi="Arial" w:cs="Arial"/>
          <w:sz w:val="22"/>
          <w:szCs w:val="22"/>
        </w:rPr>
        <w:t xml:space="preserve"> négy település – Bátaszék, Alsónyék, Alsónána és Sárpilis – önkormányzatával kapcsolatos adóigazgatási feladatok ellátását </w:t>
      </w:r>
      <w:r w:rsidR="001E0972">
        <w:rPr>
          <w:rFonts w:ascii="Arial" w:hAnsi="Arial" w:cs="Arial"/>
          <w:sz w:val="22"/>
          <w:szCs w:val="22"/>
        </w:rPr>
        <w:t>végezte 2024-ben.</w:t>
      </w:r>
    </w:p>
    <w:p w:rsidR="00761238" w:rsidRPr="000850EA" w:rsidRDefault="00761238" w:rsidP="0076123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61238" w:rsidRPr="000850EA" w:rsidRDefault="00761238" w:rsidP="00761238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850EA">
        <w:rPr>
          <w:rFonts w:ascii="Arial" w:hAnsi="Arial" w:cs="Arial"/>
          <w:b/>
          <w:bCs/>
          <w:sz w:val="22"/>
          <w:szCs w:val="22"/>
        </w:rPr>
        <w:t>ca</w:t>
      </w:r>
      <w:proofErr w:type="spellEnd"/>
      <w:r w:rsidRPr="000850EA">
        <w:rPr>
          <w:rFonts w:ascii="Arial" w:hAnsi="Arial" w:cs="Arial"/>
          <w:b/>
          <w:bCs/>
          <w:sz w:val="22"/>
          <w:szCs w:val="22"/>
        </w:rPr>
        <w:t>) Személyi feltételek</w:t>
      </w:r>
    </w:p>
    <w:p w:rsidR="00761238" w:rsidRPr="000850EA" w:rsidRDefault="00761238" w:rsidP="0076123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61238" w:rsidRPr="000850EA" w:rsidRDefault="00761238" w:rsidP="00F83DF9">
      <w:p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A dolgozók megfelelő végzettséggel, illetve szak</w:t>
      </w:r>
      <w:r w:rsidR="00BA3547" w:rsidRPr="000850EA">
        <w:rPr>
          <w:rFonts w:ascii="Arial" w:hAnsi="Arial" w:cs="Arial"/>
          <w:sz w:val="22"/>
          <w:szCs w:val="22"/>
        </w:rPr>
        <w:t>mai tapasztalattal rendelkeznek,</w:t>
      </w:r>
      <w:r w:rsidR="000F7E9B" w:rsidRPr="000850EA">
        <w:rPr>
          <w:rFonts w:ascii="Arial" w:hAnsi="Arial" w:cs="Arial"/>
          <w:sz w:val="22"/>
          <w:szCs w:val="22"/>
        </w:rPr>
        <w:t xml:space="preserve"> </w:t>
      </w:r>
      <w:r w:rsidRPr="000850EA">
        <w:rPr>
          <w:rFonts w:ascii="Arial" w:hAnsi="Arial" w:cs="Arial"/>
          <w:sz w:val="22"/>
          <w:szCs w:val="22"/>
        </w:rPr>
        <w:t xml:space="preserve">munkájukat kiemelkedően végzik, nagyfokú önállóság mellett. </w:t>
      </w:r>
    </w:p>
    <w:p w:rsidR="00761238" w:rsidRPr="000850EA" w:rsidRDefault="00761238" w:rsidP="00761238">
      <w:pPr>
        <w:jc w:val="both"/>
        <w:rPr>
          <w:rFonts w:ascii="Arial" w:hAnsi="Arial" w:cs="Arial"/>
          <w:sz w:val="22"/>
          <w:szCs w:val="22"/>
        </w:rPr>
      </w:pPr>
    </w:p>
    <w:p w:rsidR="00761238" w:rsidRPr="000850EA" w:rsidRDefault="00761238" w:rsidP="0076123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A dolgozók iskolai végzettsége:</w:t>
      </w:r>
    </w:p>
    <w:p w:rsidR="00761238" w:rsidRPr="000850EA" w:rsidRDefault="00761238" w:rsidP="00761238">
      <w:pPr>
        <w:spacing w:before="120"/>
        <w:ind w:left="709" w:firstLine="709"/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2 fő felsőfokú szakirányú végzettséggel,</w:t>
      </w:r>
    </w:p>
    <w:p w:rsidR="00761238" w:rsidRPr="000850EA" w:rsidRDefault="00761238" w:rsidP="00B562D9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1 fő köz</w:t>
      </w:r>
      <w:r w:rsidR="00B562D9">
        <w:rPr>
          <w:rFonts w:ascii="Arial" w:hAnsi="Arial" w:cs="Arial"/>
          <w:sz w:val="22"/>
          <w:szCs w:val="22"/>
        </w:rPr>
        <w:t>épfokú szakirányú végzettséggel</w:t>
      </w:r>
    </w:p>
    <w:p w:rsidR="00761238" w:rsidRPr="000850EA" w:rsidRDefault="00761238" w:rsidP="00761238">
      <w:pPr>
        <w:ind w:firstLine="567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850EA">
        <w:rPr>
          <w:rFonts w:ascii="Arial" w:hAnsi="Arial" w:cs="Arial"/>
          <w:b/>
          <w:bCs/>
          <w:sz w:val="22"/>
          <w:szCs w:val="22"/>
        </w:rPr>
        <w:t>cb</w:t>
      </w:r>
      <w:proofErr w:type="spellEnd"/>
      <w:r w:rsidRPr="000850EA">
        <w:rPr>
          <w:rFonts w:ascii="Arial" w:hAnsi="Arial" w:cs="Arial"/>
          <w:b/>
          <w:bCs/>
          <w:sz w:val="22"/>
          <w:szCs w:val="22"/>
        </w:rPr>
        <w:t>) Feladatok:</w:t>
      </w:r>
    </w:p>
    <w:p w:rsidR="00761238" w:rsidRPr="000850EA" w:rsidRDefault="00761238" w:rsidP="00761238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61238" w:rsidRPr="000850EA" w:rsidRDefault="00761238" w:rsidP="00761238">
      <w:pPr>
        <w:jc w:val="both"/>
        <w:rPr>
          <w:rFonts w:ascii="Arial" w:hAnsi="Arial" w:cs="Arial"/>
          <w:iCs/>
          <w:sz w:val="22"/>
          <w:szCs w:val="22"/>
        </w:rPr>
      </w:pPr>
      <w:r w:rsidRPr="000850EA">
        <w:rPr>
          <w:rFonts w:ascii="Arial" w:hAnsi="Arial" w:cs="Arial"/>
          <w:iCs/>
          <w:sz w:val="22"/>
          <w:szCs w:val="22"/>
        </w:rPr>
        <w:t>Az adóigazgatás által ellátandó főbb feladatok:</w:t>
      </w:r>
    </w:p>
    <w:p w:rsidR="00761238" w:rsidRPr="000850EA" w:rsidRDefault="00761238" w:rsidP="00761238">
      <w:pPr>
        <w:numPr>
          <w:ilvl w:val="0"/>
          <w:numId w:val="15"/>
        </w:numPr>
        <w:tabs>
          <w:tab w:val="num" w:pos="0"/>
        </w:tabs>
        <w:suppressAutoHyphens/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a központi és helyi adójogszabályokban meghatározott, jegyzői hatáskörbe utalt adóigazgatási feladatok elvégzése.</w:t>
      </w:r>
    </w:p>
    <w:p w:rsidR="00761238" w:rsidRPr="000850EA" w:rsidRDefault="00761238" w:rsidP="00761238">
      <w:pPr>
        <w:numPr>
          <w:ilvl w:val="0"/>
          <w:numId w:val="15"/>
        </w:numPr>
        <w:tabs>
          <w:tab w:val="num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a központi adójogszabályokból eredő helyi rendeletalkotás előkészítése.</w:t>
      </w:r>
    </w:p>
    <w:p w:rsidR="00761238" w:rsidRPr="000850EA" w:rsidRDefault="00761238" w:rsidP="00761238">
      <w:pPr>
        <w:numPr>
          <w:ilvl w:val="0"/>
          <w:numId w:val="15"/>
        </w:numPr>
        <w:tabs>
          <w:tab w:val="num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a helyi adórendeletek végrehajtásának érvényesítése.</w:t>
      </w:r>
    </w:p>
    <w:p w:rsidR="00761238" w:rsidRPr="000850EA" w:rsidRDefault="00761238" w:rsidP="00761238">
      <w:pPr>
        <w:numPr>
          <w:ilvl w:val="0"/>
          <w:numId w:val="15"/>
        </w:numPr>
        <w:tabs>
          <w:tab w:val="num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a helyi adók bejelentésével, kivetésével, közlésével és beszedésével kapcsolatos feladatok ellátása.</w:t>
      </w:r>
    </w:p>
    <w:p w:rsidR="00761238" w:rsidRPr="000850EA" w:rsidRDefault="00761238" w:rsidP="00761238">
      <w:pPr>
        <w:ind w:left="720"/>
        <w:jc w:val="both"/>
        <w:rPr>
          <w:rFonts w:ascii="Arial" w:hAnsi="Arial" w:cs="Arial"/>
          <w:i/>
          <w:iCs/>
          <w:sz w:val="22"/>
          <w:szCs w:val="22"/>
        </w:rPr>
      </w:pPr>
    </w:p>
    <w:p w:rsidR="00761238" w:rsidRPr="000850EA" w:rsidRDefault="00761238" w:rsidP="00761238">
      <w:p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Egyéb feladatok:</w:t>
      </w:r>
    </w:p>
    <w:p w:rsidR="00761238" w:rsidRPr="000850EA" w:rsidRDefault="00761238" w:rsidP="00761238">
      <w:pPr>
        <w:numPr>
          <w:ilvl w:val="0"/>
          <w:numId w:val="1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folyószámlák vezetése; adószámlákra beérkező banki utalások és postai befizetések könyvelése, költségvetési számlára történő utalása; bevallások, folyószámlán történő előírások rögzítése,</w:t>
      </w:r>
    </w:p>
    <w:p w:rsidR="00761238" w:rsidRPr="000850EA" w:rsidRDefault="00761238" w:rsidP="0076123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tulajdonjog változások folyamatos regisztrálása;</w:t>
      </w:r>
    </w:p>
    <w:p w:rsidR="00761238" w:rsidRPr="000850EA" w:rsidRDefault="00761238" w:rsidP="0076123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 xml:space="preserve">adótúlfizetések rendezése </w:t>
      </w:r>
    </w:p>
    <w:p w:rsidR="00761238" w:rsidRPr="000850EA" w:rsidRDefault="00761238" w:rsidP="0076123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adó és értékbizonyítvány kiadása;</w:t>
      </w:r>
    </w:p>
    <w:p w:rsidR="00761238" w:rsidRPr="000850EA" w:rsidRDefault="00761238" w:rsidP="0076123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adóigazolások kiadása;</w:t>
      </w:r>
    </w:p>
    <w:p w:rsidR="00761238" w:rsidRPr="000850EA" w:rsidRDefault="00761238" w:rsidP="0076123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talajterhelési díjjal kapcsolatos feladatok;</w:t>
      </w:r>
    </w:p>
    <w:p w:rsidR="00761238" w:rsidRPr="000850EA" w:rsidRDefault="00761238" w:rsidP="0076123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földbérbeadás adóztatásával kapcsolatos feladatok;</w:t>
      </w:r>
    </w:p>
    <w:p w:rsidR="00761238" w:rsidRPr="000850EA" w:rsidRDefault="00761238" w:rsidP="0076123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vállalkozók adóügyeivel kapcsolatos ügyintézés, regisztráció;</w:t>
      </w:r>
    </w:p>
    <w:p w:rsidR="00761238" w:rsidRPr="000850EA" w:rsidRDefault="00761238" w:rsidP="0076123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bevallások feldolgozása;</w:t>
      </w:r>
    </w:p>
    <w:p w:rsidR="00761238" w:rsidRPr="000850EA" w:rsidRDefault="00761238" w:rsidP="0076123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adóüggyel kapcsolatos ügyiratok iktatása</w:t>
      </w:r>
    </w:p>
    <w:p w:rsidR="00761238" w:rsidRPr="000850EA" w:rsidRDefault="00761238" w:rsidP="0076123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értesítések, csekkek félévenkénti elkészítése, postázása;</w:t>
      </w:r>
    </w:p>
    <w:p w:rsidR="00761238" w:rsidRPr="000850EA" w:rsidRDefault="00761238" w:rsidP="0076123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csoportos beszedési megbízások elkészítése, továbbítása, feldolgozása;</w:t>
      </w:r>
    </w:p>
    <w:p w:rsidR="00761238" w:rsidRPr="000850EA" w:rsidRDefault="00761238" w:rsidP="0076123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0850EA">
        <w:rPr>
          <w:rFonts w:ascii="Arial" w:hAnsi="Arial" w:cs="Arial"/>
          <w:sz w:val="22"/>
          <w:szCs w:val="22"/>
        </w:rPr>
        <w:t>méltányosságok</w:t>
      </w:r>
      <w:proofErr w:type="spellEnd"/>
      <w:r w:rsidRPr="000850EA">
        <w:rPr>
          <w:rFonts w:ascii="Arial" w:hAnsi="Arial" w:cs="Arial"/>
          <w:sz w:val="22"/>
          <w:szCs w:val="22"/>
        </w:rPr>
        <w:t xml:space="preserve"> előkészítése, határozathozatala, feldolgozása;</w:t>
      </w:r>
    </w:p>
    <w:p w:rsidR="00761238" w:rsidRPr="000850EA" w:rsidRDefault="00761238" w:rsidP="0076123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folyamatos behajtási cselekmények elkészítése, nyilvántartása, feldolgozása;</w:t>
      </w:r>
    </w:p>
    <w:p w:rsidR="00761238" w:rsidRPr="000850EA" w:rsidRDefault="00761238" w:rsidP="0076123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NAV-</w:t>
      </w:r>
      <w:proofErr w:type="spellStart"/>
      <w:r w:rsidRPr="000850EA">
        <w:rPr>
          <w:rFonts w:ascii="Arial" w:hAnsi="Arial" w:cs="Arial"/>
          <w:sz w:val="22"/>
          <w:szCs w:val="22"/>
        </w:rPr>
        <w:t>nak</w:t>
      </w:r>
      <w:proofErr w:type="spellEnd"/>
      <w:r w:rsidRPr="000850EA">
        <w:rPr>
          <w:rFonts w:ascii="Arial" w:hAnsi="Arial" w:cs="Arial"/>
          <w:sz w:val="22"/>
          <w:szCs w:val="22"/>
        </w:rPr>
        <w:t xml:space="preserve"> havi elektronikus adatszolgáltatás önkormányzati adóhátralékról;</w:t>
      </w:r>
    </w:p>
    <w:p w:rsidR="00761238" w:rsidRPr="000850EA" w:rsidRDefault="00761238" w:rsidP="0076123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Magyar Államkincstárral folyamatos kapcsolattartás, adatszolgáltatás</w:t>
      </w:r>
    </w:p>
    <w:p w:rsidR="00761238" w:rsidRPr="000850EA" w:rsidRDefault="00761238" w:rsidP="0076123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adóellenőrzések előkészítése, feldolgozása; adók módjára behajtandó köztartozások nyilvántartása, behajtása;</w:t>
      </w:r>
    </w:p>
    <w:p w:rsidR="00761238" w:rsidRPr="000850EA" w:rsidRDefault="00761238" w:rsidP="0076123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behajthatatlan adótartozások, elévült tételek nyilvántartása</w:t>
      </w:r>
    </w:p>
    <w:p w:rsidR="00761238" w:rsidRPr="000850EA" w:rsidRDefault="00761238" w:rsidP="0076123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pénzmozgásról éves jelentés készítése a MÁK felé</w:t>
      </w:r>
    </w:p>
    <w:p w:rsidR="00761238" w:rsidRPr="000850EA" w:rsidRDefault="00761238" w:rsidP="0076123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zárási összesítők negyedéves, féléves, éves adatok elkészítése, jelentése, adatszolgáltatása;</w:t>
      </w:r>
    </w:p>
    <w:p w:rsidR="00761238" w:rsidRPr="000850EA" w:rsidRDefault="00761238" w:rsidP="0076123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 xml:space="preserve">havi adóbevételek </w:t>
      </w:r>
      <w:proofErr w:type="spellStart"/>
      <w:r w:rsidRPr="000850EA">
        <w:rPr>
          <w:rFonts w:ascii="Arial" w:hAnsi="Arial" w:cs="Arial"/>
          <w:sz w:val="22"/>
          <w:szCs w:val="22"/>
        </w:rPr>
        <w:t>számlánkénti</w:t>
      </w:r>
      <w:proofErr w:type="spellEnd"/>
      <w:r w:rsidRPr="000850EA">
        <w:rPr>
          <w:rFonts w:ascii="Arial" w:hAnsi="Arial" w:cs="Arial"/>
          <w:sz w:val="22"/>
          <w:szCs w:val="22"/>
        </w:rPr>
        <w:t xml:space="preserve"> bontása, nyilvántartása, költségvetésnek jelentése, adatszolgáltatása;</w:t>
      </w:r>
    </w:p>
    <w:p w:rsidR="00761238" w:rsidRPr="000850EA" w:rsidRDefault="00761238" w:rsidP="0076123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adóerőképesség nyilvántartása, elkészítése, jelentése, adatszolgáltatása;</w:t>
      </w:r>
    </w:p>
    <w:p w:rsidR="00761238" w:rsidRPr="000850EA" w:rsidRDefault="00761238" w:rsidP="0076123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ügyfélfogadás, adóalanyok felkutatása;</w:t>
      </w:r>
    </w:p>
    <w:p w:rsidR="00761238" w:rsidRPr="000850EA" w:rsidRDefault="00761238" w:rsidP="00761238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valamennyi iratanyag nyilvántartása, ügyiratkezelése, határidőre történő leadása;</w:t>
      </w:r>
    </w:p>
    <w:p w:rsidR="00761238" w:rsidRPr="000850EA" w:rsidRDefault="00761238" w:rsidP="00761238">
      <w:pPr>
        <w:numPr>
          <w:ilvl w:val="0"/>
          <w:numId w:val="16"/>
        </w:numPr>
        <w:overflowPunct w:val="0"/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Bátaszék, Alsónána, Alsónyék és Sárpilis önkormányzat teljes körű adóigazgatási feladatok elvégzése,</w:t>
      </w:r>
    </w:p>
    <w:p w:rsidR="00761238" w:rsidRPr="000850EA" w:rsidRDefault="00761238" w:rsidP="00761238">
      <w:pPr>
        <w:numPr>
          <w:ilvl w:val="0"/>
          <w:numId w:val="16"/>
        </w:numPr>
        <w:overflowPunct w:val="0"/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 xml:space="preserve">a központi adójogszabályokból adódó rendelettervezetek, adóügyekkel kapcsolatos testületi előterjesztések előkészítése, </w:t>
      </w:r>
    </w:p>
    <w:p w:rsidR="00761238" w:rsidRPr="000850EA" w:rsidRDefault="00761238" w:rsidP="00761238">
      <w:pPr>
        <w:numPr>
          <w:ilvl w:val="0"/>
          <w:numId w:val="16"/>
        </w:numPr>
        <w:overflowPunct w:val="0"/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az önkormányzati gazdálkodásához kapcsolódó bevételi javaslat kidolgozásának előkészítése;</w:t>
      </w:r>
    </w:p>
    <w:p w:rsidR="00761238" w:rsidRPr="000850EA" w:rsidRDefault="00761238" w:rsidP="00761238">
      <w:pPr>
        <w:numPr>
          <w:ilvl w:val="0"/>
          <w:numId w:val="16"/>
        </w:numPr>
        <w:overflowPunct w:val="0"/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az adóbevételek alakulásának figyelemmel kísérése;</w:t>
      </w:r>
    </w:p>
    <w:p w:rsidR="00761238" w:rsidRPr="000850EA" w:rsidRDefault="00761238" w:rsidP="00761238">
      <w:pPr>
        <w:numPr>
          <w:ilvl w:val="0"/>
          <w:numId w:val="16"/>
        </w:numPr>
        <w:overflowPunct w:val="0"/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az ingatlan-végrehajtás elrendelése, előkészítése.</w:t>
      </w:r>
    </w:p>
    <w:p w:rsidR="00761238" w:rsidRPr="000850EA" w:rsidRDefault="00761238" w:rsidP="00761238">
      <w:pPr>
        <w:overflowPunct w:val="0"/>
        <w:jc w:val="both"/>
        <w:rPr>
          <w:rFonts w:ascii="Arial" w:hAnsi="Arial" w:cs="Arial"/>
          <w:sz w:val="22"/>
          <w:szCs w:val="22"/>
        </w:rPr>
      </w:pPr>
    </w:p>
    <w:p w:rsidR="00761238" w:rsidRPr="00B562D9" w:rsidRDefault="0073588F" w:rsidP="00B562D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A</w:t>
      </w:r>
      <w:r w:rsidR="00761238" w:rsidRPr="000850EA">
        <w:rPr>
          <w:rFonts w:ascii="Arial" w:hAnsi="Arial" w:cs="Arial"/>
          <w:sz w:val="22"/>
          <w:szCs w:val="22"/>
        </w:rPr>
        <w:t xml:space="preserve">z adóigazgatási feladatok ellátása </w:t>
      </w:r>
      <w:r w:rsidRPr="000850EA">
        <w:rPr>
          <w:rFonts w:ascii="Arial" w:hAnsi="Arial" w:cs="Arial"/>
          <w:sz w:val="22"/>
          <w:szCs w:val="22"/>
        </w:rPr>
        <w:t xml:space="preserve">2018 óta </w:t>
      </w:r>
      <w:r w:rsidR="00761238" w:rsidRPr="000850EA">
        <w:rPr>
          <w:rFonts w:ascii="Arial" w:hAnsi="Arial" w:cs="Arial"/>
          <w:sz w:val="22"/>
          <w:szCs w:val="22"/>
        </w:rPr>
        <w:t>kizárólag az ASP ADÓ szakrendszerében történik.</w:t>
      </w:r>
      <w:r w:rsidR="00151B68" w:rsidRPr="000850EA">
        <w:rPr>
          <w:rFonts w:ascii="Arial" w:hAnsi="Arial" w:cs="Arial"/>
          <w:sz w:val="22"/>
          <w:szCs w:val="22"/>
        </w:rPr>
        <w:t xml:space="preserve"> Az adócsoport </w:t>
      </w:r>
      <w:r w:rsidR="00C41907" w:rsidRPr="000850EA">
        <w:rPr>
          <w:rFonts w:ascii="Arial" w:hAnsi="Arial" w:cs="Arial"/>
          <w:sz w:val="22"/>
          <w:szCs w:val="22"/>
        </w:rPr>
        <w:t xml:space="preserve">iktatott ügyiratainak száma </w:t>
      </w:r>
      <w:r w:rsidR="00C41907" w:rsidRPr="00476D8E">
        <w:rPr>
          <w:rFonts w:ascii="Arial" w:hAnsi="Arial" w:cs="Arial"/>
          <w:sz w:val="22"/>
          <w:szCs w:val="22"/>
        </w:rPr>
        <w:t>202</w:t>
      </w:r>
      <w:r w:rsidR="00476D8E" w:rsidRPr="00476D8E">
        <w:rPr>
          <w:rFonts w:ascii="Arial" w:hAnsi="Arial" w:cs="Arial"/>
          <w:sz w:val="22"/>
          <w:szCs w:val="22"/>
        </w:rPr>
        <w:t>4</w:t>
      </w:r>
      <w:r w:rsidR="00C41907" w:rsidRPr="00476D8E">
        <w:rPr>
          <w:rFonts w:ascii="Arial" w:hAnsi="Arial" w:cs="Arial"/>
          <w:sz w:val="22"/>
          <w:szCs w:val="22"/>
        </w:rPr>
        <w:t xml:space="preserve"> évben </w:t>
      </w:r>
      <w:r w:rsidR="00476D8E" w:rsidRPr="00476D8E">
        <w:rPr>
          <w:rFonts w:ascii="Arial" w:hAnsi="Arial" w:cs="Arial"/>
          <w:sz w:val="22"/>
          <w:szCs w:val="22"/>
        </w:rPr>
        <w:t xml:space="preserve">3211 </w:t>
      </w:r>
      <w:proofErr w:type="spellStart"/>
      <w:r w:rsidR="00476D8E" w:rsidRPr="00476D8E">
        <w:rPr>
          <w:rFonts w:ascii="Arial" w:hAnsi="Arial" w:cs="Arial"/>
          <w:sz w:val="22"/>
          <w:szCs w:val="22"/>
        </w:rPr>
        <w:t>főszám</w:t>
      </w:r>
      <w:proofErr w:type="spellEnd"/>
      <w:r w:rsidR="00476D8E" w:rsidRPr="00476D8E">
        <w:rPr>
          <w:rFonts w:ascii="Arial" w:hAnsi="Arial" w:cs="Arial"/>
          <w:sz w:val="22"/>
          <w:szCs w:val="22"/>
        </w:rPr>
        <w:t xml:space="preserve"> (6022 </w:t>
      </w:r>
      <w:proofErr w:type="spellStart"/>
      <w:r w:rsidR="00476D8E" w:rsidRPr="00476D8E">
        <w:rPr>
          <w:rFonts w:ascii="Arial" w:hAnsi="Arial" w:cs="Arial"/>
          <w:sz w:val="22"/>
          <w:szCs w:val="22"/>
        </w:rPr>
        <w:t>alszám</w:t>
      </w:r>
      <w:proofErr w:type="spellEnd"/>
      <w:r w:rsidR="00476D8E" w:rsidRPr="00476D8E">
        <w:rPr>
          <w:rFonts w:ascii="Arial" w:hAnsi="Arial" w:cs="Arial"/>
          <w:sz w:val="22"/>
          <w:szCs w:val="22"/>
        </w:rPr>
        <w:t>)</w:t>
      </w:r>
      <w:r w:rsidR="00151B68" w:rsidRPr="00476D8E">
        <w:rPr>
          <w:rFonts w:ascii="Arial" w:hAnsi="Arial" w:cs="Arial"/>
          <w:sz w:val="22"/>
          <w:szCs w:val="22"/>
        </w:rPr>
        <w:t xml:space="preserve"> volt.</w:t>
      </w:r>
    </w:p>
    <w:p w:rsidR="00761238" w:rsidRPr="008A1043" w:rsidRDefault="00761238" w:rsidP="00761238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A1043">
        <w:rPr>
          <w:rFonts w:ascii="Arial" w:hAnsi="Arial" w:cs="Arial"/>
          <w:b/>
          <w:bCs/>
          <w:sz w:val="22"/>
          <w:szCs w:val="22"/>
          <w:u w:val="single"/>
        </w:rPr>
        <w:t>Pénzügyi Iroda:</w:t>
      </w:r>
    </w:p>
    <w:p w:rsidR="00761238" w:rsidRPr="008A1043" w:rsidRDefault="00761238" w:rsidP="00761238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E4181" w:rsidRPr="003E4181" w:rsidRDefault="003E4181" w:rsidP="003E4181">
      <w:pPr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 xml:space="preserve">Az iroda látja el a négy település önkormányzatával, az önkormányzatok költségvetési szerveivel, a nemzetiségi önkormányzataival és a társulásokkal kapcsolatos költségvetési és gazdálkodási feladatokat. A pénzügyi iroda a Szervezeti és Működési Szabályzatban foglaltak szerint a Bátaszéki Közös Önkormányzati Hivatal egyik szervezeti egységeként működik. </w:t>
      </w:r>
    </w:p>
    <w:p w:rsidR="003E4181" w:rsidRPr="003E4181" w:rsidRDefault="003E4181" w:rsidP="003E418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3E4181" w:rsidRPr="003E4181" w:rsidRDefault="003E4181" w:rsidP="003E4181">
      <w:pPr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Az iroda élén az irodavezető áll, akinek irányítása mellett 8 fős csapat dolgozik.</w:t>
      </w:r>
    </w:p>
    <w:p w:rsidR="003E4181" w:rsidRPr="003E4181" w:rsidRDefault="003E4181" w:rsidP="003E418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3E4181" w:rsidRPr="003E4181" w:rsidRDefault="003E4181" w:rsidP="003E4181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3E4181">
        <w:rPr>
          <w:rFonts w:ascii="Arial" w:hAnsi="Arial" w:cs="Arial"/>
          <w:b/>
          <w:bCs/>
          <w:sz w:val="22"/>
          <w:szCs w:val="22"/>
        </w:rPr>
        <w:t>a</w:t>
      </w:r>
      <w:proofErr w:type="gramEnd"/>
      <w:r w:rsidRPr="003E4181">
        <w:rPr>
          <w:rFonts w:ascii="Arial" w:hAnsi="Arial" w:cs="Arial"/>
          <w:b/>
          <w:bCs/>
          <w:sz w:val="22"/>
          <w:szCs w:val="22"/>
        </w:rPr>
        <w:t>) Személyi feltételek</w:t>
      </w:r>
    </w:p>
    <w:p w:rsidR="003E4181" w:rsidRPr="003E4181" w:rsidRDefault="003E4181" w:rsidP="003E4181">
      <w:pPr>
        <w:jc w:val="both"/>
        <w:rPr>
          <w:rFonts w:ascii="Arial" w:hAnsi="Arial" w:cs="Arial"/>
          <w:sz w:val="22"/>
          <w:szCs w:val="22"/>
        </w:rPr>
      </w:pPr>
    </w:p>
    <w:p w:rsidR="003E4181" w:rsidRPr="003E4181" w:rsidRDefault="003E4181" w:rsidP="003E4181">
      <w:pPr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Az iroda dolgozói megfelelő végzettséggel, illetve szakmai tapasztalattal rendelkeznek. A dolgozók iskolai végzettsége:</w:t>
      </w:r>
    </w:p>
    <w:p w:rsidR="003E4181" w:rsidRPr="003E4181" w:rsidRDefault="003E4181" w:rsidP="003E4181">
      <w:pPr>
        <w:jc w:val="both"/>
        <w:rPr>
          <w:rFonts w:ascii="Arial" w:hAnsi="Arial" w:cs="Arial"/>
          <w:sz w:val="22"/>
          <w:szCs w:val="22"/>
        </w:rPr>
      </w:pPr>
    </w:p>
    <w:p w:rsidR="003E4181" w:rsidRPr="003E4181" w:rsidRDefault="003E4181" w:rsidP="003E418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4 fő felsőfokú szakirányú végzettséggel,</w:t>
      </w:r>
    </w:p>
    <w:p w:rsidR="003E4181" w:rsidRPr="003E4181" w:rsidRDefault="003E4181" w:rsidP="003E418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4 fő mérlegképes könyvelő végzettséggel rendelkezik.</w:t>
      </w:r>
    </w:p>
    <w:p w:rsidR="003E4181" w:rsidRPr="003E4181" w:rsidRDefault="003E4181" w:rsidP="003E4181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3E4181" w:rsidRPr="003E4181" w:rsidRDefault="003E4181" w:rsidP="003E4181">
      <w:pPr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A pénzügyi irodavezető közszolgálati jogviszonya nyugdíjazás miatt 2024.11.04-től megszűnt, a továbbiakban szakértőként segítette a feladatellátást. A pénzügyi ellenjegyzési feladatot ez idő alatt a közös hivatal alkalmazásában álló köztisztviselő végezte.</w:t>
      </w:r>
    </w:p>
    <w:p w:rsidR="003E4181" w:rsidRPr="003E4181" w:rsidRDefault="003E4181" w:rsidP="003E4181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 w:rsidRPr="003E4181">
        <w:rPr>
          <w:rFonts w:ascii="Arial" w:hAnsi="Arial" w:cs="Arial"/>
          <w:sz w:val="22"/>
          <w:szCs w:val="22"/>
        </w:rPr>
        <w:t xml:space="preserve">A pénzügyes </w:t>
      </w:r>
      <w:proofErr w:type="gramStart"/>
      <w:r w:rsidRPr="003E4181">
        <w:rPr>
          <w:rFonts w:ascii="Arial" w:hAnsi="Arial" w:cs="Arial"/>
          <w:sz w:val="22"/>
          <w:szCs w:val="22"/>
        </w:rPr>
        <w:t>kollégák</w:t>
      </w:r>
      <w:proofErr w:type="gramEnd"/>
      <w:r w:rsidRPr="003E4181">
        <w:rPr>
          <w:rFonts w:ascii="Arial" w:hAnsi="Arial" w:cs="Arial"/>
          <w:sz w:val="22"/>
          <w:szCs w:val="22"/>
        </w:rPr>
        <w:t xml:space="preserve"> a feladataikat az ASP gazdálkodási szakrendszerek használatával végzik. A költségvetési tervezési, valamint beszámolási időszakok jelentős túlterhelési csúcsokat jelentenek a gazdálkodási területen dolgozók számára. </w:t>
      </w:r>
    </w:p>
    <w:p w:rsidR="003E4181" w:rsidRPr="003E4181" w:rsidRDefault="003E4181" w:rsidP="003E41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E4181" w:rsidRPr="003E4181" w:rsidRDefault="003E4181" w:rsidP="003E4181">
      <w:pPr>
        <w:tabs>
          <w:tab w:val="left" w:pos="3465"/>
        </w:tabs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3E4181">
        <w:rPr>
          <w:rFonts w:ascii="Arial" w:hAnsi="Arial" w:cs="Arial"/>
          <w:b/>
          <w:bCs/>
          <w:sz w:val="22"/>
          <w:szCs w:val="22"/>
        </w:rPr>
        <w:t>b) Technikai feltételek</w:t>
      </w:r>
      <w:r w:rsidRPr="003E4181">
        <w:rPr>
          <w:rFonts w:ascii="Arial" w:hAnsi="Arial" w:cs="Arial"/>
          <w:b/>
          <w:bCs/>
          <w:sz w:val="22"/>
          <w:szCs w:val="22"/>
        </w:rPr>
        <w:tab/>
      </w:r>
    </w:p>
    <w:p w:rsidR="003E4181" w:rsidRPr="003E4181" w:rsidRDefault="003E4181" w:rsidP="003E4181">
      <w:pPr>
        <w:jc w:val="both"/>
        <w:rPr>
          <w:rFonts w:ascii="Arial" w:hAnsi="Arial" w:cs="Arial"/>
          <w:sz w:val="22"/>
          <w:szCs w:val="22"/>
        </w:rPr>
      </w:pPr>
    </w:p>
    <w:p w:rsidR="003E4181" w:rsidRPr="003E4181" w:rsidRDefault="003E4181" w:rsidP="003E4181">
      <w:pPr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 xml:space="preserve">Az iroda dolgozóinak elhelyezése, a munkavégzéshez szükséges technikai feltételek megléte elfogadhatónak mondható, a pénzügyi irodánál minden dolgozó rendelkezik viszonylag megfelelő teljesítményű, modern számítógéppel Az irodák nagy részében barátságos, a mai viszonyoknak megfelelő elhelyezést és környezetet sikerült kialakítani. Az iroda dolgozói megfelelő szinten elsajátították a számítógépes programok kezelését. Elektronikus úton végzik a könyvelést, számlázást, bérügyek intézését, a befektetett eszközök nyilvántartását, a banki kapcsolatok lebonyolítását, a MÁK jelentéseket, KSH jelentéseket, és az adóhivatali bevallások elkészítését. A programokba épített ellenőrző </w:t>
      </w:r>
      <w:proofErr w:type="gramStart"/>
      <w:r w:rsidRPr="003E4181">
        <w:rPr>
          <w:rFonts w:ascii="Arial" w:hAnsi="Arial" w:cs="Arial"/>
          <w:sz w:val="22"/>
          <w:szCs w:val="22"/>
        </w:rPr>
        <w:t>funkciók</w:t>
      </w:r>
      <w:proofErr w:type="gramEnd"/>
      <w:r w:rsidRPr="003E4181">
        <w:rPr>
          <w:rFonts w:ascii="Arial" w:hAnsi="Arial" w:cs="Arial"/>
          <w:sz w:val="22"/>
          <w:szCs w:val="22"/>
        </w:rPr>
        <w:t>, és szabályozott ügymenet használata igen komoly előkészítést, figyelmet és ellenőrzést igényel, ami jelentősen emeli a végzett munka színvonalát, hatékonyságát.</w:t>
      </w:r>
    </w:p>
    <w:p w:rsidR="003E4181" w:rsidRPr="003E4181" w:rsidRDefault="003E4181" w:rsidP="003E4181">
      <w:pPr>
        <w:jc w:val="both"/>
        <w:rPr>
          <w:rFonts w:ascii="Arial" w:hAnsi="Arial" w:cs="Arial"/>
          <w:sz w:val="22"/>
          <w:szCs w:val="22"/>
        </w:rPr>
      </w:pPr>
    </w:p>
    <w:p w:rsidR="003E4181" w:rsidRPr="003E4181" w:rsidRDefault="003E4181" w:rsidP="003E4181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3E4181">
        <w:rPr>
          <w:rFonts w:ascii="Arial" w:hAnsi="Arial" w:cs="Arial"/>
          <w:b/>
          <w:bCs/>
          <w:sz w:val="22"/>
          <w:szCs w:val="22"/>
        </w:rPr>
        <w:t>c) Az iroda 2024. évi feladatai</w:t>
      </w:r>
    </w:p>
    <w:p w:rsidR="003E4181" w:rsidRPr="003E4181" w:rsidRDefault="003E4181" w:rsidP="003E4181">
      <w:pPr>
        <w:ind w:firstLine="567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3E4181" w:rsidRPr="003E4181" w:rsidRDefault="003E4181" w:rsidP="003E418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E4181">
        <w:rPr>
          <w:rFonts w:ascii="Arial" w:hAnsi="Arial" w:cs="Arial"/>
          <w:b/>
          <w:sz w:val="22"/>
          <w:szCs w:val="22"/>
        </w:rPr>
        <w:t>Költségvetési tervezési feladatok</w:t>
      </w:r>
    </w:p>
    <w:p w:rsidR="003E4181" w:rsidRPr="003E4181" w:rsidRDefault="003E4181" w:rsidP="003E4181">
      <w:pPr>
        <w:keepLines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 xml:space="preserve">Az önkormányzatok, intézmények, társulások költségvetésének összeállítása, a költségvetési rendelettervezetek, költségvetési határozati javaslatok összeállítása, határidőben történő feladása a MÁK felé, a negyedévenkénti módosítások előkészítése,       </w:t>
      </w:r>
    </w:p>
    <w:p w:rsidR="003E4181" w:rsidRPr="003E4181" w:rsidRDefault="003E4181" w:rsidP="003E4181">
      <w:pPr>
        <w:keepLines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 xml:space="preserve">a költségvetési gazdálkodással összefüggő testületi döntések szakmai, jogszabályi előírásoknak megfelelő, megalapozott előkészítése,       </w:t>
      </w:r>
    </w:p>
    <w:p w:rsidR="003E4181" w:rsidRPr="003E4181" w:rsidRDefault="003E4181" w:rsidP="003E4181">
      <w:pPr>
        <w:keepLines/>
        <w:numPr>
          <w:ilvl w:val="0"/>
          <w:numId w:val="27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 xml:space="preserve">az éves költségvetés elkészítéséhez </w:t>
      </w:r>
      <w:proofErr w:type="gramStart"/>
      <w:r w:rsidRPr="003E4181">
        <w:rPr>
          <w:rFonts w:ascii="Arial" w:hAnsi="Arial" w:cs="Arial"/>
          <w:sz w:val="22"/>
          <w:szCs w:val="22"/>
        </w:rPr>
        <w:t>információk</w:t>
      </w:r>
      <w:proofErr w:type="gramEnd"/>
      <w:r w:rsidRPr="003E4181">
        <w:rPr>
          <w:rFonts w:ascii="Arial" w:hAnsi="Arial" w:cs="Arial"/>
          <w:sz w:val="22"/>
          <w:szCs w:val="22"/>
        </w:rPr>
        <w:t xml:space="preserve"> szolgáltatása az előirányzatok kialakításához, a következő évre áthúzódó kötelezettségvállalások előkészítése a tervezéshez,</w:t>
      </w:r>
    </w:p>
    <w:p w:rsidR="003E4181" w:rsidRPr="003E4181" w:rsidRDefault="003E4181" w:rsidP="003E4181">
      <w:pPr>
        <w:keepLines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a költségvetés összeállításában való részvétel (előkészítő számítások végzése).</w:t>
      </w:r>
    </w:p>
    <w:p w:rsidR="003E4181" w:rsidRDefault="003E4181" w:rsidP="003E4181">
      <w:pPr>
        <w:spacing w:line="276" w:lineRule="auto"/>
        <w:rPr>
          <w:rFonts w:ascii="Arial" w:hAnsi="Arial" w:cs="Arial"/>
          <w:sz w:val="22"/>
          <w:szCs w:val="22"/>
        </w:rPr>
      </w:pPr>
    </w:p>
    <w:p w:rsidR="00B562D9" w:rsidRDefault="00B562D9" w:rsidP="003E4181">
      <w:pPr>
        <w:spacing w:line="276" w:lineRule="auto"/>
        <w:rPr>
          <w:rFonts w:ascii="Arial" w:hAnsi="Arial" w:cs="Arial"/>
          <w:sz w:val="22"/>
          <w:szCs w:val="22"/>
        </w:rPr>
      </w:pPr>
    </w:p>
    <w:p w:rsidR="00B562D9" w:rsidRPr="003E4181" w:rsidRDefault="00B562D9" w:rsidP="003E4181">
      <w:pPr>
        <w:spacing w:line="276" w:lineRule="auto"/>
        <w:rPr>
          <w:rFonts w:ascii="Arial" w:hAnsi="Arial" w:cs="Arial"/>
          <w:sz w:val="22"/>
          <w:szCs w:val="22"/>
        </w:rPr>
      </w:pPr>
    </w:p>
    <w:p w:rsidR="003E4181" w:rsidRPr="003E4181" w:rsidRDefault="003E4181" w:rsidP="003E418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E4181">
        <w:rPr>
          <w:rFonts w:ascii="Arial" w:hAnsi="Arial" w:cs="Arial"/>
          <w:b/>
          <w:sz w:val="22"/>
          <w:szCs w:val="22"/>
        </w:rPr>
        <w:t>Költségvetési gazdálkodási feladatok</w:t>
      </w:r>
    </w:p>
    <w:p w:rsidR="003E4181" w:rsidRPr="003E4181" w:rsidRDefault="003E4181" w:rsidP="003E4181">
      <w:pPr>
        <w:keepLines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Az ÁFA, egyéb adónemek, járulékok adóhoz kapcsolódóan adómegállapítási, nyilvántartási, az adóhatóság felé történő bevallási és befizetési kötelezettséggel összefüggő feladatok ellátása,</w:t>
      </w:r>
    </w:p>
    <w:p w:rsidR="003E4181" w:rsidRPr="003E4181" w:rsidRDefault="003E4181" w:rsidP="003E4181">
      <w:pPr>
        <w:keepLines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 xml:space="preserve">az éves költségvetési törvény alapján a normatív támogatások igénylése, az évközi mutatószámokhoz igazodó módosítása, </w:t>
      </w:r>
    </w:p>
    <w:p w:rsidR="003E4181" w:rsidRPr="003E4181" w:rsidRDefault="003E4181" w:rsidP="003E4181">
      <w:pPr>
        <w:keepLines/>
        <w:numPr>
          <w:ilvl w:val="0"/>
          <w:numId w:val="28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a pénzügyet érintő képviselő-testületi határozatok nyilvántartása, azok pénzügyi hatásának kezelése (előterjesztések, előirányzat módosítások),</w:t>
      </w:r>
    </w:p>
    <w:p w:rsidR="003E4181" w:rsidRPr="003E4181" w:rsidRDefault="003E4181" w:rsidP="003E4181">
      <w:pPr>
        <w:keepLines/>
        <w:numPr>
          <w:ilvl w:val="0"/>
          <w:numId w:val="28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 xml:space="preserve">a főkönyvi könyveléssel kapcsolatos feladatok ellátása, gazdasági események kontírozása, könyvelése, </w:t>
      </w:r>
    </w:p>
    <w:p w:rsidR="003E4181" w:rsidRPr="003E4181" w:rsidRDefault="003E4181" w:rsidP="003E4181">
      <w:pPr>
        <w:keepLines/>
        <w:numPr>
          <w:ilvl w:val="0"/>
          <w:numId w:val="28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készpénz és banki forgalom lebonyolítása,</w:t>
      </w:r>
    </w:p>
    <w:p w:rsidR="003E4181" w:rsidRPr="003E4181" w:rsidRDefault="003E4181" w:rsidP="003E4181">
      <w:pPr>
        <w:keepLines/>
        <w:numPr>
          <w:ilvl w:val="0"/>
          <w:numId w:val="28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bérszámfejtési feladatok ellátása,</w:t>
      </w:r>
    </w:p>
    <w:p w:rsidR="003E4181" w:rsidRPr="003E4181" w:rsidRDefault="003E4181" w:rsidP="003E4181">
      <w:pPr>
        <w:keepLines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intézményfinanszírozások nyilvántartása, lebonyolítása, egyeztetések biztosítása,</w:t>
      </w:r>
    </w:p>
    <w:p w:rsidR="003E4181" w:rsidRPr="003E4181" w:rsidRDefault="003E4181" w:rsidP="003E4181">
      <w:pPr>
        <w:keepLines/>
        <w:numPr>
          <w:ilvl w:val="0"/>
          <w:numId w:val="28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E4181">
        <w:rPr>
          <w:rFonts w:ascii="Arial" w:hAnsi="Arial" w:cs="Arial"/>
          <w:sz w:val="22"/>
          <w:szCs w:val="22"/>
        </w:rPr>
        <w:t>analitikus</w:t>
      </w:r>
      <w:proofErr w:type="gramEnd"/>
      <w:r w:rsidRPr="003E4181">
        <w:rPr>
          <w:rFonts w:ascii="Arial" w:hAnsi="Arial" w:cs="Arial"/>
          <w:sz w:val="22"/>
          <w:szCs w:val="22"/>
        </w:rPr>
        <w:t xml:space="preserve"> nyilvántartások vezetése, a főkönyvi és az analitikus könyvelés közti egyezőség biztosítása,</w:t>
      </w:r>
    </w:p>
    <w:p w:rsidR="003E4181" w:rsidRPr="003E4181" w:rsidRDefault="003E4181" w:rsidP="003E4181">
      <w:pPr>
        <w:keepLines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főkönyvi kivonatok és egyéb, a könyveléshez kapcsolódó kimutatások elkészítése,</w:t>
      </w:r>
    </w:p>
    <w:p w:rsidR="003E4181" w:rsidRPr="003E4181" w:rsidRDefault="003E4181" w:rsidP="003E4181">
      <w:pPr>
        <w:keepLines/>
        <w:numPr>
          <w:ilvl w:val="0"/>
          <w:numId w:val="28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adó számlák könyvelése,</w:t>
      </w:r>
    </w:p>
    <w:p w:rsidR="003E4181" w:rsidRPr="003E4181" w:rsidRDefault="003E4181" w:rsidP="003E4181">
      <w:pPr>
        <w:keepLines/>
        <w:numPr>
          <w:ilvl w:val="0"/>
          <w:numId w:val="28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mérlegalátámasztás kimutatás elkészítése,</w:t>
      </w:r>
    </w:p>
    <w:p w:rsidR="003E4181" w:rsidRPr="003E4181" w:rsidRDefault="003E4181" w:rsidP="003E4181">
      <w:pPr>
        <w:keepLines/>
        <w:numPr>
          <w:ilvl w:val="0"/>
          <w:numId w:val="28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 xml:space="preserve">pályázatokkal kapcsolatos főkönyvi könyvelések ellátása, a szükséges nyilvántartások és analitikák elkészítése, a pályázati anyagok elkülönítetten történő kezelése, a pályázati elszámolásokhoz és ellenőrzésekhez a szükséges pénzügyi okmányok előkészítése, szükség szerint elszámolása, </w:t>
      </w:r>
    </w:p>
    <w:p w:rsidR="003E4181" w:rsidRPr="003E4181" w:rsidRDefault="003E4181" w:rsidP="003E4181">
      <w:pPr>
        <w:keepLines/>
        <w:numPr>
          <w:ilvl w:val="0"/>
          <w:numId w:val="28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az Önkormányzat vagyontárgyait érintő változások átvezetése a főkönyvi és analitikai nyilvántartáson,</w:t>
      </w:r>
    </w:p>
    <w:p w:rsidR="003E4181" w:rsidRPr="003E4181" w:rsidRDefault="003E4181" w:rsidP="003E4181">
      <w:pPr>
        <w:keepLines/>
        <w:numPr>
          <w:ilvl w:val="0"/>
          <w:numId w:val="28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bérlakásokról adatszolgáltatás,</w:t>
      </w:r>
    </w:p>
    <w:p w:rsidR="003E4181" w:rsidRPr="003E4181" w:rsidRDefault="003E4181" w:rsidP="003E4181">
      <w:pPr>
        <w:keepLines/>
        <w:numPr>
          <w:ilvl w:val="0"/>
          <w:numId w:val="28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a víziközmű vagyon átadásával összefüggő adatszolgáltatási feladatok,</w:t>
      </w:r>
    </w:p>
    <w:p w:rsidR="003E4181" w:rsidRPr="003E4181" w:rsidRDefault="003E4181" w:rsidP="003E4181">
      <w:pPr>
        <w:keepLines/>
        <w:numPr>
          <w:ilvl w:val="0"/>
          <w:numId w:val="28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egyéb adatszolgáltatások, kimutatások készítése Bátaszék Város Önkormányzatának költségvetésével összefüggésben,</w:t>
      </w:r>
    </w:p>
    <w:p w:rsidR="003E4181" w:rsidRPr="003E4181" w:rsidRDefault="003E4181" w:rsidP="003E4181">
      <w:pPr>
        <w:keepLines/>
        <w:numPr>
          <w:ilvl w:val="0"/>
          <w:numId w:val="28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negyedéves és éves beruházási statisztikák elkészítése,</w:t>
      </w:r>
    </w:p>
    <w:p w:rsidR="003E4181" w:rsidRPr="003E4181" w:rsidRDefault="003E4181" w:rsidP="003E4181">
      <w:pPr>
        <w:keepLines/>
        <w:numPr>
          <w:ilvl w:val="0"/>
          <w:numId w:val="28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biztosítással (vagyon, felelősségi, gépjármű) összefüggő ügyintézés,</w:t>
      </w:r>
    </w:p>
    <w:p w:rsidR="003E4181" w:rsidRPr="003E4181" w:rsidRDefault="003E4181" w:rsidP="003E4181">
      <w:pPr>
        <w:keepLines/>
        <w:numPr>
          <w:ilvl w:val="0"/>
          <w:numId w:val="28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a vezetékes és a mobiltelefon használattal összefüggő ügyintézés,</w:t>
      </w:r>
    </w:p>
    <w:p w:rsidR="003E4181" w:rsidRPr="003E4181" w:rsidRDefault="003E4181" w:rsidP="003E4181">
      <w:pPr>
        <w:keepLines/>
        <w:numPr>
          <w:ilvl w:val="0"/>
          <w:numId w:val="28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 xml:space="preserve">az energiabeszerzéssel összefüggő beszerzési, közbeszerzési feladatok szervezése, lebonyolítása, adatszolgáltatás biztosítása, a megkötött szerződések végrehajtásával összefüggő ügyintézés biztosítása, </w:t>
      </w:r>
    </w:p>
    <w:p w:rsidR="003E4181" w:rsidRPr="003E4181" w:rsidRDefault="003E4181" w:rsidP="003E4181">
      <w:pPr>
        <w:keepLines/>
        <w:numPr>
          <w:ilvl w:val="0"/>
          <w:numId w:val="28"/>
        </w:numP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2024. évben megtartott önkormányzati és európai parlamenti, nemzetiségi önkormányzati választás pénzügyi elszámolásának elkészítése, Alsónána tekintetében az időközi választás pénzügyi előkészítése,</w:t>
      </w:r>
    </w:p>
    <w:p w:rsidR="003E4181" w:rsidRPr="003E4181" w:rsidRDefault="003E4181" w:rsidP="003E4181">
      <w:pPr>
        <w:numPr>
          <w:ilvl w:val="0"/>
          <w:numId w:val="28"/>
        </w:numPr>
        <w:contextualSpacing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 xml:space="preserve">szerződések </w:t>
      </w:r>
      <w:proofErr w:type="spellStart"/>
      <w:r w:rsidRPr="003E4181">
        <w:rPr>
          <w:rFonts w:ascii="Arial" w:hAnsi="Arial" w:cs="Arial"/>
          <w:sz w:val="22"/>
          <w:szCs w:val="22"/>
        </w:rPr>
        <w:t>szkennelése</w:t>
      </w:r>
      <w:proofErr w:type="spellEnd"/>
      <w:r w:rsidRPr="003E4181">
        <w:rPr>
          <w:rFonts w:ascii="Arial" w:hAnsi="Arial" w:cs="Arial"/>
          <w:sz w:val="22"/>
          <w:szCs w:val="22"/>
        </w:rPr>
        <w:t>, nyilvántartása.</w:t>
      </w:r>
    </w:p>
    <w:p w:rsidR="003E4181" w:rsidRPr="003E4181" w:rsidRDefault="003E4181" w:rsidP="003E4181">
      <w:pPr>
        <w:keepLines/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E4181" w:rsidRPr="003E4181" w:rsidRDefault="003E4181" w:rsidP="003E418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E4181">
        <w:rPr>
          <w:rFonts w:ascii="Arial" w:hAnsi="Arial" w:cs="Arial"/>
          <w:b/>
          <w:sz w:val="22"/>
          <w:szCs w:val="22"/>
        </w:rPr>
        <w:t>Zárási, egyeztetési feladatok</w:t>
      </w:r>
    </w:p>
    <w:p w:rsidR="003E4181" w:rsidRPr="003E4181" w:rsidRDefault="003E4181" w:rsidP="003E4181">
      <w:pPr>
        <w:keepLines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A havi, negyedéves, éves zárással kapcsolatos feladatok ellátása,</w:t>
      </w:r>
    </w:p>
    <w:p w:rsidR="003E4181" w:rsidRPr="003E4181" w:rsidRDefault="003E4181" w:rsidP="003E4181">
      <w:pPr>
        <w:keepLines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mérlegalátámasztások dokumentációjának elkészítése,</w:t>
      </w:r>
    </w:p>
    <w:p w:rsidR="003E4181" w:rsidRPr="003E4181" w:rsidRDefault="003E4181" w:rsidP="003E4181">
      <w:pPr>
        <w:keepLines/>
        <w:numPr>
          <w:ilvl w:val="0"/>
          <w:numId w:val="29"/>
        </w:numPr>
        <w:tabs>
          <w:tab w:val="left" w:pos="4536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főkönyvi kivonatok és egyéb könyveléshez kapcsolódó kimutatások elkészítése,</w:t>
      </w:r>
    </w:p>
    <w:p w:rsidR="003E4181" w:rsidRPr="003E4181" w:rsidRDefault="003E4181" w:rsidP="003E4181">
      <w:pPr>
        <w:keepLines/>
        <w:numPr>
          <w:ilvl w:val="0"/>
          <w:numId w:val="29"/>
        </w:numPr>
        <w:tabs>
          <w:tab w:val="left" w:pos="4536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a helyi adó számlákkal, illetve az helyi adókkal kapcsolatos követelés és kötelezettség állományok negyedévenkénti egyeztetése,</w:t>
      </w:r>
    </w:p>
    <w:p w:rsidR="003E4181" w:rsidRPr="003E4181" w:rsidRDefault="003E4181" w:rsidP="003E4181">
      <w:pPr>
        <w:keepLines/>
        <w:numPr>
          <w:ilvl w:val="0"/>
          <w:numId w:val="29"/>
        </w:numPr>
        <w:tabs>
          <w:tab w:val="left" w:pos="4536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költségvetési maradvány elszámolása, összeállítása, intézményi pénzmaradvány kimutatások felülvizsgálata,</w:t>
      </w:r>
    </w:p>
    <w:p w:rsidR="003E4181" w:rsidRPr="003E4181" w:rsidRDefault="003E4181" w:rsidP="003E4181">
      <w:pPr>
        <w:keepLines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a főkönyvi könyvelés és az analitikák egyezőségének biztosítása érdekében a szükséges egyeztetések elvégzése.</w:t>
      </w:r>
    </w:p>
    <w:p w:rsidR="003E4181" w:rsidRPr="003E4181" w:rsidRDefault="003E4181" w:rsidP="003E4181">
      <w:pPr>
        <w:spacing w:line="276" w:lineRule="auto"/>
        <w:rPr>
          <w:rFonts w:ascii="Arial" w:hAnsi="Arial" w:cs="Arial"/>
          <w:sz w:val="22"/>
          <w:szCs w:val="22"/>
        </w:rPr>
      </w:pPr>
    </w:p>
    <w:p w:rsidR="003E4181" w:rsidRPr="003E4181" w:rsidRDefault="003E4181" w:rsidP="003E418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E4181">
        <w:rPr>
          <w:rFonts w:ascii="Arial" w:hAnsi="Arial" w:cs="Arial"/>
          <w:b/>
          <w:sz w:val="22"/>
          <w:szCs w:val="22"/>
        </w:rPr>
        <w:t>Előirányzat-módosítással kapcsolatos feladatok</w:t>
      </w:r>
    </w:p>
    <w:p w:rsidR="003E4181" w:rsidRPr="003E4181" w:rsidRDefault="003E4181" w:rsidP="003E4181">
      <w:pPr>
        <w:keepLines/>
        <w:numPr>
          <w:ilvl w:val="0"/>
          <w:numId w:val="30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Költségvetési előirányzatok és azok módosításainak nyilvántartása és könyvelése,</w:t>
      </w:r>
    </w:p>
    <w:p w:rsidR="003E4181" w:rsidRPr="003E4181" w:rsidRDefault="003E4181" w:rsidP="003E4181">
      <w:pPr>
        <w:keepLines/>
        <w:numPr>
          <w:ilvl w:val="0"/>
          <w:numId w:val="30"/>
        </w:numPr>
        <w:tabs>
          <w:tab w:val="left" w:pos="4536"/>
        </w:tabs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testületi határozatokkal elfogadott kötelezettség-vállalások nyilvántartása,</w:t>
      </w:r>
    </w:p>
    <w:p w:rsidR="003E4181" w:rsidRPr="003E4181" w:rsidRDefault="003E4181" w:rsidP="003E4181">
      <w:pPr>
        <w:keepLines/>
        <w:numPr>
          <w:ilvl w:val="0"/>
          <w:numId w:val="30"/>
        </w:numPr>
        <w:tabs>
          <w:tab w:val="left" w:pos="4536"/>
        </w:tabs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 xml:space="preserve">előirányzatok </w:t>
      </w:r>
      <w:proofErr w:type="gramStart"/>
      <w:r w:rsidRPr="003E4181">
        <w:rPr>
          <w:rFonts w:ascii="Arial" w:hAnsi="Arial" w:cs="Arial"/>
          <w:sz w:val="22"/>
          <w:szCs w:val="22"/>
        </w:rPr>
        <w:t>analitikus</w:t>
      </w:r>
      <w:proofErr w:type="gramEnd"/>
      <w:r w:rsidRPr="003E4181">
        <w:rPr>
          <w:rFonts w:ascii="Arial" w:hAnsi="Arial" w:cs="Arial"/>
          <w:sz w:val="22"/>
          <w:szCs w:val="22"/>
        </w:rPr>
        <w:t xml:space="preserve"> nyilvántartása.</w:t>
      </w:r>
    </w:p>
    <w:p w:rsidR="003E4181" w:rsidRPr="003E4181" w:rsidRDefault="003E4181" w:rsidP="003E4181">
      <w:pPr>
        <w:keepLine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E4181" w:rsidRPr="003E4181" w:rsidRDefault="003E4181" w:rsidP="003E418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E4181">
        <w:rPr>
          <w:rFonts w:ascii="Arial" w:hAnsi="Arial" w:cs="Arial"/>
          <w:b/>
          <w:sz w:val="22"/>
          <w:szCs w:val="22"/>
        </w:rPr>
        <w:t>Költségvetési beszámolási feladatok</w:t>
      </w:r>
    </w:p>
    <w:p w:rsidR="003E4181" w:rsidRPr="003E4181" w:rsidRDefault="003E4181" w:rsidP="003E4181">
      <w:pPr>
        <w:keepLines/>
        <w:numPr>
          <w:ilvl w:val="0"/>
          <w:numId w:val="31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 xml:space="preserve">Az önkormányzatok és a társulások beszámolóinak határidőben történő feladása, az éves önkormányzati zárszámadási rendelettervezetekkel, a társulási határozatokkal összefüggő előterjesztések elkészítése, a gazdálkodás féléves helyzetéről szóló beszámoló összeállítása, a központi pénzügyi </w:t>
      </w:r>
      <w:proofErr w:type="gramStart"/>
      <w:r w:rsidRPr="003E4181">
        <w:rPr>
          <w:rFonts w:ascii="Arial" w:hAnsi="Arial" w:cs="Arial"/>
          <w:sz w:val="22"/>
          <w:szCs w:val="22"/>
        </w:rPr>
        <w:t>információs</w:t>
      </w:r>
      <w:proofErr w:type="gramEnd"/>
      <w:r w:rsidRPr="003E4181">
        <w:rPr>
          <w:rFonts w:ascii="Arial" w:hAnsi="Arial" w:cs="Arial"/>
          <w:sz w:val="22"/>
          <w:szCs w:val="22"/>
        </w:rPr>
        <w:t xml:space="preserve"> rendszer szerinti adatszolgáltatás teljesítése,</w:t>
      </w:r>
    </w:p>
    <w:p w:rsidR="003E4181" w:rsidRPr="003E4181" w:rsidRDefault="003E4181" w:rsidP="003E4181">
      <w:pPr>
        <w:keepLines/>
        <w:numPr>
          <w:ilvl w:val="0"/>
          <w:numId w:val="31"/>
        </w:numPr>
        <w:tabs>
          <w:tab w:val="left" w:pos="4536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mérlegtételek értékelésével kapcsolatos feladatok (számviteli) ellátása,</w:t>
      </w:r>
    </w:p>
    <w:p w:rsidR="003E4181" w:rsidRPr="003E4181" w:rsidRDefault="003E4181" w:rsidP="003E4181">
      <w:pPr>
        <w:keepLines/>
        <w:numPr>
          <w:ilvl w:val="0"/>
          <w:numId w:val="31"/>
        </w:numPr>
        <w:tabs>
          <w:tab w:val="left" w:pos="4536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negyedéves pénzforgalmi jelentések, mérlegjelentések összeállítása,</w:t>
      </w:r>
    </w:p>
    <w:p w:rsidR="003E4181" w:rsidRPr="003E4181" w:rsidRDefault="003E4181" w:rsidP="003E4181">
      <w:pPr>
        <w:keepLines/>
        <w:numPr>
          <w:ilvl w:val="0"/>
          <w:numId w:val="31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 xml:space="preserve">MÁK által kért költségvetési, zárszámadási </w:t>
      </w:r>
      <w:proofErr w:type="gramStart"/>
      <w:r w:rsidRPr="003E4181">
        <w:rPr>
          <w:rFonts w:ascii="Arial" w:hAnsi="Arial" w:cs="Arial"/>
          <w:sz w:val="22"/>
          <w:szCs w:val="22"/>
        </w:rPr>
        <w:t>információk</w:t>
      </w:r>
      <w:proofErr w:type="gramEnd"/>
      <w:r w:rsidRPr="003E4181">
        <w:rPr>
          <w:rFonts w:ascii="Arial" w:hAnsi="Arial" w:cs="Arial"/>
          <w:sz w:val="22"/>
          <w:szCs w:val="22"/>
        </w:rPr>
        <w:t xml:space="preserve"> nyújtása (PM infó, beszámoló, mérlegjelentés, K11),</w:t>
      </w:r>
    </w:p>
    <w:p w:rsidR="003E4181" w:rsidRPr="003E4181" w:rsidRDefault="003E4181" w:rsidP="003E4181">
      <w:pPr>
        <w:keepLines/>
        <w:numPr>
          <w:ilvl w:val="0"/>
          <w:numId w:val="31"/>
        </w:numPr>
        <w:tabs>
          <w:tab w:val="left" w:pos="4536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költségvetési maradvány elszámolása, összeállítása, intézményi maradvány kimutatások felülvizsgálata,</w:t>
      </w:r>
    </w:p>
    <w:p w:rsidR="003E4181" w:rsidRPr="003E4181" w:rsidRDefault="003E4181" w:rsidP="003E4181">
      <w:pPr>
        <w:keepLines/>
        <w:numPr>
          <w:ilvl w:val="0"/>
          <w:numId w:val="31"/>
        </w:numPr>
        <w:tabs>
          <w:tab w:val="left" w:pos="4536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negyedévenként adatszolgáltatás megküldése az ingatlankataszter kezelő részére,</w:t>
      </w:r>
    </w:p>
    <w:p w:rsidR="003E4181" w:rsidRPr="003E4181" w:rsidRDefault="003E4181" w:rsidP="003E4181">
      <w:pPr>
        <w:keepLines/>
        <w:numPr>
          <w:ilvl w:val="0"/>
          <w:numId w:val="31"/>
        </w:numPr>
        <w:tabs>
          <w:tab w:val="left" w:pos="4536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normatív támogatások, egyéb központosított előirányzatok terhére folyósított állami támogatások vonatkozásában a tényleges felhasználás szerinti elszámolás elkészítése, TETT elszámolások biztosítása, a nemzetiségi önkormányzatok működési célú és feladatalapú támogatásainak, pályázatainak elszámolása.</w:t>
      </w:r>
    </w:p>
    <w:p w:rsidR="003E4181" w:rsidRPr="003E4181" w:rsidRDefault="003E4181" w:rsidP="003E4181">
      <w:pPr>
        <w:keepLines/>
        <w:numPr>
          <w:ilvl w:val="0"/>
          <w:numId w:val="31"/>
        </w:numPr>
        <w:tabs>
          <w:tab w:val="left" w:pos="4536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 xml:space="preserve">társulások elszámolásainak elkészítése, az ezzel összefüggő közös testületi anyag és a társulási előterjesztések összeállítása. </w:t>
      </w:r>
    </w:p>
    <w:p w:rsidR="003E4181" w:rsidRPr="003E4181" w:rsidRDefault="003E4181" w:rsidP="003E4181">
      <w:pPr>
        <w:keepLines/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E4181" w:rsidRPr="003E4181" w:rsidRDefault="003E4181" w:rsidP="003E41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 xml:space="preserve">Az előzőekben részletezett feladatok alátámasztják, hogy a hivatali szervezeti </w:t>
      </w:r>
      <w:proofErr w:type="gramStart"/>
      <w:r w:rsidRPr="003E4181">
        <w:rPr>
          <w:rFonts w:ascii="Arial" w:hAnsi="Arial" w:cs="Arial"/>
          <w:sz w:val="22"/>
          <w:szCs w:val="22"/>
        </w:rPr>
        <w:t>struktúrából</w:t>
      </w:r>
      <w:proofErr w:type="gramEnd"/>
      <w:r w:rsidRPr="003E4181">
        <w:rPr>
          <w:rFonts w:ascii="Arial" w:hAnsi="Arial" w:cs="Arial"/>
          <w:sz w:val="22"/>
          <w:szCs w:val="22"/>
        </w:rPr>
        <w:t xml:space="preserve"> adódó, rendszeresen ellátandó feladatok mellett az elmúlt évben is jelentős többletfeladat hárult a pénzügyi irodára is.</w:t>
      </w:r>
    </w:p>
    <w:p w:rsidR="003E4181" w:rsidRPr="003E4181" w:rsidRDefault="003E4181" w:rsidP="003E41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E4181" w:rsidRPr="003E4181" w:rsidRDefault="003E4181" w:rsidP="003E41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 xml:space="preserve">A </w:t>
      </w:r>
      <w:proofErr w:type="gramStart"/>
      <w:r w:rsidRPr="003E4181">
        <w:rPr>
          <w:rFonts w:ascii="Arial" w:hAnsi="Arial" w:cs="Arial"/>
          <w:sz w:val="22"/>
          <w:szCs w:val="22"/>
        </w:rPr>
        <w:t>klasszikus</w:t>
      </w:r>
      <w:proofErr w:type="gramEnd"/>
      <w:r w:rsidRPr="003E4181">
        <w:rPr>
          <w:rFonts w:ascii="Arial" w:hAnsi="Arial" w:cs="Arial"/>
          <w:sz w:val="22"/>
          <w:szCs w:val="22"/>
        </w:rPr>
        <w:t xml:space="preserve"> gazdálkodási és pénzügyi feladatok elvégzése mellett a települések pályázataival összefüggő pénzügyi feladatokat is teljesíteni kellett. Ezek között kiemelt jelentőségű, nagyobb projektek (TOP, VP) valamint egyéb (pl. Magyar Falu Program, önkormányzati út-és járdafejlesztési pályázat, szociális tűzifa, rendkívüli önkormányzati támogatás, vis maior támogatás) projektek </w:t>
      </w:r>
      <w:proofErr w:type="gramStart"/>
      <w:r w:rsidRPr="003E4181">
        <w:rPr>
          <w:rFonts w:ascii="Arial" w:hAnsi="Arial" w:cs="Arial"/>
          <w:sz w:val="22"/>
          <w:szCs w:val="22"/>
        </w:rPr>
        <w:t>finanszírozási</w:t>
      </w:r>
      <w:proofErr w:type="gramEnd"/>
      <w:r w:rsidRPr="003E4181">
        <w:rPr>
          <w:rFonts w:ascii="Arial" w:hAnsi="Arial" w:cs="Arial"/>
          <w:sz w:val="22"/>
          <w:szCs w:val="22"/>
        </w:rPr>
        <w:t>, elszámolási, adminisztratív teendőinek ellátása jelentkezett plusz feladatként. Az év során többletfeladatot jelentett az energiabeszerzéssel összefüggő központosított közbeszerzések megszervezése, a beszerzés lebonyolításához kapcsolódó adatszolgáltatási és egyéb feladatok ellátása.</w:t>
      </w:r>
    </w:p>
    <w:p w:rsidR="003E4181" w:rsidRPr="003E4181" w:rsidRDefault="003E4181" w:rsidP="003E4181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3E4181" w:rsidRPr="003E4181" w:rsidRDefault="003E4181" w:rsidP="003E41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A szerteágazó önkormányzati feladatellátással összefüggő gazdálkodás megszervezése és lebonyolítása az intézményeknél, a társulásoknál rendkívül összetett, nagy pontosságot igénylő tevékenység, amelyet jó színvonalú munkával tudott teljesíteni az iroda.</w:t>
      </w:r>
    </w:p>
    <w:p w:rsidR="003E4181" w:rsidRPr="003E4181" w:rsidRDefault="003E4181" w:rsidP="003E4181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 xml:space="preserve"> </w:t>
      </w:r>
    </w:p>
    <w:p w:rsidR="003E4181" w:rsidRPr="003E4181" w:rsidRDefault="003E4181" w:rsidP="003E41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 xml:space="preserve">A költségvetések, rendelettervezetek, egyéb pénzügyi vonatkozású előterjesztések határidőben elkészültek. A kiadások és a bevételek teljesítéséről, az előirányzatok, kötelezettségvállalások alakulásáról, a mérlegszámlák forgalmáról a jogszabályok által előírt adatszolgáltatásoknak határidőben eleget tett az iroda, az ÁFA és egyéb adóbevallások vonatkozásában sem került sor egy esetben sem határidő túllépésre. A negyedéves és éves, valamint az eseti statisztikai jelentések is megfelelően teljesítésre kerültek. </w:t>
      </w:r>
    </w:p>
    <w:p w:rsidR="003E4181" w:rsidRPr="003E4181" w:rsidRDefault="003E4181" w:rsidP="003E41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E4181" w:rsidRPr="003E4181" w:rsidRDefault="003E4181" w:rsidP="003E41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 xml:space="preserve">Az év során 5 440 db bejövő számla rögzítésével, 6 279 db kimenő számla elkészítésével, </w:t>
      </w:r>
      <w:r w:rsidRPr="003E4181">
        <w:rPr>
          <w:rFonts w:ascii="Arial" w:hAnsi="Arial" w:cs="Arial"/>
          <w:sz w:val="22"/>
          <w:szCs w:val="22"/>
        </w:rPr>
        <w:br/>
        <w:t xml:space="preserve">6 450 db egyéb bizonylat feldolgozásával összefüggő pénzügyi feladatot látott el az iroda. </w:t>
      </w:r>
      <w:r w:rsidRPr="003E4181">
        <w:rPr>
          <w:rFonts w:ascii="Arial" w:hAnsi="Arial" w:cs="Arial"/>
          <w:sz w:val="22"/>
          <w:szCs w:val="22"/>
        </w:rPr>
        <w:br/>
        <w:t xml:space="preserve">22 549 db utalványrendelet készült el, 22 398 db banki utalási tétel keletkezett. </w:t>
      </w:r>
    </w:p>
    <w:p w:rsidR="003E4181" w:rsidRPr="003E4181" w:rsidRDefault="003E4181" w:rsidP="003E41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181">
        <w:rPr>
          <w:rFonts w:ascii="Arial" w:hAnsi="Arial" w:cs="Arial"/>
          <w:sz w:val="22"/>
          <w:szCs w:val="22"/>
        </w:rPr>
        <w:t>Pénzügyi szempontból 12 982 db partnerrel álltunk kapcsolatban, a gazdasági események főkönyvi könyvelése 271 011 db kontírozási tétel rögzítését jelentette. A pénzügyi területhez 146 db bankszámla kapcsolódott. A készpénzforgalom 26 db pénztár kezelése útján valósult meg</w:t>
      </w:r>
      <w:r w:rsidRPr="003E4181">
        <w:t xml:space="preserve">, </w:t>
      </w:r>
      <w:r w:rsidRPr="003E4181">
        <w:rPr>
          <w:rFonts w:ascii="Arial" w:hAnsi="Arial" w:cs="Arial"/>
          <w:sz w:val="22"/>
          <w:szCs w:val="22"/>
        </w:rPr>
        <w:t>melyekhez 2 763 db tételű forgalom kapcsolódott. A gazdasági események könyvelése 44 240 db főkönyvi számlán történt meg.</w:t>
      </w:r>
    </w:p>
    <w:p w:rsidR="003E4181" w:rsidRPr="003E4181" w:rsidRDefault="003E4181" w:rsidP="003E4181">
      <w:pPr>
        <w:spacing w:line="276" w:lineRule="auto"/>
      </w:pPr>
    </w:p>
    <w:p w:rsidR="00761238" w:rsidRPr="006A1E79" w:rsidRDefault="00761238" w:rsidP="00761238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A1E79">
        <w:rPr>
          <w:rFonts w:ascii="Arial" w:hAnsi="Arial" w:cs="Arial"/>
          <w:b/>
          <w:bCs/>
          <w:sz w:val="22"/>
          <w:szCs w:val="22"/>
          <w:u w:val="single"/>
        </w:rPr>
        <w:t>Városüzemeltetési Iroda:</w:t>
      </w:r>
    </w:p>
    <w:p w:rsidR="00FB4900" w:rsidRPr="003E4181" w:rsidRDefault="00FB4900" w:rsidP="00FB4900">
      <w:pPr>
        <w:tabs>
          <w:tab w:val="left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6A1E79" w:rsidRPr="006A1E79" w:rsidRDefault="006A1E79" w:rsidP="006A1E7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 xml:space="preserve">Az iroda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2024-ben </w:t>
      </w:r>
      <w:r w:rsidRPr="006A1E79">
        <w:rPr>
          <w:rFonts w:ascii="Arial" w:eastAsia="Calibri" w:hAnsi="Arial" w:cs="Arial"/>
          <w:sz w:val="22"/>
          <w:szCs w:val="22"/>
          <w:lang w:eastAsia="en-US"/>
        </w:rPr>
        <w:t>5 fővel látta el (irodavezető, kettő fő városüzemeltetés, egy fő közterület-felügyelet, egy fő informatikus) a három településen adódó feladatait.</w:t>
      </w:r>
    </w:p>
    <w:p w:rsidR="006A1E79" w:rsidRPr="006A1E79" w:rsidRDefault="006A1E79" w:rsidP="006A1E7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A1E79" w:rsidRPr="006A1E79" w:rsidRDefault="006A1E79" w:rsidP="006A1E7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Az iroda a következő feladatokat látja el:</w:t>
      </w:r>
    </w:p>
    <w:p w:rsidR="006A1E79" w:rsidRPr="006A1E79" w:rsidRDefault="006A1E79" w:rsidP="006A1E79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6A1E79">
        <w:rPr>
          <w:rFonts w:ascii="Arial" w:eastAsia="Calibri" w:hAnsi="Arial" w:cs="Arial"/>
          <w:sz w:val="22"/>
          <w:szCs w:val="22"/>
          <w:lang w:eastAsia="en-US"/>
        </w:rPr>
        <w:t>Információt</w:t>
      </w:r>
      <w:proofErr w:type="gramEnd"/>
      <w:r w:rsidRPr="006A1E79">
        <w:rPr>
          <w:rFonts w:ascii="Arial" w:eastAsia="Calibri" w:hAnsi="Arial" w:cs="Arial"/>
          <w:sz w:val="22"/>
          <w:szCs w:val="22"/>
          <w:lang w:eastAsia="en-US"/>
        </w:rPr>
        <w:t xml:space="preserve"> nyújt az állampolgárok részére az építésügyi hatósági ügyintézésük elősegítése érdekében.</w:t>
      </w:r>
    </w:p>
    <w:p w:rsidR="006A1E79" w:rsidRPr="006A1E79" w:rsidRDefault="006A1E79" w:rsidP="006A1E79">
      <w:pPr>
        <w:ind w:left="1071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A1E79" w:rsidRPr="006A1E79" w:rsidRDefault="006A1E79" w:rsidP="006A1E7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Bátaszéki Közös Önkormányzati Hivatal jegyzőjének megbízásából az iroda:</w:t>
      </w:r>
    </w:p>
    <w:p w:rsidR="006A1E79" w:rsidRPr="006A1E79" w:rsidRDefault="006A1E79" w:rsidP="006A1E79">
      <w:pPr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A1E79" w:rsidRPr="006A1E79" w:rsidRDefault="006A1E79" w:rsidP="006A1E79">
      <w:pPr>
        <w:ind w:left="993" w:hanging="27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6A1E79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6A1E79">
        <w:rPr>
          <w:rFonts w:ascii="Arial" w:eastAsia="Calibri" w:hAnsi="Arial" w:cs="Arial"/>
          <w:sz w:val="22"/>
          <w:szCs w:val="22"/>
          <w:lang w:eastAsia="en-US"/>
        </w:rPr>
        <w:t>) közreműködik a törvény vagy kormányrendeletben meghatározott érdemi döntésre jogosult hatóságok eljárásaiban, megkeresésre szakkérdésekben állásfoglalást ad ki Bátaszék, Alsónána, Alsónyék, Sárpilis településekre,</w:t>
      </w:r>
    </w:p>
    <w:p w:rsidR="006A1E79" w:rsidRPr="006A1E79" w:rsidRDefault="006A1E79" w:rsidP="006A1E79">
      <w:pPr>
        <w:ind w:left="993" w:hanging="27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b) önkormányzati tulajdonú és kezelésű utak esetében úthasználathoz útkezelői hozzájárulást ad ki Bátaszék, Alsónána, Alsónyék, Sárpilis településekre,</w:t>
      </w:r>
    </w:p>
    <w:p w:rsidR="006A1E79" w:rsidRPr="006A1E79" w:rsidRDefault="006A1E79" w:rsidP="006A1E79">
      <w:pPr>
        <w:ind w:left="993" w:hanging="27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c) önkormányzati tulajdont érintő ingatlanok igénybevétele esetén tulajdonosi hozzájárulások előkészítését végzi Bátaszék, Alsónána, Alsónyék, Sárpilis településeken,</w:t>
      </w:r>
    </w:p>
    <w:p w:rsidR="006A1E79" w:rsidRPr="006A1E79" w:rsidRDefault="006A1E79" w:rsidP="006A1E79">
      <w:pPr>
        <w:ind w:left="993" w:hanging="27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d) a település közigazgatási területét érintő egyéb beruházásoknál, fejlesztéseknél, közműfejlesztéseknél egyeztetéseken vesz részt</w:t>
      </w:r>
    </w:p>
    <w:p w:rsidR="006A1E79" w:rsidRPr="006A1E79" w:rsidRDefault="006A1E79" w:rsidP="006A1E79">
      <w:pPr>
        <w:ind w:left="993" w:hanging="27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6A1E79">
        <w:rPr>
          <w:rFonts w:ascii="Arial" w:eastAsia="Calibri" w:hAnsi="Arial" w:cs="Arial"/>
          <w:sz w:val="22"/>
          <w:szCs w:val="22"/>
          <w:lang w:eastAsia="en-US"/>
        </w:rPr>
        <w:t>e</w:t>
      </w:r>
      <w:proofErr w:type="gramEnd"/>
      <w:r w:rsidRPr="006A1E79">
        <w:rPr>
          <w:rFonts w:ascii="Arial" w:eastAsia="Calibri" w:hAnsi="Arial" w:cs="Arial"/>
          <w:sz w:val="22"/>
          <w:szCs w:val="22"/>
          <w:lang w:eastAsia="en-US"/>
        </w:rPr>
        <w:t>) informatikai feladatok ellátása (az önkormányzati intézményeknél is).</w:t>
      </w:r>
    </w:p>
    <w:p w:rsidR="006A1E79" w:rsidRPr="006A1E79" w:rsidRDefault="006A1E79" w:rsidP="006A1E79">
      <w:pPr>
        <w:ind w:left="1071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A1E79" w:rsidRPr="006A1E79" w:rsidRDefault="006A1E79" w:rsidP="006A1E7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Önkormányzati egyéb műszaki, üzemeltetési feladatokat lát el, úgymint:</w:t>
      </w:r>
    </w:p>
    <w:p w:rsidR="006A1E79" w:rsidRPr="006A1E79" w:rsidRDefault="006A1E79" w:rsidP="006A1E79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A1E79" w:rsidRPr="006A1E79" w:rsidRDefault="006A1E79" w:rsidP="006A1E79">
      <w:pPr>
        <w:ind w:left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 xml:space="preserve">Pályázatok: EU, Vis-maior, BM, VP, TOP_PLUSZ, </w:t>
      </w:r>
    </w:p>
    <w:p w:rsidR="006A1E79" w:rsidRPr="006A1E79" w:rsidRDefault="006A1E79" w:rsidP="006A1E79">
      <w:pPr>
        <w:spacing w:before="120"/>
        <w:ind w:left="1134" w:hanging="4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6A1E79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6A1E79">
        <w:rPr>
          <w:rFonts w:ascii="Arial" w:eastAsia="Calibri" w:hAnsi="Arial" w:cs="Arial"/>
          <w:sz w:val="22"/>
          <w:szCs w:val="22"/>
          <w:lang w:eastAsia="en-US"/>
        </w:rPr>
        <w:t>) figyelemmel kíséri a pályázati kiírásokat, javaslatokat tesz pályázat benyújtására,</w:t>
      </w:r>
    </w:p>
    <w:p w:rsidR="006A1E79" w:rsidRPr="006A1E79" w:rsidRDefault="006A1E79" w:rsidP="006A1E79">
      <w:pPr>
        <w:ind w:left="993" w:hanging="27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b) részt vesz a pályázatok előkészítésében megírásában, adatokat szolgáltat a pályázat írók számára,</w:t>
      </w:r>
    </w:p>
    <w:p w:rsidR="006A1E79" w:rsidRPr="006A1E79" w:rsidRDefault="006A1E79" w:rsidP="006A1E79">
      <w:pPr>
        <w:ind w:left="993" w:hanging="27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c) részt vesz a nyertes pályázatok bonyolításában, figyelemmel kíséri a pályázati támogatással megvalósuló beruházásokat a teljes pályázati időszakban,</w:t>
      </w:r>
    </w:p>
    <w:p w:rsidR="006A1E79" w:rsidRPr="006A1E79" w:rsidRDefault="006A1E79" w:rsidP="006A1E79">
      <w:pPr>
        <w:ind w:left="993" w:hanging="27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 xml:space="preserve">d) önkormányzati beruházások előkészítésében vesz részt (terveztetés, tervegyeztetés, árajánlatkérések stb.) a felújítások, fejlesztések időtartama alatt </w:t>
      </w:r>
      <w:proofErr w:type="gramStart"/>
      <w:r w:rsidRPr="006A1E79">
        <w:rPr>
          <w:rFonts w:ascii="Arial" w:eastAsia="Calibri" w:hAnsi="Arial" w:cs="Arial"/>
          <w:sz w:val="22"/>
          <w:szCs w:val="22"/>
          <w:lang w:eastAsia="en-US"/>
        </w:rPr>
        <w:t>koordinálja</w:t>
      </w:r>
      <w:proofErr w:type="gramEnd"/>
      <w:r w:rsidRPr="006A1E79">
        <w:rPr>
          <w:rFonts w:ascii="Arial" w:eastAsia="Calibri" w:hAnsi="Arial" w:cs="Arial"/>
          <w:sz w:val="22"/>
          <w:szCs w:val="22"/>
          <w:lang w:eastAsia="en-US"/>
        </w:rPr>
        <w:t>, ellenőrzi a munkálatokat, számlákat igazol le,</w:t>
      </w:r>
    </w:p>
    <w:p w:rsidR="006A1E79" w:rsidRPr="006A1E79" w:rsidRDefault="006A1E79" w:rsidP="006A1E79">
      <w:pPr>
        <w:ind w:left="993" w:hanging="27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6A1E79">
        <w:rPr>
          <w:rFonts w:ascii="Arial" w:eastAsia="Calibri" w:hAnsi="Arial" w:cs="Arial"/>
          <w:sz w:val="22"/>
          <w:szCs w:val="22"/>
          <w:lang w:eastAsia="en-US"/>
        </w:rPr>
        <w:t>e</w:t>
      </w:r>
      <w:proofErr w:type="gramEnd"/>
      <w:r w:rsidRPr="006A1E79">
        <w:rPr>
          <w:rFonts w:ascii="Arial" w:eastAsia="Calibri" w:hAnsi="Arial" w:cs="Arial"/>
          <w:sz w:val="22"/>
          <w:szCs w:val="22"/>
          <w:lang w:eastAsia="en-US"/>
        </w:rPr>
        <w:t>) ellátja a városüzemeltetéssel, a műszaki közszolgáltatások szervezésével kapcsolatos koordinációs és munkaszervezési és adminisztratív feladatokat.</w:t>
      </w:r>
    </w:p>
    <w:p w:rsidR="006A1E79" w:rsidRPr="006A1E79" w:rsidRDefault="006A1E79" w:rsidP="006A1E79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A1E79" w:rsidRPr="006A1E79" w:rsidRDefault="006A1E79" w:rsidP="006A1E7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Képviselő-testület döntéseinek előkészítése, segítése:</w:t>
      </w:r>
    </w:p>
    <w:p w:rsidR="006A1E79" w:rsidRPr="006A1E79" w:rsidRDefault="006A1E79" w:rsidP="006A1E79">
      <w:pPr>
        <w:spacing w:before="120"/>
        <w:ind w:left="1134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6A1E79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6A1E79">
        <w:rPr>
          <w:rFonts w:ascii="Arial" w:eastAsia="Calibri" w:hAnsi="Arial" w:cs="Arial"/>
          <w:sz w:val="22"/>
          <w:szCs w:val="22"/>
          <w:lang w:eastAsia="en-US"/>
        </w:rPr>
        <w:t>) az önkormányzat éves költségvetési rendeleteinek előkészítésében vesz részt,</w:t>
      </w:r>
    </w:p>
    <w:p w:rsidR="006A1E79" w:rsidRPr="006A1E79" w:rsidRDefault="006A1E79" w:rsidP="006A1E79">
      <w:pPr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b) a képviselő-testület számára döntés előkészítő munkát végez, előterjesztést készít.</w:t>
      </w:r>
    </w:p>
    <w:p w:rsidR="006A1E79" w:rsidRPr="006A1E79" w:rsidRDefault="006A1E79" w:rsidP="006A1E79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A1E79" w:rsidRPr="006A1E79" w:rsidRDefault="006A1E79" w:rsidP="006A1E7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Lakossági és településrendezési ügyek ellátása, kezelése:</w:t>
      </w:r>
    </w:p>
    <w:p w:rsidR="006A1E79" w:rsidRPr="006A1E79" w:rsidRDefault="006A1E79" w:rsidP="006A1E79">
      <w:pPr>
        <w:spacing w:before="120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6A1E79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6A1E79">
        <w:rPr>
          <w:rFonts w:ascii="Arial" w:eastAsia="Calibri" w:hAnsi="Arial" w:cs="Arial"/>
          <w:sz w:val="22"/>
          <w:szCs w:val="22"/>
          <w:lang w:eastAsia="en-US"/>
        </w:rPr>
        <w:t>) lakossági kérelmek, panaszok ügyeit intézi,</w:t>
      </w:r>
    </w:p>
    <w:p w:rsidR="006A1E79" w:rsidRPr="006A1E79" w:rsidRDefault="006A1E79" w:rsidP="006A1E79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b) településfejlesztési és településrendezési feladatokat lát el,</w:t>
      </w:r>
    </w:p>
    <w:p w:rsidR="006A1E79" w:rsidRPr="006A1E79" w:rsidRDefault="006A1E79" w:rsidP="006A1E79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c) statisztikai adatokat szolgáltat.</w:t>
      </w:r>
    </w:p>
    <w:p w:rsidR="006A1E79" w:rsidRPr="006A1E79" w:rsidRDefault="006A1E79" w:rsidP="006A1E79">
      <w:pPr>
        <w:ind w:left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A1E79" w:rsidRPr="006A1E79" w:rsidRDefault="006A1E79" w:rsidP="006A1E7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Közterület-felügyeleti feladatokat látott el:</w:t>
      </w:r>
    </w:p>
    <w:p w:rsidR="006A1E79" w:rsidRPr="006A1E79" w:rsidRDefault="006A1E79" w:rsidP="006A1E79">
      <w:pPr>
        <w:spacing w:before="120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6A1E79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gramEnd"/>
      <w:r w:rsidRPr="006A1E79">
        <w:rPr>
          <w:rFonts w:ascii="Arial" w:eastAsia="Calibri" w:hAnsi="Arial" w:cs="Arial"/>
          <w:sz w:val="22"/>
          <w:szCs w:val="22"/>
          <w:lang w:eastAsia="en-US"/>
        </w:rPr>
        <w:t>) közvilágítási lámpák állapotának figyelemmel kísérése,</w:t>
      </w:r>
    </w:p>
    <w:p w:rsidR="006A1E79" w:rsidRPr="006A1E79" w:rsidRDefault="006A1E79" w:rsidP="006A1E79">
      <w:pPr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b) közlekedési táblák nyilvántartása, állapotuk figyelemmel kísérése,</w:t>
      </w:r>
    </w:p>
    <w:p w:rsidR="006A1E79" w:rsidRPr="006A1E79" w:rsidRDefault="006A1E79" w:rsidP="006A1E79">
      <w:pPr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c) csapadékvíz elvezető árok, járdák ellenőrzése,</w:t>
      </w:r>
    </w:p>
    <w:p w:rsidR="006A1E79" w:rsidRPr="006A1E79" w:rsidRDefault="006A1E79" w:rsidP="006A1E79">
      <w:pPr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d) a közterületek jogszerű használatának, a közterületen folytatott engedélyhez, illetve útkezelői hozzájáruláshoz kötött tevékenység szabályszerűségének ellenőrzése,</w:t>
      </w:r>
    </w:p>
    <w:p w:rsidR="006A1E79" w:rsidRPr="006A1E79" w:rsidRDefault="006A1E79" w:rsidP="006A1E79">
      <w:pPr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6A1E79">
        <w:rPr>
          <w:rFonts w:ascii="Arial" w:eastAsia="Calibri" w:hAnsi="Arial" w:cs="Arial"/>
          <w:sz w:val="22"/>
          <w:szCs w:val="22"/>
          <w:lang w:eastAsia="en-US"/>
        </w:rPr>
        <w:t>e</w:t>
      </w:r>
      <w:proofErr w:type="gramEnd"/>
      <w:r w:rsidRPr="006A1E79">
        <w:rPr>
          <w:rFonts w:ascii="Arial" w:eastAsia="Calibri" w:hAnsi="Arial" w:cs="Arial"/>
          <w:sz w:val="22"/>
          <w:szCs w:val="22"/>
          <w:lang w:eastAsia="en-US"/>
        </w:rPr>
        <w:t>) a közterület rendjére és tisztaságára vonatkozó jogszabály által tiltott tevékenység megelőzése, megakadályozása, megszakítása, megszüntetése, illetve szankcionálása kapcsán felmerülő feladatok,</w:t>
      </w:r>
    </w:p>
    <w:p w:rsidR="006A1E79" w:rsidRPr="006A1E79" w:rsidRDefault="006A1E79" w:rsidP="006A1E79">
      <w:pPr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6A1E79">
        <w:rPr>
          <w:rFonts w:ascii="Arial" w:eastAsia="Calibri" w:hAnsi="Arial" w:cs="Arial"/>
          <w:sz w:val="22"/>
          <w:szCs w:val="22"/>
          <w:lang w:eastAsia="en-US"/>
        </w:rPr>
        <w:t>f</w:t>
      </w:r>
      <w:proofErr w:type="gramEnd"/>
      <w:r w:rsidRPr="006A1E79">
        <w:rPr>
          <w:rFonts w:ascii="Arial" w:eastAsia="Calibri" w:hAnsi="Arial" w:cs="Arial"/>
          <w:sz w:val="22"/>
          <w:szCs w:val="22"/>
          <w:lang w:eastAsia="en-US"/>
        </w:rPr>
        <w:t>) közreműködik a közterület, az épített és a természeti környezet védelmében,</w:t>
      </w:r>
    </w:p>
    <w:p w:rsidR="006A1E79" w:rsidRPr="006A1E79" w:rsidRDefault="006A1E79" w:rsidP="006A1E79">
      <w:pPr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6A1E79">
        <w:rPr>
          <w:rFonts w:ascii="Arial" w:eastAsia="Calibri" w:hAnsi="Arial" w:cs="Arial"/>
          <w:sz w:val="22"/>
          <w:szCs w:val="22"/>
          <w:lang w:eastAsia="en-US"/>
        </w:rPr>
        <w:t>g</w:t>
      </w:r>
      <w:proofErr w:type="gramEnd"/>
      <w:r w:rsidRPr="006A1E79">
        <w:rPr>
          <w:rFonts w:ascii="Arial" w:eastAsia="Calibri" w:hAnsi="Arial" w:cs="Arial"/>
          <w:sz w:val="22"/>
          <w:szCs w:val="22"/>
          <w:lang w:eastAsia="en-US"/>
        </w:rPr>
        <w:t>) közreműködik az önkormányzati vagyon védelmében,</w:t>
      </w:r>
    </w:p>
    <w:p w:rsidR="006A1E79" w:rsidRPr="006A1E79" w:rsidRDefault="006A1E79" w:rsidP="006A1E79">
      <w:pPr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 xml:space="preserve">h) közreműködik a köztisztaságra vonatkozó jogszabályok végrehajtásának ellenőrzésében, a szelektív hulladék lerakók folyamatos ellenőrzésében, </w:t>
      </w:r>
      <w:proofErr w:type="gramStart"/>
      <w:r w:rsidRPr="006A1E79">
        <w:rPr>
          <w:rFonts w:ascii="Arial" w:eastAsia="Calibri" w:hAnsi="Arial" w:cs="Arial"/>
          <w:sz w:val="22"/>
          <w:szCs w:val="22"/>
          <w:lang w:eastAsia="en-US"/>
        </w:rPr>
        <w:t>illegálisan</w:t>
      </w:r>
      <w:proofErr w:type="gramEnd"/>
      <w:r w:rsidRPr="006A1E79">
        <w:rPr>
          <w:rFonts w:ascii="Arial" w:eastAsia="Calibri" w:hAnsi="Arial" w:cs="Arial"/>
          <w:sz w:val="22"/>
          <w:szCs w:val="22"/>
          <w:lang w:eastAsia="en-US"/>
        </w:rPr>
        <w:t xml:space="preserve"> a település külterületén lerakott hulladék felszámolásában,</w:t>
      </w:r>
    </w:p>
    <w:p w:rsidR="006A1E79" w:rsidRPr="006A1E79" w:rsidRDefault="006A1E79" w:rsidP="006A1E79">
      <w:pPr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i) közterület ellenőrzés, közterület használatok terület-felhasználási engedélyek kiadása, és közterület felbontás engedélyezése, helyreállítás ellenőrzése,</w:t>
      </w:r>
    </w:p>
    <w:p w:rsidR="006A1E79" w:rsidRPr="006A1E79" w:rsidRDefault="006A1E79" w:rsidP="006A1E79">
      <w:pPr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j) közterületek állapotával kapcsolatos bejelentések, panaszok helyszínen történő kivizsgálása,</w:t>
      </w:r>
    </w:p>
    <w:p w:rsidR="006A1E79" w:rsidRPr="006A1E79" w:rsidRDefault="006A1E79" w:rsidP="006A1E79">
      <w:pPr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k) fakivágások engedélyeztetésében részvétel,</w:t>
      </w:r>
    </w:p>
    <w:p w:rsidR="006A1E79" w:rsidRPr="006A1E79" w:rsidRDefault="006A1E79" w:rsidP="006A1E79">
      <w:pPr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6A1E79">
        <w:rPr>
          <w:rFonts w:ascii="Arial" w:eastAsia="Calibri" w:hAnsi="Arial" w:cs="Arial"/>
          <w:sz w:val="22"/>
          <w:szCs w:val="22"/>
          <w:lang w:eastAsia="en-US"/>
        </w:rPr>
        <w:t>l</w:t>
      </w:r>
      <w:proofErr w:type="gramEnd"/>
      <w:r w:rsidRPr="006A1E79">
        <w:rPr>
          <w:rFonts w:ascii="Arial" w:eastAsia="Calibri" w:hAnsi="Arial" w:cs="Arial"/>
          <w:sz w:val="22"/>
          <w:szCs w:val="22"/>
          <w:lang w:eastAsia="en-US"/>
        </w:rPr>
        <w:t>) közreműködik állat-egészségügyi és ebrendészeti feladatok ellátásában,</w:t>
      </w:r>
    </w:p>
    <w:p w:rsidR="006A1E79" w:rsidRPr="006A1E79" w:rsidRDefault="006A1E79" w:rsidP="006A1E79">
      <w:pPr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6A1E79">
        <w:rPr>
          <w:rFonts w:ascii="Arial" w:eastAsia="Calibri" w:hAnsi="Arial" w:cs="Arial"/>
          <w:sz w:val="22"/>
          <w:szCs w:val="22"/>
          <w:lang w:eastAsia="en-US"/>
        </w:rPr>
        <w:t>m</w:t>
      </w:r>
      <w:proofErr w:type="gramEnd"/>
      <w:r w:rsidRPr="006A1E79">
        <w:rPr>
          <w:rFonts w:ascii="Arial" w:eastAsia="Calibri" w:hAnsi="Arial" w:cs="Arial"/>
          <w:sz w:val="22"/>
          <w:szCs w:val="22"/>
          <w:lang w:eastAsia="en-US"/>
        </w:rPr>
        <w:t>) piacfelügyelet,</w:t>
      </w:r>
    </w:p>
    <w:p w:rsidR="006A1E79" w:rsidRPr="006A1E79" w:rsidRDefault="006A1E79" w:rsidP="006A1E79">
      <w:pPr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n) katasztrófavédelmi-közbiztonsági referensi feladatok ellátása,</w:t>
      </w:r>
    </w:p>
    <w:p w:rsidR="006A1E79" w:rsidRPr="006A1E79" w:rsidRDefault="006A1E79" w:rsidP="006A1E79">
      <w:pPr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o) tűz- és munkavédelmi feladatok ellátása,</w:t>
      </w:r>
    </w:p>
    <w:p w:rsidR="006A1E79" w:rsidRPr="006A1E79" w:rsidRDefault="006A1E79" w:rsidP="006A1E79">
      <w:pPr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p) vadkár ügyek intézése,</w:t>
      </w:r>
    </w:p>
    <w:p w:rsidR="006A1E79" w:rsidRPr="006A1E79" w:rsidRDefault="006A1E79" w:rsidP="006A1E79">
      <w:pPr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q) vándorméhészek nyilvántartása, bejelentett vegyszeres gyomirtással kapcsolatban a méhészek kiértesítése,</w:t>
      </w:r>
    </w:p>
    <w:p w:rsidR="006A1E79" w:rsidRPr="006A1E79" w:rsidRDefault="006A1E79" w:rsidP="006A1E79">
      <w:pPr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r) önkormányzati földekkel kapcsolatos ügyintézés, a termőföldek elővásárlási és előhaszonbérleti jog gyakorlásával kapcsolatos jegyzői feladatok intézése.</w:t>
      </w:r>
    </w:p>
    <w:p w:rsidR="006A1E79" w:rsidRPr="006A1E79" w:rsidRDefault="006A1E79" w:rsidP="006A1E79">
      <w:pPr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6A1E79" w:rsidRPr="006A1E79" w:rsidRDefault="006A1E79" w:rsidP="006A1E79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b/>
          <w:bCs/>
          <w:sz w:val="22"/>
          <w:szCs w:val="22"/>
          <w:lang w:eastAsia="en-US"/>
        </w:rPr>
        <w:t>Ügyiratforgalom, ügyintézés</w:t>
      </w:r>
    </w:p>
    <w:p w:rsidR="006A1E79" w:rsidRPr="006A1E79" w:rsidRDefault="006A1E79" w:rsidP="006A1E79">
      <w:pPr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A1E79" w:rsidRPr="006A1E79" w:rsidRDefault="006A1E79" w:rsidP="006A1E7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 xml:space="preserve">Az iroda ügyfélforgalmat is bonyolít. Kérelem mintákat adunk ki az állampolgároknak, illetve segítünk azok kitöltésében. A hatósági iroda munkáját segítve – velük együtt – helyszíni szemlén veszünk részt. Nagy erőfeszítéseket teszünk a minőségi ügyintézés fenntartása érdekében. </w:t>
      </w:r>
    </w:p>
    <w:p w:rsidR="006A1E79" w:rsidRPr="006A1E79" w:rsidRDefault="006A1E79" w:rsidP="006A1E7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A1E79" w:rsidRPr="006A1E79" w:rsidRDefault="006A1E79" w:rsidP="006A1E79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Az iroda 2024. évi legfontosabb feladatai</w:t>
      </w:r>
    </w:p>
    <w:p w:rsidR="006A1E79" w:rsidRPr="006A1E79" w:rsidRDefault="006A1E79" w:rsidP="006A1E7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A1E79" w:rsidRPr="006A1E79" w:rsidRDefault="006A1E79" w:rsidP="006A1E7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 xml:space="preserve">Magyar Faluprogram, Belügyminisztérium által kiírt pályázatok megvalósításában, valamint a pályázatíró részére adatszolgáltatásban vettünk részt. </w:t>
      </w:r>
    </w:p>
    <w:p w:rsidR="006A1E79" w:rsidRDefault="006A1E79" w:rsidP="006A1E7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1E79">
        <w:rPr>
          <w:rFonts w:ascii="Arial" w:eastAsia="Calibri" w:hAnsi="Arial" w:cs="Arial"/>
          <w:sz w:val="22"/>
          <w:szCs w:val="22"/>
          <w:lang w:eastAsia="en-US"/>
        </w:rPr>
        <w:t>A Terület- és Településfejlesztési Operatív Program valamint a Vidékfejlesztési Program keretében támogatást nyert pályázatok lebonyolítása igen fontos feladata az irodának. Az ügyintézők a beruházási, felújítási és városüzemeltetési feladatokra előirányzott források hatékony felhasználását segítették elő.</w:t>
      </w:r>
    </w:p>
    <w:p w:rsidR="00761238" w:rsidRDefault="00761238" w:rsidP="007C06A9">
      <w:pPr>
        <w:jc w:val="both"/>
        <w:rPr>
          <w:rFonts w:ascii="Arial" w:hAnsi="Arial" w:cs="Arial"/>
          <w:b/>
          <w:bCs/>
          <w:strike/>
          <w:sz w:val="22"/>
          <w:szCs w:val="22"/>
          <w:highlight w:val="yellow"/>
        </w:rPr>
      </w:pPr>
    </w:p>
    <w:p w:rsidR="00B562D9" w:rsidRDefault="00B562D9" w:rsidP="007C06A9">
      <w:pPr>
        <w:jc w:val="both"/>
        <w:rPr>
          <w:rFonts w:ascii="Arial" w:hAnsi="Arial" w:cs="Arial"/>
          <w:b/>
          <w:bCs/>
          <w:strike/>
          <w:sz w:val="22"/>
          <w:szCs w:val="22"/>
          <w:highlight w:val="yellow"/>
        </w:rPr>
      </w:pPr>
    </w:p>
    <w:p w:rsidR="00B562D9" w:rsidRPr="00A8793B" w:rsidRDefault="00B562D9" w:rsidP="007C06A9">
      <w:pPr>
        <w:jc w:val="both"/>
        <w:rPr>
          <w:rFonts w:ascii="Arial" w:hAnsi="Arial" w:cs="Arial"/>
          <w:b/>
          <w:bCs/>
          <w:strike/>
          <w:sz w:val="22"/>
          <w:szCs w:val="22"/>
          <w:highlight w:val="yellow"/>
        </w:rPr>
      </w:pPr>
    </w:p>
    <w:p w:rsidR="00761238" w:rsidRPr="000850EA" w:rsidRDefault="00761238" w:rsidP="00761238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761238" w:rsidRDefault="00445423" w:rsidP="0076123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850EA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761238" w:rsidRPr="000850EA">
        <w:rPr>
          <w:rFonts w:ascii="Arial" w:hAnsi="Arial" w:cs="Arial"/>
          <w:b/>
          <w:bCs/>
          <w:sz w:val="22"/>
          <w:szCs w:val="22"/>
          <w:u w:val="single"/>
        </w:rPr>
        <w:t xml:space="preserve">V.  </w:t>
      </w:r>
      <w:proofErr w:type="gramStart"/>
      <w:r w:rsidR="00761238" w:rsidRPr="000850EA">
        <w:rPr>
          <w:rFonts w:ascii="Arial" w:hAnsi="Arial" w:cs="Arial"/>
          <w:b/>
          <w:bCs/>
          <w:sz w:val="22"/>
          <w:szCs w:val="22"/>
          <w:u w:val="single"/>
        </w:rPr>
        <w:t>A</w:t>
      </w:r>
      <w:proofErr w:type="gramEnd"/>
      <w:r w:rsidR="00761238" w:rsidRPr="000850EA">
        <w:rPr>
          <w:rFonts w:ascii="Arial" w:hAnsi="Arial" w:cs="Arial"/>
          <w:b/>
          <w:bCs/>
          <w:sz w:val="22"/>
          <w:szCs w:val="22"/>
          <w:u w:val="single"/>
        </w:rPr>
        <w:t xml:space="preserve"> 202</w:t>
      </w:r>
      <w:r w:rsidR="007C06A9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761238" w:rsidRPr="000850EA">
        <w:rPr>
          <w:rFonts w:ascii="Arial" w:hAnsi="Arial" w:cs="Arial"/>
          <w:b/>
          <w:bCs/>
          <w:sz w:val="22"/>
          <w:szCs w:val="22"/>
          <w:u w:val="single"/>
        </w:rPr>
        <w:t>. év legfontosabb feladatai:</w:t>
      </w:r>
    </w:p>
    <w:p w:rsidR="007C06A9" w:rsidRPr="000850EA" w:rsidRDefault="007C06A9" w:rsidP="0076123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C06A9" w:rsidRDefault="007C06A9" w:rsidP="00403C94">
      <w:pPr>
        <w:numPr>
          <w:ilvl w:val="0"/>
          <w:numId w:val="18"/>
        </w:numPr>
        <w:tabs>
          <w:tab w:val="left" w:pos="84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C06A9">
        <w:rPr>
          <w:rFonts w:ascii="Arial" w:hAnsi="Arial" w:cs="Arial"/>
          <w:sz w:val="22"/>
          <w:szCs w:val="22"/>
        </w:rPr>
        <w:t>az Európai Parlament tagjainak, a helyi önkormányzati képviselők és polgármesterek, valamint a nemzetiségi önkormányzati képviselők közös eljárásban tar</w:t>
      </w:r>
      <w:r w:rsidR="00403C94">
        <w:rPr>
          <w:rFonts w:ascii="Arial" w:hAnsi="Arial" w:cs="Arial"/>
          <w:sz w:val="22"/>
          <w:szCs w:val="22"/>
        </w:rPr>
        <w:t xml:space="preserve">tott 2024. évi általános </w:t>
      </w:r>
      <w:r w:rsidRPr="00403C94">
        <w:rPr>
          <w:rFonts w:ascii="Arial" w:hAnsi="Arial" w:cs="Arial"/>
          <w:sz w:val="22"/>
          <w:szCs w:val="22"/>
        </w:rPr>
        <w:t>választás</w:t>
      </w:r>
      <w:r w:rsidR="00403C94">
        <w:rPr>
          <w:rFonts w:ascii="Arial" w:hAnsi="Arial" w:cs="Arial"/>
          <w:sz w:val="22"/>
          <w:szCs w:val="22"/>
        </w:rPr>
        <w:t>ának</w:t>
      </w:r>
      <w:r w:rsidRPr="00403C94">
        <w:rPr>
          <w:rFonts w:ascii="Arial" w:hAnsi="Arial" w:cs="Arial"/>
          <w:sz w:val="22"/>
          <w:szCs w:val="22"/>
        </w:rPr>
        <w:t xml:space="preserve"> lebonyolítása</w:t>
      </w:r>
      <w:r w:rsidR="00403C94">
        <w:rPr>
          <w:rFonts w:ascii="Arial" w:hAnsi="Arial" w:cs="Arial"/>
          <w:sz w:val="22"/>
          <w:szCs w:val="22"/>
        </w:rPr>
        <w:t>;</w:t>
      </w:r>
    </w:p>
    <w:p w:rsidR="00403C94" w:rsidRPr="00403C94" w:rsidRDefault="00403C94" w:rsidP="00403C94">
      <w:pPr>
        <w:numPr>
          <w:ilvl w:val="0"/>
          <w:numId w:val="18"/>
        </w:numPr>
        <w:tabs>
          <w:tab w:val="left" w:pos="84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2024. évi általános választáson megválasztott képviselő-testületek alakuló üléseinek </w:t>
      </w:r>
      <w:r w:rsidR="007262AE">
        <w:rPr>
          <w:rFonts w:ascii="Arial" w:hAnsi="Arial" w:cs="Arial"/>
          <w:sz w:val="22"/>
          <w:szCs w:val="22"/>
        </w:rPr>
        <w:t xml:space="preserve">megszervezése és </w:t>
      </w:r>
      <w:r>
        <w:rPr>
          <w:rFonts w:ascii="Arial" w:hAnsi="Arial" w:cs="Arial"/>
          <w:sz w:val="22"/>
          <w:szCs w:val="22"/>
        </w:rPr>
        <w:t>bonyolítása;</w:t>
      </w:r>
    </w:p>
    <w:p w:rsidR="007C06A9" w:rsidRDefault="00403C94" w:rsidP="00445423">
      <w:pPr>
        <w:numPr>
          <w:ilvl w:val="0"/>
          <w:numId w:val="18"/>
        </w:numPr>
        <w:tabs>
          <w:tab w:val="left" w:pos="84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7C06A9">
        <w:rPr>
          <w:rFonts w:ascii="Arial" w:hAnsi="Arial" w:cs="Arial"/>
          <w:sz w:val="22"/>
          <w:szCs w:val="22"/>
        </w:rPr>
        <w:t>2025. január 12-ei időközi</w:t>
      </w:r>
      <w:r>
        <w:rPr>
          <w:rFonts w:ascii="Arial" w:hAnsi="Arial" w:cs="Arial"/>
          <w:sz w:val="22"/>
          <w:szCs w:val="22"/>
        </w:rPr>
        <w:t xml:space="preserve"> országgyűlési képviselő</w:t>
      </w:r>
      <w:r w:rsidR="007C06A9">
        <w:rPr>
          <w:rFonts w:ascii="Arial" w:hAnsi="Arial" w:cs="Arial"/>
          <w:sz w:val="22"/>
          <w:szCs w:val="22"/>
        </w:rPr>
        <w:t xml:space="preserve"> választás előkészítése</w:t>
      </w:r>
      <w:r>
        <w:rPr>
          <w:rFonts w:ascii="Arial" w:hAnsi="Arial" w:cs="Arial"/>
          <w:sz w:val="22"/>
          <w:szCs w:val="22"/>
        </w:rPr>
        <w:t xml:space="preserve"> és lebonyolítása;</w:t>
      </w:r>
    </w:p>
    <w:p w:rsidR="00761238" w:rsidRPr="000850EA" w:rsidRDefault="00761238" w:rsidP="00445423">
      <w:pPr>
        <w:numPr>
          <w:ilvl w:val="0"/>
          <w:numId w:val="18"/>
        </w:numPr>
        <w:tabs>
          <w:tab w:val="left" w:pos="84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 xml:space="preserve">a költségvetési gazdálkodás során az önkormányzatok működőképességének fenntartása, </w:t>
      </w:r>
    </w:p>
    <w:p w:rsidR="00761238" w:rsidRPr="000850EA" w:rsidRDefault="00761238" w:rsidP="00445423">
      <w:pPr>
        <w:numPr>
          <w:ilvl w:val="0"/>
          <w:numId w:val="18"/>
        </w:numPr>
        <w:tabs>
          <w:tab w:val="left" w:pos="84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a képviselő-testületek, a polgármesterek munkájának hatékony segítése,</w:t>
      </w:r>
    </w:p>
    <w:p w:rsidR="00753171" w:rsidRPr="000850EA" w:rsidRDefault="00753171" w:rsidP="00445423">
      <w:pPr>
        <w:numPr>
          <w:ilvl w:val="0"/>
          <w:numId w:val="18"/>
        </w:numPr>
        <w:tabs>
          <w:tab w:val="left" w:pos="84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hatósági feladatok ellátása,</w:t>
      </w:r>
    </w:p>
    <w:p w:rsidR="00761238" w:rsidRPr="000850EA" w:rsidRDefault="00761238" w:rsidP="00445423">
      <w:pPr>
        <w:numPr>
          <w:ilvl w:val="0"/>
          <w:numId w:val="18"/>
        </w:numPr>
        <w:tabs>
          <w:tab w:val="left" w:pos="84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lakossági közszolgáltatások színvonalának emelése,</w:t>
      </w:r>
    </w:p>
    <w:p w:rsidR="00761238" w:rsidRPr="000850EA" w:rsidRDefault="00761238" w:rsidP="00445423">
      <w:pPr>
        <w:numPr>
          <w:ilvl w:val="0"/>
          <w:numId w:val="18"/>
        </w:numPr>
        <w:tabs>
          <w:tab w:val="left" w:pos="84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felkészülés az esetleges pályázati lehetőségekre,</w:t>
      </w:r>
    </w:p>
    <w:p w:rsidR="00761238" w:rsidRPr="000850EA" w:rsidRDefault="00761238" w:rsidP="00445423">
      <w:pPr>
        <w:numPr>
          <w:ilvl w:val="0"/>
          <w:numId w:val="18"/>
        </w:numPr>
        <w:tabs>
          <w:tab w:val="left" w:pos="84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az elnyert pályázatok megvalósítása,</w:t>
      </w:r>
    </w:p>
    <w:p w:rsidR="0055331C" w:rsidRPr="000850EA" w:rsidRDefault="00445423" w:rsidP="00AA2415">
      <w:pPr>
        <w:numPr>
          <w:ilvl w:val="0"/>
          <w:numId w:val="18"/>
        </w:numPr>
        <w:tabs>
          <w:tab w:val="left" w:pos="84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a közös hivatal köztisztviselőinek továbbképzése</w:t>
      </w:r>
      <w:r w:rsidR="00D25B7D" w:rsidRPr="000850EA">
        <w:rPr>
          <w:rFonts w:ascii="Arial" w:hAnsi="Arial" w:cs="Arial"/>
          <w:sz w:val="22"/>
          <w:szCs w:val="22"/>
        </w:rPr>
        <w:t>,</w:t>
      </w:r>
    </w:p>
    <w:p w:rsidR="00D25B7D" w:rsidRPr="000850EA" w:rsidRDefault="00D25B7D" w:rsidP="00AA2415">
      <w:pPr>
        <w:numPr>
          <w:ilvl w:val="0"/>
          <w:numId w:val="18"/>
        </w:numPr>
        <w:tabs>
          <w:tab w:val="left" w:pos="84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850EA">
        <w:rPr>
          <w:rFonts w:ascii="Arial" w:hAnsi="Arial" w:cs="Arial"/>
          <w:sz w:val="22"/>
          <w:szCs w:val="22"/>
        </w:rPr>
        <w:t>feladatellátások átszervezésének végrehajtása.</w:t>
      </w:r>
    </w:p>
    <w:p w:rsidR="007C06A9" w:rsidRDefault="007C06A9" w:rsidP="007C06A9">
      <w:pPr>
        <w:rPr>
          <w:rFonts w:ascii="Arial" w:hAnsi="Arial" w:cs="Arial"/>
          <w:sz w:val="22"/>
          <w:szCs w:val="22"/>
        </w:rPr>
      </w:pPr>
    </w:p>
    <w:p w:rsidR="007C06A9" w:rsidRDefault="007C06A9" w:rsidP="007262AE">
      <w:pPr>
        <w:jc w:val="both"/>
        <w:rPr>
          <w:rFonts w:ascii="Arial" w:hAnsi="Arial" w:cs="Arial"/>
          <w:sz w:val="22"/>
          <w:szCs w:val="22"/>
        </w:rPr>
      </w:pPr>
      <w:r w:rsidRPr="007C06A9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24</w:t>
      </w:r>
      <w:r w:rsidRPr="007C06A9">
        <w:rPr>
          <w:rFonts w:ascii="Arial" w:hAnsi="Arial" w:cs="Arial"/>
          <w:sz w:val="22"/>
          <w:szCs w:val="22"/>
        </w:rPr>
        <w:t xml:space="preserve">. első </w:t>
      </w:r>
      <w:r>
        <w:rPr>
          <w:rFonts w:ascii="Arial" w:hAnsi="Arial" w:cs="Arial"/>
          <w:sz w:val="22"/>
          <w:szCs w:val="22"/>
        </w:rPr>
        <w:t>féléve</w:t>
      </w:r>
      <w:r w:rsidRPr="007C06A9">
        <w:rPr>
          <w:rFonts w:ascii="Arial" w:hAnsi="Arial" w:cs="Arial"/>
          <w:sz w:val="22"/>
          <w:szCs w:val="22"/>
        </w:rPr>
        <w:t xml:space="preserve"> a hivatali dolgozók </w:t>
      </w:r>
      <w:r w:rsidR="007262AE">
        <w:rPr>
          <w:rFonts w:ascii="Arial" w:hAnsi="Arial" w:cs="Arial"/>
          <w:sz w:val="22"/>
          <w:szCs w:val="22"/>
        </w:rPr>
        <w:t>90 %-</w:t>
      </w:r>
      <w:proofErr w:type="spellStart"/>
      <w:r w:rsidR="007262AE">
        <w:rPr>
          <w:rFonts w:ascii="Arial" w:hAnsi="Arial" w:cs="Arial"/>
          <w:sz w:val="22"/>
          <w:szCs w:val="22"/>
        </w:rPr>
        <w:t>ának</w:t>
      </w:r>
      <w:proofErr w:type="spellEnd"/>
      <w:r w:rsidR="007262AE">
        <w:rPr>
          <w:rFonts w:ascii="Arial" w:hAnsi="Arial" w:cs="Arial"/>
          <w:sz w:val="22"/>
          <w:szCs w:val="22"/>
        </w:rPr>
        <w:t xml:space="preserve"> </w:t>
      </w:r>
      <w:r w:rsidRPr="007C06A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2024. évi általános</w:t>
      </w:r>
      <w:r w:rsidRPr="007C06A9">
        <w:rPr>
          <w:rFonts w:ascii="Arial" w:hAnsi="Arial" w:cs="Arial"/>
          <w:sz w:val="22"/>
          <w:szCs w:val="22"/>
        </w:rPr>
        <w:t xml:space="preserve"> választásokra való felkészüléssel telt, majd a szavazásnapi feladatokból is jutott bőséggel. Az </w:t>
      </w:r>
      <w:r>
        <w:rPr>
          <w:rFonts w:ascii="Arial" w:hAnsi="Arial" w:cs="Arial"/>
          <w:sz w:val="22"/>
          <w:szCs w:val="22"/>
        </w:rPr>
        <w:t xml:space="preserve">általános </w:t>
      </w:r>
      <w:r w:rsidRPr="007C06A9">
        <w:rPr>
          <w:rFonts w:ascii="Arial" w:hAnsi="Arial" w:cs="Arial"/>
          <w:sz w:val="22"/>
          <w:szCs w:val="22"/>
        </w:rPr>
        <w:t xml:space="preserve">választást követően, </w:t>
      </w:r>
      <w:r>
        <w:rPr>
          <w:rFonts w:ascii="Arial" w:hAnsi="Arial" w:cs="Arial"/>
          <w:sz w:val="22"/>
          <w:szCs w:val="22"/>
        </w:rPr>
        <w:t xml:space="preserve">az alakuló ülések </w:t>
      </w:r>
      <w:r w:rsidR="007262AE">
        <w:rPr>
          <w:rFonts w:ascii="Arial" w:hAnsi="Arial" w:cs="Arial"/>
          <w:sz w:val="22"/>
          <w:szCs w:val="22"/>
        </w:rPr>
        <w:t xml:space="preserve">megszervezése </w:t>
      </w:r>
      <w:r>
        <w:rPr>
          <w:rFonts w:ascii="Arial" w:hAnsi="Arial" w:cs="Arial"/>
          <w:sz w:val="22"/>
          <w:szCs w:val="22"/>
        </w:rPr>
        <w:t>és</w:t>
      </w:r>
      <w:r w:rsidR="007262AE">
        <w:rPr>
          <w:rFonts w:ascii="Arial" w:hAnsi="Arial" w:cs="Arial"/>
          <w:sz w:val="22"/>
          <w:szCs w:val="22"/>
        </w:rPr>
        <w:t xml:space="preserve"> lebonyolítása, valamint a közös önkormányzati hivatal </w:t>
      </w:r>
      <w:proofErr w:type="gramStart"/>
      <w:r w:rsidR="007262AE">
        <w:rPr>
          <w:rFonts w:ascii="Arial" w:hAnsi="Arial" w:cs="Arial"/>
          <w:sz w:val="22"/>
          <w:szCs w:val="22"/>
        </w:rPr>
        <w:t>átszervezésével</w:t>
      </w:r>
      <w:proofErr w:type="gramEnd"/>
      <w:r w:rsidR="007262AE">
        <w:rPr>
          <w:rFonts w:ascii="Arial" w:hAnsi="Arial" w:cs="Arial"/>
          <w:sz w:val="22"/>
          <w:szCs w:val="22"/>
        </w:rPr>
        <w:t xml:space="preserve"> kapcsolatos feladatokkal egyidőben a </w:t>
      </w:r>
      <w:r>
        <w:rPr>
          <w:rFonts w:ascii="Arial" w:hAnsi="Arial" w:cs="Arial"/>
          <w:sz w:val="22"/>
          <w:szCs w:val="22"/>
        </w:rPr>
        <w:t xml:space="preserve">2025. január 12-ei </w:t>
      </w:r>
      <w:r w:rsidRPr="007C06A9">
        <w:rPr>
          <w:rFonts w:ascii="Arial" w:hAnsi="Arial" w:cs="Arial"/>
          <w:sz w:val="22"/>
          <w:szCs w:val="22"/>
        </w:rPr>
        <w:t xml:space="preserve">időközi </w:t>
      </w:r>
      <w:r w:rsidR="007262AE">
        <w:rPr>
          <w:rFonts w:ascii="Arial" w:hAnsi="Arial" w:cs="Arial"/>
          <w:sz w:val="22"/>
          <w:szCs w:val="22"/>
        </w:rPr>
        <w:t>országgyűlési</w:t>
      </w:r>
      <w:r>
        <w:rPr>
          <w:rFonts w:ascii="Arial" w:hAnsi="Arial" w:cs="Arial"/>
          <w:sz w:val="22"/>
          <w:szCs w:val="22"/>
        </w:rPr>
        <w:t xml:space="preserve"> képviselő </w:t>
      </w:r>
      <w:r w:rsidRPr="007C06A9">
        <w:rPr>
          <w:rFonts w:ascii="Arial" w:hAnsi="Arial" w:cs="Arial"/>
          <w:sz w:val="22"/>
          <w:szCs w:val="22"/>
        </w:rPr>
        <w:t>választásra való felkészülés, majd annak lebonyolítása</w:t>
      </w:r>
      <w:r>
        <w:rPr>
          <w:rFonts w:ascii="Arial" w:hAnsi="Arial" w:cs="Arial"/>
          <w:sz w:val="22"/>
          <w:szCs w:val="22"/>
        </w:rPr>
        <w:t xml:space="preserve"> </w:t>
      </w:r>
      <w:r w:rsidR="007262AE">
        <w:rPr>
          <w:rFonts w:ascii="Arial" w:hAnsi="Arial" w:cs="Arial"/>
          <w:sz w:val="22"/>
          <w:szCs w:val="22"/>
        </w:rPr>
        <w:t xml:space="preserve">jelentős </w:t>
      </w:r>
      <w:r>
        <w:rPr>
          <w:rFonts w:ascii="Arial" w:hAnsi="Arial" w:cs="Arial"/>
          <w:sz w:val="22"/>
          <w:szCs w:val="22"/>
        </w:rPr>
        <w:t>feladatként jelentkezett a hivatal életében.</w:t>
      </w:r>
      <w:r w:rsidRPr="007C06A9">
        <w:rPr>
          <w:rFonts w:ascii="Arial" w:hAnsi="Arial" w:cs="Arial"/>
          <w:sz w:val="22"/>
          <w:szCs w:val="22"/>
        </w:rPr>
        <w:t xml:space="preserve"> </w:t>
      </w:r>
    </w:p>
    <w:p w:rsidR="007C06A9" w:rsidRDefault="007C06A9" w:rsidP="007C06A9">
      <w:pPr>
        <w:rPr>
          <w:rFonts w:ascii="Arial" w:hAnsi="Arial" w:cs="Arial"/>
          <w:sz w:val="22"/>
          <w:szCs w:val="22"/>
        </w:rPr>
      </w:pPr>
    </w:p>
    <w:p w:rsidR="00AA2415" w:rsidRDefault="007C06A9" w:rsidP="007262AE">
      <w:pPr>
        <w:rPr>
          <w:rFonts w:ascii="Arial" w:hAnsi="Arial" w:cs="Arial"/>
          <w:sz w:val="22"/>
          <w:szCs w:val="22"/>
        </w:rPr>
      </w:pPr>
      <w:r w:rsidRPr="007C06A9">
        <w:rPr>
          <w:rFonts w:ascii="Arial" w:hAnsi="Arial" w:cs="Arial"/>
          <w:sz w:val="22"/>
          <w:szCs w:val="22"/>
        </w:rPr>
        <w:t>A fenti eseményekre való szakmai felkészülés mellett, folyamatosan törekedtünk arra, hogy egyéb, állandó feladataink ellátása ne sérüljön, ez jelentős túlmunkát eredményezett.</w:t>
      </w:r>
    </w:p>
    <w:p w:rsidR="007262AE" w:rsidRDefault="007262AE" w:rsidP="005D1545">
      <w:pPr>
        <w:jc w:val="both"/>
        <w:rPr>
          <w:rFonts w:ascii="Arial" w:hAnsi="Arial" w:cs="Arial"/>
          <w:sz w:val="22"/>
          <w:szCs w:val="22"/>
        </w:rPr>
      </w:pPr>
    </w:p>
    <w:p w:rsidR="0055331C" w:rsidRPr="000850EA" w:rsidRDefault="007262AE" w:rsidP="005D15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választásból eredő tisztségviselők változása, valamint a</w:t>
      </w:r>
      <w:r w:rsidR="00D25B7D" w:rsidRPr="000850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jelzőrendszeres házi segítségnyújtás</w:t>
      </w:r>
      <w:r w:rsidR="00D25B7D" w:rsidRPr="000850EA">
        <w:rPr>
          <w:rFonts w:ascii="Arial" w:hAnsi="Arial" w:cs="Arial"/>
          <w:sz w:val="22"/>
          <w:szCs w:val="22"/>
        </w:rPr>
        <w:t xml:space="preserve"> feladatellátás átadás</w:t>
      </w:r>
      <w:r w:rsidR="00D85AFC" w:rsidRPr="000850EA">
        <w:rPr>
          <w:rFonts w:ascii="Arial" w:hAnsi="Arial" w:cs="Arial"/>
          <w:sz w:val="22"/>
          <w:szCs w:val="22"/>
        </w:rPr>
        <w:t>á</w:t>
      </w:r>
      <w:r w:rsidR="00D25B7D" w:rsidRPr="000850EA">
        <w:rPr>
          <w:rFonts w:ascii="Arial" w:hAnsi="Arial" w:cs="Arial"/>
          <w:sz w:val="22"/>
          <w:szCs w:val="22"/>
        </w:rPr>
        <w:t>hoz</w:t>
      </w:r>
      <w:r w:rsidR="00D85AFC" w:rsidRPr="000850EA">
        <w:rPr>
          <w:rFonts w:ascii="Arial" w:hAnsi="Arial" w:cs="Arial"/>
          <w:sz w:val="22"/>
          <w:szCs w:val="22"/>
        </w:rPr>
        <w:t xml:space="preserve"> kapcsolódó adatszolgáltatások, társulási munkaszervezeti feladatok, a társulások által fenntartott intézmények szakmai támogatása jelentős</w:t>
      </w:r>
      <w:r w:rsidR="00C70939" w:rsidRPr="000850EA">
        <w:rPr>
          <w:rFonts w:ascii="Arial" w:hAnsi="Arial" w:cs="Arial"/>
          <w:sz w:val="22"/>
          <w:szCs w:val="22"/>
        </w:rPr>
        <w:t xml:space="preserve"> többlet</w:t>
      </w:r>
      <w:r w:rsidR="000C1C39" w:rsidRPr="000850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1C39" w:rsidRPr="000850EA">
        <w:rPr>
          <w:rFonts w:ascii="Arial" w:hAnsi="Arial" w:cs="Arial"/>
          <w:sz w:val="22"/>
          <w:szCs w:val="22"/>
        </w:rPr>
        <w:t>munkaterhet</w:t>
      </w:r>
      <w:proofErr w:type="spellEnd"/>
      <w:r w:rsidR="000C1C39" w:rsidRPr="000850EA">
        <w:rPr>
          <w:rFonts w:ascii="Arial" w:hAnsi="Arial" w:cs="Arial"/>
          <w:sz w:val="22"/>
          <w:szCs w:val="22"/>
        </w:rPr>
        <w:t xml:space="preserve"> rótt a hivatalra, mivel emellett </w:t>
      </w:r>
      <w:r w:rsidR="00DE0323" w:rsidRPr="000850EA">
        <w:rPr>
          <w:rFonts w:ascii="Arial" w:hAnsi="Arial" w:cs="Arial"/>
          <w:sz w:val="22"/>
          <w:szCs w:val="22"/>
        </w:rPr>
        <w:t>folyamatosan törekedtünk arra, hogy egyéb, állandó feladataink ellátása ne sérüljön</w:t>
      </w:r>
      <w:r w:rsidR="00C26F1E" w:rsidRPr="000850EA">
        <w:rPr>
          <w:rFonts w:ascii="Arial" w:hAnsi="Arial" w:cs="Arial"/>
          <w:sz w:val="22"/>
          <w:szCs w:val="22"/>
        </w:rPr>
        <w:t>.</w:t>
      </w:r>
    </w:p>
    <w:p w:rsidR="00761238" w:rsidRPr="000850EA" w:rsidRDefault="00761238" w:rsidP="00761238">
      <w:pPr>
        <w:ind w:left="840"/>
        <w:jc w:val="both"/>
        <w:rPr>
          <w:rFonts w:ascii="Arial" w:hAnsi="Arial" w:cs="Arial"/>
          <w:sz w:val="22"/>
          <w:szCs w:val="22"/>
        </w:rPr>
      </w:pPr>
    </w:p>
    <w:p w:rsidR="00761238" w:rsidRPr="00171469" w:rsidRDefault="00761238" w:rsidP="0076123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71469">
        <w:rPr>
          <w:rFonts w:ascii="Arial" w:hAnsi="Arial" w:cs="Arial"/>
          <w:b/>
          <w:sz w:val="22"/>
          <w:szCs w:val="22"/>
          <w:u w:val="single"/>
        </w:rPr>
        <w:t>V. Összegzés</w:t>
      </w:r>
    </w:p>
    <w:p w:rsidR="00761238" w:rsidRPr="00171469" w:rsidRDefault="00761238" w:rsidP="00761238">
      <w:pPr>
        <w:jc w:val="both"/>
        <w:rPr>
          <w:rFonts w:ascii="Arial" w:hAnsi="Arial" w:cs="Arial"/>
          <w:b/>
          <w:sz w:val="22"/>
          <w:szCs w:val="22"/>
        </w:rPr>
      </w:pPr>
    </w:p>
    <w:p w:rsidR="002D236C" w:rsidRPr="00171469" w:rsidRDefault="00761238" w:rsidP="00AA2415">
      <w:pPr>
        <w:jc w:val="both"/>
        <w:rPr>
          <w:rFonts w:ascii="Arial" w:hAnsi="Arial" w:cs="Arial"/>
          <w:sz w:val="22"/>
          <w:szCs w:val="22"/>
        </w:rPr>
      </w:pPr>
      <w:r w:rsidRPr="00171469">
        <w:rPr>
          <w:rFonts w:ascii="Arial" w:hAnsi="Arial" w:cs="Arial"/>
          <w:sz w:val="22"/>
          <w:szCs w:val="22"/>
        </w:rPr>
        <w:t>Összefoglalva a 202</w:t>
      </w:r>
      <w:r w:rsidR="007262AE">
        <w:rPr>
          <w:rFonts w:ascii="Arial" w:hAnsi="Arial" w:cs="Arial"/>
          <w:sz w:val="22"/>
          <w:szCs w:val="22"/>
        </w:rPr>
        <w:t>4</w:t>
      </w:r>
      <w:r w:rsidRPr="00171469">
        <w:rPr>
          <w:rFonts w:ascii="Arial" w:hAnsi="Arial" w:cs="Arial"/>
          <w:sz w:val="22"/>
          <w:szCs w:val="22"/>
        </w:rPr>
        <w:t xml:space="preserve">. évet, </w:t>
      </w:r>
      <w:r w:rsidR="00171469" w:rsidRPr="00171469">
        <w:rPr>
          <w:rFonts w:ascii="Arial" w:hAnsi="Arial" w:cs="Arial"/>
          <w:sz w:val="22"/>
          <w:szCs w:val="22"/>
        </w:rPr>
        <w:t>továbbra is növekvő</w:t>
      </w:r>
      <w:r w:rsidRPr="00171469">
        <w:rPr>
          <w:rFonts w:ascii="Arial" w:hAnsi="Arial" w:cs="Arial"/>
          <w:sz w:val="22"/>
          <w:szCs w:val="22"/>
        </w:rPr>
        <w:t xml:space="preserve"> követelményeknek kell megfelelnünk, ami köszönhető a folyamatosan változó jogszabályi feltételeknek, valamint a képviselő-testületek és a települések lakossága elvárásainak.</w:t>
      </w:r>
      <w:r w:rsidR="002D236C" w:rsidRPr="00171469">
        <w:rPr>
          <w:rFonts w:ascii="Arial" w:hAnsi="Arial" w:cs="Arial"/>
          <w:sz w:val="22"/>
          <w:szCs w:val="22"/>
        </w:rPr>
        <w:t xml:space="preserve"> </w:t>
      </w:r>
    </w:p>
    <w:p w:rsidR="00171469" w:rsidRPr="00171469" w:rsidRDefault="00171469" w:rsidP="00171469">
      <w:pPr>
        <w:jc w:val="both"/>
        <w:rPr>
          <w:rFonts w:ascii="Arial" w:hAnsi="Arial" w:cs="Arial"/>
          <w:sz w:val="22"/>
          <w:szCs w:val="22"/>
        </w:rPr>
      </w:pPr>
    </w:p>
    <w:p w:rsidR="002D236C" w:rsidRPr="00171469" w:rsidRDefault="00171469" w:rsidP="00171469">
      <w:pPr>
        <w:jc w:val="both"/>
        <w:rPr>
          <w:rFonts w:ascii="Arial" w:hAnsi="Arial" w:cs="Arial"/>
          <w:sz w:val="22"/>
          <w:szCs w:val="22"/>
        </w:rPr>
      </w:pPr>
      <w:r w:rsidRPr="00245496">
        <w:rPr>
          <w:rFonts w:ascii="Arial" w:hAnsi="Arial" w:cs="Arial"/>
          <w:sz w:val="22"/>
          <w:szCs w:val="22"/>
        </w:rPr>
        <w:t>Ahogy a korábbi években, úgy a jövőben is</w:t>
      </w:r>
      <w:r w:rsidR="002D236C" w:rsidRPr="00245496">
        <w:rPr>
          <w:rFonts w:ascii="Arial" w:hAnsi="Arial" w:cs="Arial"/>
          <w:sz w:val="22"/>
          <w:szCs w:val="22"/>
        </w:rPr>
        <w:t xml:space="preserve"> </w:t>
      </w:r>
      <w:r w:rsidRPr="00245496">
        <w:rPr>
          <w:rFonts w:ascii="Arial" w:hAnsi="Arial" w:cs="Arial"/>
          <w:sz w:val="22"/>
          <w:szCs w:val="22"/>
        </w:rPr>
        <w:t>törekszünk arra, hogy a</w:t>
      </w:r>
      <w:r w:rsidR="002D236C" w:rsidRPr="00245496">
        <w:rPr>
          <w:rFonts w:ascii="Arial" w:hAnsi="Arial" w:cs="Arial"/>
          <w:sz w:val="22"/>
          <w:szCs w:val="22"/>
        </w:rPr>
        <w:t xml:space="preserve"> mai közigazgatással szemben támasztott követelményeknek, a folyamatosan változó jogszabályoknak megfeleljünk, munkánkkal a lakosságot szolgáljuk és az önkormányzatok tevékenységét segítsük. Természetesen a feladatok ellátása során óhatatlanul követtünk és követünk el hibákat, de az elmúlt évek </w:t>
      </w:r>
      <w:r w:rsidR="00245496">
        <w:rPr>
          <w:rFonts w:ascii="Arial" w:hAnsi="Arial" w:cs="Arial"/>
          <w:sz w:val="22"/>
          <w:szCs w:val="22"/>
        </w:rPr>
        <w:t xml:space="preserve">felügyeleti </w:t>
      </w:r>
      <w:r w:rsidR="002D236C" w:rsidRPr="00245496">
        <w:rPr>
          <w:rFonts w:ascii="Arial" w:hAnsi="Arial" w:cs="Arial"/>
          <w:sz w:val="22"/>
          <w:szCs w:val="22"/>
        </w:rPr>
        <w:t xml:space="preserve">ellenőrzéseinek eredményei azt mutatják, hogy a </w:t>
      </w:r>
      <w:proofErr w:type="gramStart"/>
      <w:r w:rsidR="002D236C" w:rsidRPr="00245496">
        <w:rPr>
          <w:rFonts w:ascii="Arial" w:hAnsi="Arial" w:cs="Arial"/>
          <w:sz w:val="22"/>
          <w:szCs w:val="22"/>
        </w:rPr>
        <w:t>kollégák</w:t>
      </w:r>
      <w:proofErr w:type="gramEnd"/>
      <w:r w:rsidR="002D236C" w:rsidRPr="00245496">
        <w:rPr>
          <w:rFonts w:ascii="Arial" w:hAnsi="Arial" w:cs="Arial"/>
          <w:sz w:val="22"/>
          <w:szCs w:val="22"/>
        </w:rPr>
        <w:t xml:space="preserve"> magas színvonalon, szakszerűen látják el feladataikat. Munkájukat ezúton is szeretnénk megköszönni.</w:t>
      </w:r>
    </w:p>
    <w:p w:rsidR="00171469" w:rsidRPr="00171469" w:rsidRDefault="00171469" w:rsidP="00171469">
      <w:pPr>
        <w:jc w:val="both"/>
        <w:rPr>
          <w:rFonts w:ascii="Arial" w:hAnsi="Arial" w:cs="Arial"/>
          <w:sz w:val="22"/>
          <w:szCs w:val="22"/>
        </w:rPr>
      </w:pPr>
    </w:p>
    <w:p w:rsidR="002D236C" w:rsidRPr="00171469" w:rsidRDefault="002D236C" w:rsidP="00171469">
      <w:pPr>
        <w:jc w:val="both"/>
        <w:rPr>
          <w:rFonts w:ascii="Arial" w:hAnsi="Arial" w:cs="Arial"/>
          <w:sz w:val="22"/>
          <w:szCs w:val="22"/>
        </w:rPr>
      </w:pPr>
      <w:r w:rsidRPr="00171469">
        <w:rPr>
          <w:rFonts w:ascii="Arial" w:hAnsi="Arial" w:cs="Arial"/>
          <w:sz w:val="22"/>
          <w:szCs w:val="22"/>
        </w:rPr>
        <w:t>A megfelelő színvonalú munkavégzés fenntartása</w:t>
      </w:r>
      <w:r w:rsidR="001D11FC" w:rsidRPr="00171469">
        <w:rPr>
          <w:rFonts w:ascii="Arial" w:hAnsi="Arial" w:cs="Arial"/>
          <w:sz w:val="22"/>
          <w:szCs w:val="22"/>
        </w:rPr>
        <w:t xml:space="preserve"> érdekében</w:t>
      </w:r>
      <w:r w:rsidRPr="00171469">
        <w:rPr>
          <w:rFonts w:ascii="Arial" w:hAnsi="Arial" w:cs="Arial"/>
          <w:sz w:val="22"/>
          <w:szCs w:val="22"/>
        </w:rPr>
        <w:t xml:space="preserve"> </w:t>
      </w:r>
      <w:r w:rsidR="001D11FC" w:rsidRPr="00171469">
        <w:rPr>
          <w:rFonts w:ascii="Arial" w:hAnsi="Arial" w:cs="Arial"/>
          <w:sz w:val="22"/>
          <w:szCs w:val="22"/>
        </w:rPr>
        <w:t>indokolt lenne</w:t>
      </w:r>
      <w:r w:rsidRPr="00171469">
        <w:rPr>
          <w:rFonts w:ascii="Arial" w:hAnsi="Arial" w:cs="Arial"/>
          <w:sz w:val="22"/>
          <w:szCs w:val="22"/>
        </w:rPr>
        <w:t xml:space="preserve"> a munkaállomások számítástechnikai felszereltségének </w:t>
      </w:r>
      <w:r w:rsidR="001D11FC" w:rsidRPr="00171469">
        <w:rPr>
          <w:rFonts w:ascii="Arial" w:hAnsi="Arial" w:cs="Arial"/>
          <w:sz w:val="22"/>
          <w:szCs w:val="22"/>
        </w:rPr>
        <w:t xml:space="preserve">nagyobb léptékű </w:t>
      </w:r>
      <w:r w:rsidRPr="00171469">
        <w:rPr>
          <w:rFonts w:ascii="Arial" w:hAnsi="Arial" w:cs="Arial"/>
          <w:sz w:val="22"/>
          <w:szCs w:val="22"/>
        </w:rPr>
        <w:t>korszerűsítése, valamint a</w:t>
      </w:r>
      <w:r w:rsidR="001D11FC" w:rsidRPr="00171469">
        <w:rPr>
          <w:rFonts w:ascii="Arial" w:hAnsi="Arial" w:cs="Arial"/>
          <w:sz w:val="22"/>
          <w:szCs w:val="22"/>
        </w:rPr>
        <w:t xml:space="preserve"> munkaerő megtartását elősegítené</w:t>
      </w:r>
      <w:r w:rsidRPr="00171469">
        <w:rPr>
          <w:rFonts w:ascii="Arial" w:hAnsi="Arial" w:cs="Arial"/>
          <w:sz w:val="22"/>
          <w:szCs w:val="22"/>
        </w:rPr>
        <w:t xml:space="preserve"> </w:t>
      </w:r>
      <w:r w:rsidR="001D11FC" w:rsidRPr="00171469">
        <w:rPr>
          <w:rFonts w:ascii="Arial" w:hAnsi="Arial" w:cs="Arial"/>
          <w:sz w:val="22"/>
          <w:szCs w:val="22"/>
        </w:rPr>
        <w:t xml:space="preserve">a </w:t>
      </w:r>
      <w:r w:rsidRPr="00171469">
        <w:rPr>
          <w:rFonts w:ascii="Arial" w:hAnsi="Arial" w:cs="Arial"/>
          <w:sz w:val="22"/>
          <w:szCs w:val="22"/>
        </w:rPr>
        <w:t>közszolgálati tisztviselők</w:t>
      </w:r>
      <w:r w:rsidR="00761238" w:rsidRPr="00171469">
        <w:rPr>
          <w:rFonts w:ascii="Arial" w:hAnsi="Arial" w:cs="Arial"/>
          <w:sz w:val="22"/>
          <w:szCs w:val="22"/>
        </w:rPr>
        <w:t xml:space="preserve"> </w:t>
      </w:r>
      <w:r w:rsidR="002457AA" w:rsidRPr="00171469">
        <w:rPr>
          <w:rFonts w:ascii="Arial" w:hAnsi="Arial" w:cs="Arial"/>
          <w:sz w:val="22"/>
          <w:szCs w:val="22"/>
        </w:rPr>
        <w:t>illetményének felzárkózta</w:t>
      </w:r>
      <w:r w:rsidRPr="00171469">
        <w:rPr>
          <w:rFonts w:ascii="Arial" w:hAnsi="Arial" w:cs="Arial"/>
          <w:sz w:val="22"/>
          <w:szCs w:val="22"/>
        </w:rPr>
        <w:t>tása</w:t>
      </w:r>
      <w:r w:rsidR="00073FC0" w:rsidRPr="00171469">
        <w:rPr>
          <w:rFonts w:ascii="Arial" w:hAnsi="Arial" w:cs="Arial"/>
          <w:sz w:val="22"/>
          <w:szCs w:val="22"/>
        </w:rPr>
        <w:t>.</w:t>
      </w:r>
    </w:p>
    <w:p w:rsidR="00761238" w:rsidRPr="00171469" w:rsidRDefault="00761238" w:rsidP="00761238">
      <w:pPr>
        <w:jc w:val="both"/>
        <w:rPr>
          <w:rFonts w:ascii="Arial" w:hAnsi="Arial" w:cs="Arial"/>
          <w:sz w:val="22"/>
          <w:szCs w:val="22"/>
        </w:rPr>
      </w:pPr>
    </w:p>
    <w:p w:rsidR="00C35C8A" w:rsidRDefault="00761238" w:rsidP="00E84333">
      <w:pPr>
        <w:jc w:val="both"/>
        <w:rPr>
          <w:rFonts w:ascii="Arial" w:hAnsi="Arial" w:cs="Arial"/>
          <w:sz w:val="22"/>
          <w:szCs w:val="22"/>
        </w:rPr>
      </w:pPr>
      <w:r w:rsidRPr="00171469">
        <w:rPr>
          <w:rFonts w:ascii="Arial" w:hAnsi="Arial" w:cs="Arial"/>
          <w:sz w:val="22"/>
          <w:szCs w:val="22"/>
        </w:rPr>
        <w:t xml:space="preserve">Kérem a </w:t>
      </w:r>
      <w:r w:rsidR="005D1545" w:rsidRPr="00171469">
        <w:rPr>
          <w:rFonts w:ascii="Arial" w:hAnsi="Arial" w:cs="Arial"/>
          <w:sz w:val="22"/>
          <w:szCs w:val="22"/>
        </w:rPr>
        <w:t>T</w:t>
      </w:r>
      <w:r w:rsidRPr="00171469">
        <w:rPr>
          <w:rFonts w:ascii="Arial" w:hAnsi="Arial" w:cs="Arial"/>
          <w:sz w:val="22"/>
          <w:szCs w:val="22"/>
        </w:rPr>
        <w:t xml:space="preserve">isztelt </w:t>
      </w:r>
      <w:r w:rsidR="005D1545" w:rsidRPr="00171469">
        <w:rPr>
          <w:rFonts w:ascii="Arial" w:hAnsi="Arial" w:cs="Arial"/>
          <w:sz w:val="22"/>
          <w:szCs w:val="22"/>
        </w:rPr>
        <w:t>K</w:t>
      </w:r>
      <w:r w:rsidRPr="00171469">
        <w:rPr>
          <w:rFonts w:ascii="Arial" w:hAnsi="Arial" w:cs="Arial"/>
          <w:sz w:val="22"/>
          <w:szCs w:val="22"/>
        </w:rPr>
        <w:t>épviselő-testületeket, hogy a KÖH 202</w:t>
      </w:r>
      <w:r w:rsidR="007262AE">
        <w:rPr>
          <w:rFonts w:ascii="Arial" w:hAnsi="Arial" w:cs="Arial"/>
          <w:sz w:val="22"/>
          <w:szCs w:val="22"/>
        </w:rPr>
        <w:t>4</w:t>
      </w:r>
      <w:r w:rsidRPr="00171469">
        <w:rPr>
          <w:rFonts w:ascii="Arial" w:hAnsi="Arial" w:cs="Arial"/>
          <w:sz w:val="22"/>
          <w:szCs w:val="22"/>
        </w:rPr>
        <w:t>. évi tevékenységéről szóló beszámolómat szíveskedjenek megvitatni, és az alábbi határozati javaslattal azt elfogadni:</w:t>
      </w:r>
      <w:r w:rsidR="00E84333" w:rsidRPr="00171469">
        <w:rPr>
          <w:rFonts w:ascii="Arial" w:hAnsi="Arial" w:cs="Arial"/>
          <w:sz w:val="22"/>
          <w:szCs w:val="22"/>
        </w:rPr>
        <w:t xml:space="preserve"> </w:t>
      </w:r>
    </w:p>
    <w:p w:rsidR="007262AE" w:rsidRPr="00171469" w:rsidRDefault="007262AE" w:rsidP="00E84333">
      <w:pPr>
        <w:jc w:val="both"/>
        <w:rPr>
          <w:rFonts w:ascii="Arial" w:hAnsi="Arial" w:cs="Arial"/>
          <w:sz w:val="22"/>
          <w:szCs w:val="22"/>
        </w:rPr>
      </w:pPr>
    </w:p>
    <w:p w:rsidR="00C35C8A" w:rsidRPr="00171469" w:rsidRDefault="00C35C8A" w:rsidP="004E4F0D">
      <w:pPr>
        <w:ind w:left="2552"/>
        <w:jc w:val="center"/>
        <w:rPr>
          <w:rFonts w:ascii="Arial" w:hAnsi="Arial" w:cs="Arial"/>
          <w:sz w:val="22"/>
          <w:szCs w:val="22"/>
        </w:rPr>
      </w:pPr>
    </w:p>
    <w:p w:rsidR="00761238" w:rsidRPr="00171469" w:rsidRDefault="00761238" w:rsidP="004E4F0D">
      <w:pPr>
        <w:ind w:left="2552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171469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H a t á r o z a t i   j a v a s l a t :</w:t>
      </w:r>
    </w:p>
    <w:p w:rsidR="00761238" w:rsidRPr="00171469" w:rsidRDefault="00761238" w:rsidP="004E4F0D">
      <w:pPr>
        <w:ind w:left="2552"/>
        <w:jc w:val="both"/>
        <w:rPr>
          <w:rFonts w:ascii="Arial" w:hAnsi="Arial" w:cs="Arial"/>
          <w:b/>
          <w:bCs/>
          <w:sz w:val="22"/>
          <w:szCs w:val="22"/>
        </w:rPr>
      </w:pPr>
    </w:p>
    <w:p w:rsidR="00761238" w:rsidRPr="00171469" w:rsidRDefault="00761238" w:rsidP="004E4F0D">
      <w:pPr>
        <w:tabs>
          <w:tab w:val="left" w:pos="567"/>
          <w:tab w:val="left" w:pos="6237"/>
        </w:tabs>
        <w:ind w:left="255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171469">
        <w:rPr>
          <w:rFonts w:ascii="Arial" w:hAnsi="Arial" w:cs="Arial"/>
          <w:b/>
          <w:bCs/>
          <w:sz w:val="22"/>
          <w:szCs w:val="22"/>
          <w:u w:val="single"/>
        </w:rPr>
        <w:t>beszámoló</w:t>
      </w:r>
      <w:proofErr w:type="gramEnd"/>
      <w:r w:rsidRPr="00171469">
        <w:rPr>
          <w:rFonts w:ascii="Arial" w:hAnsi="Arial" w:cs="Arial"/>
          <w:b/>
          <w:bCs/>
          <w:sz w:val="22"/>
          <w:szCs w:val="22"/>
          <w:u w:val="single"/>
        </w:rPr>
        <w:t xml:space="preserve"> a Bátaszéki Közös Önkormányzati Hivatal 202</w:t>
      </w:r>
      <w:r w:rsidR="007262AE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171469">
        <w:rPr>
          <w:rFonts w:ascii="Arial" w:hAnsi="Arial" w:cs="Arial"/>
          <w:b/>
          <w:bCs/>
          <w:sz w:val="22"/>
          <w:szCs w:val="22"/>
          <w:u w:val="single"/>
        </w:rPr>
        <w:t>. évi munkájáról</w:t>
      </w:r>
    </w:p>
    <w:p w:rsidR="00761238" w:rsidRPr="00171469" w:rsidRDefault="00761238" w:rsidP="004E4F0D">
      <w:pPr>
        <w:ind w:left="2552"/>
        <w:rPr>
          <w:rFonts w:ascii="Arial" w:hAnsi="Arial" w:cs="Arial"/>
          <w:sz w:val="22"/>
          <w:szCs w:val="22"/>
        </w:rPr>
      </w:pPr>
    </w:p>
    <w:p w:rsidR="00761238" w:rsidRPr="00171469" w:rsidRDefault="00761238" w:rsidP="004E4F0D">
      <w:pPr>
        <w:ind w:left="2552"/>
        <w:jc w:val="both"/>
        <w:rPr>
          <w:rFonts w:ascii="Arial" w:hAnsi="Arial" w:cs="Arial"/>
          <w:sz w:val="22"/>
          <w:szCs w:val="22"/>
        </w:rPr>
      </w:pPr>
      <w:r w:rsidRPr="00171469">
        <w:rPr>
          <w:rFonts w:ascii="Arial" w:hAnsi="Arial" w:cs="Arial"/>
          <w:sz w:val="22"/>
          <w:szCs w:val="22"/>
        </w:rPr>
        <w:t xml:space="preserve">Bátaszék Város Önkormányzatának Képviselő-testülete hivatkozva </w:t>
      </w:r>
      <w:r w:rsidRPr="00171469">
        <w:rPr>
          <w:rFonts w:ascii="Arial" w:hAnsi="Arial" w:cs="Arial"/>
          <w:iCs/>
          <w:sz w:val="22"/>
          <w:szCs w:val="22"/>
        </w:rPr>
        <w:t>Magyarország helyi önkormányzatairól szóló 2011. évi CLXXXIX. törvény 81. § (3) bekezdés f) pontjában</w:t>
      </w:r>
      <w:r w:rsidRPr="00171469">
        <w:rPr>
          <w:rFonts w:ascii="Arial" w:hAnsi="Arial" w:cs="Arial"/>
          <w:sz w:val="22"/>
          <w:szCs w:val="22"/>
        </w:rPr>
        <w:t xml:space="preserve"> foglaltakra – a Bátaszéki Közös Önkormányzat Hivatal 202</w:t>
      </w:r>
      <w:r w:rsidR="007262AE">
        <w:rPr>
          <w:rFonts w:ascii="Arial" w:hAnsi="Arial" w:cs="Arial"/>
          <w:sz w:val="22"/>
          <w:szCs w:val="22"/>
        </w:rPr>
        <w:t>4</w:t>
      </w:r>
      <w:r w:rsidRPr="00171469">
        <w:rPr>
          <w:rFonts w:ascii="Arial" w:hAnsi="Arial" w:cs="Arial"/>
          <w:sz w:val="22"/>
          <w:szCs w:val="22"/>
        </w:rPr>
        <w:t>. év</w:t>
      </w:r>
      <w:r w:rsidR="004E4F0D" w:rsidRPr="00171469">
        <w:rPr>
          <w:rFonts w:ascii="Arial" w:hAnsi="Arial" w:cs="Arial"/>
          <w:sz w:val="22"/>
          <w:szCs w:val="22"/>
        </w:rPr>
        <w:t>i</w:t>
      </w:r>
      <w:r w:rsidRPr="00171469">
        <w:rPr>
          <w:rFonts w:ascii="Arial" w:hAnsi="Arial" w:cs="Arial"/>
          <w:sz w:val="22"/>
          <w:szCs w:val="22"/>
        </w:rPr>
        <w:t xml:space="preserve"> munkájáról szóló jegyzői beszámolót elfogadja.</w:t>
      </w:r>
    </w:p>
    <w:p w:rsidR="00761238" w:rsidRPr="00171469" w:rsidRDefault="00761238" w:rsidP="004E4F0D">
      <w:pPr>
        <w:ind w:left="2552"/>
        <w:rPr>
          <w:rFonts w:ascii="Arial" w:hAnsi="Arial" w:cs="Arial"/>
          <w:sz w:val="22"/>
          <w:szCs w:val="22"/>
        </w:rPr>
      </w:pPr>
    </w:p>
    <w:p w:rsidR="00761238" w:rsidRPr="00171469" w:rsidRDefault="00761238" w:rsidP="004E4F0D">
      <w:pPr>
        <w:ind w:left="2552"/>
        <w:rPr>
          <w:rFonts w:ascii="Arial" w:hAnsi="Arial" w:cs="Arial"/>
          <w:sz w:val="22"/>
          <w:szCs w:val="22"/>
        </w:rPr>
      </w:pPr>
      <w:r w:rsidRPr="00171469">
        <w:rPr>
          <w:rFonts w:ascii="Arial" w:hAnsi="Arial" w:cs="Arial"/>
          <w:i/>
          <w:iCs/>
          <w:sz w:val="22"/>
          <w:szCs w:val="22"/>
        </w:rPr>
        <w:t>Határidő:</w:t>
      </w:r>
      <w:r w:rsidRPr="00171469">
        <w:rPr>
          <w:rFonts w:ascii="Arial" w:hAnsi="Arial" w:cs="Arial"/>
          <w:sz w:val="22"/>
          <w:szCs w:val="22"/>
        </w:rPr>
        <w:t xml:space="preserve"> 202</w:t>
      </w:r>
      <w:r w:rsidR="007262AE">
        <w:rPr>
          <w:rFonts w:ascii="Arial" w:hAnsi="Arial" w:cs="Arial"/>
          <w:sz w:val="22"/>
          <w:szCs w:val="22"/>
        </w:rPr>
        <w:t>5</w:t>
      </w:r>
      <w:r w:rsidRPr="00171469">
        <w:rPr>
          <w:rFonts w:ascii="Arial" w:hAnsi="Arial" w:cs="Arial"/>
          <w:sz w:val="22"/>
          <w:szCs w:val="22"/>
        </w:rPr>
        <w:t>.</w:t>
      </w:r>
      <w:r w:rsidR="007262AE">
        <w:rPr>
          <w:rFonts w:ascii="Arial" w:hAnsi="Arial" w:cs="Arial"/>
          <w:sz w:val="22"/>
          <w:szCs w:val="22"/>
        </w:rPr>
        <w:t xml:space="preserve"> május 10.</w:t>
      </w:r>
    </w:p>
    <w:p w:rsidR="00761238" w:rsidRPr="00171469" w:rsidRDefault="00761238" w:rsidP="004E4F0D">
      <w:pPr>
        <w:ind w:left="2552"/>
        <w:rPr>
          <w:rFonts w:ascii="Arial" w:hAnsi="Arial" w:cs="Arial"/>
          <w:sz w:val="22"/>
          <w:szCs w:val="22"/>
        </w:rPr>
      </w:pPr>
      <w:r w:rsidRPr="00171469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171469">
        <w:rPr>
          <w:rFonts w:ascii="Arial" w:hAnsi="Arial" w:cs="Arial"/>
          <w:i/>
          <w:iCs/>
          <w:sz w:val="22"/>
          <w:szCs w:val="22"/>
        </w:rPr>
        <w:t>:</w:t>
      </w:r>
      <w:r w:rsidRPr="00171469">
        <w:rPr>
          <w:rFonts w:ascii="Arial" w:hAnsi="Arial" w:cs="Arial"/>
          <w:sz w:val="22"/>
          <w:szCs w:val="22"/>
        </w:rPr>
        <w:t xml:space="preserve">   </w:t>
      </w:r>
      <w:r w:rsidR="00617FB2" w:rsidRPr="00171469">
        <w:rPr>
          <w:rFonts w:ascii="Arial" w:hAnsi="Arial" w:cs="Arial"/>
          <w:sz w:val="22"/>
          <w:szCs w:val="22"/>
        </w:rPr>
        <w:t>d</w:t>
      </w:r>
      <w:r w:rsidR="00342E4E" w:rsidRPr="00171469">
        <w:rPr>
          <w:rFonts w:ascii="Arial" w:hAnsi="Arial" w:cs="Arial"/>
          <w:sz w:val="22"/>
          <w:szCs w:val="22"/>
        </w:rPr>
        <w:t>r.</w:t>
      </w:r>
      <w:proofErr w:type="gramEnd"/>
      <w:r w:rsidR="00342E4E" w:rsidRPr="00171469">
        <w:rPr>
          <w:rFonts w:ascii="Arial" w:hAnsi="Arial" w:cs="Arial"/>
          <w:sz w:val="22"/>
          <w:szCs w:val="22"/>
        </w:rPr>
        <w:t xml:space="preserve"> Firle-Paksi Anna aljegyző</w:t>
      </w:r>
    </w:p>
    <w:p w:rsidR="00761238" w:rsidRPr="00171469" w:rsidRDefault="00761238" w:rsidP="004E4F0D">
      <w:pPr>
        <w:ind w:left="2552"/>
        <w:rPr>
          <w:rFonts w:ascii="Arial" w:hAnsi="Arial" w:cs="Arial"/>
          <w:sz w:val="22"/>
          <w:szCs w:val="22"/>
        </w:rPr>
      </w:pPr>
      <w:r w:rsidRPr="00171469">
        <w:rPr>
          <w:rFonts w:ascii="Arial" w:hAnsi="Arial" w:cs="Arial"/>
          <w:i/>
          <w:iCs/>
          <w:sz w:val="22"/>
          <w:szCs w:val="22"/>
        </w:rPr>
        <w:t xml:space="preserve">                </w:t>
      </w:r>
      <w:r w:rsidRPr="00171469">
        <w:rPr>
          <w:rFonts w:ascii="Arial" w:hAnsi="Arial" w:cs="Arial"/>
          <w:sz w:val="22"/>
          <w:szCs w:val="22"/>
        </w:rPr>
        <w:t>(a határozat megküldéséért)</w:t>
      </w:r>
    </w:p>
    <w:p w:rsidR="00761238" w:rsidRPr="00171469" w:rsidRDefault="00761238" w:rsidP="004E4F0D">
      <w:pPr>
        <w:ind w:left="2552"/>
        <w:rPr>
          <w:rFonts w:ascii="Arial" w:hAnsi="Arial" w:cs="Arial"/>
          <w:sz w:val="22"/>
          <w:szCs w:val="22"/>
        </w:rPr>
      </w:pPr>
    </w:p>
    <w:p w:rsidR="00761238" w:rsidRPr="00171469" w:rsidRDefault="00761238" w:rsidP="004E4F0D">
      <w:pPr>
        <w:ind w:left="2552"/>
        <w:rPr>
          <w:rFonts w:ascii="Arial" w:hAnsi="Arial" w:cs="Arial"/>
          <w:sz w:val="22"/>
          <w:szCs w:val="22"/>
        </w:rPr>
      </w:pPr>
      <w:r w:rsidRPr="00171469">
        <w:rPr>
          <w:rFonts w:ascii="Arial" w:hAnsi="Arial" w:cs="Arial"/>
          <w:i/>
          <w:iCs/>
          <w:sz w:val="22"/>
          <w:szCs w:val="22"/>
        </w:rPr>
        <w:t>Határozatról értesül:</w:t>
      </w:r>
      <w:r w:rsidRPr="00171469">
        <w:rPr>
          <w:rFonts w:ascii="Arial" w:hAnsi="Arial" w:cs="Arial"/>
          <w:sz w:val="22"/>
          <w:szCs w:val="22"/>
        </w:rPr>
        <w:t xml:space="preserve"> </w:t>
      </w:r>
      <w:r w:rsidR="00617FB2" w:rsidRPr="00171469">
        <w:rPr>
          <w:rFonts w:ascii="Arial" w:hAnsi="Arial" w:cs="Arial"/>
          <w:sz w:val="22"/>
          <w:szCs w:val="22"/>
        </w:rPr>
        <w:t xml:space="preserve">hivatalt létrehozó települések </w:t>
      </w:r>
      <w:r w:rsidR="004E4F0D" w:rsidRPr="00171469">
        <w:rPr>
          <w:rFonts w:ascii="Arial" w:hAnsi="Arial" w:cs="Arial"/>
          <w:sz w:val="22"/>
          <w:szCs w:val="22"/>
        </w:rPr>
        <w:t>polgármesterei</w:t>
      </w:r>
    </w:p>
    <w:p w:rsidR="00761238" w:rsidRPr="00171469" w:rsidRDefault="00761238" w:rsidP="004E4F0D">
      <w:pPr>
        <w:ind w:left="2552"/>
        <w:rPr>
          <w:rFonts w:ascii="Arial" w:hAnsi="Arial" w:cs="Arial"/>
          <w:sz w:val="22"/>
          <w:szCs w:val="22"/>
        </w:rPr>
      </w:pPr>
      <w:r w:rsidRPr="00171469">
        <w:rPr>
          <w:rFonts w:ascii="Arial" w:hAnsi="Arial" w:cs="Arial"/>
          <w:sz w:val="22"/>
          <w:szCs w:val="22"/>
        </w:rPr>
        <w:t xml:space="preserve">                                  irattár</w:t>
      </w:r>
    </w:p>
    <w:p w:rsidR="00761238" w:rsidRPr="00761238" w:rsidRDefault="00761238" w:rsidP="004E4F0D">
      <w:pPr>
        <w:ind w:left="2552"/>
        <w:contextualSpacing/>
        <w:jc w:val="right"/>
        <w:rPr>
          <w:rFonts w:ascii="Arial" w:hAnsi="Arial" w:cs="Arial"/>
          <w:i/>
          <w:iCs/>
          <w:sz w:val="22"/>
          <w:szCs w:val="22"/>
          <w:u w:val="single"/>
        </w:rPr>
      </w:pPr>
      <w:r w:rsidRPr="00E84333">
        <w:rPr>
          <w:rFonts w:ascii="Arial" w:hAnsi="Arial" w:cs="Arial"/>
          <w:sz w:val="22"/>
          <w:szCs w:val="22"/>
          <w:highlight w:val="green"/>
        </w:rPr>
        <w:br w:type="page"/>
      </w:r>
      <w:r w:rsidRPr="00761238">
        <w:rPr>
          <w:rFonts w:ascii="Arial" w:hAnsi="Arial" w:cs="Arial"/>
          <w:i/>
          <w:iCs/>
          <w:sz w:val="22"/>
          <w:szCs w:val="22"/>
          <w:u w:val="single"/>
        </w:rPr>
        <w:t>4. melléklet</w:t>
      </w:r>
    </w:p>
    <w:p w:rsidR="00761238" w:rsidRPr="00761238" w:rsidRDefault="00761238" w:rsidP="00761238">
      <w:pPr>
        <w:contextualSpacing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61238">
        <w:rPr>
          <w:rFonts w:ascii="Arial" w:hAnsi="Arial" w:cs="Arial"/>
          <w:b/>
          <w:bCs/>
          <w:sz w:val="22"/>
          <w:szCs w:val="22"/>
          <w:u w:val="single"/>
        </w:rPr>
        <w:t>A KÖH által használt szoftverek</w:t>
      </w:r>
      <w:r w:rsidR="008574B4">
        <w:rPr>
          <w:rFonts w:ascii="Arial" w:hAnsi="Arial" w:cs="Arial"/>
          <w:b/>
          <w:bCs/>
          <w:sz w:val="22"/>
          <w:szCs w:val="22"/>
          <w:u w:val="single"/>
        </w:rPr>
        <w:t>, programok</w:t>
      </w:r>
    </w:p>
    <w:p w:rsidR="00761238" w:rsidRPr="00761238" w:rsidRDefault="00761238" w:rsidP="00761238">
      <w:pPr>
        <w:contextualSpacing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61238" w:rsidRPr="00761238" w:rsidRDefault="00761238" w:rsidP="00761238">
      <w:pPr>
        <w:ind w:firstLine="708"/>
        <w:rPr>
          <w:rFonts w:ascii="Arial" w:hAnsi="Arial" w:cs="Arial"/>
          <w:b/>
          <w:i/>
          <w:sz w:val="22"/>
          <w:szCs w:val="22"/>
        </w:rPr>
      </w:pPr>
      <w:r w:rsidRPr="00761238">
        <w:rPr>
          <w:rFonts w:ascii="Arial" w:hAnsi="Arial" w:cs="Arial"/>
          <w:b/>
          <w:i/>
          <w:sz w:val="22"/>
          <w:szCs w:val="22"/>
        </w:rPr>
        <w:t xml:space="preserve">Operációs rendszerek, </w:t>
      </w:r>
      <w:proofErr w:type="spellStart"/>
      <w:r w:rsidRPr="00761238">
        <w:rPr>
          <w:rFonts w:ascii="Arial" w:hAnsi="Arial" w:cs="Arial"/>
          <w:b/>
          <w:i/>
          <w:sz w:val="22"/>
          <w:szCs w:val="22"/>
        </w:rPr>
        <w:t>office</w:t>
      </w:r>
      <w:proofErr w:type="spellEnd"/>
      <w:r w:rsidRPr="00761238">
        <w:rPr>
          <w:rFonts w:ascii="Arial" w:hAnsi="Arial" w:cs="Arial"/>
          <w:b/>
          <w:i/>
          <w:sz w:val="22"/>
          <w:szCs w:val="22"/>
        </w:rPr>
        <w:t xml:space="preserve"> alkalmazások</w:t>
      </w:r>
    </w:p>
    <w:p w:rsidR="00761238" w:rsidRPr="00761238" w:rsidRDefault="00761238" w:rsidP="00761238">
      <w:pPr>
        <w:numPr>
          <w:ilvl w:val="0"/>
          <w:numId w:val="19"/>
        </w:numPr>
        <w:ind w:left="1276"/>
        <w:rPr>
          <w:rFonts w:ascii="Arial" w:hAnsi="Arial" w:cs="Arial"/>
          <w:i/>
          <w:sz w:val="22"/>
          <w:szCs w:val="22"/>
        </w:rPr>
      </w:pPr>
      <w:r w:rsidRPr="00761238">
        <w:rPr>
          <w:rFonts w:ascii="Arial" w:hAnsi="Arial" w:cs="Arial"/>
          <w:bCs/>
          <w:sz w:val="22"/>
          <w:szCs w:val="22"/>
        </w:rPr>
        <w:t>Windows 10</w:t>
      </w:r>
    </w:p>
    <w:p w:rsidR="00761238" w:rsidRPr="00761238" w:rsidRDefault="00761238" w:rsidP="00761238">
      <w:pPr>
        <w:numPr>
          <w:ilvl w:val="0"/>
          <w:numId w:val="19"/>
        </w:numPr>
        <w:ind w:left="1276"/>
        <w:rPr>
          <w:rFonts w:ascii="Arial" w:hAnsi="Arial" w:cs="Arial"/>
          <w:i/>
          <w:sz w:val="22"/>
          <w:szCs w:val="22"/>
        </w:rPr>
      </w:pPr>
      <w:r w:rsidRPr="00761238">
        <w:rPr>
          <w:rFonts w:ascii="Arial" w:hAnsi="Arial" w:cs="Arial"/>
          <w:bCs/>
          <w:sz w:val="22"/>
          <w:szCs w:val="22"/>
        </w:rPr>
        <w:t>Office 2013, Office 2016</w:t>
      </w:r>
      <w:r w:rsidR="00C06CE4">
        <w:rPr>
          <w:rFonts w:ascii="Arial" w:hAnsi="Arial" w:cs="Arial"/>
          <w:bCs/>
          <w:sz w:val="22"/>
          <w:szCs w:val="22"/>
        </w:rPr>
        <w:t>, Office 2019</w:t>
      </w:r>
    </w:p>
    <w:p w:rsidR="00761238" w:rsidRPr="00761238" w:rsidRDefault="00761238" w:rsidP="00761238">
      <w:pPr>
        <w:ind w:firstLine="708"/>
        <w:rPr>
          <w:rFonts w:ascii="Arial" w:hAnsi="Arial" w:cs="Arial"/>
          <w:b/>
          <w:i/>
          <w:sz w:val="22"/>
          <w:szCs w:val="22"/>
        </w:rPr>
      </w:pPr>
    </w:p>
    <w:p w:rsidR="00761238" w:rsidRPr="00761238" w:rsidRDefault="00761238" w:rsidP="00761238">
      <w:pPr>
        <w:ind w:firstLine="708"/>
        <w:rPr>
          <w:rFonts w:ascii="Arial" w:hAnsi="Arial" w:cs="Arial"/>
          <w:b/>
          <w:i/>
          <w:sz w:val="22"/>
          <w:szCs w:val="22"/>
        </w:rPr>
      </w:pPr>
      <w:r w:rsidRPr="00761238">
        <w:rPr>
          <w:rFonts w:ascii="Arial" w:hAnsi="Arial" w:cs="Arial"/>
          <w:b/>
          <w:i/>
          <w:sz w:val="22"/>
          <w:szCs w:val="22"/>
        </w:rPr>
        <w:t>Vírusírtó</w:t>
      </w:r>
    </w:p>
    <w:p w:rsidR="00761238" w:rsidRPr="00761238" w:rsidRDefault="00761238" w:rsidP="00761238">
      <w:pPr>
        <w:numPr>
          <w:ilvl w:val="1"/>
          <w:numId w:val="20"/>
        </w:numPr>
        <w:ind w:left="1276"/>
        <w:rPr>
          <w:rFonts w:ascii="Arial" w:hAnsi="Arial" w:cs="Arial"/>
          <w:i/>
          <w:sz w:val="22"/>
          <w:szCs w:val="22"/>
        </w:rPr>
      </w:pPr>
      <w:r w:rsidRPr="00761238">
        <w:rPr>
          <w:rFonts w:ascii="Arial" w:hAnsi="Arial" w:cs="Arial"/>
          <w:bCs/>
          <w:sz w:val="22"/>
          <w:szCs w:val="22"/>
        </w:rPr>
        <w:t xml:space="preserve">Eset NOD32 </w:t>
      </w:r>
      <w:r w:rsidRPr="00761238">
        <w:rPr>
          <w:rFonts w:ascii="Arial" w:hAnsi="Arial" w:cs="Arial"/>
          <w:sz w:val="22"/>
          <w:szCs w:val="22"/>
        </w:rPr>
        <w:t xml:space="preserve">Antivirus </w:t>
      </w:r>
      <w:r w:rsidR="00C06CE4">
        <w:rPr>
          <w:rFonts w:ascii="Arial" w:hAnsi="Arial" w:cs="Arial"/>
          <w:sz w:val="22"/>
          <w:szCs w:val="22"/>
        </w:rPr>
        <w:t>Business</w:t>
      </w:r>
      <w:r w:rsidRPr="00761238">
        <w:rPr>
          <w:rFonts w:ascii="Arial" w:hAnsi="Arial" w:cs="Arial"/>
          <w:sz w:val="22"/>
          <w:szCs w:val="22"/>
        </w:rPr>
        <w:t xml:space="preserve"> Edition</w:t>
      </w:r>
    </w:p>
    <w:p w:rsidR="00761238" w:rsidRPr="00761238" w:rsidRDefault="00761238" w:rsidP="00761238">
      <w:pPr>
        <w:numPr>
          <w:ilvl w:val="1"/>
          <w:numId w:val="20"/>
        </w:numPr>
        <w:ind w:left="1276"/>
        <w:rPr>
          <w:rFonts w:ascii="Arial" w:hAnsi="Arial" w:cs="Arial"/>
          <w:i/>
          <w:sz w:val="22"/>
          <w:szCs w:val="22"/>
        </w:rPr>
      </w:pPr>
      <w:r w:rsidRPr="00761238">
        <w:rPr>
          <w:rFonts w:ascii="Arial" w:hAnsi="Arial" w:cs="Arial"/>
          <w:sz w:val="22"/>
          <w:szCs w:val="22"/>
        </w:rPr>
        <w:t xml:space="preserve">ESET File </w:t>
      </w:r>
      <w:proofErr w:type="spellStart"/>
      <w:r w:rsidRPr="00761238">
        <w:rPr>
          <w:rFonts w:ascii="Arial" w:hAnsi="Arial" w:cs="Arial"/>
          <w:sz w:val="22"/>
          <w:szCs w:val="22"/>
        </w:rPr>
        <w:t>Security</w:t>
      </w:r>
      <w:proofErr w:type="spellEnd"/>
      <w:r w:rsidRPr="007612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238">
        <w:rPr>
          <w:rFonts w:ascii="Arial" w:hAnsi="Arial" w:cs="Arial"/>
          <w:sz w:val="22"/>
          <w:szCs w:val="22"/>
        </w:rPr>
        <w:t>for</w:t>
      </w:r>
      <w:proofErr w:type="spellEnd"/>
      <w:r w:rsidRPr="00761238">
        <w:rPr>
          <w:rFonts w:ascii="Arial" w:hAnsi="Arial" w:cs="Arial"/>
          <w:sz w:val="22"/>
          <w:szCs w:val="22"/>
        </w:rPr>
        <w:t xml:space="preserve"> Microsoft Windows Server</w:t>
      </w:r>
    </w:p>
    <w:p w:rsidR="00761238" w:rsidRPr="00761238" w:rsidRDefault="00761238" w:rsidP="00761238">
      <w:pPr>
        <w:ind w:firstLine="708"/>
        <w:rPr>
          <w:rFonts w:ascii="Arial" w:hAnsi="Arial" w:cs="Arial"/>
          <w:b/>
          <w:i/>
          <w:sz w:val="22"/>
          <w:szCs w:val="22"/>
        </w:rPr>
      </w:pPr>
    </w:p>
    <w:p w:rsidR="00761238" w:rsidRPr="00761238" w:rsidRDefault="00761238" w:rsidP="006B428C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61238">
        <w:rPr>
          <w:rFonts w:ascii="Arial" w:hAnsi="Arial" w:cs="Arial"/>
          <w:b/>
          <w:i/>
          <w:sz w:val="22"/>
          <w:szCs w:val="22"/>
        </w:rPr>
        <w:t>Pénzügyi iroda</w:t>
      </w:r>
    </w:p>
    <w:p w:rsidR="00761238" w:rsidRPr="00761238" w:rsidRDefault="00761238" w:rsidP="006B428C">
      <w:pPr>
        <w:numPr>
          <w:ilvl w:val="0"/>
          <w:numId w:val="2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761238">
        <w:rPr>
          <w:rFonts w:ascii="Arial" w:hAnsi="Arial" w:cs="Arial"/>
          <w:sz w:val="22"/>
          <w:szCs w:val="22"/>
        </w:rPr>
        <w:t>Önkormányzati</w:t>
      </w:r>
      <w:r w:rsidRPr="00761238">
        <w:rPr>
          <w:rFonts w:ascii="Arial" w:hAnsi="Arial" w:cs="Arial"/>
          <w:b/>
          <w:sz w:val="22"/>
          <w:szCs w:val="22"/>
        </w:rPr>
        <w:t xml:space="preserve"> ASP</w:t>
      </w:r>
      <w:r w:rsidRPr="00761238">
        <w:rPr>
          <w:rFonts w:ascii="Arial" w:hAnsi="Arial" w:cs="Arial"/>
          <w:sz w:val="22"/>
          <w:szCs w:val="22"/>
        </w:rPr>
        <w:t xml:space="preserve"> Integrált pénzügyi rendszer: ETRIUSZ, KASZPER, KATI, VIR</w:t>
      </w:r>
    </w:p>
    <w:p w:rsidR="00761238" w:rsidRPr="00761238" w:rsidRDefault="00761238" w:rsidP="006B428C">
      <w:pPr>
        <w:numPr>
          <w:ilvl w:val="0"/>
          <w:numId w:val="21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61238">
        <w:rPr>
          <w:rFonts w:ascii="Arial" w:hAnsi="Arial" w:cs="Arial"/>
          <w:bCs/>
          <w:sz w:val="22"/>
          <w:szCs w:val="22"/>
        </w:rPr>
        <w:t>OTP terminált (</w:t>
      </w:r>
      <w:r w:rsidRPr="00761238">
        <w:rPr>
          <w:rFonts w:ascii="Arial" w:hAnsi="Arial" w:cs="Arial"/>
          <w:b/>
          <w:bCs/>
          <w:sz w:val="22"/>
          <w:szCs w:val="22"/>
        </w:rPr>
        <w:t xml:space="preserve">Elektra program) </w:t>
      </w:r>
      <w:r w:rsidRPr="00761238">
        <w:rPr>
          <w:rFonts w:ascii="Arial" w:hAnsi="Arial" w:cs="Arial"/>
          <w:bCs/>
          <w:sz w:val="22"/>
          <w:szCs w:val="22"/>
        </w:rPr>
        <w:t>pénzügyi átutalásokra használja az iroda. A program segítségével történik az Önkormányzati intézmények „kiskincstári” rendszerű finanszírozása és minden bankszámlaforgalom lebonyolítása.</w:t>
      </w:r>
    </w:p>
    <w:p w:rsidR="00761238" w:rsidRPr="00761238" w:rsidRDefault="00761238" w:rsidP="006B428C">
      <w:pPr>
        <w:numPr>
          <w:ilvl w:val="0"/>
          <w:numId w:val="21"/>
        </w:numPr>
        <w:spacing w:before="120" w:after="240"/>
        <w:contextualSpacing/>
        <w:jc w:val="both"/>
        <w:rPr>
          <w:rFonts w:ascii="Arial" w:hAnsi="Arial" w:cs="Arial"/>
          <w:sz w:val="22"/>
          <w:szCs w:val="22"/>
        </w:rPr>
      </w:pPr>
      <w:r w:rsidRPr="00761238">
        <w:rPr>
          <w:rFonts w:ascii="Arial" w:hAnsi="Arial" w:cs="Arial"/>
          <w:sz w:val="22"/>
          <w:szCs w:val="22"/>
        </w:rPr>
        <w:t xml:space="preserve">A NAV felé teljesítendő elektronikus bevallási kötelezettségek az </w:t>
      </w:r>
      <w:r w:rsidR="006B428C">
        <w:rPr>
          <w:rFonts w:ascii="Arial" w:hAnsi="Arial" w:cs="Arial"/>
          <w:b/>
          <w:sz w:val="22"/>
          <w:szCs w:val="22"/>
        </w:rPr>
        <w:t>Á</w:t>
      </w:r>
      <w:r w:rsidRPr="00761238">
        <w:rPr>
          <w:rFonts w:ascii="Arial" w:hAnsi="Arial" w:cs="Arial"/>
          <w:b/>
          <w:sz w:val="22"/>
          <w:szCs w:val="22"/>
        </w:rPr>
        <w:t>NYK</w:t>
      </w:r>
      <w:r w:rsidRPr="00761238">
        <w:rPr>
          <w:rFonts w:ascii="Arial" w:hAnsi="Arial" w:cs="Arial"/>
          <w:sz w:val="22"/>
          <w:szCs w:val="22"/>
        </w:rPr>
        <w:t xml:space="preserve"> keretprogram segítségével történnek.</w:t>
      </w:r>
    </w:p>
    <w:p w:rsidR="00761238" w:rsidRPr="00761238" w:rsidRDefault="00761238" w:rsidP="006B428C">
      <w:pPr>
        <w:numPr>
          <w:ilvl w:val="0"/>
          <w:numId w:val="21"/>
        </w:numPr>
        <w:spacing w:after="240"/>
        <w:contextualSpacing/>
        <w:jc w:val="both"/>
        <w:rPr>
          <w:rFonts w:ascii="Arial" w:hAnsi="Arial" w:cs="Arial"/>
          <w:sz w:val="22"/>
          <w:szCs w:val="22"/>
        </w:rPr>
      </w:pPr>
      <w:r w:rsidRPr="00761238">
        <w:rPr>
          <w:rFonts w:ascii="Arial" w:hAnsi="Arial" w:cs="Arial"/>
          <w:sz w:val="22"/>
          <w:szCs w:val="22"/>
        </w:rPr>
        <w:t>MÁK költségvetési beszámolók, jelentések, költségvetés: KGR-K11</w:t>
      </w:r>
      <w:proofErr w:type="gramStart"/>
      <w:r w:rsidRPr="00761238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761238">
        <w:rPr>
          <w:rFonts w:ascii="Arial" w:hAnsi="Arial" w:cs="Arial"/>
          <w:sz w:val="22"/>
          <w:szCs w:val="22"/>
        </w:rPr>
        <w:t>eAdat</w:t>
      </w:r>
      <w:proofErr w:type="spellEnd"/>
      <w:proofErr w:type="gramEnd"/>
      <w:r w:rsidRPr="00761238">
        <w:rPr>
          <w:rFonts w:ascii="Arial" w:hAnsi="Arial" w:cs="Arial"/>
          <w:sz w:val="22"/>
          <w:szCs w:val="22"/>
        </w:rPr>
        <w:t xml:space="preserve"> rendszer és az Integrált lekérdező felület</w:t>
      </w:r>
    </w:p>
    <w:p w:rsidR="00761238" w:rsidRPr="00761238" w:rsidRDefault="00761238" w:rsidP="006B428C">
      <w:pPr>
        <w:numPr>
          <w:ilvl w:val="0"/>
          <w:numId w:val="21"/>
        </w:numPr>
        <w:spacing w:after="240"/>
        <w:contextualSpacing/>
        <w:jc w:val="both"/>
        <w:rPr>
          <w:rFonts w:ascii="Arial" w:hAnsi="Arial" w:cs="Arial"/>
          <w:sz w:val="22"/>
          <w:szCs w:val="22"/>
        </w:rPr>
      </w:pPr>
      <w:r w:rsidRPr="00761238">
        <w:rPr>
          <w:rFonts w:ascii="Arial" w:hAnsi="Arial" w:cs="Arial"/>
          <w:sz w:val="22"/>
          <w:szCs w:val="22"/>
        </w:rPr>
        <w:t>EBR42 Önkormányzati információs rendszer</w:t>
      </w:r>
    </w:p>
    <w:p w:rsidR="00761238" w:rsidRPr="00761238" w:rsidRDefault="00761238" w:rsidP="006B428C">
      <w:pPr>
        <w:numPr>
          <w:ilvl w:val="0"/>
          <w:numId w:val="21"/>
        </w:numPr>
        <w:spacing w:after="240"/>
        <w:contextualSpacing/>
        <w:jc w:val="both"/>
        <w:rPr>
          <w:rFonts w:ascii="Arial" w:hAnsi="Arial" w:cs="Arial"/>
          <w:sz w:val="22"/>
          <w:szCs w:val="22"/>
        </w:rPr>
      </w:pPr>
      <w:r w:rsidRPr="00761238">
        <w:rPr>
          <w:rFonts w:ascii="Arial" w:hAnsi="Arial" w:cs="Arial"/>
          <w:sz w:val="22"/>
          <w:szCs w:val="22"/>
        </w:rPr>
        <w:t>KIR Központosított Illetmény-számfejtő rendszer</w:t>
      </w:r>
    </w:p>
    <w:p w:rsidR="00761238" w:rsidRPr="00761238" w:rsidRDefault="00761238" w:rsidP="006B428C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61238">
        <w:rPr>
          <w:rFonts w:ascii="Arial" w:hAnsi="Arial" w:cs="Arial"/>
          <w:b/>
          <w:i/>
          <w:sz w:val="22"/>
          <w:szCs w:val="22"/>
        </w:rPr>
        <w:t>Adó</w:t>
      </w:r>
    </w:p>
    <w:p w:rsidR="00761238" w:rsidRPr="00761238" w:rsidRDefault="00761238" w:rsidP="00761238">
      <w:pPr>
        <w:numPr>
          <w:ilvl w:val="0"/>
          <w:numId w:val="22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61238">
        <w:rPr>
          <w:rFonts w:ascii="Arial" w:hAnsi="Arial" w:cs="Arial"/>
          <w:b/>
          <w:bCs/>
          <w:sz w:val="22"/>
          <w:szCs w:val="22"/>
        </w:rPr>
        <w:t>ASP</w:t>
      </w:r>
      <w:r w:rsidRPr="00761238">
        <w:rPr>
          <w:rFonts w:ascii="Arial" w:hAnsi="Arial" w:cs="Arial"/>
          <w:bCs/>
          <w:sz w:val="22"/>
          <w:szCs w:val="22"/>
        </w:rPr>
        <w:t xml:space="preserve"> ADÓ szakrendszer</w:t>
      </w:r>
    </w:p>
    <w:p w:rsidR="00761238" w:rsidRPr="00761238" w:rsidRDefault="00761238" w:rsidP="00761238">
      <w:pPr>
        <w:numPr>
          <w:ilvl w:val="0"/>
          <w:numId w:val="22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61238">
        <w:rPr>
          <w:rFonts w:ascii="Arial" w:hAnsi="Arial" w:cs="Arial"/>
          <w:b/>
          <w:bCs/>
          <w:sz w:val="22"/>
          <w:szCs w:val="22"/>
        </w:rPr>
        <w:t>ÖNKADÓ</w:t>
      </w:r>
      <w:r w:rsidRPr="00761238">
        <w:rPr>
          <w:rFonts w:ascii="Arial" w:hAnsi="Arial" w:cs="Arial"/>
          <w:bCs/>
          <w:sz w:val="22"/>
          <w:szCs w:val="22"/>
        </w:rPr>
        <w:t>, melyből a korábbi évek adataihoz férünk hozzá.</w:t>
      </w:r>
    </w:p>
    <w:p w:rsidR="00761238" w:rsidRPr="00761238" w:rsidRDefault="00761238" w:rsidP="00761238">
      <w:pPr>
        <w:numPr>
          <w:ilvl w:val="0"/>
          <w:numId w:val="22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61238">
        <w:rPr>
          <w:rFonts w:ascii="Arial" w:hAnsi="Arial" w:cs="Arial"/>
          <w:bCs/>
          <w:sz w:val="22"/>
          <w:szCs w:val="22"/>
        </w:rPr>
        <w:t>OTP terminál (</w:t>
      </w:r>
      <w:r w:rsidRPr="00761238">
        <w:rPr>
          <w:rFonts w:ascii="Arial" w:hAnsi="Arial" w:cs="Arial"/>
          <w:b/>
          <w:bCs/>
          <w:sz w:val="22"/>
          <w:szCs w:val="22"/>
        </w:rPr>
        <w:t>Elektra program)</w:t>
      </w:r>
    </w:p>
    <w:p w:rsidR="00761238" w:rsidRDefault="00761238" w:rsidP="008574B4">
      <w:pPr>
        <w:numPr>
          <w:ilvl w:val="0"/>
          <w:numId w:val="22"/>
        </w:numPr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761238">
        <w:rPr>
          <w:rFonts w:ascii="Arial" w:hAnsi="Arial" w:cs="Arial"/>
          <w:sz w:val="22"/>
          <w:szCs w:val="22"/>
        </w:rPr>
        <w:t xml:space="preserve">A NAV felé teljesítendő elektronikus bevallási kötelezettségek az </w:t>
      </w:r>
      <w:r w:rsidR="006B428C">
        <w:rPr>
          <w:rFonts w:ascii="Arial" w:hAnsi="Arial" w:cs="Arial"/>
          <w:b/>
          <w:sz w:val="22"/>
          <w:szCs w:val="22"/>
        </w:rPr>
        <w:t>Á</w:t>
      </w:r>
      <w:r w:rsidRPr="00761238">
        <w:rPr>
          <w:rFonts w:ascii="Arial" w:hAnsi="Arial" w:cs="Arial"/>
          <w:b/>
          <w:sz w:val="22"/>
          <w:szCs w:val="22"/>
        </w:rPr>
        <w:t>NYK</w:t>
      </w:r>
      <w:r w:rsidRPr="00761238">
        <w:rPr>
          <w:rFonts w:ascii="Arial" w:hAnsi="Arial" w:cs="Arial"/>
          <w:sz w:val="22"/>
          <w:szCs w:val="22"/>
        </w:rPr>
        <w:t xml:space="preserve"> keretprogram segítségével történnek.</w:t>
      </w:r>
    </w:p>
    <w:p w:rsidR="008574B4" w:rsidRPr="008574B4" w:rsidRDefault="008574B4" w:rsidP="008574B4">
      <w:pPr>
        <w:spacing w:before="120"/>
        <w:ind w:left="1211"/>
        <w:contextualSpacing/>
        <w:jc w:val="both"/>
        <w:rPr>
          <w:rFonts w:ascii="Arial" w:hAnsi="Arial" w:cs="Arial"/>
          <w:sz w:val="22"/>
          <w:szCs w:val="22"/>
        </w:rPr>
      </w:pPr>
    </w:p>
    <w:p w:rsidR="00761238" w:rsidRDefault="00761238" w:rsidP="00761238">
      <w:pPr>
        <w:rPr>
          <w:rFonts w:ascii="Arial" w:hAnsi="Arial" w:cs="Arial"/>
          <w:b/>
          <w:i/>
          <w:sz w:val="22"/>
          <w:szCs w:val="22"/>
        </w:rPr>
      </w:pPr>
      <w:r w:rsidRPr="00761238">
        <w:rPr>
          <w:rFonts w:ascii="Arial" w:hAnsi="Arial" w:cs="Arial"/>
          <w:b/>
          <w:i/>
          <w:sz w:val="22"/>
          <w:szCs w:val="22"/>
        </w:rPr>
        <w:t>Hatósági iroda</w:t>
      </w:r>
    </w:p>
    <w:p w:rsidR="007B5D6D" w:rsidRPr="00761238" w:rsidRDefault="007B5D6D" w:rsidP="00761238">
      <w:pPr>
        <w:rPr>
          <w:rFonts w:ascii="Arial" w:hAnsi="Arial" w:cs="Arial"/>
          <w:b/>
          <w:i/>
          <w:sz w:val="22"/>
          <w:szCs w:val="22"/>
        </w:rPr>
      </w:pPr>
    </w:p>
    <w:p w:rsidR="00761238" w:rsidRPr="00761238" w:rsidRDefault="00761238" w:rsidP="00761238">
      <w:pPr>
        <w:numPr>
          <w:ilvl w:val="0"/>
          <w:numId w:val="23"/>
        </w:numPr>
        <w:spacing w:after="200" w:line="276" w:lineRule="auto"/>
        <w:ind w:left="1276"/>
        <w:contextualSpacing/>
        <w:jc w:val="both"/>
        <w:rPr>
          <w:rFonts w:ascii="Arial" w:hAnsi="Arial" w:cs="Arial"/>
          <w:sz w:val="22"/>
          <w:szCs w:val="22"/>
        </w:rPr>
      </w:pPr>
      <w:r w:rsidRPr="00761238">
        <w:rPr>
          <w:rFonts w:ascii="Arial" w:hAnsi="Arial" w:cs="Arial"/>
          <w:sz w:val="22"/>
          <w:szCs w:val="22"/>
        </w:rPr>
        <w:t xml:space="preserve">2014-ben került telepítésre a Közszolgálati Szoftverház Kft. által üzemeltetett </w:t>
      </w:r>
      <w:r w:rsidRPr="00761238">
        <w:rPr>
          <w:rFonts w:ascii="Arial" w:hAnsi="Arial" w:cs="Arial"/>
          <w:b/>
          <w:sz w:val="22"/>
          <w:szCs w:val="22"/>
        </w:rPr>
        <w:t>WEBIKSZ</w:t>
      </w:r>
      <w:r w:rsidRPr="00761238">
        <w:rPr>
          <w:rFonts w:ascii="Arial" w:hAnsi="Arial" w:cs="Arial"/>
          <w:sz w:val="22"/>
          <w:szCs w:val="22"/>
        </w:rPr>
        <w:t xml:space="preserve"> Szociális Rendszer, melynek bérelt WEB tárhelyről történik a használata.</w:t>
      </w:r>
    </w:p>
    <w:p w:rsidR="00761238" w:rsidRPr="00761238" w:rsidRDefault="00761238" w:rsidP="00761238">
      <w:pPr>
        <w:numPr>
          <w:ilvl w:val="0"/>
          <w:numId w:val="23"/>
        </w:numPr>
        <w:spacing w:after="200" w:line="276" w:lineRule="auto"/>
        <w:ind w:left="1276"/>
        <w:contextualSpacing/>
        <w:jc w:val="both"/>
        <w:rPr>
          <w:rFonts w:ascii="Arial" w:hAnsi="Arial" w:cs="Arial"/>
          <w:sz w:val="22"/>
          <w:szCs w:val="22"/>
        </w:rPr>
      </w:pPr>
      <w:r w:rsidRPr="00761238">
        <w:rPr>
          <w:rFonts w:ascii="Arial" w:hAnsi="Arial" w:cs="Arial"/>
          <w:b/>
          <w:sz w:val="22"/>
          <w:szCs w:val="22"/>
        </w:rPr>
        <w:t>WINHAT32</w:t>
      </w:r>
      <w:r w:rsidRPr="00761238">
        <w:rPr>
          <w:rFonts w:ascii="Arial" w:hAnsi="Arial" w:cs="Arial"/>
          <w:sz w:val="22"/>
          <w:szCs w:val="22"/>
        </w:rPr>
        <w:t xml:space="preserve"> nevű, határozat nyilvántartó program. A program segítségével tartják nyilván a képviselő-testületi és bizottsági határozatokat. </w:t>
      </w:r>
    </w:p>
    <w:p w:rsidR="00761238" w:rsidRPr="00761238" w:rsidRDefault="00761238" w:rsidP="00761238">
      <w:pPr>
        <w:numPr>
          <w:ilvl w:val="0"/>
          <w:numId w:val="23"/>
        </w:numPr>
        <w:spacing w:after="200" w:line="276" w:lineRule="auto"/>
        <w:ind w:left="1276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761238">
        <w:rPr>
          <w:rFonts w:ascii="Arial" w:hAnsi="Arial" w:cs="Arial"/>
          <w:b/>
          <w:sz w:val="22"/>
          <w:szCs w:val="22"/>
        </w:rPr>
        <w:t>Vizual</w:t>
      </w:r>
      <w:proofErr w:type="spellEnd"/>
      <w:r w:rsidRPr="00761238">
        <w:rPr>
          <w:rFonts w:ascii="Arial" w:hAnsi="Arial" w:cs="Arial"/>
          <w:b/>
          <w:sz w:val="22"/>
          <w:szCs w:val="22"/>
        </w:rPr>
        <w:t xml:space="preserve"> Regiszter</w:t>
      </w:r>
      <w:r w:rsidRPr="00761238">
        <w:rPr>
          <w:rFonts w:ascii="Arial" w:hAnsi="Arial" w:cs="Arial"/>
          <w:sz w:val="22"/>
          <w:szCs w:val="22"/>
        </w:rPr>
        <w:t xml:space="preserve"> nevű program lényegében egy, az országos népesség-nyilvántartási rendszeren alapuló helyi népesség-nyilvántartási rendszer.</w:t>
      </w:r>
    </w:p>
    <w:p w:rsidR="00761238" w:rsidRPr="00761238" w:rsidRDefault="00761238" w:rsidP="00761238">
      <w:pPr>
        <w:numPr>
          <w:ilvl w:val="0"/>
          <w:numId w:val="23"/>
        </w:numPr>
        <w:spacing w:after="200" w:line="276" w:lineRule="auto"/>
        <w:ind w:left="1276"/>
        <w:contextualSpacing/>
        <w:jc w:val="both"/>
        <w:rPr>
          <w:rFonts w:ascii="Arial" w:hAnsi="Arial" w:cs="Arial"/>
          <w:sz w:val="22"/>
          <w:szCs w:val="22"/>
        </w:rPr>
      </w:pPr>
      <w:r w:rsidRPr="00761238">
        <w:rPr>
          <w:rFonts w:ascii="Arial" w:hAnsi="Arial" w:cs="Arial"/>
          <w:b/>
          <w:sz w:val="22"/>
          <w:szCs w:val="22"/>
        </w:rPr>
        <w:t xml:space="preserve">ASP </w:t>
      </w:r>
      <w:proofErr w:type="spellStart"/>
      <w:r w:rsidRPr="00761238">
        <w:rPr>
          <w:rFonts w:ascii="Arial" w:hAnsi="Arial" w:cs="Arial"/>
          <w:sz w:val="22"/>
          <w:szCs w:val="22"/>
        </w:rPr>
        <w:t>Iratkezető</w:t>
      </w:r>
      <w:proofErr w:type="spellEnd"/>
      <w:r w:rsidRPr="00761238">
        <w:rPr>
          <w:rFonts w:ascii="Arial" w:hAnsi="Arial" w:cs="Arial"/>
          <w:sz w:val="22"/>
          <w:szCs w:val="22"/>
        </w:rPr>
        <w:t xml:space="preserve">, illetve </w:t>
      </w:r>
      <w:r w:rsidR="008574B4">
        <w:rPr>
          <w:rFonts w:ascii="Arial" w:hAnsi="Arial" w:cs="Arial"/>
          <w:sz w:val="22"/>
          <w:szCs w:val="22"/>
        </w:rPr>
        <w:t xml:space="preserve">IPAR-KER és </w:t>
      </w:r>
      <w:r w:rsidRPr="00761238">
        <w:rPr>
          <w:rFonts w:ascii="Arial" w:hAnsi="Arial" w:cs="Arial"/>
          <w:sz w:val="22"/>
          <w:szCs w:val="22"/>
        </w:rPr>
        <w:t>Hagyaték szakrendszer</w:t>
      </w:r>
    </w:p>
    <w:p w:rsidR="00761238" w:rsidRDefault="00761238" w:rsidP="00761238">
      <w:pPr>
        <w:numPr>
          <w:ilvl w:val="0"/>
          <w:numId w:val="23"/>
        </w:numPr>
        <w:spacing w:after="200" w:line="276" w:lineRule="auto"/>
        <w:ind w:left="1276"/>
        <w:contextualSpacing/>
        <w:jc w:val="both"/>
        <w:rPr>
          <w:rFonts w:ascii="Arial" w:hAnsi="Arial" w:cs="Arial"/>
          <w:sz w:val="22"/>
          <w:szCs w:val="22"/>
        </w:rPr>
      </w:pPr>
      <w:r w:rsidRPr="00761238">
        <w:rPr>
          <w:rFonts w:ascii="Arial" w:hAnsi="Arial" w:cs="Arial"/>
          <w:b/>
          <w:sz w:val="22"/>
          <w:szCs w:val="22"/>
        </w:rPr>
        <w:t xml:space="preserve">KIR </w:t>
      </w:r>
      <w:r w:rsidRPr="00761238">
        <w:rPr>
          <w:rFonts w:ascii="Arial" w:hAnsi="Arial" w:cs="Arial"/>
          <w:sz w:val="22"/>
          <w:szCs w:val="22"/>
        </w:rPr>
        <w:t>Központosított Illetmény-számfejtő rendszer</w:t>
      </w:r>
    </w:p>
    <w:p w:rsidR="00C06CE4" w:rsidRPr="00C06CE4" w:rsidRDefault="00C06CE4" w:rsidP="00761238">
      <w:pPr>
        <w:numPr>
          <w:ilvl w:val="0"/>
          <w:numId w:val="23"/>
        </w:numPr>
        <w:spacing w:after="200" w:line="276" w:lineRule="auto"/>
        <w:ind w:left="1276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LocLex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rendszer, Integrált Jogalkotási rendszer</w:t>
      </w:r>
    </w:p>
    <w:p w:rsidR="007B5D6D" w:rsidRPr="007B5D6D" w:rsidRDefault="00C06CE4" w:rsidP="007B5D6D">
      <w:pPr>
        <w:numPr>
          <w:ilvl w:val="0"/>
          <w:numId w:val="23"/>
        </w:numPr>
        <w:spacing w:after="200" w:line="276" w:lineRule="auto"/>
        <w:ind w:left="127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TFÍK</w:t>
      </w:r>
    </w:p>
    <w:p w:rsidR="007B5D6D" w:rsidRPr="007B5D6D" w:rsidRDefault="007B5D6D" w:rsidP="007B5D6D">
      <w:pPr>
        <w:numPr>
          <w:ilvl w:val="0"/>
          <w:numId w:val="23"/>
        </w:numPr>
        <w:spacing w:after="200" w:line="276" w:lineRule="auto"/>
        <w:ind w:left="127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EBR42 Önkormányzati információs rendszer</w:t>
      </w:r>
    </w:p>
    <w:p w:rsidR="007B5D6D" w:rsidRPr="008574B4" w:rsidRDefault="007B5D6D" w:rsidP="007B5D6D">
      <w:pPr>
        <w:numPr>
          <w:ilvl w:val="0"/>
          <w:numId w:val="23"/>
        </w:numPr>
        <w:spacing w:after="200" w:line="276" w:lineRule="auto"/>
        <w:ind w:left="127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KCR</w:t>
      </w:r>
      <w:r w:rsidR="008574B4">
        <w:rPr>
          <w:rFonts w:ascii="Arial" w:hAnsi="Arial" w:cs="Arial"/>
          <w:b/>
          <w:sz w:val="22"/>
          <w:szCs w:val="22"/>
        </w:rPr>
        <w:t xml:space="preserve"> Központi címregiszter</w:t>
      </w:r>
    </w:p>
    <w:p w:rsidR="008574B4" w:rsidRPr="008574B4" w:rsidRDefault="008574B4" w:rsidP="007B5D6D">
      <w:pPr>
        <w:numPr>
          <w:ilvl w:val="0"/>
          <w:numId w:val="23"/>
        </w:numPr>
        <w:spacing w:after="200" w:line="276" w:lineRule="auto"/>
        <w:ind w:left="127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E-Anyakönyv program</w:t>
      </w:r>
    </w:p>
    <w:p w:rsidR="00C06CE4" w:rsidRPr="00761238" w:rsidRDefault="00C06CE4" w:rsidP="00C06CE4">
      <w:pPr>
        <w:spacing w:after="200" w:line="276" w:lineRule="auto"/>
        <w:ind w:left="1276"/>
        <w:contextualSpacing/>
        <w:jc w:val="both"/>
        <w:rPr>
          <w:rFonts w:ascii="Arial" w:hAnsi="Arial" w:cs="Arial"/>
          <w:sz w:val="22"/>
          <w:szCs w:val="22"/>
        </w:rPr>
      </w:pPr>
    </w:p>
    <w:p w:rsidR="00761238" w:rsidRPr="00761238" w:rsidRDefault="00761238" w:rsidP="00761238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61238">
        <w:rPr>
          <w:rFonts w:ascii="Arial" w:hAnsi="Arial" w:cs="Arial"/>
          <w:b/>
          <w:i/>
          <w:sz w:val="22"/>
          <w:szCs w:val="22"/>
        </w:rPr>
        <w:t>Városüzemeltetési iroda</w:t>
      </w:r>
    </w:p>
    <w:p w:rsidR="00761238" w:rsidRPr="00761238" w:rsidRDefault="00761238" w:rsidP="00761238">
      <w:pPr>
        <w:numPr>
          <w:ilvl w:val="0"/>
          <w:numId w:val="24"/>
        </w:numPr>
        <w:spacing w:after="200" w:line="276" w:lineRule="auto"/>
        <w:ind w:left="1276"/>
        <w:contextualSpacing/>
        <w:jc w:val="both"/>
        <w:rPr>
          <w:rFonts w:ascii="Arial" w:hAnsi="Arial" w:cs="Arial"/>
          <w:sz w:val="22"/>
          <w:szCs w:val="22"/>
        </w:rPr>
      </w:pPr>
      <w:r w:rsidRPr="00761238">
        <w:rPr>
          <w:rFonts w:ascii="Arial" w:hAnsi="Arial" w:cs="Arial"/>
          <w:b/>
          <w:sz w:val="22"/>
          <w:szCs w:val="22"/>
        </w:rPr>
        <w:t xml:space="preserve">TERC VIP SILVER </w:t>
      </w:r>
      <w:r w:rsidRPr="00761238">
        <w:rPr>
          <w:rFonts w:ascii="Arial" w:hAnsi="Arial" w:cs="Arial"/>
          <w:sz w:val="22"/>
          <w:szCs w:val="22"/>
        </w:rPr>
        <w:t>Költségvetés-készítő Programrendszer</w:t>
      </w:r>
    </w:p>
    <w:p w:rsidR="00761238" w:rsidRPr="00761238" w:rsidRDefault="00761238" w:rsidP="00761238">
      <w:pPr>
        <w:numPr>
          <w:ilvl w:val="0"/>
          <w:numId w:val="24"/>
        </w:numPr>
        <w:spacing w:after="200" w:line="276" w:lineRule="auto"/>
        <w:ind w:left="1276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761238">
        <w:rPr>
          <w:rFonts w:ascii="Arial" w:hAnsi="Arial" w:cs="Arial"/>
          <w:b/>
          <w:sz w:val="22"/>
          <w:szCs w:val="22"/>
        </w:rPr>
        <w:t>Takarnet</w:t>
      </w:r>
      <w:proofErr w:type="spellEnd"/>
    </w:p>
    <w:p w:rsidR="004E04CF" w:rsidRPr="007B5D6D" w:rsidRDefault="00761238" w:rsidP="007B5D6D">
      <w:pPr>
        <w:numPr>
          <w:ilvl w:val="0"/>
          <w:numId w:val="24"/>
        </w:numPr>
        <w:spacing w:after="240"/>
        <w:ind w:left="1276"/>
        <w:contextualSpacing/>
        <w:rPr>
          <w:rFonts w:ascii="Arial" w:hAnsi="Arial" w:cs="Arial"/>
          <w:sz w:val="22"/>
          <w:szCs w:val="22"/>
        </w:rPr>
      </w:pPr>
      <w:r w:rsidRPr="00761238">
        <w:rPr>
          <w:rFonts w:ascii="Arial" w:hAnsi="Arial" w:cs="Arial"/>
          <w:sz w:val="22"/>
          <w:szCs w:val="22"/>
        </w:rPr>
        <w:t>EBR42 Önkormányzati információs rendszer</w:t>
      </w:r>
    </w:p>
    <w:sectPr w:rsidR="004E04CF" w:rsidRPr="007B5D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D5" w:rsidRDefault="005A25D5" w:rsidP="00CA17F8">
      <w:r>
        <w:separator/>
      </w:r>
    </w:p>
  </w:endnote>
  <w:endnote w:type="continuationSeparator" w:id="0">
    <w:p w:rsidR="005A25D5" w:rsidRDefault="005A25D5" w:rsidP="00CA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86844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5A25D5" w:rsidRPr="008574B4" w:rsidRDefault="005A25D5" w:rsidP="008574B4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CA17F8">
          <w:rPr>
            <w:rFonts w:ascii="Arial" w:hAnsi="Arial" w:cs="Arial"/>
            <w:sz w:val="22"/>
            <w:szCs w:val="22"/>
          </w:rPr>
          <w:fldChar w:fldCharType="begin"/>
        </w:r>
        <w:r w:rsidRPr="00CA17F8">
          <w:rPr>
            <w:rFonts w:ascii="Arial" w:hAnsi="Arial" w:cs="Arial"/>
            <w:sz w:val="22"/>
            <w:szCs w:val="22"/>
          </w:rPr>
          <w:instrText>PAGE   \* MERGEFORMAT</w:instrText>
        </w:r>
        <w:r w:rsidRPr="00CA17F8">
          <w:rPr>
            <w:rFonts w:ascii="Arial" w:hAnsi="Arial" w:cs="Arial"/>
            <w:sz w:val="22"/>
            <w:szCs w:val="22"/>
          </w:rPr>
          <w:fldChar w:fldCharType="separate"/>
        </w:r>
        <w:r w:rsidR="002F3B32">
          <w:rPr>
            <w:rFonts w:ascii="Arial" w:hAnsi="Arial" w:cs="Arial"/>
            <w:noProof/>
            <w:sz w:val="22"/>
            <w:szCs w:val="22"/>
          </w:rPr>
          <w:t>18</w:t>
        </w:r>
        <w:r w:rsidRPr="00CA17F8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D5" w:rsidRDefault="005A25D5" w:rsidP="00CA17F8">
      <w:r>
        <w:separator/>
      </w:r>
    </w:p>
  </w:footnote>
  <w:footnote w:type="continuationSeparator" w:id="0">
    <w:p w:rsidR="005A25D5" w:rsidRDefault="005A25D5" w:rsidP="00CA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D"/>
    <w:multiLevelType w:val="multilevel"/>
    <w:tmpl w:val="0000000D"/>
    <w:name w:val="WW8Num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2"/>
    <w:multiLevelType w:val="singleLevel"/>
    <w:tmpl w:val="00000012"/>
    <w:name w:val="WW8Num4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00000013"/>
    <w:multiLevelType w:val="multilevel"/>
    <w:tmpl w:val="00000013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5" w15:restartNumberingAfterBreak="0">
    <w:nsid w:val="02FB12F6"/>
    <w:multiLevelType w:val="hybridMultilevel"/>
    <w:tmpl w:val="AE64C5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B0F"/>
    <w:multiLevelType w:val="hybridMultilevel"/>
    <w:tmpl w:val="BD58559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914BDA"/>
    <w:multiLevelType w:val="hybridMultilevel"/>
    <w:tmpl w:val="3B3E0ED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A3039"/>
    <w:multiLevelType w:val="hybridMultilevel"/>
    <w:tmpl w:val="486A8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BAB50EE"/>
    <w:multiLevelType w:val="hybridMultilevel"/>
    <w:tmpl w:val="16E804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A0A47"/>
    <w:multiLevelType w:val="hybridMultilevel"/>
    <w:tmpl w:val="92FC32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900BD"/>
    <w:multiLevelType w:val="hybridMultilevel"/>
    <w:tmpl w:val="1212ADA8"/>
    <w:lvl w:ilvl="0" w:tplc="F2A09E82">
      <w:start w:val="1"/>
      <w:numFmt w:val="lowerLetter"/>
      <w:lvlText w:val="%1.)"/>
      <w:lvlJc w:val="left"/>
      <w:pPr>
        <w:ind w:left="3993" w:hanging="52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24D5292B"/>
    <w:multiLevelType w:val="hybridMultilevel"/>
    <w:tmpl w:val="1EE817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66A06"/>
    <w:multiLevelType w:val="hybridMultilevel"/>
    <w:tmpl w:val="0BBEE792"/>
    <w:lvl w:ilvl="0" w:tplc="F2A09E82">
      <w:start w:val="1"/>
      <w:numFmt w:val="lowerLetter"/>
      <w:lvlText w:val="%1.)"/>
      <w:lvlJc w:val="left"/>
      <w:pPr>
        <w:ind w:left="2793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8" w:hanging="360"/>
      </w:pPr>
    </w:lvl>
    <w:lvl w:ilvl="2" w:tplc="040E001B" w:tentative="1">
      <w:start w:val="1"/>
      <w:numFmt w:val="lowerRoman"/>
      <w:lvlText w:val="%3."/>
      <w:lvlJc w:val="right"/>
      <w:pPr>
        <w:ind w:left="4068" w:hanging="180"/>
      </w:pPr>
    </w:lvl>
    <w:lvl w:ilvl="3" w:tplc="040E000F" w:tentative="1">
      <w:start w:val="1"/>
      <w:numFmt w:val="decimal"/>
      <w:lvlText w:val="%4."/>
      <w:lvlJc w:val="left"/>
      <w:pPr>
        <w:ind w:left="4788" w:hanging="360"/>
      </w:pPr>
    </w:lvl>
    <w:lvl w:ilvl="4" w:tplc="040E0019" w:tentative="1">
      <w:start w:val="1"/>
      <w:numFmt w:val="lowerLetter"/>
      <w:lvlText w:val="%5."/>
      <w:lvlJc w:val="left"/>
      <w:pPr>
        <w:ind w:left="5508" w:hanging="360"/>
      </w:pPr>
    </w:lvl>
    <w:lvl w:ilvl="5" w:tplc="040E001B" w:tentative="1">
      <w:start w:val="1"/>
      <w:numFmt w:val="lowerRoman"/>
      <w:lvlText w:val="%6."/>
      <w:lvlJc w:val="right"/>
      <w:pPr>
        <w:ind w:left="6228" w:hanging="180"/>
      </w:pPr>
    </w:lvl>
    <w:lvl w:ilvl="6" w:tplc="040E000F" w:tentative="1">
      <w:start w:val="1"/>
      <w:numFmt w:val="decimal"/>
      <w:lvlText w:val="%7."/>
      <w:lvlJc w:val="left"/>
      <w:pPr>
        <w:ind w:left="6948" w:hanging="360"/>
      </w:pPr>
    </w:lvl>
    <w:lvl w:ilvl="7" w:tplc="040E0019" w:tentative="1">
      <w:start w:val="1"/>
      <w:numFmt w:val="lowerLetter"/>
      <w:lvlText w:val="%8."/>
      <w:lvlJc w:val="left"/>
      <w:pPr>
        <w:ind w:left="7668" w:hanging="360"/>
      </w:pPr>
    </w:lvl>
    <w:lvl w:ilvl="8" w:tplc="040E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2A095387"/>
    <w:multiLevelType w:val="hybridMultilevel"/>
    <w:tmpl w:val="3884B1A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8129E"/>
    <w:multiLevelType w:val="hybridMultilevel"/>
    <w:tmpl w:val="94BEDAA6"/>
    <w:lvl w:ilvl="0" w:tplc="D9484788">
      <w:numFmt w:val="bullet"/>
      <w:lvlText w:val="-"/>
      <w:lvlJc w:val="left"/>
      <w:pPr>
        <w:ind w:left="720" w:hanging="360"/>
      </w:pPr>
      <w:rPr>
        <w:rFonts w:ascii="Roboto" w:eastAsia="Calibri" w:hAnsi="Roboto" w:cs="Times New Roman" w:hint="default"/>
        <w:color w:val="44444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D26CF"/>
    <w:multiLevelType w:val="hybridMultilevel"/>
    <w:tmpl w:val="0F9C1D6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341CCE"/>
    <w:multiLevelType w:val="hybridMultilevel"/>
    <w:tmpl w:val="7AF0B6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D4D14"/>
    <w:multiLevelType w:val="hybridMultilevel"/>
    <w:tmpl w:val="FDE6159E"/>
    <w:lvl w:ilvl="0" w:tplc="D34CCC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B9629C6"/>
    <w:multiLevelType w:val="hybridMultilevel"/>
    <w:tmpl w:val="931E947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D5D90"/>
    <w:multiLevelType w:val="hybridMultilevel"/>
    <w:tmpl w:val="154A2F08"/>
    <w:lvl w:ilvl="0" w:tplc="D6E6D0E2">
      <w:start w:val="2"/>
      <w:numFmt w:val="decimal"/>
      <w:lvlText w:val="%1.)"/>
      <w:lvlJc w:val="left"/>
      <w:pPr>
        <w:ind w:left="31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873" w:hanging="360"/>
      </w:pPr>
    </w:lvl>
    <w:lvl w:ilvl="2" w:tplc="040E001B" w:tentative="1">
      <w:start w:val="1"/>
      <w:numFmt w:val="lowerRoman"/>
      <w:lvlText w:val="%3."/>
      <w:lvlJc w:val="right"/>
      <w:pPr>
        <w:ind w:left="4593" w:hanging="180"/>
      </w:pPr>
    </w:lvl>
    <w:lvl w:ilvl="3" w:tplc="040E000F" w:tentative="1">
      <w:start w:val="1"/>
      <w:numFmt w:val="decimal"/>
      <w:lvlText w:val="%4."/>
      <w:lvlJc w:val="left"/>
      <w:pPr>
        <w:ind w:left="5313" w:hanging="360"/>
      </w:pPr>
    </w:lvl>
    <w:lvl w:ilvl="4" w:tplc="040E0019" w:tentative="1">
      <w:start w:val="1"/>
      <w:numFmt w:val="lowerLetter"/>
      <w:lvlText w:val="%5."/>
      <w:lvlJc w:val="left"/>
      <w:pPr>
        <w:ind w:left="6033" w:hanging="360"/>
      </w:pPr>
    </w:lvl>
    <w:lvl w:ilvl="5" w:tplc="040E001B" w:tentative="1">
      <w:start w:val="1"/>
      <w:numFmt w:val="lowerRoman"/>
      <w:lvlText w:val="%6."/>
      <w:lvlJc w:val="right"/>
      <w:pPr>
        <w:ind w:left="6753" w:hanging="180"/>
      </w:pPr>
    </w:lvl>
    <w:lvl w:ilvl="6" w:tplc="040E000F" w:tentative="1">
      <w:start w:val="1"/>
      <w:numFmt w:val="decimal"/>
      <w:lvlText w:val="%7."/>
      <w:lvlJc w:val="left"/>
      <w:pPr>
        <w:ind w:left="7473" w:hanging="360"/>
      </w:pPr>
    </w:lvl>
    <w:lvl w:ilvl="7" w:tplc="040E0019" w:tentative="1">
      <w:start w:val="1"/>
      <w:numFmt w:val="lowerLetter"/>
      <w:lvlText w:val="%8."/>
      <w:lvlJc w:val="left"/>
      <w:pPr>
        <w:ind w:left="8193" w:hanging="360"/>
      </w:pPr>
    </w:lvl>
    <w:lvl w:ilvl="8" w:tplc="040E001B" w:tentative="1">
      <w:start w:val="1"/>
      <w:numFmt w:val="lowerRoman"/>
      <w:lvlText w:val="%9."/>
      <w:lvlJc w:val="right"/>
      <w:pPr>
        <w:ind w:left="8913" w:hanging="180"/>
      </w:pPr>
    </w:lvl>
  </w:abstractNum>
  <w:abstractNum w:abstractNumId="21" w15:restartNumberingAfterBreak="0">
    <w:nsid w:val="3D662E28"/>
    <w:multiLevelType w:val="hybridMultilevel"/>
    <w:tmpl w:val="CF6AC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13F79"/>
    <w:multiLevelType w:val="hybridMultilevel"/>
    <w:tmpl w:val="7B9A65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F5FE9"/>
    <w:multiLevelType w:val="hybridMultilevel"/>
    <w:tmpl w:val="7B76ED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C0A0E"/>
    <w:multiLevelType w:val="hybridMultilevel"/>
    <w:tmpl w:val="2410F678"/>
    <w:lvl w:ilvl="0" w:tplc="040E0017">
      <w:start w:val="1"/>
      <w:numFmt w:val="lowerLetter"/>
      <w:lvlText w:val="%1)"/>
      <w:lvlJc w:val="left"/>
      <w:pPr>
        <w:ind w:left="1211" w:hanging="360"/>
      </w:p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040E000F">
      <w:start w:val="1"/>
      <w:numFmt w:val="decimal"/>
      <w:lvlText w:val="%4."/>
      <w:lvlJc w:val="left"/>
      <w:pPr>
        <w:ind w:left="3371" w:hanging="360"/>
      </w:pPr>
    </w:lvl>
    <w:lvl w:ilvl="4" w:tplc="040E0019">
      <w:start w:val="1"/>
      <w:numFmt w:val="lowerLetter"/>
      <w:lvlText w:val="%5."/>
      <w:lvlJc w:val="left"/>
      <w:pPr>
        <w:ind w:left="4091" w:hanging="360"/>
      </w:pPr>
    </w:lvl>
    <w:lvl w:ilvl="5" w:tplc="040E001B">
      <w:start w:val="1"/>
      <w:numFmt w:val="lowerRoman"/>
      <w:lvlText w:val="%6."/>
      <w:lvlJc w:val="right"/>
      <w:pPr>
        <w:ind w:left="4811" w:hanging="180"/>
      </w:pPr>
    </w:lvl>
    <w:lvl w:ilvl="6" w:tplc="040E000F">
      <w:start w:val="1"/>
      <w:numFmt w:val="decimal"/>
      <w:lvlText w:val="%7."/>
      <w:lvlJc w:val="left"/>
      <w:pPr>
        <w:ind w:left="5531" w:hanging="360"/>
      </w:pPr>
    </w:lvl>
    <w:lvl w:ilvl="7" w:tplc="040E0019">
      <w:start w:val="1"/>
      <w:numFmt w:val="lowerLetter"/>
      <w:lvlText w:val="%8."/>
      <w:lvlJc w:val="left"/>
      <w:pPr>
        <w:ind w:left="6251" w:hanging="360"/>
      </w:pPr>
    </w:lvl>
    <w:lvl w:ilvl="8" w:tplc="040E001B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8770957"/>
    <w:multiLevelType w:val="hybridMultilevel"/>
    <w:tmpl w:val="E3C24752"/>
    <w:lvl w:ilvl="0" w:tplc="040E0017">
      <w:start w:val="1"/>
      <w:numFmt w:val="lowerLetter"/>
      <w:lvlText w:val="%1)"/>
      <w:lvlJc w:val="left"/>
      <w:pPr>
        <w:ind w:left="1636" w:hanging="360"/>
      </w:pPr>
    </w:lvl>
    <w:lvl w:ilvl="1" w:tplc="040E0019">
      <w:start w:val="1"/>
      <w:numFmt w:val="lowerLetter"/>
      <w:lvlText w:val="%2."/>
      <w:lvlJc w:val="left"/>
      <w:pPr>
        <w:ind w:left="2356" w:hanging="360"/>
      </w:pPr>
    </w:lvl>
    <w:lvl w:ilvl="2" w:tplc="040E001B">
      <w:start w:val="1"/>
      <w:numFmt w:val="lowerRoman"/>
      <w:lvlText w:val="%3."/>
      <w:lvlJc w:val="right"/>
      <w:pPr>
        <w:ind w:left="3076" w:hanging="180"/>
      </w:pPr>
    </w:lvl>
    <w:lvl w:ilvl="3" w:tplc="040E000F">
      <w:start w:val="1"/>
      <w:numFmt w:val="decimal"/>
      <w:lvlText w:val="%4."/>
      <w:lvlJc w:val="left"/>
      <w:pPr>
        <w:ind w:left="3796" w:hanging="360"/>
      </w:pPr>
    </w:lvl>
    <w:lvl w:ilvl="4" w:tplc="040E0019">
      <w:start w:val="1"/>
      <w:numFmt w:val="lowerLetter"/>
      <w:lvlText w:val="%5."/>
      <w:lvlJc w:val="left"/>
      <w:pPr>
        <w:ind w:left="4516" w:hanging="360"/>
      </w:pPr>
    </w:lvl>
    <w:lvl w:ilvl="5" w:tplc="040E001B">
      <w:start w:val="1"/>
      <w:numFmt w:val="lowerRoman"/>
      <w:lvlText w:val="%6."/>
      <w:lvlJc w:val="right"/>
      <w:pPr>
        <w:ind w:left="5236" w:hanging="180"/>
      </w:pPr>
    </w:lvl>
    <w:lvl w:ilvl="6" w:tplc="040E000F">
      <w:start w:val="1"/>
      <w:numFmt w:val="decimal"/>
      <w:lvlText w:val="%7."/>
      <w:lvlJc w:val="left"/>
      <w:pPr>
        <w:ind w:left="5956" w:hanging="360"/>
      </w:pPr>
    </w:lvl>
    <w:lvl w:ilvl="7" w:tplc="040E0019">
      <w:start w:val="1"/>
      <w:numFmt w:val="lowerLetter"/>
      <w:lvlText w:val="%8."/>
      <w:lvlJc w:val="left"/>
      <w:pPr>
        <w:ind w:left="6676" w:hanging="360"/>
      </w:pPr>
    </w:lvl>
    <w:lvl w:ilvl="8" w:tplc="040E001B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62C73CF3"/>
    <w:multiLevelType w:val="hybridMultilevel"/>
    <w:tmpl w:val="3D3A2FB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C07D3"/>
    <w:multiLevelType w:val="hybridMultilevel"/>
    <w:tmpl w:val="C032F73C"/>
    <w:lvl w:ilvl="0" w:tplc="040E000F">
      <w:start w:val="1"/>
      <w:numFmt w:val="decimal"/>
      <w:lvlText w:val="%1."/>
      <w:lvlJc w:val="left"/>
      <w:pPr>
        <w:ind w:left="2988" w:hanging="360"/>
      </w:pPr>
    </w:lvl>
    <w:lvl w:ilvl="1" w:tplc="040E0019" w:tentative="1">
      <w:start w:val="1"/>
      <w:numFmt w:val="lowerLetter"/>
      <w:lvlText w:val="%2."/>
      <w:lvlJc w:val="left"/>
      <w:pPr>
        <w:ind w:left="3708" w:hanging="360"/>
      </w:pPr>
    </w:lvl>
    <w:lvl w:ilvl="2" w:tplc="040E001B" w:tentative="1">
      <w:start w:val="1"/>
      <w:numFmt w:val="lowerRoman"/>
      <w:lvlText w:val="%3."/>
      <w:lvlJc w:val="right"/>
      <w:pPr>
        <w:ind w:left="4428" w:hanging="180"/>
      </w:pPr>
    </w:lvl>
    <w:lvl w:ilvl="3" w:tplc="040E000F" w:tentative="1">
      <w:start w:val="1"/>
      <w:numFmt w:val="decimal"/>
      <w:lvlText w:val="%4."/>
      <w:lvlJc w:val="left"/>
      <w:pPr>
        <w:ind w:left="5148" w:hanging="360"/>
      </w:pPr>
    </w:lvl>
    <w:lvl w:ilvl="4" w:tplc="040E0019" w:tentative="1">
      <w:start w:val="1"/>
      <w:numFmt w:val="lowerLetter"/>
      <w:lvlText w:val="%5."/>
      <w:lvlJc w:val="left"/>
      <w:pPr>
        <w:ind w:left="5868" w:hanging="360"/>
      </w:pPr>
    </w:lvl>
    <w:lvl w:ilvl="5" w:tplc="040E001B" w:tentative="1">
      <w:start w:val="1"/>
      <w:numFmt w:val="lowerRoman"/>
      <w:lvlText w:val="%6."/>
      <w:lvlJc w:val="right"/>
      <w:pPr>
        <w:ind w:left="6588" w:hanging="180"/>
      </w:pPr>
    </w:lvl>
    <w:lvl w:ilvl="6" w:tplc="040E000F" w:tentative="1">
      <w:start w:val="1"/>
      <w:numFmt w:val="decimal"/>
      <w:lvlText w:val="%7."/>
      <w:lvlJc w:val="left"/>
      <w:pPr>
        <w:ind w:left="7308" w:hanging="360"/>
      </w:pPr>
    </w:lvl>
    <w:lvl w:ilvl="7" w:tplc="040E0019" w:tentative="1">
      <w:start w:val="1"/>
      <w:numFmt w:val="lowerLetter"/>
      <w:lvlText w:val="%8."/>
      <w:lvlJc w:val="left"/>
      <w:pPr>
        <w:ind w:left="8028" w:hanging="360"/>
      </w:pPr>
    </w:lvl>
    <w:lvl w:ilvl="8" w:tplc="040E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0" w15:restartNumberingAfterBreak="0">
    <w:nsid w:val="72EA4351"/>
    <w:multiLevelType w:val="hybridMultilevel"/>
    <w:tmpl w:val="8EA25ED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623D67"/>
    <w:multiLevelType w:val="hybridMultilevel"/>
    <w:tmpl w:val="ACC22570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B3846"/>
    <w:multiLevelType w:val="hybridMultilevel"/>
    <w:tmpl w:val="2410F678"/>
    <w:lvl w:ilvl="0" w:tplc="040E0017">
      <w:start w:val="1"/>
      <w:numFmt w:val="lowerLetter"/>
      <w:lvlText w:val="%1)"/>
      <w:lvlJc w:val="left"/>
      <w:pPr>
        <w:ind w:left="1211" w:hanging="360"/>
      </w:p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040E000F">
      <w:start w:val="1"/>
      <w:numFmt w:val="decimal"/>
      <w:lvlText w:val="%4."/>
      <w:lvlJc w:val="left"/>
      <w:pPr>
        <w:ind w:left="3371" w:hanging="360"/>
      </w:pPr>
    </w:lvl>
    <w:lvl w:ilvl="4" w:tplc="040E0019">
      <w:start w:val="1"/>
      <w:numFmt w:val="lowerLetter"/>
      <w:lvlText w:val="%5."/>
      <w:lvlJc w:val="left"/>
      <w:pPr>
        <w:ind w:left="4091" w:hanging="360"/>
      </w:pPr>
    </w:lvl>
    <w:lvl w:ilvl="5" w:tplc="040E001B">
      <w:start w:val="1"/>
      <w:numFmt w:val="lowerRoman"/>
      <w:lvlText w:val="%6."/>
      <w:lvlJc w:val="right"/>
      <w:pPr>
        <w:ind w:left="4811" w:hanging="180"/>
      </w:pPr>
    </w:lvl>
    <w:lvl w:ilvl="6" w:tplc="040E000F">
      <w:start w:val="1"/>
      <w:numFmt w:val="decimal"/>
      <w:lvlText w:val="%7."/>
      <w:lvlJc w:val="left"/>
      <w:pPr>
        <w:ind w:left="5531" w:hanging="360"/>
      </w:pPr>
    </w:lvl>
    <w:lvl w:ilvl="7" w:tplc="040E0019">
      <w:start w:val="1"/>
      <w:numFmt w:val="lowerLetter"/>
      <w:lvlText w:val="%8."/>
      <w:lvlJc w:val="left"/>
      <w:pPr>
        <w:ind w:left="6251" w:hanging="360"/>
      </w:pPr>
    </w:lvl>
    <w:lvl w:ilvl="8" w:tplc="040E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2"/>
  </w:num>
  <w:num w:numId="2">
    <w:abstractNumId w:val="23"/>
  </w:num>
  <w:num w:numId="3">
    <w:abstractNumId w:val="24"/>
  </w:num>
  <w:num w:numId="4">
    <w:abstractNumId w:val="29"/>
  </w:num>
  <w:num w:numId="5">
    <w:abstractNumId w:val="13"/>
  </w:num>
  <w:num w:numId="6">
    <w:abstractNumId w:val="11"/>
  </w:num>
  <w:num w:numId="7">
    <w:abstractNumId w:val="20"/>
  </w:num>
  <w:num w:numId="8">
    <w:abstractNumId w:val="21"/>
  </w:num>
  <w:num w:numId="9">
    <w:abstractNumId w:val="10"/>
  </w:num>
  <w:num w:numId="10">
    <w:abstractNumId w:val="1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16"/>
  </w:num>
  <w:num w:numId="15">
    <w:abstractNumId w:val="1"/>
  </w:num>
  <w:num w:numId="16">
    <w:abstractNumId w:val="8"/>
  </w:num>
  <w:num w:numId="17">
    <w:abstractNumId w:val="9"/>
  </w:num>
  <w:num w:numId="18">
    <w:abstractNumId w:val="3"/>
    <w:lvlOverride w:ilvl="0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8"/>
  </w:num>
  <w:num w:numId="27">
    <w:abstractNumId w:val="6"/>
  </w:num>
  <w:num w:numId="28">
    <w:abstractNumId w:val="22"/>
  </w:num>
  <w:num w:numId="29">
    <w:abstractNumId w:val="7"/>
  </w:num>
  <w:num w:numId="30">
    <w:abstractNumId w:val="14"/>
  </w:num>
  <w:num w:numId="31">
    <w:abstractNumId w:val="31"/>
  </w:num>
  <w:num w:numId="32">
    <w:abstractNumId w:val="19"/>
  </w:num>
  <w:num w:numId="33">
    <w:abstractNumId w:val="3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04F7"/>
    <w:rsid w:val="00014B12"/>
    <w:rsid w:val="00025A6D"/>
    <w:rsid w:val="00032A7E"/>
    <w:rsid w:val="0003479F"/>
    <w:rsid w:val="000466D8"/>
    <w:rsid w:val="00046BA8"/>
    <w:rsid w:val="000475B5"/>
    <w:rsid w:val="00064A75"/>
    <w:rsid w:val="00073FC0"/>
    <w:rsid w:val="00080B8A"/>
    <w:rsid w:val="000822A9"/>
    <w:rsid w:val="00082BF8"/>
    <w:rsid w:val="00083172"/>
    <w:rsid w:val="00083A6B"/>
    <w:rsid w:val="000850EA"/>
    <w:rsid w:val="00094AD6"/>
    <w:rsid w:val="000B204E"/>
    <w:rsid w:val="000B7D1B"/>
    <w:rsid w:val="000C10D8"/>
    <w:rsid w:val="000C1C39"/>
    <w:rsid w:val="000D7AA6"/>
    <w:rsid w:val="000D7D52"/>
    <w:rsid w:val="000E1B63"/>
    <w:rsid w:val="000F7E9B"/>
    <w:rsid w:val="0012722E"/>
    <w:rsid w:val="00127727"/>
    <w:rsid w:val="00143DD0"/>
    <w:rsid w:val="00151B68"/>
    <w:rsid w:val="00152121"/>
    <w:rsid w:val="00155E2E"/>
    <w:rsid w:val="00163422"/>
    <w:rsid w:val="00171469"/>
    <w:rsid w:val="001855F4"/>
    <w:rsid w:val="001909AE"/>
    <w:rsid w:val="001956D4"/>
    <w:rsid w:val="001C26C8"/>
    <w:rsid w:val="001C3173"/>
    <w:rsid w:val="001D11FC"/>
    <w:rsid w:val="001D3DD9"/>
    <w:rsid w:val="001D7EA0"/>
    <w:rsid w:val="001E0972"/>
    <w:rsid w:val="001E372E"/>
    <w:rsid w:val="001F4A57"/>
    <w:rsid w:val="0021070F"/>
    <w:rsid w:val="00214537"/>
    <w:rsid w:val="00217B18"/>
    <w:rsid w:val="002343F5"/>
    <w:rsid w:val="00234524"/>
    <w:rsid w:val="002375A9"/>
    <w:rsid w:val="00245496"/>
    <w:rsid w:val="002457AA"/>
    <w:rsid w:val="00245D78"/>
    <w:rsid w:val="00252F47"/>
    <w:rsid w:val="002654BE"/>
    <w:rsid w:val="002775F9"/>
    <w:rsid w:val="00281FE7"/>
    <w:rsid w:val="002A20AB"/>
    <w:rsid w:val="002A3AEC"/>
    <w:rsid w:val="002A5F17"/>
    <w:rsid w:val="002B3C68"/>
    <w:rsid w:val="002C089D"/>
    <w:rsid w:val="002C1D52"/>
    <w:rsid w:val="002C3171"/>
    <w:rsid w:val="002D236C"/>
    <w:rsid w:val="002F1DAF"/>
    <w:rsid w:val="002F3B32"/>
    <w:rsid w:val="00304432"/>
    <w:rsid w:val="00306662"/>
    <w:rsid w:val="00310CE9"/>
    <w:rsid w:val="003227D7"/>
    <w:rsid w:val="003248AF"/>
    <w:rsid w:val="003253BD"/>
    <w:rsid w:val="00325B7F"/>
    <w:rsid w:val="0032605A"/>
    <w:rsid w:val="0033076B"/>
    <w:rsid w:val="00332C16"/>
    <w:rsid w:val="003338C6"/>
    <w:rsid w:val="00333903"/>
    <w:rsid w:val="00342E4E"/>
    <w:rsid w:val="0034633E"/>
    <w:rsid w:val="00350E6C"/>
    <w:rsid w:val="00366003"/>
    <w:rsid w:val="00381269"/>
    <w:rsid w:val="0038456D"/>
    <w:rsid w:val="00385341"/>
    <w:rsid w:val="00390400"/>
    <w:rsid w:val="00390760"/>
    <w:rsid w:val="003A1AF3"/>
    <w:rsid w:val="003A71D7"/>
    <w:rsid w:val="003E4181"/>
    <w:rsid w:val="003F3BDB"/>
    <w:rsid w:val="003F5633"/>
    <w:rsid w:val="003F582E"/>
    <w:rsid w:val="00400387"/>
    <w:rsid w:val="00401152"/>
    <w:rsid w:val="00403C94"/>
    <w:rsid w:val="00405270"/>
    <w:rsid w:val="0041530B"/>
    <w:rsid w:val="00422515"/>
    <w:rsid w:val="0042566B"/>
    <w:rsid w:val="00431449"/>
    <w:rsid w:val="004328ED"/>
    <w:rsid w:val="004423CB"/>
    <w:rsid w:val="00445423"/>
    <w:rsid w:val="004547F3"/>
    <w:rsid w:val="004635B3"/>
    <w:rsid w:val="00463A29"/>
    <w:rsid w:val="00465DB3"/>
    <w:rsid w:val="00467058"/>
    <w:rsid w:val="004717E1"/>
    <w:rsid w:val="00476D8E"/>
    <w:rsid w:val="0049145B"/>
    <w:rsid w:val="004957E3"/>
    <w:rsid w:val="00497643"/>
    <w:rsid w:val="004A6FE7"/>
    <w:rsid w:val="004B0C5E"/>
    <w:rsid w:val="004B6DDF"/>
    <w:rsid w:val="004D0334"/>
    <w:rsid w:val="004D1261"/>
    <w:rsid w:val="004D1323"/>
    <w:rsid w:val="004D66CF"/>
    <w:rsid w:val="004E04CF"/>
    <w:rsid w:val="004E4F0D"/>
    <w:rsid w:val="005009E1"/>
    <w:rsid w:val="00505814"/>
    <w:rsid w:val="005106D0"/>
    <w:rsid w:val="00510E77"/>
    <w:rsid w:val="00511C1C"/>
    <w:rsid w:val="0051549B"/>
    <w:rsid w:val="00523FB3"/>
    <w:rsid w:val="00525F89"/>
    <w:rsid w:val="00547CEF"/>
    <w:rsid w:val="00552EC0"/>
    <w:rsid w:val="0055331C"/>
    <w:rsid w:val="005602F7"/>
    <w:rsid w:val="00560FAD"/>
    <w:rsid w:val="005654E8"/>
    <w:rsid w:val="00567EB1"/>
    <w:rsid w:val="0057310A"/>
    <w:rsid w:val="00577565"/>
    <w:rsid w:val="00577942"/>
    <w:rsid w:val="00583BCD"/>
    <w:rsid w:val="00584629"/>
    <w:rsid w:val="00593729"/>
    <w:rsid w:val="005A204B"/>
    <w:rsid w:val="005A25D5"/>
    <w:rsid w:val="005A511B"/>
    <w:rsid w:val="005A587E"/>
    <w:rsid w:val="005B1DE6"/>
    <w:rsid w:val="005B7981"/>
    <w:rsid w:val="005C6CEF"/>
    <w:rsid w:val="005D1545"/>
    <w:rsid w:val="005E13AC"/>
    <w:rsid w:val="005E220A"/>
    <w:rsid w:val="005E2C79"/>
    <w:rsid w:val="005E7A3E"/>
    <w:rsid w:val="005F3748"/>
    <w:rsid w:val="005F683B"/>
    <w:rsid w:val="005F7C0F"/>
    <w:rsid w:val="00604556"/>
    <w:rsid w:val="006111DE"/>
    <w:rsid w:val="00617FB2"/>
    <w:rsid w:val="006251EC"/>
    <w:rsid w:val="00635E38"/>
    <w:rsid w:val="00641711"/>
    <w:rsid w:val="0064341A"/>
    <w:rsid w:val="00644B49"/>
    <w:rsid w:val="006473EA"/>
    <w:rsid w:val="00696B8A"/>
    <w:rsid w:val="006A130E"/>
    <w:rsid w:val="006A1E79"/>
    <w:rsid w:val="006B34C5"/>
    <w:rsid w:val="006B428C"/>
    <w:rsid w:val="006C2F4C"/>
    <w:rsid w:val="006C5CEA"/>
    <w:rsid w:val="006D2AFA"/>
    <w:rsid w:val="006D5DC7"/>
    <w:rsid w:val="006D7B5D"/>
    <w:rsid w:val="00700154"/>
    <w:rsid w:val="00720234"/>
    <w:rsid w:val="007262AE"/>
    <w:rsid w:val="00733640"/>
    <w:rsid w:val="0073588F"/>
    <w:rsid w:val="00741E8F"/>
    <w:rsid w:val="00742A95"/>
    <w:rsid w:val="00750557"/>
    <w:rsid w:val="00753171"/>
    <w:rsid w:val="007557E4"/>
    <w:rsid w:val="00761238"/>
    <w:rsid w:val="00761E40"/>
    <w:rsid w:val="0077064A"/>
    <w:rsid w:val="00770BB1"/>
    <w:rsid w:val="007758C4"/>
    <w:rsid w:val="00781A0E"/>
    <w:rsid w:val="007836C1"/>
    <w:rsid w:val="007945FB"/>
    <w:rsid w:val="00796729"/>
    <w:rsid w:val="007A0212"/>
    <w:rsid w:val="007A30E4"/>
    <w:rsid w:val="007B5D6D"/>
    <w:rsid w:val="007C06A9"/>
    <w:rsid w:val="007C78F5"/>
    <w:rsid w:val="007D2703"/>
    <w:rsid w:val="007D3010"/>
    <w:rsid w:val="007D4F86"/>
    <w:rsid w:val="007E4445"/>
    <w:rsid w:val="007F174A"/>
    <w:rsid w:val="007F6EEE"/>
    <w:rsid w:val="00831B31"/>
    <w:rsid w:val="00846960"/>
    <w:rsid w:val="00847C7A"/>
    <w:rsid w:val="00850CCC"/>
    <w:rsid w:val="008574B4"/>
    <w:rsid w:val="008638C1"/>
    <w:rsid w:val="00882B49"/>
    <w:rsid w:val="00883206"/>
    <w:rsid w:val="00884C46"/>
    <w:rsid w:val="0089678C"/>
    <w:rsid w:val="008A1043"/>
    <w:rsid w:val="008A1A9F"/>
    <w:rsid w:val="008B0864"/>
    <w:rsid w:val="008B427D"/>
    <w:rsid w:val="008B4B67"/>
    <w:rsid w:val="008B7CDB"/>
    <w:rsid w:val="008C3E0E"/>
    <w:rsid w:val="008C5E87"/>
    <w:rsid w:val="008D3905"/>
    <w:rsid w:val="008D4533"/>
    <w:rsid w:val="008D514D"/>
    <w:rsid w:val="008F3CA5"/>
    <w:rsid w:val="008F3FF1"/>
    <w:rsid w:val="008F73F1"/>
    <w:rsid w:val="00903E6E"/>
    <w:rsid w:val="009071CA"/>
    <w:rsid w:val="0091631E"/>
    <w:rsid w:val="00917BE3"/>
    <w:rsid w:val="009240A9"/>
    <w:rsid w:val="00932CC9"/>
    <w:rsid w:val="0093375A"/>
    <w:rsid w:val="00950977"/>
    <w:rsid w:val="00951767"/>
    <w:rsid w:val="009561A1"/>
    <w:rsid w:val="00965C7C"/>
    <w:rsid w:val="009663F9"/>
    <w:rsid w:val="00981279"/>
    <w:rsid w:val="009A6955"/>
    <w:rsid w:val="009B41A2"/>
    <w:rsid w:val="009B7AE1"/>
    <w:rsid w:val="009D48A4"/>
    <w:rsid w:val="009D6CFE"/>
    <w:rsid w:val="009E6CCB"/>
    <w:rsid w:val="009E7287"/>
    <w:rsid w:val="00A0510B"/>
    <w:rsid w:val="00A30AC7"/>
    <w:rsid w:val="00A34AAC"/>
    <w:rsid w:val="00A45377"/>
    <w:rsid w:val="00A73F9F"/>
    <w:rsid w:val="00A75557"/>
    <w:rsid w:val="00A85F5D"/>
    <w:rsid w:val="00A8793B"/>
    <w:rsid w:val="00A939D7"/>
    <w:rsid w:val="00A93E71"/>
    <w:rsid w:val="00A9447E"/>
    <w:rsid w:val="00AA2415"/>
    <w:rsid w:val="00AA5DB8"/>
    <w:rsid w:val="00AB2C4F"/>
    <w:rsid w:val="00AB643E"/>
    <w:rsid w:val="00AC2A81"/>
    <w:rsid w:val="00AD32B3"/>
    <w:rsid w:val="00AD3824"/>
    <w:rsid w:val="00AE070A"/>
    <w:rsid w:val="00B0688F"/>
    <w:rsid w:val="00B12C84"/>
    <w:rsid w:val="00B562D9"/>
    <w:rsid w:val="00B61754"/>
    <w:rsid w:val="00B73EA9"/>
    <w:rsid w:val="00B75C1C"/>
    <w:rsid w:val="00B90EC9"/>
    <w:rsid w:val="00BA3547"/>
    <w:rsid w:val="00BB1F10"/>
    <w:rsid w:val="00BB2ED8"/>
    <w:rsid w:val="00BC4844"/>
    <w:rsid w:val="00BD6991"/>
    <w:rsid w:val="00BE2794"/>
    <w:rsid w:val="00BF12D6"/>
    <w:rsid w:val="00C038E9"/>
    <w:rsid w:val="00C06CE4"/>
    <w:rsid w:val="00C26F1E"/>
    <w:rsid w:val="00C27494"/>
    <w:rsid w:val="00C35C8A"/>
    <w:rsid w:val="00C41907"/>
    <w:rsid w:val="00C4196F"/>
    <w:rsid w:val="00C45024"/>
    <w:rsid w:val="00C4542F"/>
    <w:rsid w:val="00C4593A"/>
    <w:rsid w:val="00C50329"/>
    <w:rsid w:val="00C57AA1"/>
    <w:rsid w:val="00C64306"/>
    <w:rsid w:val="00C663F8"/>
    <w:rsid w:val="00C70939"/>
    <w:rsid w:val="00C771CC"/>
    <w:rsid w:val="00C95BFD"/>
    <w:rsid w:val="00CA029E"/>
    <w:rsid w:val="00CA17F8"/>
    <w:rsid w:val="00CB5AA7"/>
    <w:rsid w:val="00CC02A0"/>
    <w:rsid w:val="00CC22B9"/>
    <w:rsid w:val="00CD5CF2"/>
    <w:rsid w:val="00CE1141"/>
    <w:rsid w:val="00CE53E5"/>
    <w:rsid w:val="00CE6B55"/>
    <w:rsid w:val="00CE7ED4"/>
    <w:rsid w:val="00CF0BCE"/>
    <w:rsid w:val="00D01AB8"/>
    <w:rsid w:val="00D04C18"/>
    <w:rsid w:val="00D244EF"/>
    <w:rsid w:val="00D25659"/>
    <w:rsid w:val="00D25B7D"/>
    <w:rsid w:val="00D31F0F"/>
    <w:rsid w:val="00D35FFF"/>
    <w:rsid w:val="00D42E1B"/>
    <w:rsid w:val="00D44BF6"/>
    <w:rsid w:val="00D453DA"/>
    <w:rsid w:val="00D54C62"/>
    <w:rsid w:val="00D62684"/>
    <w:rsid w:val="00D63614"/>
    <w:rsid w:val="00D7770B"/>
    <w:rsid w:val="00D8063E"/>
    <w:rsid w:val="00D85AFC"/>
    <w:rsid w:val="00D92C30"/>
    <w:rsid w:val="00DA5EEA"/>
    <w:rsid w:val="00DA7EC5"/>
    <w:rsid w:val="00DC26EA"/>
    <w:rsid w:val="00DC3F28"/>
    <w:rsid w:val="00DD19E9"/>
    <w:rsid w:val="00DD225D"/>
    <w:rsid w:val="00DD6C8C"/>
    <w:rsid w:val="00DE0323"/>
    <w:rsid w:val="00DF4540"/>
    <w:rsid w:val="00E06538"/>
    <w:rsid w:val="00E14821"/>
    <w:rsid w:val="00E15114"/>
    <w:rsid w:val="00E16DAD"/>
    <w:rsid w:val="00E341C8"/>
    <w:rsid w:val="00E353BA"/>
    <w:rsid w:val="00E376E1"/>
    <w:rsid w:val="00E42451"/>
    <w:rsid w:val="00E42FFF"/>
    <w:rsid w:val="00E57034"/>
    <w:rsid w:val="00E607D5"/>
    <w:rsid w:val="00E75A0E"/>
    <w:rsid w:val="00E7647B"/>
    <w:rsid w:val="00E84333"/>
    <w:rsid w:val="00E9172D"/>
    <w:rsid w:val="00E97FD5"/>
    <w:rsid w:val="00EA1133"/>
    <w:rsid w:val="00EA6BE2"/>
    <w:rsid w:val="00EB4230"/>
    <w:rsid w:val="00EB72E4"/>
    <w:rsid w:val="00EC69E1"/>
    <w:rsid w:val="00ED2C8D"/>
    <w:rsid w:val="00ED4DCE"/>
    <w:rsid w:val="00ED4E7E"/>
    <w:rsid w:val="00ED78E3"/>
    <w:rsid w:val="00EE5002"/>
    <w:rsid w:val="00F1146B"/>
    <w:rsid w:val="00F274CA"/>
    <w:rsid w:val="00F32DB1"/>
    <w:rsid w:val="00F33F32"/>
    <w:rsid w:val="00F51A24"/>
    <w:rsid w:val="00F55599"/>
    <w:rsid w:val="00F657A3"/>
    <w:rsid w:val="00F83DF9"/>
    <w:rsid w:val="00F86990"/>
    <w:rsid w:val="00FB4900"/>
    <w:rsid w:val="00FC1B22"/>
    <w:rsid w:val="00FD3049"/>
    <w:rsid w:val="00FD39A8"/>
    <w:rsid w:val="00FD499B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696E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paragraph" w:styleId="Cmsor3">
    <w:name w:val="heading 3"/>
    <w:basedOn w:val="Norml"/>
    <w:next w:val="Norml"/>
    <w:link w:val="Cmsor3Char"/>
    <w:qFormat/>
    <w:rsid w:val="00761238"/>
    <w:pPr>
      <w:keepNext/>
      <w:suppressAutoHyphens/>
      <w:ind w:firstLine="360"/>
      <w:jc w:val="center"/>
      <w:outlineLvl w:val="2"/>
    </w:pPr>
    <w:rPr>
      <w:b/>
      <w:szCs w:val="20"/>
      <w:lang w:val="x-non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61238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1238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61238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761238"/>
    <w:rPr>
      <w:b/>
      <w:sz w:val="24"/>
      <w:lang w:val="x-none"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61238"/>
    <w:rPr>
      <w:rFonts w:ascii="Calibri" w:hAnsi="Calibri"/>
      <w:b/>
      <w:bCs/>
      <w:sz w:val="28"/>
      <w:szCs w:val="28"/>
      <w:lang w:val="x-none" w:eastAsia="ar-SA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uiPriority w:val="9"/>
    <w:semiHidden/>
    <w:rsid w:val="00761238"/>
    <w:rPr>
      <w:rFonts w:ascii="Calibri" w:hAnsi="Calibri"/>
      <w:b/>
      <w:bCs/>
      <w:i/>
      <w:iCs/>
      <w:sz w:val="26"/>
      <w:szCs w:val="26"/>
      <w:lang w:val="x-none" w:eastAsia="ar-SA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61238"/>
    <w:rPr>
      <w:rFonts w:ascii="Calibri" w:hAnsi="Calibri"/>
      <w:b/>
      <w:bCs/>
      <w:sz w:val="22"/>
      <w:szCs w:val="22"/>
      <w:lang w:val="x-none" w:eastAsia="ar-SA"/>
    </w:rPr>
  </w:style>
  <w:style w:type="paragraph" w:styleId="Cm">
    <w:name w:val="Title"/>
    <w:basedOn w:val="Norml"/>
    <w:next w:val="Norml"/>
    <w:link w:val="CmChar"/>
    <w:qFormat/>
    <w:rsid w:val="00761238"/>
    <w:pPr>
      <w:tabs>
        <w:tab w:val="left" w:pos="567"/>
      </w:tabs>
      <w:suppressAutoHyphens/>
      <w:jc w:val="center"/>
    </w:pPr>
    <w:rPr>
      <w:rFonts w:ascii="Century Gothic" w:hAnsi="Century Gothic"/>
      <w:i/>
      <w:szCs w:val="20"/>
      <w:lang w:val="x-none"/>
    </w:rPr>
  </w:style>
  <w:style w:type="character" w:customStyle="1" w:styleId="CmChar">
    <w:name w:val="Cím Char"/>
    <w:basedOn w:val="Bekezdsalapbettpusa"/>
    <w:link w:val="Cm"/>
    <w:rsid w:val="00761238"/>
    <w:rPr>
      <w:rFonts w:ascii="Century Gothic" w:hAnsi="Century Gothic"/>
      <w:i/>
      <w:sz w:val="24"/>
      <w:lang w:val="x-none" w:eastAsia="ar-SA"/>
    </w:rPr>
  </w:style>
  <w:style w:type="paragraph" w:styleId="Alcm">
    <w:name w:val="Subtitle"/>
    <w:basedOn w:val="Norml"/>
    <w:next w:val="Szvegtrzs"/>
    <w:link w:val="AlcmChar"/>
    <w:qFormat/>
    <w:rsid w:val="00761238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val="x-none"/>
    </w:rPr>
  </w:style>
  <w:style w:type="character" w:customStyle="1" w:styleId="AlcmChar">
    <w:name w:val="Alcím Char"/>
    <w:basedOn w:val="Bekezdsalapbettpusa"/>
    <w:link w:val="Alcm"/>
    <w:rsid w:val="00761238"/>
    <w:rPr>
      <w:rFonts w:ascii="Arial" w:eastAsia="Lucida Sans Unicode" w:hAnsi="Arial"/>
      <w:i/>
      <w:iCs/>
      <w:sz w:val="28"/>
      <w:szCs w:val="28"/>
      <w:lang w:val="x-none" w:eastAsia="ar-SA"/>
    </w:rPr>
  </w:style>
  <w:style w:type="paragraph" w:styleId="lfej">
    <w:name w:val="header"/>
    <w:basedOn w:val="Norml"/>
    <w:link w:val="lfejChar"/>
    <w:uiPriority w:val="99"/>
    <w:unhideWhenUsed/>
    <w:rsid w:val="00761238"/>
    <w:pPr>
      <w:tabs>
        <w:tab w:val="center" w:pos="4536"/>
        <w:tab w:val="right" w:pos="9072"/>
      </w:tabs>
      <w:suppressAutoHyphens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761238"/>
    <w:rPr>
      <w:sz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761238"/>
    <w:pPr>
      <w:tabs>
        <w:tab w:val="center" w:pos="4536"/>
        <w:tab w:val="right" w:pos="9072"/>
      </w:tabs>
      <w:suppressAutoHyphens/>
    </w:pPr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761238"/>
    <w:rPr>
      <w:sz w:val="24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61238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61238"/>
    <w:rPr>
      <w:rFonts w:ascii="Calibri" w:eastAsia="Calibri" w:hAnsi="Calibri"/>
    </w:rPr>
  </w:style>
  <w:style w:type="paragraph" w:styleId="Lista">
    <w:name w:val="List"/>
    <w:basedOn w:val="Norml"/>
    <w:uiPriority w:val="99"/>
    <w:semiHidden/>
    <w:unhideWhenUsed/>
    <w:rsid w:val="00761238"/>
    <w:pPr>
      <w:tabs>
        <w:tab w:val="left" w:pos="283"/>
      </w:tabs>
      <w:autoSpaceDE w:val="0"/>
      <w:spacing w:after="120"/>
      <w:ind w:left="283" w:hanging="283"/>
    </w:pPr>
    <w:rPr>
      <w:sz w:val="20"/>
      <w:szCs w:val="20"/>
    </w:rPr>
  </w:style>
  <w:style w:type="paragraph" w:styleId="Nincstrkz">
    <w:name w:val="No Spacing"/>
    <w:uiPriority w:val="99"/>
    <w:qFormat/>
    <w:rsid w:val="00761238"/>
    <w:pPr>
      <w:suppressAutoHyphens/>
    </w:pPr>
    <w:rPr>
      <w:sz w:val="22"/>
      <w:szCs w:val="22"/>
      <w:lang w:eastAsia="ar-SA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238"/>
    <w:rPr>
      <w:rFonts w:ascii="Segoe UI" w:hAnsi="Segoe UI" w:cs="Segoe UI"/>
      <w:sz w:val="18"/>
      <w:szCs w:val="18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238"/>
    <w:pPr>
      <w:suppressAutoHyphens/>
    </w:pPr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unhideWhenUsed/>
    <w:rsid w:val="007612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32022-FF9A-4FBA-A44F-8B26C246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18</Pages>
  <Words>5675</Words>
  <Characters>39162</Characters>
  <Application>Microsoft Office Word</Application>
  <DocSecurity>0</DocSecurity>
  <Lines>326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81</cp:revision>
  <dcterms:created xsi:type="dcterms:W3CDTF">2025-04-16T11:20:00Z</dcterms:created>
  <dcterms:modified xsi:type="dcterms:W3CDTF">2025-04-24T10:20:00Z</dcterms:modified>
</cp:coreProperties>
</file>