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1944AB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944AB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1944AB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1944AB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1944AB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1944AB">
        <w:rPr>
          <w:i/>
          <w:color w:val="3366FF"/>
          <w:sz w:val="20"/>
          <w:highlight w:val="green"/>
        </w:rPr>
        <w:t xml:space="preserve">az előterjesztés </w:t>
      </w:r>
      <w:r w:rsidRPr="001944AB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1944AB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EF368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86</w:t>
      </w:r>
      <w:r w:rsidR="00AE4A3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. 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217B18">
        <w:rPr>
          <w:rFonts w:ascii="Arial" w:hAnsi="Arial" w:cs="Arial"/>
          <w:color w:val="3366FF"/>
          <w:sz w:val="22"/>
          <w:szCs w:val="22"/>
        </w:rPr>
        <w:t>elő</w:t>
      </w:r>
      <w:r w:rsidR="00D70AF2">
        <w:rPr>
          <w:rFonts w:ascii="Arial" w:hAnsi="Arial" w:cs="Arial"/>
          <w:color w:val="3366FF"/>
          <w:sz w:val="22"/>
          <w:szCs w:val="22"/>
        </w:rPr>
        <w:t>-testületének 202</w:t>
      </w:r>
      <w:r w:rsidR="009C0594">
        <w:rPr>
          <w:rFonts w:ascii="Arial" w:hAnsi="Arial" w:cs="Arial"/>
          <w:color w:val="3366FF"/>
          <w:sz w:val="22"/>
          <w:szCs w:val="22"/>
        </w:rPr>
        <w:t>5</w:t>
      </w:r>
      <w:r w:rsidR="00D70AF2">
        <w:rPr>
          <w:rFonts w:ascii="Arial" w:hAnsi="Arial" w:cs="Arial"/>
          <w:color w:val="3366FF"/>
          <w:sz w:val="22"/>
          <w:szCs w:val="22"/>
        </w:rPr>
        <w:t xml:space="preserve">. </w:t>
      </w:r>
      <w:r w:rsidR="000F6891">
        <w:rPr>
          <w:rFonts w:ascii="Arial" w:hAnsi="Arial" w:cs="Arial"/>
          <w:color w:val="3366FF"/>
          <w:sz w:val="22"/>
          <w:szCs w:val="22"/>
        </w:rPr>
        <w:t>április 30</w:t>
      </w:r>
      <w:r w:rsidR="00217B18">
        <w:rPr>
          <w:rFonts w:ascii="Arial" w:hAnsi="Arial" w:cs="Arial"/>
          <w:color w:val="3366FF"/>
          <w:sz w:val="22"/>
          <w:szCs w:val="22"/>
        </w:rPr>
        <w:t>-</w:t>
      </w:r>
      <w:r w:rsidR="000F6891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721719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C7423E" w:rsidRPr="00C2403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C2403D">
        <w:rPr>
          <w:rFonts w:ascii="Arial" w:hAnsi="Arial" w:cs="Arial"/>
          <w:color w:val="3366FF"/>
          <w:sz w:val="22"/>
          <w:szCs w:val="22"/>
        </w:rPr>
        <w:t>órakor megtartandó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C70DA1" w:rsidRDefault="006C2893" w:rsidP="00C70DA1">
      <w:pPr>
        <w:widowControl w:val="0"/>
        <w:tabs>
          <w:tab w:val="left" w:pos="360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  <w:lang w:eastAsia="en-US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>Javaslat a t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elepülési önkormányzatok </w:t>
      </w:r>
      <w:r w:rsidR="00C70DA1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rendkívüli önkormány</w:t>
      </w:r>
      <w:r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zati költségvetési támogatására</w:t>
      </w:r>
      <w:r w:rsidR="00C70DA1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szóló </w:t>
      </w:r>
      <w:r w:rsidR="00D2289D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pályázat </w:t>
      </w:r>
      <w:r w:rsidR="009C0594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2025</w:t>
      </w:r>
      <w:r w:rsidR="00C7423E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. évi </w:t>
      </w:r>
      <w:r w:rsidR="00C70DA1"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I. </w:t>
      </w:r>
      <w:r w:rsidRPr="003C1732">
        <w:rPr>
          <w:rFonts w:ascii="Arial" w:hAnsi="Arial" w:cs="Arial"/>
          <w:i/>
          <w:color w:val="3366FF"/>
          <w:sz w:val="32"/>
          <w:szCs w:val="32"/>
          <w:u w:val="single"/>
        </w:rPr>
        <w:t>ütemű támogatási kérelmének benyújtására</w:t>
      </w:r>
      <w:r w:rsidR="00C70DA1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 </w:t>
      </w:r>
    </w:p>
    <w:p w:rsidR="00DA5EEA" w:rsidRPr="00BD6991" w:rsidRDefault="00DA5EEA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366FF"/>
          <w:sz w:val="32"/>
          <w:szCs w:val="3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C2403D">
        <w:trPr>
          <w:trHeight w:val="240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    Dr.</w:t>
            </w:r>
            <w:proofErr w:type="gramEnd"/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B728B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Keresztes Katalin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pénzügyi irodavezető</w:t>
            </w:r>
          </w:p>
          <w:p w:rsidR="00433699" w:rsidRPr="00433699" w:rsidRDefault="00433699" w:rsidP="00433699">
            <w:pPr>
              <w:tabs>
                <w:tab w:val="left" w:pos="1843"/>
              </w:tabs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433699" w:rsidRDefault="00433699" w:rsidP="00433699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433699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</w:t>
            </w:r>
            <w:r w:rsidR="00B77DE0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ényességi ellenőrzést végezte:</w:t>
            </w:r>
            <w:r w:rsidR="00B77DE0" w:rsidRP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C2403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</w:t>
            </w:r>
            <w:r w:rsid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>r. Firle-Paksi Anna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B77DE0">
              <w:rPr>
                <w:rFonts w:ascii="Arial" w:hAnsi="Arial" w:cs="Arial"/>
                <w:bCs/>
                <w:color w:val="3366FF"/>
                <w:sz w:val="22"/>
                <w:szCs w:val="22"/>
              </w:rPr>
              <w:t>al</w:t>
            </w:r>
            <w:r w:rsidRPr="0043369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jegyző</w:t>
            </w:r>
          </w:p>
          <w:p w:rsidR="00433699" w:rsidRDefault="0043369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C2403D" w:rsidRDefault="00C2403D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2403D" w:rsidRPr="00C2403D" w:rsidRDefault="008067BD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</w:t>
            </w:r>
            <w:r w:rsidR="0074073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0F689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2025.04.29.</w:t>
            </w:r>
          </w:p>
          <w:p w:rsidR="00C2403D" w:rsidRPr="00ED4DCE" w:rsidRDefault="00C2403D" w:rsidP="00C2403D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623927" w:rsidRDefault="00623927" w:rsidP="0062392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433699" w:rsidRPr="00623927" w:rsidRDefault="00433699" w:rsidP="00623927">
      <w:pPr>
        <w:tabs>
          <w:tab w:val="left" w:pos="600"/>
        </w:tabs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623927">
        <w:rPr>
          <w:rFonts w:ascii="Arial" w:eastAsia="Calibri" w:hAnsi="Arial" w:cs="Arial"/>
          <w:b/>
          <w:sz w:val="22"/>
          <w:szCs w:val="22"/>
        </w:rPr>
        <w:t>Tisztelt Képviselő-testület!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 belügyminiszter és a pénzügyminiszter </w:t>
      </w:r>
      <w:r w:rsidR="00B77DE0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ez évben is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pályázatot hirdetett a Magyarország 202</w:t>
      </w:r>
      <w:r w:rsidR="009C0594">
        <w:rPr>
          <w:rFonts w:ascii="Arial" w:eastAsia="Lucida Sans Unicode" w:hAnsi="Arial" w:cs="Arial"/>
          <w:kern w:val="2"/>
          <w:sz w:val="22"/>
          <w:szCs w:val="22"/>
          <w:lang w:eastAsia="ja-JP"/>
        </w:rPr>
        <w:t>5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évi központi költségvetéséről szóló 202</w:t>
      </w:r>
      <w:r w:rsidR="009C0594">
        <w:rPr>
          <w:rFonts w:ascii="Arial" w:eastAsia="Lucida Sans Unicode" w:hAnsi="Arial" w:cs="Arial"/>
          <w:kern w:val="2"/>
          <w:sz w:val="22"/>
          <w:szCs w:val="22"/>
          <w:lang w:eastAsia="ja-JP"/>
        </w:rPr>
        <w:t>4</w:t>
      </w:r>
      <w:r w:rsid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. évi </w:t>
      </w:r>
      <w:r w:rsidR="009C0594">
        <w:rPr>
          <w:rFonts w:ascii="Arial" w:eastAsia="Lucida Sans Unicode" w:hAnsi="Arial" w:cs="Arial"/>
          <w:kern w:val="2"/>
          <w:sz w:val="22"/>
          <w:szCs w:val="22"/>
          <w:lang w:eastAsia="ja-JP"/>
        </w:rPr>
        <w:t>XC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törvény (a továbbiakban: költségvetési törvény) 3. melléklet 2.1.5. jogcím szerint az önkormányzatok rendkívüli támogatására.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u w:val="single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u w:val="single"/>
          <w:lang w:eastAsia="ja-JP"/>
        </w:rPr>
        <w:t>A pályázat célja: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Az önkormányzatok rendkívüli támogatása a települési önkormányzatok működőképességének megőrzésére vagy egyéb, a feladataik ellátását veszélyeztető helyzet elhárítására szolgál.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költségvetési törvény 3. melléklet 2.1.5. Önkormányzatok rendkívüli támo</w:t>
      </w:r>
      <w:r w:rsidR="0062707F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gatása jogcím előirányzata </w:t>
      </w:r>
      <w:r w:rsid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az előző évivel egyező összegű, </w:t>
      </w:r>
      <w:r w:rsidR="0062707F"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5 500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millió forint. A támogatásra a települési önkormányzatok pályázhatnak. A támogatás vissza nem térítendő és visszatérítendő költségvetési támogatás formájában pályázható, illetve nyújtható és felhasználása meghatározott célhoz vagy feladathoz köthető.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Egyedi felülvizsgálat alapján a támogatás mértékét a megpályázott összeg keretein belül a helyi</w:t>
      </w:r>
      <w:r w:rsid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önkormányzatokért felelős miniszter és az államháztartásért felelős miniszter állapítják meg.</w:t>
      </w:r>
    </w:p>
    <w:p w:rsidR="00433699" w:rsidRDefault="00433699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Az önkormányzatok rendkívüli támogatására a pályázatot a pályázati kiírás </w:t>
      </w:r>
      <w:proofErr w:type="gramStart"/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>alapján</w:t>
      </w:r>
      <w:proofErr w:type="gramEnd"/>
      <w:r w:rsidRPr="0062707F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az év során folyamatosan, </w:t>
      </w:r>
      <w:r w:rsidRP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de legkésőbb 202</w:t>
      </w:r>
      <w:r w:rsidR="00F838E0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5</w:t>
      </w:r>
      <w:r w:rsidR="008067B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. október </w:t>
      </w:r>
      <w:r w:rsidR="00F838E0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31</w:t>
      </w:r>
      <w:r w:rsidR="008067B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-</w:t>
      </w:r>
      <w:r w:rsidRP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ig lehet be</w:t>
      </w:r>
      <w:r w:rsid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nyújtani</w:t>
      </w:r>
      <w:r w:rsidR="00F6372A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,</w:t>
      </w:r>
      <w:r w:rsidR="008067BD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legfeljebb három</w:t>
      </w:r>
      <w:r w:rsidRPr="0062707F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alkalommal</w:t>
      </w:r>
      <w:r w:rsidR="00F838E0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. </w:t>
      </w:r>
      <w:r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döntéshozatal legkésőbbi határideje 202</w:t>
      </w:r>
      <w:r w:rsidR="000920CC">
        <w:rPr>
          <w:rFonts w:ascii="Arial" w:eastAsia="Lucida Sans Unicode" w:hAnsi="Arial" w:cs="Arial"/>
          <w:kern w:val="2"/>
          <w:sz w:val="22"/>
          <w:szCs w:val="22"/>
          <w:lang w:eastAsia="ja-JP"/>
        </w:rPr>
        <w:t>5</w:t>
      </w:r>
      <w:r w:rsidRPr="006E1D14">
        <w:rPr>
          <w:rFonts w:ascii="Arial" w:eastAsia="Lucida Sans Unicode" w:hAnsi="Arial" w:cs="Arial"/>
          <w:kern w:val="2"/>
          <w:sz w:val="22"/>
          <w:szCs w:val="22"/>
          <w:lang w:eastAsia="ja-JP"/>
        </w:rPr>
        <w:t>. december</w:t>
      </w:r>
      <w:r w:rsidR="00DA058A" w:rsidRPr="006E1D14">
        <w:rPr>
          <w:rFonts w:eastAsia="Lucida Sans Unicode"/>
          <w:kern w:val="2"/>
          <w:lang w:eastAsia="ja-JP"/>
        </w:rPr>
        <w:t xml:space="preserve"> 11</w:t>
      </w:r>
      <w:r w:rsidRPr="006E1D14">
        <w:rPr>
          <w:rFonts w:eastAsia="Lucida Sans Unicode"/>
          <w:kern w:val="2"/>
          <w:lang w:eastAsia="ja-JP"/>
        </w:rPr>
        <w:t>.</w:t>
      </w:r>
    </w:p>
    <w:p w:rsidR="008067BD" w:rsidRDefault="008067BD" w:rsidP="00433699">
      <w:pPr>
        <w:widowControl w:val="0"/>
        <w:suppressAutoHyphens/>
        <w:jc w:val="both"/>
        <w:rPr>
          <w:rFonts w:eastAsia="Lucida Sans Unicode"/>
          <w:kern w:val="2"/>
          <w:lang w:eastAsia="ja-JP"/>
        </w:rPr>
      </w:pPr>
    </w:p>
    <w:p w:rsidR="008067BD" w:rsidRPr="008067BD" w:rsidRDefault="009A10FF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>
        <w:rPr>
          <w:rFonts w:ascii="Arial" w:eastAsia="Lucida Sans Unicode" w:hAnsi="Arial" w:cs="Arial"/>
          <w:kern w:val="2"/>
          <w:sz w:val="22"/>
          <w:szCs w:val="22"/>
          <w:lang w:eastAsia="ja-JP"/>
        </w:rPr>
        <w:t>A fenti határidő</w:t>
      </w:r>
      <w:r w:rsidR="008067BD" w:rsidRPr="008067BD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elmulasztása jogvesztő. A pályázatot kizárólag elektronikus úton lehet benyújtani.</w:t>
      </w:r>
    </w:p>
    <w:p w:rsidR="000F0BCD" w:rsidRDefault="000F0BCD" w:rsidP="00C7423E">
      <w:pPr>
        <w:jc w:val="both"/>
        <w:rPr>
          <w:rFonts w:eastAsia="Lucida Sans Unicode"/>
          <w:kern w:val="2"/>
          <w:u w:val="single"/>
          <w:lang w:eastAsia="ja-JP"/>
        </w:rPr>
      </w:pPr>
    </w:p>
    <w:p w:rsidR="00C7423E" w:rsidRPr="0062707F" w:rsidRDefault="00C7423E" w:rsidP="00C7423E">
      <w:pPr>
        <w:jc w:val="both"/>
        <w:rPr>
          <w:rFonts w:ascii="Arial" w:hAnsi="Arial" w:cs="Arial"/>
          <w:sz w:val="22"/>
          <w:szCs w:val="22"/>
        </w:rPr>
      </w:pPr>
      <w:r w:rsidRPr="00A266DD">
        <w:rPr>
          <w:rFonts w:ascii="Arial" w:hAnsi="Arial" w:cs="Arial"/>
          <w:sz w:val="22"/>
          <w:szCs w:val="22"/>
        </w:rPr>
        <w:t>A települési önkormányzatok az alábbi jogcímeken jogosultak támogatási igényt benyújtani: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Közüzemi díjtartozásra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Élelmiszer beszállítók felé fennálló tartozásokra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lastRenderedPageBreak/>
        <w:t>Bérjellegű kifizetésekhez kapcsolódó tartozásokra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Magyar Államkincstár által megállapított fizetési kötelezettségre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Jogerős, végrehajtható bírósági ítélet alapján az önkormányzatot terhelő fizetési kötelezettségre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Helyi iparűzési adó visszafizetésre</w:t>
      </w:r>
      <w:r w:rsidR="00D879E9">
        <w:rPr>
          <w:rFonts w:ascii="Arial" w:hAnsi="Arial" w:cs="Arial"/>
          <w:sz w:val="22"/>
          <w:szCs w:val="22"/>
        </w:rPr>
        <w:t>,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  <w:lang w:eastAsia="hu-HU"/>
        </w:rPr>
        <w:t>Egészségügyi feladatellátáshoz kapcsolódó tartozásokra</w:t>
      </w:r>
      <w:r w:rsidR="00D879E9">
        <w:rPr>
          <w:rFonts w:ascii="Arial" w:hAnsi="Arial" w:cs="Arial"/>
          <w:sz w:val="22"/>
          <w:szCs w:val="22"/>
          <w:lang w:eastAsia="hu-HU"/>
        </w:rPr>
        <w:t>,</w:t>
      </w:r>
      <w:r w:rsidRPr="003C1732" w:rsidDel="00FE6C36">
        <w:rPr>
          <w:rFonts w:ascii="Arial" w:hAnsi="Arial" w:cs="Arial"/>
          <w:sz w:val="22"/>
          <w:szCs w:val="22"/>
        </w:rPr>
        <w:t xml:space="preserve"> </w:t>
      </w:r>
    </w:p>
    <w:p w:rsidR="00C7423E" w:rsidRPr="003C1732" w:rsidRDefault="00C7423E" w:rsidP="00C7423E">
      <w:pPr>
        <w:numPr>
          <w:ilvl w:val="0"/>
          <w:numId w:val="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3C1732">
        <w:rPr>
          <w:rFonts w:ascii="Arial" w:hAnsi="Arial" w:cs="Arial"/>
          <w:sz w:val="22"/>
          <w:szCs w:val="22"/>
        </w:rPr>
        <w:t>Egyéb tartozásokra</w:t>
      </w:r>
      <w:r w:rsidR="00D879E9">
        <w:rPr>
          <w:rFonts w:ascii="Arial" w:hAnsi="Arial" w:cs="Arial"/>
          <w:sz w:val="22"/>
          <w:szCs w:val="22"/>
        </w:rPr>
        <w:t>.</w:t>
      </w: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>Nem nyújtható támogatás: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a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költségvetési törvény 2. melléklet 1.3.4. A települési önkormányzatok által biztosított egyes szociális szakosított ellátások, valamint a gyermekek átmeneti gondozásával kapcsolatos feladatok támogatása jogcímen támogatott intézmények kapcsán felmerült személyi és dologi kiadásokhoz,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olyan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kiadásokhoz, amelyek teljesítéséhez az önkormányzat 2024-ben vagy 2025-ben rendkívüli támogatást kapott, vagy amelyek fedezete más állami támogatásból biztosított (pl. gyermekétkeztetési feladatok),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olyan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kiadásokhoz, amelyek pénzügyi rendezése a pályázat benyújtását megelőzően megtörtént,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olyan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fizetési kötelezettségekhez, amelyek 2024. év előtt keletkeztek,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fejlesztésből</w:t>
      </w:r>
      <w:proofErr w:type="gramEnd"/>
      <w:r w:rsidRPr="00F838E0">
        <w:rPr>
          <w:rFonts w:ascii="Arial" w:hAnsi="Arial" w:cs="Arial"/>
          <w:sz w:val="22"/>
          <w:szCs w:val="22"/>
        </w:rPr>
        <w:t>, felújításból, állagmegóvásból, karbantartásból eredő fizetési kötelezettségekhez,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az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egészségügyi alapfeladat-ellátással összefüggésében igényelt közös feladatellátás kivételével a közös feladatellátáshoz kapcsolódó, elmaradt hozzájárulási kötelezettségre,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jövőben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felmerülő, még le nem járt határidejű fizetési kötelezettségekre,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képviselő-testületi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tagok tiszteletdíjára, polgármester költségtérítésére, az önkormányzattal foglalkoztatási jogviszonyban állók </w:t>
      </w:r>
      <w:proofErr w:type="spellStart"/>
      <w:r w:rsidRPr="00F838E0">
        <w:rPr>
          <w:rFonts w:ascii="Arial" w:hAnsi="Arial" w:cs="Arial"/>
          <w:sz w:val="22"/>
          <w:szCs w:val="22"/>
        </w:rPr>
        <w:t>cafeteria</w:t>
      </w:r>
      <w:proofErr w:type="spellEnd"/>
      <w:r w:rsidRPr="00F838E0">
        <w:rPr>
          <w:rFonts w:ascii="Arial" w:hAnsi="Arial" w:cs="Arial"/>
          <w:sz w:val="22"/>
          <w:szCs w:val="22"/>
        </w:rPr>
        <w:t xml:space="preserve"> juttatására,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nem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jogerős döntésen alapuló fizetési kötelezettségekhez,</w:t>
      </w:r>
    </w:p>
    <w:p w:rsidR="00433699" w:rsidRDefault="00F838E0" w:rsidP="00F838E0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F838E0">
        <w:rPr>
          <w:rFonts w:ascii="Arial" w:hAnsi="Arial" w:cs="Arial"/>
          <w:sz w:val="22"/>
          <w:szCs w:val="22"/>
        </w:rPr>
        <w:t xml:space="preserve">− </w:t>
      </w:r>
      <w:proofErr w:type="gramStart"/>
      <w:r w:rsidRPr="00F838E0">
        <w:rPr>
          <w:rFonts w:ascii="Arial" w:hAnsi="Arial" w:cs="Arial"/>
          <w:sz w:val="22"/>
          <w:szCs w:val="22"/>
        </w:rPr>
        <w:t>azon</w:t>
      </w:r>
      <w:proofErr w:type="gramEnd"/>
      <w:r w:rsidRPr="00F838E0">
        <w:rPr>
          <w:rFonts w:ascii="Arial" w:hAnsi="Arial" w:cs="Arial"/>
          <w:sz w:val="22"/>
          <w:szCs w:val="22"/>
        </w:rPr>
        <w:t xml:space="preserve"> hatósági döntéssel megállapított fizetési kötelezettségre, ahol a jogorvoslati határidő még nem járt le, illetve a jogorvoslati eljárás folyamatban van.</w:t>
      </w:r>
    </w:p>
    <w:p w:rsidR="00F838E0" w:rsidRPr="00F838E0" w:rsidRDefault="00F838E0" w:rsidP="00F838E0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</w:p>
    <w:p w:rsidR="00433699" w:rsidRPr="0062707F" w:rsidRDefault="00433699" w:rsidP="00433699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2"/>
          <w:szCs w:val="22"/>
          <w:lang w:eastAsia="ja-JP"/>
        </w:rPr>
      </w:pPr>
      <w:r w:rsidRPr="003C1732">
        <w:rPr>
          <w:rFonts w:ascii="Arial" w:eastAsia="Lucida Sans Unicode" w:hAnsi="Arial" w:cs="Arial"/>
          <w:kern w:val="2"/>
          <w:sz w:val="22"/>
          <w:szCs w:val="22"/>
          <w:lang w:eastAsia="ja-JP"/>
        </w:rPr>
        <w:t>A fenti jogcímekre tekintettel</w:t>
      </w:r>
      <w:r w:rsidR="00695416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a közüzemi </w:t>
      </w:r>
      <w:r w:rsidR="002A6DD6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és egyéb szolgáltatások (főépítész, takarítás és fénymásoló bérlés) díjainak valamint helyi iparűzési adó visszatérítésére </w:t>
      </w:r>
      <w:r w:rsidR="003C1732" w:rsidRPr="003C1732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6</w:t>
      </w:r>
      <w:r w:rsidR="00C63C6E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 001 963</w:t>
      </w:r>
      <w:bookmarkStart w:id="0" w:name="_GoBack"/>
      <w:bookmarkEnd w:id="0"/>
      <w:r w:rsidR="003C1732" w:rsidRPr="003C1732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>,-</w:t>
      </w:r>
      <w:r w:rsidR="00F36163" w:rsidRPr="003C1732">
        <w:rPr>
          <w:rFonts w:ascii="Arial" w:eastAsia="Lucida Sans Unicode" w:hAnsi="Arial" w:cs="Arial"/>
          <w:b/>
          <w:kern w:val="2"/>
          <w:sz w:val="22"/>
          <w:szCs w:val="22"/>
          <w:lang w:eastAsia="ja-JP"/>
        </w:rPr>
        <w:t xml:space="preserve"> Ft</w:t>
      </w:r>
      <w:r w:rsidRPr="003C1732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</w:t>
      </w:r>
      <w:r w:rsidR="00E27295" w:rsidRPr="003C1732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összegű </w:t>
      </w:r>
      <w:r w:rsidRPr="003C1732">
        <w:rPr>
          <w:rFonts w:ascii="Arial" w:eastAsia="Lucida Sans Unicode" w:hAnsi="Arial" w:cs="Arial"/>
          <w:kern w:val="2"/>
          <w:sz w:val="22"/>
          <w:szCs w:val="22"/>
          <w:lang w:eastAsia="ja-JP"/>
        </w:rPr>
        <w:t>támogatási</w:t>
      </w:r>
      <w:r w:rsidR="000F0BCD" w:rsidRPr="003C1732">
        <w:rPr>
          <w:rFonts w:ascii="Arial" w:eastAsia="Lucida Sans Unicode" w:hAnsi="Arial" w:cs="Arial"/>
          <w:kern w:val="2"/>
          <w:sz w:val="22"/>
          <w:szCs w:val="22"/>
          <w:lang w:eastAsia="ja-JP"/>
        </w:rPr>
        <w:t xml:space="preserve"> kérelem benyújtását javasoljuk</w:t>
      </w:r>
      <w:r w:rsidR="00C1525C" w:rsidRPr="003C1732">
        <w:rPr>
          <w:rFonts w:ascii="Arial" w:eastAsia="Lucida Sans Unicode" w:hAnsi="Arial" w:cs="Arial"/>
          <w:kern w:val="2"/>
          <w:sz w:val="22"/>
          <w:szCs w:val="22"/>
          <w:lang w:eastAsia="ja-JP"/>
        </w:rPr>
        <w:t>.</w:t>
      </w: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color w:val="FF9900"/>
          <w:sz w:val="22"/>
          <w:szCs w:val="22"/>
        </w:rPr>
      </w:pPr>
    </w:p>
    <w:p w:rsidR="00433699" w:rsidRPr="0062707F" w:rsidRDefault="0076349D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</w:t>
      </w:r>
      <w:r w:rsidR="00433699" w:rsidRPr="0062707F">
        <w:rPr>
          <w:rFonts w:ascii="Arial" w:hAnsi="Arial" w:cs="Arial"/>
          <w:sz w:val="22"/>
          <w:szCs w:val="22"/>
        </w:rPr>
        <w:t xml:space="preserve"> az alábbi határozati javaslat elfogadását:</w:t>
      </w: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tabs>
          <w:tab w:val="left" w:pos="567"/>
          <w:tab w:val="left" w:pos="6237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pStyle w:val="Szvegtrzs"/>
        <w:ind w:left="2835"/>
        <w:rPr>
          <w:rFonts w:ascii="Arial" w:hAnsi="Arial" w:cs="Arial"/>
          <w:b/>
          <w:sz w:val="22"/>
          <w:szCs w:val="22"/>
          <w:u w:val="single"/>
        </w:rPr>
      </w:pPr>
      <w:r w:rsidRPr="0062707F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62707F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3699" w:rsidRPr="0062707F" w:rsidRDefault="00F00E30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az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3699" w:rsidRPr="0062707F">
        <w:rPr>
          <w:rFonts w:ascii="Arial" w:hAnsi="Arial" w:cs="Arial"/>
          <w:b/>
          <w:sz w:val="22"/>
          <w:szCs w:val="22"/>
          <w:u w:val="single"/>
        </w:rPr>
        <w:t>önkormányzatok rendkívüli támogatásáról szóló pályázati kiírás alapján igényelhető támogatás benyújtására</w:t>
      </w:r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3699" w:rsidRPr="0062707F" w:rsidRDefault="00433699" w:rsidP="00433699">
      <w:pPr>
        <w:widowControl w:val="0"/>
        <w:tabs>
          <w:tab w:val="left" w:pos="360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Bátaszék Város Önkormányzatának Képviselő-testülete</w:t>
      </w:r>
    </w:p>
    <w:p w:rsidR="00433699" w:rsidRPr="0062707F" w:rsidRDefault="00433699" w:rsidP="00433699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:rsidR="00433699" w:rsidRPr="0062707F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Magyarország 202</w:t>
      </w:r>
      <w:r w:rsidR="00F838E0">
        <w:rPr>
          <w:rFonts w:ascii="Arial" w:hAnsi="Arial" w:cs="Arial"/>
          <w:sz w:val="22"/>
          <w:szCs w:val="22"/>
        </w:rPr>
        <w:t>5</w:t>
      </w:r>
      <w:r w:rsidRPr="0062707F">
        <w:rPr>
          <w:rFonts w:ascii="Arial" w:hAnsi="Arial" w:cs="Arial"/>
          <w:sz w:val="22"/>
          <w:szCs w:val="22"/>
        </w:rPr>
        <w:t>. évi központi költségvetéséről szóló 202</w:t>
      </w:r>
      <w:r w:rsidR="009F4DC5">
        <w:rPr>
          <w:rFonts w:ascii="Arial" w:hAnsi="Arial" w:cs="Arial"/>
          <w:sz w:val="22"/>
          <w:szCs w:val="22"/>
        </w:rPr>
        <w:t>4</w:t>
      </w:r>
      <w:r w:rsidR="00F838E0">
        <w:rPr>
          <w:rFonts w:ascii="Arial" w:hAnsi="Arial" w:cs="Arial"/>
          <w:sz w:val="22"/>
          <w:szCs w:val="22"/>
        </w:rPr>
        <w:t>. évi XC.</w:t>
      </w:r>
      <w:r w:rsidRPr="0062707F">
        <w:rPr>
          <w:rFonts w:ascii="Arial" w:hAnsi="Arial" w:cs="Arial"/>
          <w:sz w:val="22"/>
          <w:szCs w:val="22"/>
        </w:rPr>
        <w:t xml:space="preserve"> törvény (a továbbiakban: Ktv.), valamint a megjelent pályázati kiírás alapján, a Ktv. törvény 3. melléket 2.1.5.</w:t>
      </w:r>
      <w:r w:rsidRPr="0062707F">
        <w:rPr>
          <w:rFonts w:ascii="Arial" w:hAnsi="Arial" w:cs="Arial"/>
          <w:iCs/>
          <w:sz w:val="22"/>
          <w:szCs w:val="22"/>
        </w:rPr>
        <w:t xml:space="preserve"> pont szerinti </w:t>
      </w:r>
      <w:r w:rsidRPr="0062707F">
        <w:rPr>
          <w:rFonts w:ascii="Arial" w:hAnsi="Arial" w:cs="Arial"/>
          <w:sz w:val="22"/>
          <w:szCs w:val="22"/>
        </w:rPr>
        <w:t>támogatási igényt nyújt be a 202</w:t>
      </w:r>
      <w:r w:rsidR="00B728B3">
        <w:rPr>
          <w:rFonts w:ascii="Arial" w:hAnsi="Arial" w:cs="Arial"/>
          <w:sz w:val="22"/>
          <w:szCs w:val="22"/>
        </w:rPr>
        <w:t>5</w:t>
      </w:r>
      <w:r w:rsidRPr="0062707F">
        <w:rPr>
          <w:rFonts w:ascii="Arial" w:hAnsi="Arial" w:cs="Arial"/>
          <w:sz w:val="22"/>
          <w:szCs w:val="22"/>
        </w:rPr>
        <w:t>. évi települési önkormányzatok rendkívüli önkormányzati támogatása iránt,</w:t>
      </w:r>
    </w:p>
    <w:p w:rsidR="00433699" w:rsidRPr="0062707F" w:rsidRDefault="00433699" w:rsidP="00433699">
      <w:pPr>
        <w:widowControl w:val="0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>felkéri a polgármestert és a</w:t>
      </w:r>
      <w:r w:rsidR="00AF790E">
        <w:rPr>
          <w:rFonts w:ascii="Arial" w:hAnsi="Arial" w:cs="Arial"/>
          <w:sz w:val="22"/>
          <w:szCs w:val="22"/>
        </w:rPr>
        <w:t>z</w:t>
      </w:r>
      <w:r w:rsidRPr="0062707F">
        <w:rPr>
          <w:rFonts w:ascii="Arial" w:hAnsi="Arial" w:cs="Arial"/>
          <w:sz w:val="22"/>
          <w:szCs w:val="22"/>
        </w:rPr>
        <w:t xml:space="preserve"> </w:t>
      </w:r>
      <w:r w:rsidR="00AF790E">
        <w:rPr>
          <w:rFonts w:ascii="Arial" w:hAnsi="Arial" w:cs="Arial"/>
          <w:sz w:val="22"/>
          <w:szCs w:val="22"/>
        </w:rPr>
        <w:t>al</w:t>
      </w:r>
      <w:r w:rsidRPr="0062707F">
        <w:rPr>
          <w:rFonts w:ascii="Arial" w:hAnsi="Arial" w:cs="Arial"/>
          <w:sz w:val="22"/>
          <w:szCs w:val="22"/>
        </w:rPr>
        <w:t xml:space="preserve">jegyzőt, hogy a támogatás elnyerése érdekében gondoskodjanak </w:t>
      </w:r>
      <w:r w:rsidRPr="0062707F">
        <w:rPr>
          <w:rFonts w:ascii="Arial" w:hAnsi="Arial" w:cs="Arial"/>
          <w:bCs/>
          <w:sz w:val="22"/>
          <w:szCs w:val="22"/>
        </w:rPr>
        <w:t>a támogatási kérelem elkészítéséről, és határidőre történő benyújtásáról.</w:t>
      </w:r>
    </w:p>
    <w:p w:rsidR="00433699" w:rsidRPr="0062707F" w:rsidRDefault="00433699" w:rsidP="00433699">
      <w:pPr>
        <w:widowControl w:val="0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433699" w:rsidRPr="00A266DD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i/>
          <w:sz w:val="22"/>
          <w:szCs w:val="22"/>
        </w:rPr>
        <w:t>Határidő:</w:t>
      </w:r>
      <w:r w:rsidRPr="0062707F">
        <w:rPr>
          <w:rFonts w:ascii="Arial" w:hAnsi="Arial" w:cs="Arial"/>
          <w:sz w:val="22"/>
          <w:szCs w:val="22"/>
        </w:rPr>
        <w:t xml:space="preserve"> </w:t>
      </w:r>
      <w:r w:rsidR="00C7423E" w:rsidRPr="0062707F">
        <w:rPr>
          <w:rFonts w:ascii="Arial" w:hAnsi="Arial" w:cs="Arial"/>
          <w:sz w:val="22"/>
          <w:szCs w:val="22"/>
        </w:rPr>
        <w:tab/>
      </w:r>
      <w:r w:rsidRPr="00A266DD">
        <w:rPr>
          <w:rFonts w:ascii="Arial" w:hAnsi="Arial" w:cs="Arial"/>
          <w:sz w:val="22"/>
          <w:szCs w:val="22"/>
        </w:rPr>
        <w:t>202</w:t>
      </w:r>
      <w:r w:rsidR="00A266DD" w:rsidRPr="00A266DD">
        <w:rPr>
          <w:rFonts w:ascii="Arial" w:hAnsi="Arial" w:cs="Arial"/>
          <w:sz w:val="22"/>
          <w:szCs w:val="22"/>
        </w:rPr>
        <w:t>5. május 31.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A266DD">
        <w:rPr>
          <w:rFonts w:ascii="Arial" w:hAnsi="Arial" w:cs="Arial"/>
          <w:i/>
          <w:sz w:val="22"/>
          <w:szCs w:val="22"/>
        </w:rPr>
        <w:t>Felelős:</w:t>
      </w:r>
      <w:r w:rsidR="00966800" w:rsidRPr="00A266DD">
        <w:rPr>
          <w:rFonts w:ascii="Arial" w:hAnsi="Arial" w:cs="Arial"/>
          <w:sz w:val="22"/>
          <w:szCs w:val="22"/>
        </w:rPr>
        <w:t xml:space="preserve"> </w:t>
      </w:r>
      <w:r w:rsidR="00966800" w:rsidRPr="00A266DD">
        <w:rPr>
          <w:rFonts w:ascii="Arial" w:hAnsi="Arial" w:cs="Arial"/>
          <w:sz w:val="22"/>
          <w:szCs w:val="22"/>
        </w:rPr>
        <w:tab/>
      </w:r>
      <w:r w:rsidR="00B728B3" w:rsidRPr="00A266DD">
        <w:rPr>
          <w:rFonts w:ascii="Arial" w:hAnsi="Arial" w:cs="Arial"/>
          <w:sz w:val="22"/>
          <w:szCs w:val="22"/>
        </w:rPr>
        <w:t>Keresztes Katalin</w:t>
      </w:r>
      <w:r w:rsidR="00966800" w:rsidRPr="00A266DD">
        <w:rPr>
          <w:rFonts w:ascii="Arial" w:hAnsi="Arial" w:cs="Arial"/>
          <w:sz w:val="22"/>
          <w:szCs w:val="22"/>
        </w:rPr>
        <w:t xml:space="preserve"> p</w:t>
      </w:r>
      <w:r w:rsidRPr="00A266DD">
        <w:rPr>
          <w:rFonts w:ascii="Arial" w:hAnsi="Arial" w:cs="Arial"/>
          <w:sz w:val="22"/>
          <w:szCs w:val="22"/>
        </w:rPr>
        <w:t>énzügyi</w:t>
      </w:r>
      <w:r w:rsidRPr="0062707F">
        <w:rPr>
          <w:rFonts w:ascii="Arial" w:hAnsi="Arial" w:cs="Arial"/>
          <w:sz w:val="22"/>
          <w:szCs w:val="22"/>
        </w:rPr>
        <w:t xml:space="preserve"> irodavezető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                </w:t>
      </w:r>
      <w:r w:rsidR="00C7423E"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>(a támogatási igény benyújtásáért)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  <w:shd w:val="clear" w:color="auto" w:fill="00FF00"/>
        </w:rPr>
      </w:pPr>
      <w:r w:rsidRPr="0062707F">
        <w:rPr>
          <w:rFonts w:ascii="Arial" w:hAnsi="Arial" w:cs="Arial"/>
          <w:i/>
          <w:sz w:val="22"/>
          <w:szCs w:val="22"/>
        </w:rPr>
        <w:t>Határozatról értesül:</w:t>
      </w:r>
      <w:r w:rsidRPr="0062707F">
        <w:rPr>
          <w:rFonts w:ascii="Arial" w:hAnsi="Arial" w:cs="Arial"/>
          <w:sz w:val="22"/>
          <w:szCs w:val="22"/>
        </w:rPr>
        <w:tab/>
        <w:t>MÁK, Szekszárd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 xml:space="preserve">                                   Bátaszéki KÖH pénzügyi iroda</w:t>
      </w:r>
    </w:p>
    <w:p w:rsidR="00433699" w:rsidRPr="0062707F" w:rsidRDefault="00433699" w:rsidP="00433699">
      <w:pPr>
        <w:ind w:left="2835"/>
        <w:jc w:val="both"/>
        <w:rPr>
          <w:rFonts w:ascii="Arial" w:hAnsi="Arial" w:cs="Arial"/>
          <w:sz w:val="22"/>
          <w:szCs w:val="22"/>
        </w:rPr>
      </w:pPr>
      <w:r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ab/>
      </w:r>
      <w:r w:rsidRPr="0062707F">
        <w:rPr>
          <w:rFonts w:ascii="Arial" w:hAnsi="Arial" w:cs="Arial"/>
          <w:sz w:val="22"/>
          <w:szCs w:val="22"/>
        </w:rPr>
        <w:tab/>
      </w:r>
      <w:proofErr w:type="gramStart"/>
      <w:r w:rsidRPr="0062707F">
        <w:rPr>
          <w:rFonts w:ascii="Arial" w:hAnsi="Arial" w:cs="Arial"/>
          <w:sz w:val="22"/>
          <w:szCs w:val="22"/>
        </w:rPr>
        <w:t>irattár</w:t>
      </w:r>
      <w:proofErr w:type="gramEnd"/>
    </w:p>
    <w:p w:rsidR="00433699" w:rsidRPr="0062707F" w:rsidRDefault="00433699" w:rsidP="0043369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E04CF" w:rsidRPr="0062707F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62707F" w:rsidSect="000F0B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</w:abstractNum>
  <w:abstractNum w:abstractNumId="1" w15:restartNumberingAfterBreak="0">
    <w:nsid w:val="0B4048A9"/>
    <w:multiLevelType w:val="hybridMultilevel"/>
    <w:tmpl w:val="160C4E78"/>
    <w:lvl w:ilvl="0" w:tplc="C1D47F46">
      <w:start w:val="1"/>
      <w:numFmt w:val="lowerLetter"/>
      <w:lvlText w:val="%1.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26F56A9"/>
    <w:multiLevelType w:val="hybridMultilevel"/>
    <w:tmpl w:val="9EB640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6BFD"/>
    <w:multiLevelType w:val="hybridMultilevel"/>
    <w:tmpl w:val="3A44C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2459"/>
    <w:multiLevelType w:val="hybridMultilevel"/>
    <w:tmpl w:val="31C014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868"/>
    <w:multiLevelType w:val="hybridMultilevel"/>
    <w:tmpl w:val="99E44A6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655A3"/>
    <w:multiLevelType w:val="hybridMultilevel"/>
    <w:tmpl w:val="1F242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72186"/>
    <w:rsid w:val="000920CC"/>
    <w:rsid w:val="000E1B63"/>
    <w:rsid w:val="000E3393"/>
    <w:rsid w:val="000F0BCD"/>
    <w:rsid w:val="000F6891"/>
    <w:rsid w:val="00116469"/>
    <w:rsid w:val="001944AB"/>
    <w:rsid w:val="001E02EE"/>
    <w:rsid w:val="0021070F"/>
    <w:rsid w:val="0021452A"/>
    <w:rsid w:val="00217B18"/>
    <w:rsid w:val="002654BE"/>
    <w:rsid w:val="002A6DD6"/>
    <w:rsid w:val="002B6592"/>
    <w:rsid w:val="002C39D5"/>
    <w:rsid w:val="002D1F8A"/>
    <w:rsid w:val="00310CE9"/>
    <w:rsid w:val="0032605A"/>
    <w:rsid w:val="00332C16"/>
    <w:rsid w:val="00394C80"/>
    <w:rsid w:val="003C1732"/>
    <w:rsid w:val="003D5E26"/>
    <w:rsid w:val="00433699"/>
    <w:rsid w:val="00484047"/>
    <w:rsid w:val="004B4CF2"/>
    <w:rsid w:val="004E04CF"/>
    <w:rsid w:val="00506542"/>
    <w:rsid w:val="00523FB3"/>
    <w:rsid w:val="00580163"/>
    <w:rsid w:val="005E220A"/>
    <w:rsid w:val="00623927"/>
    <w:rsid w:val="0062707F"/>
    <w:rsid w:val="00636AA9"/>
    <w:rsid w:val="00695416"/>
    <w:rsid w:val="006C2893"/>
    <w:rsid w:val="006C2F4C"/>
    <w:rsid w:val="006D5DC7"/>
    <w:rsid w:val="006E1D14"/>
    <w:rsid w:val="0072116E"/>
    <w:rsid w:val="00721719"/>
    <w:rsid w:val="0074073B"/>
    <w:rsid w:val="0076349D"/>
    <w:rsid w:val="008067BD"/>
    <w:rsid w:val="008D3905"/>
    <w:rsid w:val="009071CA"/>
    <w:rsid w:val="00924778"/>
    <w:rsid w:val="009663F9"/>
    <w:rsid w:val="00966800"/>
    <w:rsid w:val="009A10FF"/>
    <w:rsid w:val="009C0594"/>
    <w:rsid w:val="009F4DC5"/>
    <w:rsid w:val="00A266DD"/>
    <w:rsid w:val="00A73F9F"/>
    <w:rsid w:val="00AC2A81"/>
    <w:rsid w:val="00AE4A3E"/>
    <w:rsid w:val="00AF790E"/>
    <w:rsid w:val="00B728B3"/>
    <w:rsid w:val="00B77DE0"/>
    <w:rsid w:val="00BB1F10"/>
    <w:rsid w:val="00BD6991"/>
    <w:rsid w:val="00C1525C"/>
    <w:rsid w:val="00C22171"/>
    <w:rsid w:val="00C2403D"/>
    <w:rsid w:val="00C6259B"/>
    <w:rsid w:val="00C63C6E"/>
    <w:rsid w:val="00C70DA1"/>
    <w:rsid w:val="00C7423E"/>
    <w:rsid w:val="00CB6BB9"/>
    <w:rsid w:val="00D04C18"/>
    <w:rsid w:val="00D2289D"/>
    <w:rsid w:val="00D4337C"/>
    <w:rsid w:val="00D70AF2"/>
    <w:rsid w:val="00D81873"/>
    <w:rsid w:val="00D879E9"/>
    <w:rsid w:val="00DA058A"/>
    <w:rsid w:val="00DA5EEA"/>
    <w:rsid w:val="00E14821"/>
    <w:rsid w:val="00E27295"/>
    <w:rsid w:val="00E8426D"/>
    <w:rsid w:val="00EB37CD"/>
    <w:rsid w:val="00ED4DCE"/>
    <w:rsid w:val="00EF3684"/>
    <w:rsid w:val="00F00E30"/>
    <w:rsid w:val="00F36163"/>
    <w:rsid w:val="00F6372A"/>
    <w:rsid w:val="00F838E0"/>
    <w:rsid w:val="00FA2189"/>
    <w:rsid w:val="00FC3209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0BA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ormlWeb">
    <w:name w:val="Normal (Web)"/>
    <w:basedOn w:val="Norml"/>
    <w:rsid w:val="00433699"/>
    <w:pPr>
      <w:spacing w:before="100" w:beforeAutospacing="1" w:after="100" w:afterAutospacing="1"/>
    </w:pPr>
    <w:rPr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20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0C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Pénzügy1</cp:lastModifiedBy>
  <cp:revision>30</cp:revision>
  <cp:lastPrinted>2025-04-10T12:41:00Z</cp:lastPrinted>
  <dcterms:created xsi:type="dcterms:W3CDTF">2025-04-09T11:00:00Z</dcterms:created>
  <dcterms:modified xsi:type="dcterms:W3CDTF">2025-04-24T10:44:00Z</dcterms:modified>
</cp:coreProperties>
</file>