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E4" w:rsidRPr="008A748A" w:rsidRDefault="00D863E4" w:rsidP="00D863E4">
      <w:pPr>
        <w:spacing w:after="0" w:line="240" w:lineRule="auto"/>
        <w:jc w:val="right"/>
        <w:rPr>
          <w:rFonts w:ascii="Times New Roman" w:eastAsia="Calibri" w:hAnsi="Times New Roman" w:cs="Times New Roman"/>
          <w:i/>
          <w:color w:val="3366FF"/>
          <w:highlight w:val="green"/>
        </w:rPr>
      </w:pPr>
      <w:r w:rsidRPr="008A748A">
        <w:rPr>
          <w:rFonts w:ascii="Times New Roman" w:eastAsia="Calibri" w:hAnsi="Times New Roman" w:cs="Times New Roman"/>
          <w:i/>
          <w:color w:val="3366FF"/>
          <w:highlight w:val="green"/>
        </w:rPr>
        <w:t>A határozati javaslat elfogadásához</w:t>
      </w:r>
    </w:p>
    <w:p w:rsidR="00D863E4" w:rsidRPr="008A748A" w:rsidRDefault="00D863E4" w:rsidP="00D863E4">
      <w:pPr>
        <w:spacing w:after="0" w:line="240" w:lineRule="auto"/>
        <w:jc w:val="right"/>
        <w:rPr>
          <w:rFonts w:ascii="Times New Roman" w:eastAsia="Calibri" w:hAnsi="Times New Roman" w:cs="Times New Roman"/>
          <w:i/>
          <w:color w:val="3366FF"/>
          <w:highlight w:val="green"/>
        </w:rPr>
      </w:pPr>
      <w:proofErr w:type="gramStart"/>
      <w:r w:rsidRPr="008A748A">
        <w:rPr>
          <w:rFonts w:ascii="Times New Roman" w:eastAsia="Calibri" w:hAnsi="Times New Roman" w:cs="Times New Roman"/>
          <w:b/>
          <w:i/>
          <w:color w:val="3366FF"/>
          <w:highlight w:val="green"/>
          <w:u w:val="single"/>
        </w:rPr>
        <w:t>egyszerű</w:t>
      </w:r>
      <w:proofErr w:type="gramEnd"/>
      <w:r w:rsidRPr="008A748A">
        <w:rPr>
          <w:rFonts w:ascii="Times New Roman" w:eastAsia="Calibri" w:hAnsi="Times New Roman" w:cs="Times New Roman"/>
          <w:b/>
          <w:i/>
          <w:color w:val="3366FF"/>
          <w:highlight w:val="green"/>
          <w:u w:val="single"/>
        </w:rPr>
        <w:t xml:space="preserve"> </w:t>
      </w:r>
      <w:r w:rsidRPr="008A748A">
        <w:rPr>
          <w:rFonts w:ascii="Times New Roman" w:eastAsia="Calibri" w:hAnsi="Times New Roman" w:cs="Times New Roman"/>
          <w:i/>
          <w:color w:val="3366FF"/>
          <w:highlight w:val="green"/>
        </w:rPr>
        <w:t xml:space="preserve">többség szükséges, </w:t>
      </w:r>
    </w:p>
    <w:p w:rsidR="00D863E4" w:rsidRPr="00D863E4" w:rsidRDefault="00D863E4" w:rsidP="00D863E4">
      <w:pPr>
        <w:spacing w:after="0" w:line="240" w:lineRule="auto"/>
        <w:jc w:val="right"/>
        <w:rPr>
          <w:rFonts w:ascii="Times New Roman" w:eastAsia="Calibri" w:hAnsi="Times New Roman" w:cs="Times New Roman"/>
          <w:i/>
          <w:color w:val="3366FF"/>
        </w:rPr>
      </w:pPr>
      <w:proofErr w:type="gramStart"/>
      <w:r w:rsidRPr="008A748A">
        <w:rPr>
          <w:rFonts w:ascii="Times New Roman" w:eastAsia="Calibri" w:hAnsi="Times New Roman" w:cs="Times New Roman"/>
          <w:i/>
          <w:color w:val="3366FF"/>
          <w:highlight w:val="green"/>
        </w:rPr>
        <w:t>az</w:t>
      </w:r>
      <w:proofErr w:type="gramEnd"/>
      <w:r w:rsidRPr="008A748A">
        <w:rPr>
          <w:rFonts w:ascii="Times New Roman" w:eastAsia="Calibri" w:hAnsi="Times New Roman" w:cs="Times New Roman"/>
          <w:i/>
          <w:color w:val="3366FF"/>
          <w:highlight w:val="green"/>
        </w:rPr>
        <w:t xml:space="preserve"> előterjesztés </w:t>
      </w:r>
      <w:r w:rsidRPr="008A748A">
        <w:rPr>
          <w:rFonts w:ascii="Times New Roman" w:eastAsia="Calibri" w:hAnsi="Times New Roman" w:cs="Times New Roman"/>
          <w:b/>
          <w:i/>
          <w:color w:val="3366FF"/>
          <w:highlight w:val="green"/>
          <w:u w:val="single"/>
        </w:rPr>
        <w:t>nyilvános ülésen tárgyalható</w:t>
      </w:r>
      <w:r w:rsidRPr="008A748A">
        <w:rPr>
          <w:rFonts w:ascii="Times New Roman" w:eastAsia="Calibri" w:hAnsi="Times New Roman" w:cs="Times New Roman"/>
          <w:i/>
          <w:color w:val="3366FF"/>
          <w:highlight w:val="green"/>
        </w:rPr>
        <w:t>!</w:t>
      </w:r>
      <w:bookmarkStart w:id="0" w:name="_GoBack"/>
      <w:bookmarkEnd w:id="0"/>
    </w:p>
    <w:p w:rsidR="00D863E4" w:rsidRPr="00D863E4" w:rsidRDefault="00D863E4" w:rsidP="00D863E4">
      <w:pPr>
        <w:spacing w:after="0" w:line="240" w:lineRule="auto"/>
        <w:jc w:val="right"/>
        <w:rPr>
          <w:rFonts w:ascii="Times New Roman" w:eastAsia="Calibri" w:hAnsi="Times New Roman" w:cs="Times New Roman"/>
          <w:color w:val="3366FF"/>
          <w:szCs w:val="24"/>
        </w:rPr>
      </w:pPr>
    </w:p>
    <w:p w:rsidR="00D863E4" w:rsidRPr="00D863E4" w:rsidRDefault="00D863E4" w:rsidP="00D863E4">
      <w:pPr>
        <w:spacing w:after="0" w:line="240" w:lineRule="auto"/>
        <w:rPr>
          <w:rFonts w:ascii="Arial" w:eastAsia="Calibri" w:hAnsi="Arial" w:cs="Arial"/>
          <w:color w:val="3366FF"/>
        </w:rPr>
      </w:pPr>
    </w:p>
    <w:p w:rsidR="00D863E4" w:rsidRPr="00D863E4" w:rsidRDefault="00BC711F" w:rsidP="00BC711F">
      <w:pPr>
        <w:spacing w:after="0" w:line="240" w:lineRule="auto"/>
        <w:jc w:val="center"/>
        <w:rPr>
          <w:rFonts w:ascii="Arial" w:eastAsia="Calibri" w:hAnsi="Arial" w:cs="Arial"/>
          <w:bCs/>
          <w:i/>
          <w:color w:val="3366FF"/>
          <w:sz w:val="32"/>
          <w:szCs w:val="32"/>
          <w:u w:val="single"/>
        </w:rPr>
      </w:pPr>
      <w:r>
        <w:rPr>
          <w:rFonts w:ascii="Arial" w:eastAsia="Calibri" w:hAnsi="Arial" w:cs="Arial"/>
          <w:bCs/>
          <w:i/>
          <w:color w:val="3366FF"/>
          <w:sz w:val="32"/>
          <w:szCs w:val="32"/>
          <w:u w:val="single"/>
        </w:rPr>
        <w:t>124</w:t>
      </w:r>
      <w:r w:rsidR="00D863E4" w:rsidRPr="00D863E4">
        <w:rPr>
          <w:rFonts w:ascii="Arial" w:eastAsia="Calibri" w:hAnsi="Arial" w:cs="Arial"/>
          <w:bCs/>
          <w:i/>
          <w:color w:val="3366FF"/>
          <w:sz w:val="32"/>
          <w:szCs w:val="32"/>
          <w:u w:val="single"/>
        </w:rPr>
        <w:t>. számú előterjesztés</w:t>
      </w:r>
    </w:p>
    <w:p w:rsidR="00D863E4" w:rsidRPr="00D863E4" w:rsidRDefault="00D863E4" w:rsidP="00D863E4">
      <w:pPr>
        <w:spacing w:after="0" w:line="240" w:lineRule="auto"/>
        <w:jc w:val="center"/>
        <w:rPr>
          <w:rFonts w:ascii="Arial" w:eastAsia="Calibri" w:hAnsi="Arial" w:cs="Arial"/>
          <w:i/>
          <w:iCs/>
          <w:color w:val="3366FF"/>
          <w:u w:val="single"/>
        </w:rPr>
      </w:pPr>
    </w:p>
    <w:p w:rsidR="00D863E4" w:rsidRPr="00D863E4" w:rsidRDefault="00D863E4" w:rsidP="00D863E4">
      <w:pPr>
        <w:spacing w:line="256" w:lineRule="auto"/>
        <w:jc w:val="center"/>
        <w:rPr>
          <w:rFonts w:ascii="Arial" w:eastAsia="Calibri" w:hAnsi="Arial" w:cs="Arial"/>
          <w:color w:val="3366FF"/>
        </w:rPr>
      </w:pPr>
      <w:r w:rsidRPr="00D863E4">
        <w:rPr>
          <w:rFonts w:ascii="Arial" w:eastAsia="Calibri" w:hAnsi="Arial" w:cs="Arial"/>
          <w:color w:val="3366FF"/>
        </w:rPr>
        <w:t>Bátaszék Város Önkormán</w:t>
      </w:r>
      <w:r>
        <w:rPr>
          <w:rFonts w:ascii="Arial" w:eastAsia="Calibri" w:hAnsi="Arial" w:cs="Arial"/>
          <w:color w:val="3366FF"/>
        </w:rPr>
        <w:t>yzat Képviselő-testületének 2025</w:t>
      </w:r>
      <w:r w:rsidRPr="00D863E4">
        <w:rPr>
          <w:rFonts w:ascii="Arial" w:eastAsia="Calibri" w:hAnsi="Arial" w:cs="Arial"/>
          <w:color w:val="3366FF"/>
        </w:rPr>
        <w:t xml:space="preserve">. </w:t>
      </w:r>
      <w:r w:rsidR="001D6564" w:rsidRPr="005A19C8">
        <w:rPr>
          <w:rFonts w:ascii="Arial" w:eastAsia="Calibri" w:hAnsi="Arial" w:cs="Arial"/>
          <w:color w:val="3366FF"/>
        </w:rPr>
        <w:t>június 25</w:t>
      </w:r>
      <w:r w:rsidRPr="005A19C8">
        <w:rPr>
          <w:rFonts w:ascii="Arial" w:eastAsia="Calibri" w:hAnsi="Arial" w:cs="Arial"/>
          <w:color w:val="3366FF"/>
        </w:rPr>
        <w:t>-</w:t>
      </w:r>
      <w:r w:rsidR="001D6564" w:rsidRPr="005A19C8">
        <w:rPr>
          <w:rFonts w:ascii="Arial" w:eastAsia="Calibri" w:hAnsi="Arial" w:cs="Arial"/>
          <w:color w:val="3366FF"/>
        </w:rPr>
        <w:t>é</w:t>
      </w:r>
      <w:r w:rsidRPr="005A19C8">
        <w:rPr>
          <w:rFonts w:ascii="Arial" w:eastAsia="Calibri" w:hAnsi="Arial" w:cs="Arial"/>
          <w:color w:val="3366FF"/>
        </w:rPr>
        <w:t>n</w:t>
      </w:r>
      <w:r w:rsidRPr="00D863E4">
        <w:rPr>
          <w:rFonts w:ascii="Arial" w:eastAsia="Calibri" w:hAnsi="Arial" w:cs="Arial"/>
          <w:color w:val="3366FF"/>
        </w:rPr>
        <w:t xml:space="preserve"> </w:t>
      </w:r>
    </w:p>
    <w:p w:rsidR="00D863E4" w:rsidRPr="00D863E4" w:rsidRDefault="00D863E4" w:rsidP="00D863E4">
      <w:pPr>
        <w:spacing w:before="120" w:line="256" w:lineRule="auto"/>
        <w:jc w:val="center"/>
        <w:rPr>
          <w:rFonts w:ascii="Arial" w:eastAsia="Calibri" w:hAnsi="Arial" w:cs="Arial"/>
          <w:color w:val="3366FF"/>
        </w:rPr>
      </w:pPr>
      <w:r w:rsidRPr="00D863E4">
        <w:rPr>
          <w:rFonts w:ascii="Arial" w:eastAsia="Calibri" w:hAnsi="Arial" w:cs="Arial"/>
          <w:color w:val="3366FF"/>
        </w:rPr>
        <w:t>16.00 órakor megtartandó ülésére</w:t>
      </w:r>
    </w:p>
    <w:p w:rsidR="00D863E4" w:rsidRPr="00D863E4" w:rsidRDefault="00D863E4" w:rsidP="00D863E4">
      <w:pPr>
        <w:spacing w:after="0" w:line="240" w:lineRule="auto"/>
        <w:jc w:val="center"/>
        <w:rPr>
          <w:rFonts w:ascii="Arial" w:eastAsia="Calibri" w:hAnsi="Arial" w:cs="Arial"/>
          <w:color w:val="3366FF"/>
        </w:rPr>
      </w:pPr>
    </w:p>
    <w:p w:rsidR="00D863E4" w:rsidRPr="00D863E4" w:rsidRDefault="00D863E4" w:rsidP="00D863E4">
      <w:pPr>
        <w:widowControl w:val="0"/>
        <w:tabs>
          <w:tab w:val="left" w:pos="360"/>
        </w:tabs>
        <w:spacing w:before="240" w:line="256" w:lineRule="auto"/>
        <w:jc w:val="center"/>
        <w:rPr>
          <w:rFonts w:ascii="Arial" w:eastAsia="Calibri" w:hAnsi="Arial" w:cs="Arial"/>
          <w:i/>
          <w:color w:val="3366FF"/>
          <w:sz w:val="32"/>
          <w:szCs w:val="32"/>
          <w:u w:val="single"/>
        </w:rPr>
      </w:pPr>
      <w:r w:rsidRPr="00D863E4">
        <w:rPr>
          <w:rFonts w:ascii="Arial" w:eastAsia="Calibri" w:hAnsi="Arial" w:cs="Arial"/>
          <w:i/>
          <w:color w:val="3366FF"/>
          <w:sz w:val="32"/>
          <w:szCs w:val="32"/>
          <w:u w:val="single"/>
        </w:rPr>
        <w:t>Bátaszék Város Önkormányzat gesztorságával működő társulások 202</w:t>
      </w:r>
      <w:r>
        <w:rPr>
          <w:rFonts w:ascii="Arial" w:eastAsia="Calibri" w:hAnsi="Arial" w:cs="Arial"/>
          <w:i/>
          <w:color w:val="3366FF"/>
          <w:sz w:val="32"/>
          <w:szCs w:val="32"/>
          <w:u w:val="single"/>
        </w:rPr>
        <w:t>4</w:t>
      </w:r>
      <w:r w:rsidRPr="00D863E4">
        <w:rPr>
          <w:rFonts w:ascii="Arial" w:eastAsia="Calibri" w:hAnsi="Arial" w:cs="Arial"/>
          <w:i/>
          <w:color w:val="3366FF"/>
          <w:sz w:val="32"/>
          <w:szCs w:val="32"/>
          <w:u w:val="single"/>
        </w:rPr>
        <w:t>. évi pénzügyi elszámolásának jóváhagyása</w:t>
      </w:r>
    </w:p>
    <w:p w:rsidR="00D863E4" w:rsidRPr="00D863E4" w:rsidRDefault="00D863E4" w:rsidP="00D863E4">
      <w:pPr>
        <w:tabs>
          <w:tab w:val="left" w:pos="567"/>
          <w:tab w:val="left" w:pos="6237"/>
        </w:tabs>
        <w:suppressAutoHyphens/>
        <w:overflowPunct w:val="0"/>
        <w:autoSpaceDE w:val="0"/>
        <w:spacing w:after="0" w:line="240" w:lineRule="auto"/>
        <w:jc w:val="both"/>
        <w:rPr>
          <w:rFonts w:ascii="Arial" w:eastAsia="Times New Roman" w:hAnsi="Arial" w:cs="Arial"/>
          <w:b/>
          <w:i/>
          <w:iCs/>
          <w:color w:val="3366FF"/>
          <w:u w:val="single"/>
          <w:lang w:eastAsia="ar-SA"/>
        </w:rPr>
      </w:pPr>
    </w:p>
    <w:tbl>
      <w:tblPr>
        <w:tblW w:w="0" w:type="auto"/>
        <w:jc w:val="center"/>
        <w:tblLayout w:type="fixed"/>
        <w:tblLook w:val="04A0" w:firstRow="1" w:lastRow="0" w:firstColumn="1" w:lastColumn="0" w:noHBand="0" w:noVBand="1"/>
      </w:tblPr>
      <w:tblGrid>
        <w:gridCol w:w="7949"/>
      </w:tblGrid>
      <w:tr w:rsidR="00D863E4" w:rsidRPr="00D863E4" w:rsidTr="00C42BAE">
        <w:trPr>
          <w:trHeight w:val="2679"/>
          <w:jc w:val="center"/>
        </w:trPr>
        <w:tc>
          <w:tcPr>
            <w:tcW w:w="7949" w:type="dxa"/>
            <w:tcBorders>
              <w:top w:val="single" w:sz="18" w:space="0" w:color="000000"/>
              <w:left w:val="single" w:sz="18" w:space="0" w:color="000000"/>
              <w:bottom w:val="single" w:sz="18" w:space="0" w:color="000000"/>
              <w:right w:val="single" w:sz="18" w:space="0" w:color="000000"/>
            </w:tcBorders>
          </w:tcPr>
          <w:p w:rsidR="00D863E4" w:rsidRPr="00D863E4" w:rsidRDefault="00D863E4" w:rsidP="00D863E4">
            <w:pPr>
              <w:tabs>
                <w:tab w:val="left" w:pos="1843"/>
              </w:tabs>
              <w:suppressAutoHyphens/>
              <w:overflowPunct w:val="0"/>
              <w:autoSpaceDE w:val="0"/>
              <w:snapToGrid w:val="0"/>
              <w:spacing w:after="0" w:line="276" w:lineRule="auto"/>
              <w:jc w:val="both"/>
              <w:rPr>
                <w:rFonts w:ascii="Arial" w:eastAsia="Times New Roman" w:hAnsi="Arial" w:cs="Arial"/>
                <w:b/>
                <w:color w:val="3366FF"/>
                <w:sz w:val="24"/>
                <w:u w:val="single"/>
                <w:lang w:eastAsia="ar-SA"/>
              </w:rPr>
            </w:pPr>
          </w:p>
          <w:p w:rsidR="00D863E4" w:rsidRPr="00877883" w:rsidRDefault="00D863E4" w:rsidP="00D863E4">
            <w:pPr>
              <w:tabs>
                <w:tab w:val="left" w:pos="1843"/>
              </w:tabs>
              <w:suppressAutoHyphens/>
              <w:overflowPunct w:val="0"/>
              <w:autoSpaceDE w:val="0"/>
              <w:spacing w:after="0" w:line="276" w:lineRule="auto"/>
              <w:jc w:val="both"/>
              <w:rPr>
                <w:rFonts w:ascii="Arial" w:eastAsia="Times New Roman" w:hAnsi="Arial" w:cs="Arial"/>
                <w:bCs/>
                <w:color w:val="3366FF"/>
                <w:lang w:eastAsia="ar-SA"/>
              </w:rPr>
            </w:pPr>
            <w:r w:rsidRPr="00877883">
              <w:rPr>
                <w:rFonts w:ascii="Arial" w:eastAsia="Times New Roman" w:hAnsi="Arial" w:cs="Arial"/>
                <w:b/>
                <w:color w:val="3366FF"/>
                <w:u w:val="single"/>
                <w:lang w:eastAsia="ar-SA"/>
              </w:rPr>
              <w:t>Előterjesztő</w:t>
            </w:r>
            <w:proofErr w:type="gramStart"/>
            <w:r w:rsidRPr="00877883">
              <w:rPr>
                <w:rFonts w:ascii="Arial" w:eastAsia="Times New Roman" w:hAnsi="Arial" w:cs="Arial"/>
                <w:b/>
                <w:color w:val="3366FF"/>
                <w:u w:val="single"/>
                <w:lang w:eastAsia="ar-SA"/>
              </w:rPr>
              <w:t>:</w:t>
            </w:r>
            <w:r w:rsidRPr="00877883">
              <w:rPr>
                <w:rFonts w:ascii="Arial" w:eastAsia="Times New Roman" w:hAnsi="Arial" w:cs="Arial"/>
                <w:bCs/>
                <w:color w:val="3366FF"/>
                <w:lang w:eastAsia="ar-SA"/>
              </w:rPr>
              <w:t xml:space="preserve">  Dr.</w:t>
            </w:r>
            <w:proofErr w:type="gramEnd"/>
            <w:r w:rsidRPr="00877883">
              <w:rPr>
                <w:rFonts w:ascii="Arial" w:eastAsia="Times New Roman" w:hAnsi="Arial" w:cs="Arial"/>
                <w:bCs/>
                <w:color w:val="3366FF"/>
                <w:lang w:eastAsia="ar-SA"/>
              </w:rPr>
              <w:t xml:space="preserve"> Bozsolik Róbert polgármester</w:t>
            </w:r>
          </w:p>
          <w:p w:rsidR="00D863E4" w:rsidRPr="00877883" w:rsidRDefault="00D863E4" w:rsidP="00D863E4">
            <w:pPr>
              <w:tabs>
                <w:tab w:val="left" w:pos="1843"/>
              </w:tabs>
              <w:suppressAutoHyphens/>
              <w:overflowPunct w:val="0"/>
              <w:autoSpaceDE w:val="0"/>
              <w:spacing w:after="0" w:line="276" w:lineRule="auto"/>
              <w:jc w:val="both"/>
              <w:rPr>
                <w:rFonts w:ascii="Arial" w:eastAsia="Times New Roman" w:hAnsi="Arial" w:cs="Arial"/>
                <w:bCs/>
                <w:color w:val="3366FF"/>
                <w:lang w:eastAsia="ar-SA"/>
              </w:rPr>
            </w:pPr>
            <w:r w:rsidRPr="00877883">
              <w:rPr>
                <w:rFonts w:ascii="Arial" w:eastAsia="Times New Roman" w:hAnsi="Arial" w:cs="Arial"/>
                <w:bCs/>
                <w:color w:val="3366FF"/>
                <w:lang w:eastAsia="ar-SA"/>
              </w:rPr>
              <w:t xml:space="preserve">                           </w:t>
            </w:r>
          </w:p>
          <w:p w:rsidR="00D863E4" w:rsidRPr="00877883" w:rsidRDefault="00D863E4" w:rsidP="00D863E4">
            <w:pPr>
              <w:tabs>
                <w:tab w:val="left" w:pos="1843"/>
              </w:tabs>
              <w:suppressAutoHyphens/>
              <w:overflowPunct w:val="0"/>
              <w:autoSpaceDE w:val="0"/>
              <w:spacing w:after="0" w:line="276" w:lineRule="auto"/>
              <w:jc w:val="both"/>
              <w:rPr>
                <w:rFonts w:ascii="Arial" w:eastAsia="Calibri" w:hAnsi="Arial" w:cs="Arial"/>
                <w:color w:val="3366FF"/>
              </w:rPr>
            </w:pPr>
            <w:r w:rsidRPr="00877883">
              <w:rPr>
                <w:rFonts w:ascii="Arial" w:eastAsia="Times New Roman" w:hAnsi="Arial" w:cs="Arial"/>
                <w:b/>
                <w:color w:val="3366FF"/>
                <w:u w:val="single"/>
                <w:lang w:eastAsia="ar-SA"/>
              </w:rPr>
              <w:t>Készítette:</w:t>
            </w:r>
            <w:r w:rsidRPr="00877883">
              <w:rPr>
                <w:rFonts w:ascii="Arial" w:eastAsia="Times New Roman" w:hAnsi="Arial" w:cs="Arial"/>
                <w:bCs/>
                <w:color w:val="3366FF"/>
                <w:lang w:eastAsia="ar-SA"/>
              </w:rPr>
              <w:t xml:space="preserve"> </w:t>
            </w:r>
            <w:r w:rsidRPr="00877883">
              <w:rPr>
                <w:rFonts w:ascii="Arial" w:eastAsia="Times New Roman" w:hAnsi="Arial" w:cs="Arial"/>
                <w:color w:val="3366FF"/>
                <w:lang w:eastAsia="ar-SA"/>
              </w:rPr>
              <w:t>Keresztes Katalin pénzügyi irodavezető</w:t>
            </w:r>
          </w:p>
          <w:p w:rsidR="00D863E4" w:rsidRPr="00877883" w:rsidRDefault="00D863E4" w:rsidP="00D863E4">
            <w:pPr>
              <w:tabs>
                <w:tab w:val="left" w:pos="1843"/>
              </w:tabs>
              <w:suppressAutoHyphens/>
              <w:overflowPunct w:val="0"/>
              <w:autoSpaceDE w:val="0"/>
              <w:spacing w:after="0" w:line="276" w:lineRule="auto"/>
              <w:jc w:val="both"/>
              <w:rPr>
                <w:rFonts w:ascii="Arial" w:eastAsia="Calibri" w:hAnsi="Arial" w:cs="Arial"/>
                <w:color w:val="3366FF"/>
              </w:rPr>
            </w:pPr>
            <w:r w:rsidRPr="00877883">
              <w:rPr>
                <w:rFonts w:ascii="Arial" w:eastAsia="Calibri" w:hAnsi="Arial" w:cs="Arial"/>
                <w:color w:val="3366FF"/>
              </w:rPr>
              <w:t xml:space="preserve">                   </w:t>
            </w:r>
            <w:r w:rsidR="00877883">
              <w:rPr>
                <w:rFonts w:ascii="Arial" w:eastAsia="Calibri" w:hAnsi="Arial" w:cs="Arial"/>
                <w:color w:val="3366FF"/>
              </w:rPr>
              <w:t xml:space="preserve"> </w:t>
            </w:r>
            <w:r w:rsidRPr="00877883">
              <w:rPr>
                <w:rFonts w:ascii="Arial" w:eastAsia="Calibri" w:hAnsi="Arial" w:cs="Arial"/>
                <w:color w:val="3366FF"/>
              </w:rPr>
              <w:t>Bosnyák Erika pénzügyi előadó</w:t>
            </w:r>
          </w:p>
          <w:p w:rsidR="00D863E4" w:rsidRPr="00877883" w:rsidRDefault="00D863E4" w:rsidP="00D863E4">
            <w:pPr>
              <w:tabs>
                <w:tab w:val="left" w:pos="1843"/>
              </w:tabs>
              <w:suppressAutoHyphens/>
              <w:overflowPunct w:val="0"/>
              <w:autoSpaceDE w:val="0"/>
              <w:spacing w:after="0" w:line="276" w:lineRule="auto"/>
              <w:jc w:val="both"/>
              <w:rPr>
                <w:rFonts w:ascii="Arial" w:eastAsia="Times New Roman" w:hAnsi="Arial" w:cs="Arial"/>
                <w:bCs/>
                <w:color w:val="3366FF"/>
                <w:lang w:eastAsia="ar-SA"/>
              </w:rPr>
            </w:pPr>
            <w:r w:rsidRPr="00877883">
              <w:rPr>
                <w:rFonts w:ascii="Arial" w:eastAsia="Times New Roman" w:hAnsi="Arial" w:cs="Arial"/>
                <w:bCs/>
                <w:color w:val="3366FF"/>
                <w:lang w:eastAsia="ar-SA"/>
              </w:rPr>
              <w:t xml:space="preserve">                 </w:t>
            </w:r>
            <w:r w:rsidR="00877883">
              <w:rPr>
                <w:rFonts w:ascii="Arial" w:eastAsia="Times New Roman" w:hAnsi="Arial" w:cs="Arial"/>
                <w:bCs/>
                <w:color w:val="3366FF"/>
                <w:lang w:eastAsia="ar-SA"/>
              </w:rPr>
              <w:t xml:space="preserve">   </w:t>
            </w:r>
            <w:r w:rsidRPr="00877883">
              <w:rPr>
                <w:rFonts w:ascii="Arial" w:eastAsia="Times New Roman" w:hAnsi="Arial" w:cs="Arial"/>
                <w:bCs/>
                <w:color w:val="3366FF"/>
                <w:lang w:eastAsia="ar-SA"/>
              </w:rPr>
              <w:t>Bucherné Berg Tímea pénzügyi előadó</w:t>
            </w:r>
          </w:p>
          <w:p w:rsidR="00D863E4" w:rsidRPr="00877883" w:rsidRDefault="00D863E4" w:rsidP="00D863E4">
            <w:pPr>
              <w:tabs>
                <w:tab w:val="left" w:pos="1843"/>
              </w:tabs>
              <w:suppressAutoHyphens/>
              <w:overflowPunct w:val="0"/>
              <w:autoSpaceDE w:val="0"/>
              <w:spacing w:after="0" w:line="276" w:lineRule="auto"/>
              <w:jc w:val="both"/>
              <w:rPr>
                <w:rFonts w:ascii="Arial" w:eastAsia="Times New Roman" w:hAnsi="Arial" w:cs="Arial"/>
                <w:bCs/>
                <w:color w:val="3366FF"/>
                <w:lang w:eastAsia="ar-SA"/>
              </w:rPr>
            </w:pPr>
            <w:r w:rsidRPr="00877883">
              <w:rPr>
                <w:rFonts w:ascii="Arial" w:eastAsia="Times New Roman" w:hAnsi="Arial" w:cs="Arial"/>
                <w:bCs/>
                <w:color w:val="3366FF"/>
                <w:lang w:eastAsia="ar-SA"/>
              </w:rPr>
              <w:t xml:space="preserve">                                             </w:t>
            </w:r>
          </w:p>
          <w:p w:rsidR="00D863E4" w:rsidRDefault="00D863E4" w:rsidP="00D863E4">
            <w:pPr>
              <w:suppressAutoHyphens/>
              <w:overflowPunct w:val="0"/>
              <w:autoSpaceDE w:val="0"/>
              <w:spacing w:after="0" w:line="276" w:lineRule="auto"/>
              <w:jc w:val="both"/>
              <w:rPr>
                <w:rFonts w:ascii="Arial" w:eastAsia="Calibri" w:hAnsi="Arial" w:cs="Arial"/>
                <w:color w:val="3366FF"/>
              </w:rPr>
            </w:pPr>
            <w:r w:rsidRPr="00877883">
              <w:rPr>
                <w:rFonts w:ascii="Arial" w:eastAsia="Times New Roman" w:hAnsi="Arial" w:cs="Arial"/>
                <w:b/>
                <w:color w:val="3366FF"/>
                <w:u w:val="single"/>
                <w:lang w:eastAsia="ar-SA"/>
              </w:rPr>
              <w:t>Törvényességi ellenőrzést végezte:</w:t>
            </w:r>
            <w:r w:rsidRPr="00877883">
              <w:rPr>
                <w:rFonts w:ascii="Arial" w:eastAsia="Times New Roman" w:hAnsi="Arial" w:cs="Arial"/>
                <w:bCs/>
                <w:color w:val="3366FF"/>
                <w:lang w:eastAsia="ar-SA"/>
              </w:rPr>
              <w:t xml:space="preserve"> </w:t>
            </w:r>
            <w:r w:rsidRPr="00877883">
              <w:rPr>
                <w:rFonts w:ascii="Arial" w:eastAsia="Calibri" w:hAnsi="Arial" w:cs="Arial"/>
                <w:color w:val="3366FF"/>
              </w:rPr>
              <w:t>Kondriczné dr. Varga Erzsébet jegyző</w:t>
            </w:r>
          </w:p>
          <w:p w:rsidR="00DC0F21" w:rsidRDefault="00DC0F21" w:rsidP="00D863E4">
            <w:pPr>
              <w:suppressAutoHyphens/>
              <w:overflowPunct w:val="0"/>
              <w:autoSpaceDE w:val="0"/>
              <w:spacing w:after="0" w:line="276" w:lineRule="auto"/>
              <w:jc w:val="both"/>
              <w:rPr>
                <w:rFonts w:ascii="Arial" w:eastAsia="Calibri" w:hAnsi="Arial" w:cs="Arial"/>
                <w:color w:val="3366FF"/>
              </w:rPr>
            </w:pPr>
          </w:p>
          <w:p w:rsidR="00DC0F21" w:rsidRPr="00DC0F21" w:rsidRDefault="00DC0F21" w:rsidP="00D863E4">
            <w:pPr>
              <w:suppressAutoHyphens/>
              <w:overflowPunct w:val="0"/>
              <w:autoSpaceDE w:val="0"/>
              <w:spacing w:after="0" w:line="276" w:lineRule="auto"/>
              <w:jc w:val="both"/>
              <w:rPr>
                <w:rFonts w:ascii="Arial" w:eastAsia="Calibri" w:hAnsi="Arial" w:cs="Arial"/>
                <w:b/>
                <w:color w:val="3366FF"/>
                <w:u w:val="single"/>
              </w:rPr>
            </w:pPr>
            <w:r w:rsidRPr="00DC0F21">
              <w:rPr>
                <w:rFonts w:ascii="Arial" w:eastAsia="Calibri" w:hAnsi="Arial" w:cs="Arial"/>
                <w:b/>
                <w:color w:val="3366FF"/>
                <w:u w:val="single"/>
              </w:rPr>
              <w:t>Tárgyalja:</w:t>
            </w:r>
          </w:p>
          <w:p w:rsidR="00DC0F21" w:rsidRPr="00D863E4" w:rsidRDefault="00DC0F21" w:rsidP="00D863E4">
            <w:pPr>
              <w:suppressAutoHyphens/>
              <w:overflowPunct w:val="0"/>
              <w:autoSpaceDE w:val="0"/>
              <w:spacing w:after="0" w:line="276" w:lineRule="auto"/>
              <w:jc w:val="both"/>
              <w:rPr>
                <w:rFonts w:ascii="Arial" w:eastAsia="Times New Roman" w:hAnsi="Arial" w:cs="Arial"/>
                <w:bCs/>
                <w:color w:val="3366FF"/>
                <w:lang w:eastAsia="ar-SA"/>
              </w:rPr>
            </w:pPr>
            <w:r>
              <w:rPr>
                <w:rFonts w:ascii="Arial" w:eastAsia="Calibri" w:hAnsi="Arial" w:cs="Arial"/>
                <w:color w:val="3366FF"/>
              </w:rPr>
              <w:t>valamennyi bizottság</w:t>
            </w:r>
          </w:p>
        </w:tc>
      </w:tr>
    </w:tbl>
    <w:p w:rsidR="00D863E4" w:rsidRPr="00D863E4" w:rsidRDefault="00D863E4" w:rsidP="00D863E4">
      <w:pPr>
        <w:tabs>
          <w:tab w:val="left" w:pos="567"/>
        </w:tabs>
        <w:spacing w:line="256" w:lineRule="auto"/>
        <w:ind w:firstLine="567"/>
        <w:jc w:val="both"/>
        <w:rPr>
          <w:rFonts w:ascii="Arial" w:eastAsia="Calibri" w:hAnsi="Arial" w:cs="Arial"/>
          <w:b/>
          <w:i/>
        </w:rPr>
      </w:pPr>
    </w:p>
    <w:p w:rsidR="00D863E4" w:rsidRPr="00D863E4" w:rsidRDefault="00D863E4" w:rsidP="00D863E4">
      <w:pPr>
        <w:suppressAutoHyphens/>
        <w:overflowPunct w:val="0"/>
        <w:autoSpaceDE w:val="0"/>
        <w:spacing w:after="0" w:line="240" w:lineRule="auto"/>
        <w:jc w:val="both"/>
        <w:textAlignment w:val="baseline"/>
        <w:rPr>
          <w:rFonts w:ascii="Times New Roman" w:eastAsia="Times New Roman" w:hAnsi="Times New Roman" w:cs="Times New Roman"/>
          <w:b/>
          <w:i/>
          <w:sz w:val="24"/>
          <w:szCs w:val="24"/>
          <w:u w:val="single"/>
          <w:lang w:eastAsia="ar-SA"/>
        </w:rPr>
      </w:pPr>
    </w:p>
    <w:p w:rsidR="00D863E4" w:rsidRPr="00D863E4" w:rsidRDefault="00D863E4" w:rsidP="00D863E4">
      <w:pPr>
        <w:suppressAutoHyphens/>
        <w:overflowPunct w:val="0"/>
        <w:autoSpaceDE w:val="0"/>
        <w:spacing w:after="0" w:line="240" w:lineRule="auto"/>
        <w:jc w:val="both"/>
        <w:textAlignment w:val="baseline"/>
        <w:rPr>
          <w:rFonts w:ascii="Times New Roman" w:eastAsia="Times New Roman" w:hAnsi="Times New Roman" w:cs="Times New Roman"/>
          <w:b/>
          <w:i/>
          <w:sz w:val="24"/>
          <w:szCs w:val="24"/>
          <w:u w:val="single"/>
          <w:lang w:eastAsia="ar-SA"/>
        </w:rPr>
      </w:pPr>
    </w:p>
    <w:p w:rsidR="00D863E4" w:rsidRDefault="00D863E4" w:rsidP="005A19C8">
      <w:pPr>
        <w:suppressAutoHyphens/>
        <w:autoSpaceDE w:val="0"/>
        <w:spacing w:after="0" w:line="240" w:lineRule="auto"/>
        <w:jc w:val="both"/>
        <w:outlineLvl w:val="0"/>
        <w:rPr>
          <w:rFonts w:ascii="Arial" w:eastAsia="Times New Roman" w:hAnsi="Arial" w:cs="Arial"/>
          <w:b/>
          <w:lang w:eastAsia="ar-SA"/>
        </w:rPr>
      </w:pPr>
      <w:r w:rsidRPr="00D863E4">
        <w:rPr>
          <w:rFonts w:ascii="Arial" w:eastAsia="Times New Roman" w:hAnsi="Arial" w:cs="Arial"/>
          <w:b/>
          <w:lang w:eastAsia="ar-SA"/>
        </w:rPr>
        <w:t>Tisztelt Képviselő-testület!</w:t>
      </w:r>
    </w:p>
    <w:p w:rsidR="00877883" w:rsidRDefault="00877883" w:rsidP="00D863E4">
      <w:pPr>
        <w:spacing w:line="256" w:lineRule="auto"/>
        <w:jc w:val="both"/>
        <w:rPr>
          <w:rFonts w:ascii="Arial" w:eastAsia="Calibri" w:hAnsi="Arial" w:cs="Arial"/>
        </w:rPr>
      </w:pPr>
    </w:p>
    <w:p w:rsidR="00D863E4" w:rsidRPr="00D863E4" w:rsidRDefault="00D863E4" w:rsidP="00D863E4">
      <w:pPr>
        <w:spacing w:line="256" w:lineRule="auto"/>
        <w:jc w:val="both"/>
        <w:rPr>
          <w:rFonts w:ascii="Arial" w:eastAsia="Calibri" w:hAnsi="Arial" w:cs="Arial"/>
        </w:rPr>
      </w:pPr>
      <w:r w:rsidRPr="00D863E4">
        <w:rPr>
          <w:rFonts w:ascii="Arial" w:eastAsia="Calibri" w:hAnsi="Arial" w:cs="Arial"/>
        </w:rPr>
        <w:t xml:space="preserve">Az egyes feladatok ellátásáról szóló társulási, valamint egyéb megállapodásban foglaltak alapján a 2024. évi pénzügyi teljesítésről az alábbiak szerint tájékoztatom Önöket. </w:t>
      </w:r>
    </w:p>
    <w:p w:rsidR="00D863E4" w:rsidRPr="00D863E4" w:rsidRDefault="00D863E4" w:rsidP="00D863E4">
      <w:pPr>
        <w:spacing w:line="256" w:lineRule="auto"/>
        <w:jc w:val="both"/>
        <w:rPr>
          <w:rFonts w:ascii="Arial" w:eastAsia="Calibri" w:hAnsi="Arial" w:cs="Arial"/>
        </w:rPr>
      </w:pPr>
    </w:p>
    <w:p w:rsidR="00D863E4" w:rsidRPr="00877883" w:rsidRDefault="00D863E4" w:rsidP="00D863E4">
      <w:pPr>
        <w:spacing w:line="256" w:lineRule="auto"/>
        <w:jc w:val="both"/>
        <w:rPr>
          <w:rFonts w:ascii="Arial" w:eastAsia="Calibri" w:hAnsi="Arial" w:cs="Arial"/>
          <w:b/>
          <w:i/>
          <w:u w:val="single"/>
        </w:rPr>
      </w:pPr>
      <w:r w:rsidRPr="00877883">
        <w:rPr>
          <w:rFonts w:ascii="Arial" w:eastAsia="Calibri" w:hAnsi="Arial" w:cs="Arial"/>
          <w:b/>
          <w:i/>
          <w:u w:val="single"/>
        </w:rPr>
        <w:t>A Mikrotérségi Óvoda és Bölcsőde Intézmény-fenntartó Társulás (MOB) keretében ellátott feladatok:</w:t>
      </w:r>
    </w:p>
    <w:p w:rsidR="00D863E4" w:rsidRPr="00D863E4" w:rsidRDefault="00D863E4" w:rsidP="00D863E4">
      <w:pPr>
        <w:spacing w:line="256" w:lineRule="auto"/>
        <w:jc w:val="both"/>
        <w:rPr>
          <w:rFonts w:ascii="Arial" w:eastAsia="Calibri" w:hAnsi="Arial" w:cs="Arial"/>
        </w:rPr>
      </w:pPr>
      <w:r w:rsidRPr="00D863E4">
        <w:rPr>
          <w:rFonts w:ascii="Arial" w:eastAsia="Calibri" w:hAnsi="Arial" w:cs="Arial"/>
        </w:rPr>
        <w:t>A társulási megállapodásnak megfelelően 2024-ben a Mikrotérségi Óvoda és Bölcsőde Intézmény-fenntartó Társulás (MOB) látta el a bölcsődei, óvodai nevelés és étkeztetési feladatokat. A bölcsődei ellátásban Bátaszék város, Alsónyék község beíratott bölcsődés korú kisgyermekei vettek részt, az óvodai nevelésben pedig Bátaszék város, Alsónyék, Alsónána és Pörböly községek óvodás korú kisgyermekeinek szakmai feladatellátását teljesítették. Az étkezési ellátást Bátaszék, Pörböly, Alsónána és Alsónyék tekintetében biztosította a MOB konyhája az étkezésben résztvevőknek.</w:t>
      </w:r>
    </w:p>
    <w:p w:rsidR="00D863E4" w:rsidRPr="00D863E4" w:rsidRDefault="00D863E4" w:rsidP="00D863E4">
      <w:pPr>
        <w:spacing w:line="256" w:lineRule="auto"/>
        <w:jc w:val="both"/>
        <w:rPr>
          <w:rFonts w:ascii="Arial" w:eastAsia="Calibri" w:hAnsi="Arial" w:cs="Arial"/>
        </w:rPr>
      </w:pPr>
    </w:p>
    <w:p w:rsidR="00D863E4" w:rsidRPr="00D863E4" w:rsidRDefault="00D863E4" w:rsidP="00D863E4">
      <w:pPr>
        <w:spacing w:line="256" w:lineRule="auto"/>
        <w:jc w:val="both"/>
        <w:rPr>
          <w:rFonts w:ascii="Arial" w:eastAsia="Calibri" w:hAnsi="Arial" w:cs="Arial"/>
          <w:b/>
          <w:u w:val="single"/>
        </w:rPr>
      </w:pPr>
    </w:p>
    <w:p w:rsidR="00D863E4" w:rsidRPr="00D863E4" w:rsidRDefault="00D863E4" w:rsidP="00D863E4">
      <w:pPr>
        <w:spacing w:line="256" w:lineRule="auto"/>
        <w:jc w:val="both"/>
        <w:rPr>
          <w:rFonts w:ascii="Arial" w:eastAsia="Calibri" w:hAnsi="Arial" w:cs="Arial"/>
          <w:b/>
          <w:u w:val="single"/>
        </w:rPr>
      </w:pPr>
      <w:r w:rsidRPr="00D863E4">
        <w:rPr>
          <w:rFonts w:ascii="Arial" w:eastAsia="Calibri" w:hAnsi="Arial" w:cs="Arial"/>
          <w:b/>
          <w:u w:val="single"/>
        </w:rPr>
        <w:lastRenderedPageBreak/>
        <w:t>Óvodai feladatok</w:t>
      </w:r>
    </w:p>
    <w:p w:rsidR="00D863E4" w:rsidRPr="005A19C8" w:rsidRDefault="00D863E4" w:rsidP="00D863E4">
      <w:pPr>
        <w:spacing w:line="256" w:lineRule="auto"/>
        <w:jc w:val="both"/>
        <w:rPr>
          <w:rFonts w:ascii="Arial" w:eastAsia="Calibri" w:hAnsi="Arial" w:cs="Arial"/>
        </w:rPr>
      </w:pPr>
      <w:r w:rsidRPr="005A19C8">
        <w:rPr>
          <w:rFonts w:ascii="Arial" w:eastAsia="Calibri" w:hAnsi="Arial" w:cs="Arial"/>
        </w:rPr>
        <w:t xml:space="preserve">A Társulási Megállapodás 1.13. pontja értelmében a Társulásnak – kizárólag ha több hozzájárulást fizettek be, mint ami kellett a kiadások </w:t>
      </w:r>
      <w:proofErr w:type="gramStart"/>
      <w:r w:rsidRPr="005A19C8">
        <w:rPr>
          <w:rFonts w:ascii="Arial" w:eastAsia="Calibri" w:hAnsi="Arial" w:cs="Arial"/>
        </w:rPr>
        <w:t>finanszírozásához</w:t>
      </w:r>
      <w:proofErr w:type="gramEnd"/>
      <w:r w:rsidRPr="005A19C8">
        <w:rPr>
          <w:rFonts w:ascii="Arial" w:eastAsia="Calibri" w:hAnsi="Arial" w:cs="Arial"/>
        </w:rPr>
        <w:t xml:space="preserve"> – a különbözetet vissza kell fizetni az adott önkormányzat részére az elszámolás keretein belül. </w:t>
      </w:r>
    </w:p>
    <w:p w:rsidR="00D863E4" w:rsidRPr="005A19C8" w:rsidRDefault="00D863E4" w:rsidP="00D863E4">
      <w:pPr>
        <w:spacing w:line="256" w:lineRule="auto"/>
        <w:jc w:val="both"/>
        <w:rPr>
          <w:rFonts w:ascii="Arial" w:eastAsia="Calibri" w:hAnsi="Arial" w:cs="Arial"/>
        </w:rPr>
      </w:pPr>
      <w:r w:rsidRPr="005A19C8">
        <w:rPr>
          <w:rFonts w:ascii="Arial" w:eastAsia="Calibri" w:hAnsi="Arial" w:cs="Arial"/>
        </w:rPr>
        <w:t>A 2024-as évre vonatkozóan megtörtént a Társulás zárszámadása, azt a Magyar Államkincstár elfogadta, a 2024. évi normatívával is elszámolásra került.</w:t>
      </w:r>
    </w:p>
    <w:p w:rsidR="00D863E4" w:rsidRPr="005A19C8" w:rsidRDefault="00D863E4" w:rsidP="00D863E4">
      <w:pPr>
        <w:spacing w:line="256" w:lineRule="auto"/>
        <w:jc w:val="both"/>
        <w:rPr>
          <w:rFonts w:ascii="Arial" w:eastAsia="Calibri" w:hAnsi="Arial" w:cs="Arial"/>
        </w:rPr>
      </w:pPr>
      <w:r w:rsidRPr="005A19C8">
        <w:rPr>
          <w:rFonts w:ascii="Arial" w:eastAsia="Calibri" w:hAnsi="Arial" w:cs="Arial"/>
        </w:rPr>
        <w:t xml:space="preserve">A Magyar Államkincstár felülvizsgálatát követően normatíva visszafizetés a Társulást nem kötelezi, mivel az állami támogatásokkal teljes mértékben elszámolt. </w:t>
      </w:r>
      <w:proofErr w:type="spellStart"/>
      <w:r w:rsidRPr="005A19C8">
        <w:rPr>
          <w:rFonts w:ascii="Arial" w:eastAsia="Calibri" w:hAnsi="Arial" w:cs="Arial"/>
        </w:rPr>
        <w:t>Mindezek</w:t>
      </w:r>
      <w:proofErr w:type="spellEnd"/>
      <w:r w:rsidRPr="005A19C8">
        <w:rPr>
          <w:rFonts w:ascii="Arial" w:eastAsia="Calibri" w:hAnsi="Arial" w:cs="Arial"/>
        </w:rPr>
        <w:t xml:space="preserve"> figyelembevételével javaslom, hogy a 2024. évben jelentkező létszámarányos többletösszeg kerüljön </w:t>
      </w:r>
      <w:proofErr w:type="gramStart"/>
      <w:r w:rsidRPr="005A19C8">
        <w:rPr>
          <w:rFonts w:ascii="Arial" w:eastAsia="Calibri" w:hAnsi="Arial" w:cs="Arial"/>
        </w:rPr>
        <w:t>kompenzálásra</w:t>
      </w:r>
      <w:proofErr w:type="gramEnd"/>
      <w:r w:rsidRPr="005A19C8">
        <w:rPr>
          <w:rFonts w:ascii="Arial" w:eastAsia="Calibri" w:hAnsi="Arial" w:cs="Arial"/>
        </w:rPr>
        <w:t xml:space="preserve"> a 2024. évre megállapított önkormányzati befizetési kötelezettséggel szemben azon önkormányzatok esetében, amelyek az év során hozzájárulást nem fizettek. </w:t>
      </w:r>
    </w:p>
    <w:p w:rsidR="00D863E4" w:rsidRPr="005A19C8" w:rsidRDefault="00D863E4" w:rsidP="00D863E4">
      <w:pPr>
        <w:spacing w:line="256" w:lineRule="auto"/>
        <w:jc w:val="both"/>
        <w:rPr>
          <w:rFonts w:ascii="Arial" w:eastAsia="Calibri" w:hAnsi="Arial" w:cs="Arial"/>
        </w:rPr>
      </w:pPr>
      <w:r w:rsidRPr="005A19C8">
        <w:rPr>
          <w:rFonts w:ascii="Arial" w:eastAsia="Calibri" w:hAnsi="Arial" w:cs="Arial"/>
        </w:rPr>
        <w:t xml:space="preserve">A </w:t>
      </w:r>
      <w:proofErr w:type="gramStart"/>
      <w:r w:rsidRPr="005A19C8">
        <w:rPr>
          <w:rFonts w:ascii="Arial" w:eastAsia="Calibri" w:hAnsi="Arial" w:cs="Arial"/>
        </w:rPr>
        <w:t>kompenzáció</w:t>
      </w:r>
      <w:proofErr w:type="gramEnd"/>
      <w:r w:rsidRPr="005A19C8">
        <w:rPr>
          <w:rFonts w:ascii="Arial" w:eastAsia="Calibri" w:hAnsi="Arial" w:cs="Arial"/>
        </w:rPr>
        <w:t xml:space="preserve"> Bátaszék Város Önkormányzatát érinti. </w:t>
      </w:r>
    </w:p>
    <w:p w:rsidR="00D863E4" w:rsidRPr="005A19C8" w:rsidRDefault="00D863E4" w:rsidP="00D863E4">
      <w:pPr>
        <w:spacing w:line="256" w:lineRule="auto"/>
        <w:jc w:val="both"/>
        <w:rPr>
          <w:rFonts w:ascii="Arial" w:eastAsia="Calibri" w:hAnsi="Arial" w:cs="Arial"/>
        </w:rPr>
      </w:pPr>
      <w:r w:rsidRPr="005A19C8">
        <w:rPr>
          <w:rFonts w:ascii="Arial" w:eastAsia="Calibri" w:hAnsi="Arial" w:cs="Arial"/>
        </w:rPr>
        <w:t>Az óvodai feladatok ellátásának pénzügyi keretei az alábbiak szerint alakultak az előző évben:</w:t>
      </w:r>
    </w:p>
    <w:p w:rsidR="00D863E4" w:rsidRPr="005A19C8" w:rsidRDefault="00D863E4" w:rsidP="00D863E4">
      <w:pPr>
        <w:spacing w:line="256" w:lineRule="auto"/>
        <w:jc w:val="both"/>
        <w:rPr>
          <w:rFonts w:ascii="Arial" w:eastAsia="Calibri" w:hAnsi="Arial" w:cs="Arial"/>
          <w:bCs/>
        </w:rPr>
      </w:pPr>
      <w:r w:rsidRPr="005A19C8">
        <w:rPr>
          <w:rFonts w:ascii="Arial" w:eastAsia="Calibri" w:hAnsi="Arial" w:cs="Arial"/>
          <w:b/>
          <w:bCs/>
        </w:rPr>
        <w:t xml:space="preserve">Alsónána Község </w:t>
      </w:r>
      <w:r w:rsidRPr="005A19C8">
        <w:rPr>
          <w:rFonts w:ascii="Arial" w:eastAsia="Calibri" w:hAnsi="Arial" w:cs="Arial"/>
        </w:rPr>
        <w:t xml:space="preserve">óvodai feladatellátásánál a 2024. évben 24 977 615 Ft összegű kiadás merült fel, a bevételek összege 23 777 153 Ft-ban </w:t>
      </w:r>
      <w:proofErr w:type="gramStart"/>
      <w:r w:rsidRPr="005A19C8">
        <w:rPr>
          <w:rFonts w:ascii="Arial" w:eastAsia="Calibri" w:hAnsi="Arial" w:cs="Arial"/>
        </w:rPr>
        <w:t>realizálódott</w:t>
      </w:r>
      <w:proofErr w:type="gramEnd"/>
      <w:r w:rsidRPr="005A19C8">
        <w:rPr>
          <w:rFonts w:ascii="Arial" w:eastAsia="Calibri" w:hAnsi="Arial" w:cs="Arial"/>
        </w:rPr>
        <w:t xml:space="preserve">. </w:t>
      </w:r>
      <w:r w:rsidR="00194BE9" w:rsidRPr="005A19C8">
        <w:rPr>
          <w:rFonts w:ascii="Arial" w:eastAsia="Calibri" w:hAnsi="Arial" w:cs="Arial"/>
        </w:rPr>
        <w:t>A kiadáso</w:t>
      </w:r>
      <w:r w:rsidR="004164CE" w:rsidRPr="005A19C8">
        <w:rPr>
          <w:rFonts w:ascii="Arial" w:eastAsia="Calibri" w:hAnsi="Arial" w:cs="Arial"/>
        </w:rPr>
        <w:t xml:space="preserve">k és bevételek különbözete -1 200 462 </w:t>
      </w:r>
      <w:r w:rsidR="00194BE9" w:rsidRPr="005A19C8">
        <w:rPr>
          <w:rFonts w:ascii="Arial" w:eastAsia="Calibri" w:hAnsi="Arial" w:cs="Arial"/>
        </w:rPr>
        <w:t xml:space="preserve">Ft. </w:t>
      </w:r>
      <w:r w:rsidRPr="005A19C8">
        <w:rPr>
          <w:rFonts w:ascii="Arial" w:eastAsia="Calibri" w:hAnsi="Arial" w:cs="Arial"/>
        </w:rPr>
        <w:t>Az Önkormányzat 267 818 Ft hozzájárulást</w:t>
      </w:r>
      <w:r w:rsidR="00194BE9" w:rsidRPr="005A19C8">
        <w:rPr>
          <w:rFonts w:ascii="Arial" w:eastAsia="Calibri" w:hAnsi="Arial" w:cs="Arial"/>
        </w:rPr>
        <w:t xml:space="preserve"> megfizetett</w:t>
      </w:r>
      <w:r w:rsidRPr="005A19C8">
        <w:rPr>
          <w:rFonts w:ascii="Arial" w:eastAsia="Calibri" w:hAnsi="Arial" w:cs="Arial"/>
        </w:rPr>
        <w:t xml:space="preserve"> a Társulás részére. A 2023-as elszámolásból 381 192 Ft </w:t>
      </w:r>
      <w:proofErr w:type="gramStart"/>
      <w:r w:rsidRPr="005A19C8">
        <w:rPr>
          <w:rFonts w:ascii="Arial" w:eastAsia="Calibri" w:hAnsi="Arial" w:cs="Arial"/>
        </w:rPr>
        <w:t>kompenzáció</w:t>
      </w:r>
      <w:proofErr w:type="gramEnd"/>
      <w:r w:rsidRPr="005A19C8">
        <w:rPr>
          <w:rFonts w:ascii="Arial" w:eastAsia="Calibri" w:hAnsi="Arial" w:cs="Arial"/>
        </w:rPr>
        <w:t xml:space="preserve"> </w:t>
      </w:r>
      <w:r w:rsidR="00194BE9" w:rsidRPr="005A19C8">
        <w:rPr>
          <w:rFonts w:ascii="Arial" w:eastAsia="Calibri" w:hAnsi="Arial" w:cs="Arial"/>
        </w:rPr>
        <w:t xml:space="preserve">még </w:t>
      </w:r>
      <w:r w:rsidRPr="005A19C8">
        <w:rPr>
          <w:rFonts w:ascii="Arial" w:eastAsia="Calibri" w:hAnsi="Arial" w:cs="Arial"/>
        </w:rPr>
        <w:t xml:space="preserve">beszámításra került.  Az elszámolás alapján Alsónána Község Önkormányzata </w:t>
      </w:r>
      <w:r w:rsidRPr="005A19C8">
        <w:rPr>
          <w:rFonts w:ascii="Arial" w:eastAsia="Calibri" w:hAnsi="Arial" w:cs="Arial"/>
          <w:b/>
        </w:rPr>
        <w:t>551 452</w:t>
      </w:r>
      <w:r w:rsidRPr="005A19C8">
        <w:rPr>
          <w:rFonts w:ascii="Arial" w:eastAsia="Calibri" w:hAnsi="Arial" w:cs="Arial"/>
        </w:rPr>
        <w:t xml:space="preserve"> </w:t>
      </w:r>
      <w:r w:rsidRPr="005A19C8">
        <w:rPr>
          <w:rFonts w:ascii="Arial" w:eastAsia="Calibri" w:hAnsi="Arial" w:cs="Arial"/>
          <w:b/>
        </w:rPr>
        <w:t>Ft</w:t>
      </w:r>
      <w:r w:rsidRPr="005A19C8">
        <w:rPr>
          <w:rFonts w:ascii="Arial" w:eastAsia="Calibri" w:hAnsi="Arial" w:cs="Arial"/>
          <w:b/>
          <w:bCs/>
        </w:rPr>
        <w:t xml:space="preserve">-ot fizet meg a Társulásnak. </w:t>
      </w:r>
      <w:r w:rsidRPr="005A19C8">
        <w:rPr>
          <w:rFonts w:ascii="Arial" w:eastAsia="Calibri" w:hAnsi="Arial" w:cs="Arial"/>
          <w:bCs/>
        </w:rPr>
        <w:t xml:space="preserve">(1. sz. melléklet) </w:t>
      </w:r>
    </w:p>
    <w:p w:rsidR="00D863E4" w:rsidRPr="005A19C8" w:rsidRDefault="00D863E4" w:rsidP="00D863E4">
      <w:pPr>
        <w:spacing w:line="256" w:lineRule="auto"/>
        <w:jc w:val="both"/>
        <w:rPr>
          <w:rFonts w:ascii="Arial" w:eastAsia="Calibri" w:hAnsi="Arial" w:cs="Arial"/>
          <w:b/>
          <w:bCs/>
        </w:rPr>
      </w:pPr>
      <w:r w:rsidRPr="005A19C8">
        <w:rPr>
          <w:rFonts w:ascii="Arial" w:eastAsia="Calibri" w:hAnsi="Arial" w:cs="Arial"/>
          <w:b/>
          <w:bCs/>
        </w:rPr>
        <w:t xml:space="preserve">Alsónyék Község </w:t>
      </w:r>
      <w:r w:rsidRPr="005A19C8">
        <w:rPr>
          <w:rFonts w:ascii="Arial" w:eastAsia="Calibri" w:hAnsi="Arial" w:cs="Arial"/>
        </w:rPr>
        <w:t>óvodai feladatellátásánál a 2024. évben a kiadások összege 32 046 417 Ft volt, a bevételek összege 31 676 987 Ft,</w:t>
      </w:r>
      <w:r w:rsidR="00194BE9" w:rsidRPr="005A19C8">
        <w:rPr>
          <w:rFonts w:ascii="Arial" w:eastAsia="Calibri" w:hAnsi="Arial" w:cs="Arial"/>
        </w:rPr>
        <w:t xml:space="preserve"> így a kiadáso</w:t>
      </w:r>
      <w:r w:rsidR="004164CE" w:rsidRPr="005A19C8">
        <w:rPr>
          <w:rFonts w:ascii="Arial" w:eastAsia="Calibri" w:hAnsi="Arial" w:cs="Arial"/>
        </w:rPr>
        <w:t xml:space="preserve">k és bevételek különbözete -369 430 </w:t>
      </w:r>
      <w:r w:rsidR="00194BE9" w:rsidRPr="005A19C8">
        <w:rPr>
          <w:rFonts w:ascii="Arial" w:eastAsia="Calibri" w:hAnsi="Arial" w:cs="Arial"/>
        </w:rPr>
        <w:t>Ft. A</w:t>
      </w:r>
      <w:r w:rsidRPr="005A19C8">
        <w:rPr>
          <w:rFonts w:ascii="Arial" w:eastAsia="Calibri" w:hAnsi="Arial" w:cs="Arial"/>
        </w:rPr>
        <w:t xml:space="preserve">z Önkormányzat 679 380 Ft hozzájárulást fizetett a Társulás részére. A 2023-as elszámolásból 1 815 361 Ft </w:t>
      </w:r>
      <w:proofErr w:type="gramStart"/>
      <w:r w:rsidRPr="005A19C8">
        <w:rPr>
          <w:rFonts w:ascii="Arial" w:eastAsia="Calibri" w:hAnsi="Arial" w:cs="Arial"/>
        </w:rPr>
        <w:t>kompenzáció</w:t>
      </w:r>
      <w:proofErr w:type="gramEnd"/>
      <w:r w:rsidRPr="005A19C8">
        <w:rPr>
          <w:rFonts w:ascii="Arial" w:eastAsia="Calibri" w:hAnsi="Arial" w:cs="Arial"/>
        </w:rPr>
        <w:t xml:space="preserve"> beszámításra került.  Az elszámolás alapján Alsónyék Község Önkormányzata részére </w:t>
      </w:r>
      <w:r w:rsidRPr="005A19C8">
        <w:rPr>
          <w:rFonts w:ascii="Arial" w:eastAsia="Calibri" w:hAnsi="Arial" w:cs="Arial"/>
          <w:b/>
        </w:rPr>
        <w:t xml:space="preserve">2 125 311 Ft (2. sz. melléklet) csökkentve az óvodás étkeztetés 886 540 Ft (6. sz. melléklet) befizetési kötelezettségével 1 238 771 Ft kerül </w:t>
      </w:r>
      <w:proofErr w:type="gramStart"/>
      <w:r w:rsidRPr="005A19C8">
        <w:rPr>
          <w:rFonts w:ascii="Arial" w:eastAsia="Calibri" w:hAnsi="Arial" w:cs="Arial"/>
          <w:b/>
        </w:rPr>
        <w:t>kompenzálásra</w:t>
      </w:r>
      <w:proofErr w:type="gramEnd"/>
      <w:r w:rsidR="00194BE9" w:rsidRPr="005A19C8">
        <w:rPr>
          <w:rFonts w:ascii="Arial" w:eastAsia="Calibri" w:hAnsi="Arial" w:cs="Arial"/>
          <w:b/>
        </w:rPr>
        <w:t xml:space="preserve">  a 2025. évi költségvetésben</w:t>
      </w:r>
      <w:r w:rsidRPr="005A19C8">
        <w:rPr>
          <w:rFonts w:ascii="Arial" w:eastAsia="Calibri" w:hAnsi="Arial" w:cs="Arial"/>
          <w:b/>
        </w:rPr>
        <w:t xml:space="preserve">. </w:t>
      </w:r>
    </w:p>
    <w:p w:rsidR="00D863E4" w:rsidRPr="005A19C8" w:rsidRDefault="00D863E4" w:rsidP="00D863E4">
      <w:pPr>
        <w:spacing w:line="256" w:lineRule="auto"/>
        <w:jc w:val="both"/>
        <w:rPr>
          <w:rFonts w:ascii="Arial" w:eastAsia="Calibri" w:hAnsi="Arial" w:cs="Arial"/>
        </w:rPr>
      </w:pPr>
      <w:r w:rsidRPr="005A19C8">
        <w:rPr>
          <w:rFonts w:ascii="Arial" w:eastAsia="Calibri" w:hAnsi="Arial" w:cs="Arial"/>
          <w:b/>
        </w:rPr>
        <w:t xml:space="preserve">Bátaszék Város </w:t>
      </w:r>
      <w:r w:rsidRPr="005A19C8">
        <w:rPr>
          <w:rFonts w:ascii="Arial" w:eastAsia="Calibri" w:hAnsi="Arial" w:cs="Arial"/>
        </w:rPr>
        <w:t>óvodai feladatellátásánál a 2024. évben a kiadások összege 268 131 019 Ft volt, a bevételek összege 272</w:t>
      </w:r>
      <w:r w:rsidR="00194BE9" w:rsidRPr="005A19C8">
        <w:rPr>
          <w:rFonts w:ascii="Arial" w:eastAsia="Calibri" w:hAnsi="Arial" w:cs="Arial"/>
        </w:rPr>
        <w:t> 714 572 Ft összeggel teljesült, így a kiadás</w:t>
      </w:r>
      <w:r w:rsidR="004164CE" w:rsidRPr="005A19C8">
        <w:rPr>
          <w:rFonts w:ascii="Arial" w:eastAsia="Calibri" w:hAnsi="Arial" w:cs="Arial"/>
        </w:rPr>
        <w:t>ok és bevételek különbözete 4 583 553</w:t>
      </w:r>
      <w:r w:rsidR="00194BE9" w:rsidRPr="005A19C8">
        <w:rPr>
          <w:rFonts w:ascii="Arial" w:eastAsia="Calibri" w:hAnsi="Arial" w:cs="Arial"/>
        </w:rPr>
        <w:t xml:space="preserve"> Ft</w:t>
      </w:r>
      <w:r w:rsidRPr="005A19C8">
        <w:rPr>
          <w:rFonts w:ascii="Arial" w:eastAsia="Calibri" w:hAnsi="Arial" w:cs="Arial"/>
        </w:rPr>
        <w:t xml:space="preserve"> Az Önkormányzat 2 104 667 Ft hozzájárulást </w:t>
      </w:r>
      <w:r w:rsidR="00194BE9" w:rsidRPr="005A19C8">
        <w:rPr>
          <w:rFonts w:ascii="Arial" w:eastAsia="Calibri" w:hAnsi="Arial" w:cs="Arial"/>
        </w:rPr>
        <w:t xml:space="preserve">megfizetett </w:t>
      </w:r>
      <w:r w:rsidRPr="005A19C8">
        <w:rPr>
          <w:rFonts w:ascii="Arial" w:eastAsia="Calibri" w:hAnsi="Arial" w:cs="Arial"/>
        </w:rPr>
        <w:t xml:space="preserve">a Társulás részére. A 2023-as elszámolásból 6 735 393 Ft </w:t>
      </w:r>
      <w:proofErr w:type="gramStart"/>
      <w:r w:rsidRPr="005A19C8">
        <w:rPr>
          <w:rFonts w:ascii="Arial" w:eastAsia="Calibri" w:hAnsi="Arial" w:cs="Arial"/>
        </w:rPr>
        <w:t>kompenzáció</w:t>
      </w:r>
      <w:proofErr w:type="gramEnd"/>
      <w:r w:rsidRPr="005A19C8">
        <w:rPr>
          <w:rFonts w:ascii="Arial" w:eastAsia="Calibri" w:hAnsi="Arial" w:cs="Arial"/>
        </w:rPr>
        <w:t xml:space="preserve"> beszámításra került. Az elszámolás alapján Bátaszék Város Önkormányzatának </w:t>
      </w:r>
      <w:r w:rsidRPr="005A19C8">
        <w:rPr>
          <w:rFonts w:ascii="Arial" w:eastAsia="Calibri" w:hAnsi="Arial" w:cs="Arial"/>
          <w:b/>
        </w:rPr>
        <w:t xml:space="preserve">13 423 613 Ft kerül </w:t>
      </w:r>
      <w:proofErr w:type="gramStart"/>
      <w:r w:rsidRPr="005A19C8">
        <w:rPr>
          <w:rFonts w:ascii="Arial" w:eastAsia="Calibri" w:hAnsi="Arial" w:cs="Arial"/>
          <w:b/>
        </w:rPr>
        <w:t>kompenzálásra</w:t>
      </w:r>
      <w:proofErr w:type="gramEnd"/>
      <w:r w:rsidR="00194BE9" w:rsidRPr="005A19C8">
        <w:rPr>
          <w:rFonts w:ascii="Arial" w:eastAsia="Calibri" w:hAnsi="Arial" w:cs="Arial"/>
          <w:b/>
        </w:rPr>
        <w:t xml:space="preserve"> </w:t>
      </w:r>
      <w:r w:rsidRPr="005A19C8">
        <w:rPr>
          <w:rFonts w:ascii="Arial" w:eastAsia="Calibri" w:hAnsi="Arial" w:cs="Arial"/>
          <w:b/>
        </w:rPr>
        <w:t xml:space="preserve"> a Társulástól.</w:t>
      </w:r>
      <w:r w:rsidRPr="005A19C8">
        <w:rPr>
          <w:rFonts w:ascii="Arial" w:eastAsia="Calibri" w:hAnsi="Arial" w:cs="Arial"/>
          <w:b/>
          <w:bCs/>
        </w:rPr>
        <w:t xml:space="preserve"> </w:t>
      </w:r>
      <w:r w:rsidRPr="005A19C8">
        <w:rPr>
          <w:rFonts w:ascii="Arial" w:eastAsia="Calibri" w:hAnsi="Arial" w:cs="Arial"/>
        </w:rPr>
        <w:t xml:space="preserve"> </w:t>
      </w:r>
      <w:r w:rsidRPr="005A19C8">
        <w:rPr>
          <w:rFonts w:ascii="Arial" w:eastAsia="Calibri" w:hAnsi="Arial" w:cs="Arial"/>
          <w:bCs/>
        </w:rPr>
        <w:t>(3. sz. melléklet)</w:t>
      </w:r>
    </w:p>
    <w:p w:rsidR="00D863E4" w:rsidRDefault="00D863E4" w:rsidP="00D863E4">
      <w:pPr>
        <w:spacing w:line="256" w:lineRule="auto"/>
        <w:jc w:val="both"/>
        <w:rPr>
          <w:rFonts w:ascii="Arial" w:eastAsia="Calibri" w:hAnsi="Arial" w:cs="Arial"/>
          <w:b/>
          <w:bCs/>
        </w:rPr>
      </w:pPr>
      <w:r w:rsidRPr="005A19C8">
        <w:rPr>
          <w:rFonts w:ascii="Arial" w:eastAsia="Calibri" w:hAnsi="Arial" w:cs="Arial"/>
          <w:b/>
          <w:bCs/>
        </w:rPr>
        <w:t xml:space="preserve">Pörböly Község </w:t>
      </w:r>
      <w:r w:rsidRPr="005A19C8">
        <w:rPr>
          <w:rFonts w:ascii="Arial" w:eastAsia="Calibri" w:hAnsi="Arial" w:cs="Arial"/>
        </w:rPr>
        <w:t xml:space="preserve">óvodai feladatellátásánál a 2024. évben a kiadások összege 25 421 402 Ft volt, a bevételek 24 039 334 Ft összeggel </w:t>
      </w:r>
      <w:proofErr w:type="spellStart"/>
      <w:proofErr w:type="gramStart"/>
      <w:r w:rsidRPr="005A19C8">
        <w:rPr>
          <w:rFonts w:ascii="Arial" w:eastAsia="Calibri" w:hAnsi="Arial" w:cs="Arial"/>
        </w:rPr>
        <w:t>rea</w:t>
      </w:r>
      <w:r w:rsidR="00194BE9" w:rsidRPr="005A19C8">
        <w:rPr>
          <w:rFonts w:ascii="Arial" w:eastAsia="Calibri" w:hAnsi="Arial" w:cs="Arial"/>
        </w:rPr>
        <w:t>lizálódtak</w:t>
      </w:r>
      <w:proofErr w:type="spellEnd"/>
      <w:proofErr w:type="gramEnd"/>
      <w:r w:rsidR="00194BE9" w:rsidRPr="005A19C8">
        <w:rPr>
          <w:rFonts w:ascii="Arial" w:eastAsia="Calibri" w:hAnsi="Arial" w:cs="Arial"/>
        </w:rPr>
        <w:t xml:space="preserve">, így a kiadások és bevételek különbözete </w:t>
      </w:r>
      <w:r w:rsidR="004164CE" w:rsidRPr="005A19C8">
        <w:rPr>
          <w:rFonts w:ascii="Arial" w:eastAsia="Calibri" w:hAnsi="Arial" w:cs="Arial"/>
        </w:rPr>
        <w:t xml:space="preserve">– 1 382 068 </w:t>
      </w:r>
      <w:r w:rsidR="00194BE9" w:rsidRPr="005A19C8">
        <w:rPr>
          <w:rFonts w:ascii="Arial" w:eastAsia="Calibri" w:hAnsi="Arial" w:cs="Arial"/>
        </w:rPr>
        <w:t>Ft</w:t>
      </w:r>
      <w:r w:rsidRPr="005A19C8">
        <w:rPr>
          <w:rFonts w:ascii="Arial" w:eastAsia="Calibri" w:hAnsi="Arial" w:cs="Arial"/>
        </w:rPr>
        <w:t xml:space="preserve">  Az Önkormányzat az év során 1 218 029 Ft hozzájárulást fizetett be a Társulás részére. Az elszámolás alapján Pörböly Község Önkormányzata </w:t>
      </w:r>
      <w:r w:rsidRPr="005A19C8">
        <w:rPr>
          <w:rFonts w:ascii="Arial" w:eastAsia="Calibri" w:hAnsi="Arial" w:cs="Arial"/>
          <w:b/>
        </w:rPr>
        <w:t>164 039 Ft-ot fizet meg a Társulásnak.</w:t>
      </w:r>
      <w:r w:rsidRPr="005A19C8">
        <w:rPr>
          <w:rFonts w:ascii="Arial" w:eastAsia="Calibri" w:hAnsi="Arial" w:cs="Arial"/>
          <w:b/>
          <w:bCs/>
        </w:rPr>
        <w:t>(4. sz. melléklet)</w:t>
      </w:r>
      <w:r w:rsidRPr="00D863E4">
        <w:rPr>
          <w:rFonts w:ascii="Arial" w:eastAsia="Calibri" w:hAnsi="Arial" w:cs="Arial"/>
          <w:b/>
          <w:bCs/>
        </w:rPr>
        <w:t xml:space="preserve"> </w:t>
      </w:r>
    </w:p>
    <w:p w:rsidR="00217B78" w:rsidRPr="00D863E4" w:rsidRDefault="00217B78" w:rsidP="00D863E4">
      <w:pPr>
        <w:spacing w:line="256" w:lineRule="auto"/>
        <w:jc w:val="both"/>
        <w:rPr>
          <w:rFonts w:ascii="Arial" w:eastAsia="Calibri" w:hAnsi="Arial" w:cs="Arial"/>
          <w:b/>
          <w:bCs/>
        </w:rPr>
      </w:pPr>
    </w:p>
    <w:p w:rsidR="00194BE9" w:rsidRPr="00217B78" w:rsidRDefault="00D863E4" w:rsidP="00217B78">
      <w:pPr>
        <w:spacing w:line="256" w:lineRule="auto"/>
        <w:jc w:val="both"/>
        <w:rPr>
          <w:rFonts w:ascii="Arial" w:eastAsia="Calibri" w:hAnsi="Arial" w:cs="Arial"/>
          <w:b/>
          <w:bCs/>
          <w:u w:val="single"/>
        </w:rPr>
      </w:pPr>
      <w:r w:rsidRPr="00D863E4">
        <w:rPr>
          <w:rFonts w:ascii="Arial" w:eastAsia="Calibri" w:hAnsi="Arial" w:cs="Arial"/>
          <w:b/>
          <w:bCs/>
          <w:u w:val="single"/>
        </w:rPr>
        <w:t>Az óvodai feladatellátás 2024. évi elszámolása az alábbiak szerint alakul:</w:t>
      </w:r>
    </w:p>
    <w:p w:rsidR="00D863E4" w:rsidRPr="00D863E4" w:rsidRDefault="00D863E4" w:rsidP="00D863E4">
      <w:pPr>
        <w:spacing w:line="256" w:lineRule="auto"/>
        <w:rPr>
          <w:rFonts w:ascii="Arial" w:eastAsia="Calibri" w:hAnsi="Arial" w:cs="Arial"/>
          <w:b/>
          <w:u w:val="single"/>
        </w:rPr>
      </w:pPr>
      <w:r w:rsidRPr="00D863E4">
        <w:rPr>
          <w:rFonts w:ascii="Arial" w:eastAsia="Calibri" w:hAnsi="Arial" w:cs="Arial"/>
          <w:u w:val="single"/>
        </w:rPr>
        <w:t xml:space="preserve">Társulás </w:t>
      </w:r>
      <w:r w:rsidRPr="00D863E4">
        <w:rPr>
          <w:rFonts w:ascii="Arial" w:eastAsia="Calibri" w:hAnsi="Arial" w:cs="Arial"/>
          <w:b/>
          <w:u w:val="single"/>
        </w:rPr>
        <w:t>(követelése):</w:t>
      </w:r>
    </w:p>
    <w:p w:rsidR="00D863E4" w:rsidRPr="00D863E4" w:rsidRDefault="00D863E4" w:rsidP="00D863E4">
      <w:pPr>
        <w:spacing w:line="256" w:lineRule="auto"/>
        <w:rPr>
          <w:rFonts w:ascii="Arial" w:eastAsia="Calibri" w:hAnsi="Arial" w:cs="Arial"/>
          <w:i/>
        </w:rPr>
      </w:pPr>
      <w:proofErr w:type="gramStart"/>
      <w:r w:rsidRPr="00D863E4">
        <w:rPr>
          <w:rFonts w:ascii="Arial" w:eastAsia="Calibri" w:hAnsi="Arial" w:cs="Arial"/>
        </w:rPr>
        <w:t>Alsónána</w:t>
      </w:r>
      <w:r w:rsidRPr="00D863E4">
        <w:rPr>
          <w:rFonts w:ascii="Arial" w:eastAsia="Calibri" w:hAnsi="Arial" w:cs="Arial"/>
        </w:rPr>
        <w:tab/>
      </w:r>
      <w:r w:rsidRPr="00D863E4">
        <w:rPr>
          <w:rFonts w:ascii="Arial" w:eastAsia="Calibri" w:hAnsi="Arial" w:cs="Arial"/>
        </w:rPr>
        <w:tab/>
      </w:r>
      <w:r w:rsidRPr="00D863E4">
        <w:rPr>
          <w:rFonts w:ascii="Arial" w:eastAsia="Calibri" w:hAnsi="Arial" w:cs="Arial"/>
          <w:i/>
        </w:rPr>
        <w:tab/>
      </w:r>
      <w:r w:rsidRPr="00D863E4">
        <w:rPr>
          <w:rFonts w:ascii="Arial" w:eastAsia="Calibri" w:hAnsi="Arial" w:cs="Arial"/>
          <w:i/>
        </w:rPr>
        <w:tab/>
        <w:t xml:space="preserve">  551</w:t>
      </w:r>
      <w:proofErr w:type="gramEnd"/>
      <w:r w:rsidRPr="00D863E4">
        <w:rPr>
          <w:rFonts w:ascii="Arial" w:eastAsia="Calibri" w:hAnsi="Arial" w:cs="Arial"/>
          <w:i/>
        </w:rPr>
        <w:t xml:space="preserve"> 452 Ft</w:t>
      </w:r>
    </w:p>
    <w:p w:rsidR="00D863E4" w:rsidRPr="00D863E4" w:rsidRDefault="00D863E4" w:rsidP="00D863E4">
      <w:pPr>
        <w:spacing w:line="256" w:lineRule="auto"/>
        <w:rPr>
          <w:rFonts w:ascii="Arial" w:eastAsia="Calibri" w:hAnsi="Arial" w:cs="Arial"/>
          <w:b/>
          <w:u w:val="single"/>
        </w:rPr>
      </w:pPr>
      <w:r w:rsidRPr="00D863E4">
        <w:rPr>
          <w:rFonts w:ascii="Arial" w:eastAsia="Calibri" w:hAnsi="Arial" w:cs="Arial"/>
          <w:i/>
          <w:u w:val="single"/>
        </w:rPr>
        <w:t xml:space="preserve">Pörböly </w:t>
      </w:r>
      <w:r w:rsidRPr="00D863E4">
        <w:rPr>
          <w:rFonts w:ascii="Arial" w:eastAsia="Calibri" w:hAnsi="Arial" w:cs="Arial"/>
          <w:i/>
          <w:u w:val="single"/>
        </w:rPr>
        <w:tab/>
      </w:r>
      <w:r w:rsidRPr="00D863E4">
        <w:rPr>
          <w:rFonts w:ascii="Arial" w:eastAsia="Calibri" w:hAnsi="Arial" w:cs="Arial"/>
          <w:i/>
          <w:u w:val="single"/>
        </w:rPr>
        <w:tab/>
      </w:r>
      <w:r w:rsidRPr="00D863E4">
        <w:rPr>
          <w:rFonts w:ascii="Arial" w:eastAsia="Calibri" w:hAnsi="Arial" w:cs="Arial"/>
          <w:i/>
          <w:u w:val="single"/>
        </w:rPr>
        <w:tab/>
      </w:r>
      <w:r w:rsidRPr="00D863E4">
        <w:rPr>
          <w:rFonts w:ascii="Arial" w:eastAsia="Calibri" w:hAnsi="Arial" w:cs="Arial"/>
          <w:i/>
          <w:u w:val="single"/>
        </w:rPr>
        <w:tab/>
        <w:t xml:space="preserve"> 164 039 Ft</w:t>
      </w:r>
    </w:p>
    <w:p w:rsidR="00194BE9" w:rsidRPr="00194BE9" w:rsidRDefault="00D863E4" w:rsidP="00D863E4">
      <w:pPr>
        <w:spacing w:line="256" w:lineRule="auto"/>
        <w:rPr>
          <w:rFonts w:ascii="Arial" w:eastAsia="Calibri" w:hAnsi="Arial" w:cs="Arial"/>
          <w:b/>
          <w:i/>
        </w:rPr>
      </w:pPr>
      <w:r w:rsidRPr="00D863E4">
        <w:rPr>
          <w:rFonts w:ascii="Arial" w:eastAsia="Calibri" w:hAnsi="Arial" w:cs="Arial"/>
          <w:b/>
          <w:i/>
        </w:rPr>
        <w:t>Összesen:</w:t>
      </w:r>
      <w:r w:rsidRPr="00D863E4">
        <w:rPr>
          <w:rFonts w:ascii="Arial" w:eastAsia="Calibri" w:hAnsi="Arial" w:cs="Arial"/>
          <w:b/>
          <w:i/>
        </w:rPr>
        <w:tab/>
      </w:r>
      <w:r w:rsidRPr="00D863E4">
        <w:rPr>
          <w:rFonts w:ascii="Arial" w:eastAsia="Calibri" w:hAnsi="Arial" w:cs="Arial"/>
          <w:b/>
          <w:i/>
        </w:rPr>
        <w:tab/>
        <w:t xml:space="preserve"> </w:t>
      </w:r>
      <w:r w:rsidRPr="00D863E4">
        <w:rPr>
          <w:rFonts w:ascii="Arial" w:eastAsia="Calibri" w:hAnsi="Arial" w:cs="Arial"/>
          <w:b/>
          <w:i/>
        </w:rPr>
        <w:tab/>
        <w:t xml:space="preserve"> </w:t>
      </w:r>
      <w:r w:rsidRPr="00D863E4">
        <w:rPr>
          <w:rFonts w:ascii="Arial" w:eastAsia="Calibri" w:hAnsi="Arial" w:cs="Arial"/>
          <w:b/>
          <w:i/>
        </w:rPr>
        <w:tab/>
        <w:t xml:space="preserve"> 715 491 Ft</w:t>
      </w:r>
    </w:p>
    <w:p w:rsidR="00D863E4" w:rsidRPr="00D863E4" w:rsidRDefault="00D863E4" w:rsidP="00D863E4">
      <w:pPr>
        <w:spacing w:line="256" w:lineRule="auto"/>
        <w:rPr>
          <w:rFonts w:ascii="Arial" w:eastAsia="Calibri" w:hAnsi="Arial" w:cs="Arial"/>
          <w:u w:val="single"/>
        </w:rPr>
      </w:pPr>
      <w:r w:rsidRPr="00217B78">
        <w:rPr>
          <w:rFonts w:ascii="Arial" w:eastAsia="Calibri" w:hAnsi="Arial" w:cs="Arial"/>
          <w:u w:val="single"/>
        </w:rPr>
        <w:lastRenderedPageBreak/>
        <w:t xml:space="preserve">Társulás által </w:t>
      </w:r>
      <w:proofErr w:type="gramStart"/>
      <w:r w:rsidRPr="00217B78">
        <w:rPr>
          <w:rFonts w:ascii="Arial" w:eastAsia="Calibri" w:hAnsi="Arial" w:cs="Arial"/>
          <w:u w:val="single"/>
        </w:rPr>
        <w:t>kompenzálandó</w:t>
      </w:r>
      <w:proofErr w:type="gramEnd"/>
      <w:r w:rsidRPr="00217B78">
        <w:rPr>
          <w:rFonts w:ascii="Arial" w:eastAsia="Calibri" w:hAnsi="Arial" w:cs="Arial"/>
          <w:u w:val="single"/>
        </w:rPr>
        <w:t>:</w:t>
      </w:r>
    </w:p>
    <w:p w:rsidR="00D863E4" w:rsidRPr="00D863E4" w:rsidRDefault="00D863E4" w:rsidP="00D863E4">
      <w:pPr>
        <w:spacing w:line="256" w:lineRule="auto"/>
        <w:rPr>
          <w:rFonts w:ascii="Arial" w:eastAsia="Calibri" w:hAnsi="Arial" w:cs="Arial"/>
        </w:rPr>
      </w:pPr>
      <w:r w:rsidRPr="00D863E4">
        <w:rPr>
          <w:rFonts w:ascii="Arial" w:eastAsia="Calibri" w:hAnsi="Arial" w:cs="Arial"/>
        </w:rPr>
        <w:t>Bátaszék</w:t>
      </w:r>
      <w:r w:rsidRPr="00D863E4">
        <w:rPr>
          <w:rFonts w:ascii="Arial" w:eastAsia="Calibri" w:hAnsi="Arial" w:cs="Arial"/>
        </w:rPr>
        <w:tab/>
      </w:r>
      <w:r w:rsidRPr="00D863E4">
        <w:rPr>
          <w:rFonts w:ascii="Arial" w:eastAsia="Calibri" w:hAnsi="Arial" w:cs="Arial"/>
        </w:rPr>
        <w:tab/>
      </w:r>
      <w:r w:rsidRPr="00D863E4">
        <w:rPr>
          <w:rFonts w:ascii="Arial" w:eastAsia="Calibri" w:hAnsi="Arial" w:cs="Arial"/>
        </w:rPr>
        <w:tab/>
        <w:t>13 423 613 Ft</w:t>
      </w:r>
    </w:p>
    <w:p w:rsidR="00D863E4" w:rsidRPr="00D863E4" w:rsidRDefault="00D863E4" w:rsidP="00D863E4">
      <w:pPr>
        <w:spacing w:line="256" w:lineRule="auto"/>
        <w:rPr>
          <w:rFonts w:ascii="Arial" w:eastAsia="Calibri" w:hAnsi="Arial" w:cs="Arial"/>
          <w:u w:val="single"/>
        </w:rPr>
      </w:pPr>
      <w:r w:rsidRPr="00D863E4">
        <w:rPr>
          <w:rFonts w:ascii="Arial" w:eastAsia="Calibri" w:hAnsi="Arial" w:cs="Arial"/>
          <w:u w:val="single"/>
        </w:rPr>
        <w:t>Alsónyék</w:t>
      </w:r>
      <w:r w:rsidRPr="00D863E4">
        <w:rPr>
          <w:rFonts w:ascii="Arial" w:eastAsia="Calibri" w:hAnsi="Arial" w:cs="Arial"/>
          <w:u w:val="single"/>
        </w:rPr>
        <w:tab/>
      </w:r>
      <w:r w:rsidRPr="00D863E4">
        <w:rPr>
          <w:rFonts w:ascii="Arial" w:eastAsia="Calibri" w:hAnsi="Arial" w:cs="Arial"/>
          <w:u w:val="single"/>
        </w:rPr>
        <w:tab/>
      </w:r>
      <w:r w:rsidRPr="00D863E4">
        <w:rPr>
          <w:rFonts w:ascii="Arial" w:eastAsia="Calibri" w:hAnsi="Arial" w:cs="Arial"/>
          <w:u w:val="single"/>
        </w:rPr>
        <w:tab/>
        <w:t xml:space="preserve"> 1 238 771 Ft</w:t>
      </w:r>
    </w:p>
    <w:p w:rsidR="00D863E4" w:rsidRPr="00D863E4" w:rsidRDefault="00D863E4" w:rsidP="00D863E4">
      <w:pPr>
        <w:spacing w:line="256" w:lineRule="auto"/>
        <w:rPr>
          <w:rFonts w:ascii="Arial" w:eastAsia="Calibri" w:hAnsi="Arial" w:cs="Arial"/>
          <w:b/>
        </w:rPr>
      </w:pPr>
      <w:r w:rsidRPr="00D863E4">
        <w:rPr>
          <w:rFonts w:ascii="Arial" w:eastAsia="Calibri" w:hAnsi="Arial" w:cs="Arial"/>
          <w:b/>
        </w:rPr>
        <w:t>Összesen:</w:t>
      </w:r>
      <w:r w:rsidRPr="00D863E4">
        <w:rPr>
          <w:rFonts w:ascii="Arial" w:eastAsia="Calibri" w:hAnsi="Arial" w:cs="Arial"/>
          <w:b/>
        </w:rPr>
        <w:tab/>
      </w:r>
      <w:r w:rsidRPr="00D863E4">
        <w:rPr>
          <w:rFonts w:ascii="Arial" w:eastAsia="Calibri" w:hAnsi="Arial" w:cs="Arial"/>
          <w:b/>
        </w:rPr>
        <w:tab/>
      </w:r>
      <w:r w:rsidRPr="00D863E4">
        <w:rPr>
          <w:rFonts w:ascii="Arial" w:eastAsia="Calibri" w:hAnsi="Arial" w:cs="Arial"/>
          <w:b/>
        </w:rPr>
        <w:tab/>
        <w:t>14 662 384Ft</w:t>
      </w:r>
    </w:p>
    <w:p w:rsidR="00D863E4" w:rsidRPr="00D863E4" w:rsidRDefault="00D863E4" w:rsidP="00D863E4">
      <w:pPr>
        <w:spacing w:line="256" w:lineRule="auto"/>
        <w:jc w:val="both"/>
        <w:rPr>
          <w:rFonts w:ascii="Arial" w:eastAsia="Calibri" w:hAnsi="Arial" w:cs="Arial"/>
        </w:rPr>
      </w:pPr>
    </w:p>
    <w:p w:rsidR="00D863E4" w:rsidRPr="00D863E4" w:rsidRDefault="00D863E4" w:rsidP="00D863E4">
      <w:pPr>
        <w:spacing w:line="256" w:lineRule="auto"/>
        <w:jc w:val="both"/>
        <w:rPr>
          <w:rFonts w:ascii="Arial" w:eastAsia="Calibri" w:hAnsi="Arial" w:cs="Arial"/>
          <w:b/>
          <w:u w:val="single"/>
        </w:rPr>
      </w:pPr>
      <w:r w:rsidRPr="00D863E4">
        <w:rPr>
          <w:rFonts w:ascii="Arial" w:eastAsia="Calibri" w:hAnsi="Arial" w:cs="Arial"/>
          <w:b/>
          <w:u w:val="single"/>
        </w:rPr>
        <w:t>Étkeztetési feladatok:</w:t>
      </w:r>
    </w:p>
    <w:p w:rsidR="00D863E4" w:rsidRPr="00D863E4" w:rsidRDefault="00D863E4" w:rsidP="00D863E4">
      <w:pPr>
        <w:spacing w:line="256" w:lineRule="auto"/>
        <w:jc w:val="both"/>
        <w:rPr>
          <w:rFonts w:ascii="Arial" w:eastAsia="Calibri" w:hAnsi="Arial" w:cs="Arial"/>
        </w:rPr>
      </w:pPr>
      <w:r w:rsidRPr="00D863E4">
        <w:rPr>
          <w:rFonts w:ascii="Arial" w:eastAsia="Calibri" w:hAnsi="Arial" w:cs="Arial"/>
          <w:b/>
        </w:rPr>
        <w:t>Alsónána</w:t>
      </w:r>
      <w:r w:rsidRPr="00D863E4">
        <w:rPr>
          <w:rFonts w:ascii="Arial" w:eastAsia="Calibri" w:hAnsi="Arial" w:cs="Arial"/>
        </w:rPr>
        <w:t xml:space="preserve"> települést érintően a MOB keretében egész évben az alsónánai óvodás gyermekek és 2024. május 2-tól az iskolás gyermekek étkeztetésére 5 410 616 Ft állami támogatás állt rendelkezésre, melyhez 1 028 366 Ft beszedett saját bevétel társult. A gyermekétkeztetés kiadása 7 605 145 Ft összeget tett ki. </w:t>
      </w:r>
      <w:r w:rsidRPr="00217B78">
        <w:rPr>
          <w:rFonts w:ascii="Arial" w:eastAsia="Calibri" w:hAnsi="Arial" w:cs="Arial"/>
        </w:rPr>
        <w:t xml:space="preserve">A Társulás </w:t>
      </w:r>
      <w:proofErr w:type="gramStart"/>
      <w:r w:rsidRPr="00217B78">
        <w:rPr>
          <w:rFonts w:ascii="Arial" w:eastAsia="Calibri" w:hAnsi="Arial" w:cs="Arial"/>
        </w:rPr>
        <w:t>kompenzálása</w:t>
      </w:r>
      <w:proofErr w:type="gramEnd"/>
      <w:r w:rsidRPr="00217B78">
        <w:rPr>
          <w:rFonts w:ascii="Arial" w:eastAsia="Calibri" w:hAnsi="Arial" w:cs="Arial"/>
        </w:rPr>
        <w:t xml:space="preserve"> 917 000 Ft.</w:t>
      </w:r>
      <w:r w:rsidRPr="00D863E4">
        <w:rPr>
          <w:rFonts w:ascii="Arial" w:eastAsia="Calibri" w:hAnsi="Arial" w:cs="Arial"/>
        </w:rPr>
        <w:t xml:space="preserve"> Az Önkormányzat hozzájárulást nem utalt át az étkeztetéshez, ezért </w:t>
      </w:r>
      <w:r w:rsidRPr="00D863E4">
        <w:rPr>
          <w:rFonts w:ascii="Arial" w:eastAsia="Calibri" w:hAnsi="Arial" w:cs="Arial"/>
          <w:b/>
        </w:rPr>
        <w:t xml:space="preserve">249 163 Ft-ot meg kell fizetnie a Társulás fele. </w:t>
      </w:r>
      <w:r w:rsidRPr="00D863E4">
        <w:rPr>
          <w:rFonts w:ascii="Arial" w:eastAsia="Calibri" w:hAnsi="Arial" w:cs="Arial"/>
        </w:rPr>
        <w:t>(5. sz. melléklet)</w:t>
      </w:r>
    </w:p>
    <w:p w:rsidR="00D863E4" w:rsidRPr="00217B78" w:rsidRDefault="00D863E4" w:rsidP="00D863E4">
      <w:pPr>
        <w:spacing w:line="256" w:lineRule="auto"/>
        <w:jc w:val="both"/>
        <w:rPr>
          <w:rFonts w:ascii="Arial" w:eastAsia="Calibri" w:hAnsi="Arial" w:cs="Arial"/>
        </w:rPr>
      </w:pPr>
      <w:r w:rsidRPr="00D863E4">
        <w:rPr>
          <w:rFonts w:ascii="Arial" w:eastAsia="Calibri" w:hAnsi="Arial" w:cs="Arial"/>
          <w:b/>
        </w:rPr>
        <w:t>Alsónyék</w:t>
      </w:r>
      <w:r w:rsidRPr="00D863E4">
        <w:rPr>
          <w:rFonts w:ascii="Arial" w:eastAsia="Calibri" w:hAnsi="Arial" w:cs="Arial"/>
        </w:rPr>
        <w:t xml:space="preserve"> település vonatkozásában a MOB keretében az alsónyéki óvodás gyermekek étkeztetésére 4 473 067 Ft állami támogatást igényeltünk, melyhez 604 270 Ft beszedett saját </w:t>
      </w:r>
      <w:r w:rsidRPr="00217B78">
        <w:rPr>
          <w:rFonts w:ascii="Arial" w:eastAsia="Calibri" w:hAnsi="Arial" w:cs="Arial"/>
        </w:rPr>
        <w:t xml:space="preserve">bevétel és áfa visszatérülés társult. A gyermekétkeztetés kiadása 7 419 877 Ft összeget tett ki. Az Önkormányzat 1 456 000 Ft hozzájárulást fizetett évközben az étkeztetéshez. </w:t>
      </w:r>
      <w:r w:rsidRPr="00217B78">
        <w:rPr>
          <w:rFonts w:ascii="Arial" w:eastAsia="Calibri" w:hAnsi="Arial" w:cs="Arial"/>
          <w:b/>
        </w:rPr>
        <w:t xml:space="preserve">886 540 Ft-ot kellene fizetnie a Társulás fele, de a normatíva átjárhatósága miatt ez az összeg az óvodai nevelés </w:t>
      </w:r>
      <w:proofErr w:type="gramStart"/>
      <w:r w:rsidRPr="00217B78">
        <w:rPr>
          <w:rFonts w:ascii="Arial" w:eastAsia="Calibri" w:hAnsi="Arial" w:cs="Arial"/>
          <w:b/>
        </w:rPr>
        <w:t>kompenzációs</w:t>
      </w:r>
      <w:proofErr w:type="gramEnd"/>
      <w:r w:rsidRPr="00217B78">
        <w:rPr>
          <w:rFonts w:ascii="Arial" w:eastAsia="Calibri" w:hAnsi="Arial" w:cs="Arial"/>
          <w:b/>
        </w:rPr>
        <w:t xml:space="preserve"> összegét csökkenti. </w:t>
      </w:r>
      <w:r w:rsidRPr="00217B78">
        <w:rPr>
          <w:rFonts w:ascii="Arial" w:eastAsia="Calibri" w:hAnsi="Arial" w:cs="Arial"/>
        </w:rPr>
        <w:t>(6. sz. melléklet)</w:t>
      </w:r>
    </w:p>
    <w:p w:rsidR="00D863E4" w:rsidRPr="00D863E4" w:rsidRDefault="00D863E4" w:rsidP="00D863E4">
      <w:pPr>
        <w:spacing w:line="256" w:lineRule="auto"/>
        <w:jc w:val="both"/>
        <w:rPr>
          <w:rFonts w:ascii="Arial" w:eastAsia="Calibri" w:hAnsi="Arial" w:cs="Arial"/>
          <w:highlight w:val="yellow"/>
        </w:rPr>
      </w:pPr>
      <w:r w:rsidRPr="00D863E4">
        <w:rPr>
          <w:rFonts w:ascii="Arial" w:eastAsia="Calibri" w:hAnsi="Arial" w:cs="Arial"/>
          <w:b/>
        </w:rPr>
        <w:t>Bátaszék Város</w:t>
      </w:r>
      <w:r w:rsidRPr="00D863E4">
        <w:rPr>
          <w:rFonts w:ascii="Arial" w:eastAsia="Calibri" w:hAnsi="Arial" w:cs="Arial"/>
        </w:rPr>
        <w:t xml:space="preserve"> a közétkeztetési feladatokat a MOB konyha üzemeltetésével látja el. Az elmúlt évben 110 190 252 Ft állami támogatás érkezett a bátaszéki gyerekekre vonatkozóan gyermekétkeztetésre, amelyet 99 376 711 Ft saját bevétel egészített ki. Az étkeztetés kiadása 218 777 355 Ft volt. Bátaszék Város Önkormányzata évközben 9 210 392Ft előleget fizetett hozzájárulásként a MOB Társuláson belül az étkeztetés költségeihez. Az elszámolásból adódóan </w:t>
      </w:r>
      <w:r w:rsidRPr="00D863E4">
        <w:rPr>
          <w:rFonts w:ascii="Arial" w:eastAsia="Calibri" w:hAnsi="Arial" w:cs="Arial"/>
          <w:b/>
        </w:rPr>
        <w:t>0 Ft az elszámolási különbözet.</w:t>
      </w:r>
      <w:r w:rsidRPr="00D863E4">
        <w:rPr>
          <w:rFonts w:ascii="Arial" w:eastAsia="Calibri" w:hAnsi="Arial" w:cs="Arial"/>
        </w:rPr>
        <w:t xml:space="preserve"> (7. sz. melléklet)</w:t>
      </w:r>
    </w:p>
    <w:p w:rsidR="00D863E4" w:rsidRPr="00D863E4" w:rsidRDefault="00D863E4" w:rsidP="00D863E4">
      <w:pPr>
        <w:spacing w:line="256" w:lineRule="auto"/>
        <w:jc w:val="both"/>
        <w:rPr>
          <w:rFonts w:ascii="Arial" w:eastAsia="Calibri" w:hAnsi="Arial" w:cs="Arial"/>
          <w:b/>
        </w:rPr>
      </w:pPr>
      <w:r w:rsidRPr="00D863E4">
        <w:rPr>
          <w:rFonts w:ascii="Arial" w:eastAsia="Calibri" w:hAnsi="Arial" w:cs="Arial"/>
          <w:b/>
        </w:rPr>
        <w:t>Pörböly</w:t>
      </w:r>
      <w:r w:rsidRPr="00D863E4">
        <w:rPr>
          <w:rFonts w:ascii="Arial" w:eastAsia="Calibri" w:hAnsi="Arial" w:cs="Arial"/>
        </w:rPr>
        <w:t xml:space="preserve"> </w:t>
      </w:r>
      <w:r w:rsidRPr="00D863E4">
        <w:rPr>
          <w:rFonts w:ascii="Arial" w:eastAsia="Calibri" w:hAnsi="Arial" w:cs="Arial"/>
          <w:b/>
        </w:rPr>
        <w:t>Község</w:t>
      </w:r>
      <w:r w:rsidRPr="00D863E4">
        <w:rPr>
          <w:rFonts w:ascii="Arial" w:eastAsia="Calibri" w:hAnsi="Arial" w:cs="Arial"/>
        </w:rPr>
        <w:t xml:space="preserve"> esetében a település saját konyhát üzemeltet. Az elmúlt évben 9 645 354 Ft állami támogatásra volt jogosult a </w:t>
      </w:r>
      <w:proofErr w:type="spellStart"/>
      <w:r w:rsidRPr="00D863E4">
        <w:rPr>
          <w:rFonts w:ascii="Arial" w:eastAsia="Calibri" w:hAnsi="Arial" w:cs="Arial"/>
        </w:rPr>
        <w:t>pörbölyi</w:t>
      </w:r>
      <w:proofErr w:type="spellEnd"/>
      <w:r w:rsidRPr="00D863E4">
        <w:rPr>
          <w:rFonts w:ascii="Arial" w:eastAsia="Calibri" w:hAnsi="Arial" w:cs="Arial"/>
        </w:rPr>
        <w:t xml:space="preserve"> gyerekek után a gyermekétkeztetésre, amelyet 3 420 406 Ft saját bevétellel egészített ki. A kiadások összege 14 667 756 Ft volt. Az Önkormányzat 1 507 239 Ft hozzájárulást utalt át az étkeztetéshez, a kiadás és bevétel közötti különbség 94 757 Ft. Összességében a gyermekétkeztetésnél </w:t>
      </w:r>
      <w:r w:rsidRPr="00D863E4">
        <w:rPr>
          <w:rFonts w:ascii="Arial" w:eastAsia="Calibri" w:hAnsi="Arial" w:cs="Arial"/>
          <w:b/>
        </w:rPr>
        <w:t>94 757 Ft-ot meg kell fizetnie a Társulás fele.</w:t>
      </w:r>
    </w:p>
    <w:p w:rsidR="00217B78" w:rsidRPr="00D863E4" w:rsidRDefault="00D863E4" w:rsidP="00217B78">
      <w:pPr>
        <w:spacing w:line="256" w:lineRule="auto"/>
        <w:jc w:val="both"/>
        <w:rPr>
          <w:rFonts w:ascii="Arial" w:eastAsia="Calibri" w:hAnsi="Arial" w:cs="Arial"/>
        </w:rPr>
      </w:pPr>
      <w:r w:rsidRPr="00D863E4">
        <w:rPr>
          <w:rFonts w:ascii="Arial" w:eastAsia="Calibri" w:hAnsi="Arial" w:cs="Arial"/>
          <w:b/>
        </w:rPr>
        <w:t>Felnőtt és vendégétkeztetés feladatnál</w:t>
      </w:r>
      <w:r w:rsidRPr="00D863E4">
        <w:rPr>
          <w:rFonts w:ascii="Arial" w:eastAsia="Calibri" w:hAnsi="Arial" w:cs="Arial"/>
        </w:rPr>
        <w:t xml:space="preserve"> 5 197 900 Ft saját bevétellel szemben 6 734 796 Ft kiadás teljesült. A bevétel és kiadás különbözete 1 536 896 Ft, ami kiegészült 1 536 896 Ft önkormányzati hozzájárulással. </w:t>
      </w:r>
      <w:r w:rsidRPr="00D863E4">
        <w:rPr>
          <w:rFonts w:ascii="Arial" w:eastAsia="Calibri" w:hAnsi="Arial" w:cs="Arial"/>
          <w:b/>
        </w:rPr>
        <w:t xml:space="preserve">Összességében a kiadások fedezték a bevételeket. </w:t>
      </w:r>
      <w:r w:rsidRPr="00D863E4">
        <w:rPr>
          <w:rFonts w:ascii="Arial" w:eastAsia="Calibri" w:hAnsi="Arial" w:cs="Arial"/>
        </w:rPr>
        <w:t xml:space="preserve">(8. sz. melléklet). </w:t>
      </w:r>
    </w:p>
    <w:p w:rsidR="00D863E4" w:rsidRPr="00D863E4" w:rsidRDefault="00D863E4" w:rsidP="00D863E4">
      <w:pPr>
        <w:spacing w:line="256" w:lineRule="auto"/>
        <w:rPr>
          <w:rFonts w:ascii="Arial" w:eastAsia="Calibri" w:hAnsi="Arial" w:cs="Arial"/>
        </w:rPr>
      </w:pPr>
      <w:r w:rsidRPr="00D863E4">
        <w:rPr>
          <w:rFonts w:ascii="Arial" w:eastAsia="Calibri" w:hAnsi="Arial" w:cs="Arial"/>
        </w:rPr>
        <w:t>Társulás (kötelezettsége)</w:t>
      </w:r>
    </w:p>
    <w:p w:rsidR="00D863E4" w:rsidRPr="00D863E4" w:rsidRDefault="00D863E4" w:rsidP="00D863E4">
      <w:pPr>
        <w:spacing w:line="256" w:lineRule="auto"/>
        <w:rPr>
          <w:rFonts w:ascii="Arial" w:eastAsia="Calibri" w:hAnsi="Arial" w:cs="Arial"/>
          <w:i/>
          <w:u w:val="single"/>
        </w:rPr>
      </w:pPr>
      <w:r w:rsidRPr="00D863E4">
        <w:rPr>
          <w:rFonts w:ascii="Arial" w:eastAsia="Calibri" w:hAnsi="Arial" w:cs="Arial"/>
          <w:i/>
          <w:u w:val="single"/>
        </w:rPr>
        <w:tab/>
      </w:r>
      <w:r w:rsidRPr="00D863E4">
        <w:rPr>
          <w:rFonts w:ascii="Arial" w:eastAsia="Calibri" w:hAnsi="Arial" w:cs="Arial"/>
          <w:i/>
          <w:u w:val="single"/>
        </w:rPr>
        <w:tab/>
      </w:r>
      <w:r w:rsidRPr="00D863E4">
        <w:rPr>
          <w:rFonts w:ascii="Arial" w:eastAsia="Calibri" w:hAnsi="Arial" w:cs="Arial"/>
          <w:i/>
          <w:u w:val="single"/>
        </w:rPr>
        <w:tab/>
      </w:r>
      <w:r w:rsidRPr="00D863E4">
        <w:rPr>
          <w:rFonts w:ascii="Arial" w:eastAsia="Calibri" w:hAnsi="Arial" w:cs="Arial"/>
          <w:i/>
          <w:u w:val="single"/>
        </w:rPr>
        <w:tab/>
        <w:t>0 Ft</w:t>
      </w:r>
    </w:p>
    <w:p w:rsidR="00D863E4" w:rsidRPr="00D863E4" w:rsidRDefault="00D863E4" w:rsidP="00D863E4">
      <w:pPr>
        <w:spacing w:line="256" w:lineRule="auto"/>
        <w:rPr>
          <w:rFonts w:ascii="Arial" w:eastAsia="Calibri" w:hAnsi="Arial" w:cs="Arial"/>
          <w:b/>
          <w:i/>
        </w:rPr>
      </w:pPr>
      <w:r w:rsidRPr="00D863E4">
        <w:rPr>
          <w:rFonts w:ascii="Arial" w:eastAsia="Calibri" w:hAnsi="Arial" w:cs="Arial"/>
          <w:b/>
          <w:i/>
        </w:rPr>
        <w:t>Összesen</w:t>
      </w:r>
      <w:r w:rsidRPr="00D863E4">
        <w:rPr>
          <w:rFonts w:ascii="Arial" w:eastAsia="Calibri" w:hAnsi="Arial" w:cs="Arial"/>
          <w:b/>
          <w:i/>
        </w:rPr>
        <w:tab/>
      </w:r>
      <w:r w:rsidRPr="00D863E4">
        <w:rPr>
          <w:rFonts w:ascii="Arial" w:eastAsia="Calibri" w:hAnsi="Arial" w:cs="Arial"/>
          <w:b/>
          <w:i/>
        </w:rPr>
        <w:tab/>
      </w:r>
      <w:r w:rsidRPr="00D863E4">
        <w:rPr>
          <w:rFonts w:ascii="Arial" w:eastAsia="Calibri" w:hAnsi="Arial" w:cs="Arial"/>
          <w:b/>
          <w:i/>
        </w:rPr>
        <w:tab/>
        <w:t>0 Ft</w:t>
      </w:r>
    </w:p>
    <w:p w:rsidR="00877883" w:rsidRPr="00D863E4" w:rsidRDefault="00877883" w:rsidP="00D863E4">
      <w:pPr>
        <w:spacing w:line="256" w:lineRule="auto"/>
        <w:rPr>
          <w:rFonts w:ascii="Arial" w:eastAsia="Calibri" w:hAnsi="Arial" w:cs="Arial"/>
        </w:rPr>
      </w:pPr>
    </w:p>
    <w:p w:rsidR="00D863E4" w:rsidRPr="00D863E4" w:rsidRDefault="00D863E4" w:rsidP="00D863E4">
      <w:pPr>
        <w:spacing w:line="256" w:lineRule="auto"/>
        <w:rPr>
          <w:rFonts w:ascii="Arial" w:eastAsia="Calibri" w:hAnsi="Arial" w:cs="Arial"/>
          <w:b/>
          <w:i/>
          <w:u w:val="single"/>
        </w:rPr>
      </w:pPr>
      <w:r w:rsidRPr="00D863E4">
        <w:rPr>
          <w:rFonts w:ascii="Arial" w:eastAsia="Calibri" w:hAnsi="Arial" w:cs="Arial"/>
          <w:u w:val="single"/>
        </w:rPr>
        <w:t xml:space="preserve">Társulás </w:t>
      </w:r>
      <w:r w:rsidRPr="00D863E4">
        <w:rPr>
          <w:rFonts w:ascii="Arial" w:eastAsia="Calibri" w:hAnsi="Arial" w:cs="Arial"/>
          <w:b/>
          <w:u w:val="single"/>
        </w:rPr>
        <w:t>(követelése)</w:t>
      </w:r>
    </w:p>
    <w:p w:rsidR="00D863E4" w:rsidRPr="00D863E4" w:rsidRDefault="00D863E4" w:rsidP="00D863E4">
      <w:pPr>
        <w:spacing w:line="256" w:lineRule="auto"/>
        <w:rPr>
          <w:rFonts w:ascii="Arial" w:eastAsia="Calibri" w:hAnsi="Arial" w:cs="Arial"/>
          <w:i/>
        </w:rPr>
      </w:pPr>
      <w:proofErr w:type="gramStart"/>
      <w:r w:rsidRPr="00D863E4">
        <w:rPr>
          <w:rFonts w:ascii="Arial" w:eastAsia="Calibri" w:hAnsi="Arial" w:cs="Arial"/>
          <w:i/>
        </w:rPr>
        <w:t>Pörböly</w:t>
      </w:r>
      <w:r w:rsidRPr="00D863E4">
        <w:rPr>
          <w:rFonts w:ascii="Arial" w:eastAsia="Calibri" w:hAnsi="Arial" w:cs="Arial"/>
          <w:i/>
        </w:rPr>
        <w:tab/>
      </w:r>
      <w:r w:rsidRPr="00D863E4">
        <w:rPr>
          <w:rFonts w:ascii="Arial" w:eastAsia="Calibri" w:hAnsi="Arial" w:cs="Arial"/>
          <w:i/>
        </w:rPr>
        <w:tab/>
        <w:t xml:space="preserve">                 94</w:t>
      </w:r>
      <w:proofErr w:type="gramEnd"/>
      <w:r w:rsidRPr="00D863E4">
        <w:rPr>
          <w:rFonts w:ascii="Arial" w:eastAsia="Calibri" w:hAnsi="Arial" w:cs="Arial"/>
          <w:i/>
        </w:rPr>
        <w:t> 757 Ft</w:t>
      </w:r>
    </w:p>
    <w:p w:rsidR="00D863E4" w:rsidRPr="00D863E4" w:rsidRDefault="00D863E4" w:rsidP="00D863E4">
      <w:pPr>
        <w:spacing w:line="256" w:lineRule="auto"/>
        <w:rPr>
          <w:rFonts w:ascii="Arial" w:eastAsia="Calibri" w:hAnsi="Arial" w:cs="Arial"/>
          <w:i/>
          <w:u w:val="single"/>
        </w:rPr>
      </w:pPr>
      <w:proofErr w:type="gramStart"/>
      <w:r w:rsidRPr="00D863E4">
        <w:rPr>
          <w:rFonts w:ascii="Arial" w:eastAsia="Calibri" w:hAnsi="Arial" w:cs="Arial"/>
          <w:i/>
          <w:u w:val="single"/>
        </w:rPr>
        <w:t>Alsónána</w:t>
      </w:r>
      <w:r w:rsidRPr="00D863E4">
        <w:rPr>
          <w:rFonts w:ascii="Arial" w:eastAsia="Calibri" w:hAnsi="Arial" w:cs="Arial"/>
          <w:i/>
          <w:u w:val="single"/>
        </w:rPr>
        <w:tab/>
      </w:r>
      <w:r w:rsidRPr="00D863E4">
        <w:rPr>
          <w:rFonts w:ascii="Arial" w:eastAsia="Calibri" w:hAnsi="Arial" w:cs="Arial"/>
          <w:i/>
          <w:u w:val="single"/>
        </w:rPr>
        <w:tab/>
        <w:t xml:space="preserve">              249</w:t>
      </w:r>
      <w:proofErr w:type="gramEnd"/>
      <w:r w:rsidRPr="00D863E4">
        <w:rPr>
          <w:rFonts w:ascii="Arial" w:eastAsia="Calibri" w:hAnsi="Arial" w:cs="Arial"/>
          <w:i/>
          <w:u w:val="single"/>
        </w:rPr>
        <w:t> 163 Ft</w:t>
      </w:r>
    </w:p>
    <w:p w:rsidR="00D863E4" w:rsidRPr="00D863E4" w:rsidRDefault="00D863E4" w:rsidP="00D863E4">
      <w:pPr>
        <w:spacing w:line="256" w:lineRule="auto"/>
        <w:rPr>
          <w:rFonts w:ascii="Arial" w:eastAsia="Calibri" w:hAnsi="Arial" w:cs="Arial"/>
          <w:b/>
          <w:i/>
        </w:rPr>
      </w:pPr>
      <w:r w:rsidRPr="00D863E4">
        <w:rPr>
          <w:rFonts w:ascii="Arial" w:eastAsia="Calibri" w:hAnsi="Arial" w:cs="Arial"/>
          <w:b/>
          <w:i/>
        </w:rPr>
        <w:t>Összesen</w:t>
      </w:r>
      <w:proofErr w:type="gramStart"/>
      <w:r w:rsidRPr="00D863E4">
        <w:rPr>
          <w:rFonts w:ascii="Arial" w:eastAsia="Calibri" w:hAnsi="Arial" w:cs="Arial"/>
          <w:b/>
          <w:i/>
        </w:rPr>
        <w:t>:</w:t>
      </w:r>
      <w:r w:rsidRPr="00D863E4">
        <w:rPr>
          <w:rFonts w:ascii="Arial" w:eastAsia="Calibri" w:hAnsi="Arial" w:cs="Arial"/>
          <w:b/>
          <w:i/>
        </w:rPr>
        <w:tab/>
      </w:r>
      <w:r w:rsidRPr="00D863E4">
        <w:rPr>
          <w:rFonts w:ascii="Arial" w:eastAsia="Calibri" w:hAnsi="Arial" w:cs="Arial"/>
          <w:b/>
          <w:i/>
        </w:rPr>
        <w:tab/>
        <w:t xml:space="preserve">             343</w:t>
      </w:r>
      <w:proofErr w:type="gramEnd"/>
      <w:r w:rsidRPr="00D863E4">
        <w:rPr>
          <w:rFonts w:ascii="Arial" w:eastAsia="Calibri" w:hAnsi="Arial" w:cs="Arial"/>
          <w:b/>
          <w:i/>
        </w:rPr>
        <w:t xml:space="preserve"> 920 Ft</w:t>
      </w:r>
    </w:p>
    <w:p w:rsidR="00D863E4" w:rsidRPr="00D863E4" w:rsidRDefault="00D863E4" w:rsidP="00D863E4">
      <w:pPr>
        <w:spacing w:line="256" w:lineRule="auto"/>
        <w:rPr>
          <w:rFonts w:ascii="Arial" w:eastAsia="Calibri" w:hAnsi="Arial" w:cs="Arial"/>
          <w:b/>
          <w:u w:val="single"/>
        </w:rPr>
      </w:pPr>
    </w:p>
    <w:p w:rsidR="00D863E4" w:rsidRPr="00D863E4" w:rsidRDefault="00D863E4" w:rsidP="00D863E4">
      <w:pPr>
        <w:spacing w:line="256" w:lineRule="auto"/>
        <w:rPr>
          <w:rFonts w:ascii="Arial" w:eastAsia="Calibri" w:hAnsi="Arial" w:cs="Arial"/>
          <w:b/>
        </w:rPr>
      </w:pPr>
      <w:r w:rsidRPr="00D863E4">
        <w:rPr>
          <w:rFonts w:ascii="Arial" w:eastAsia="Calibri" w:hAnsi="Arial" w:cs="Arial"/>
          <w:b/>
          <w:u w:val="single"/>
        </w:rPr>
        <w:t>Bölcsődei feladatok ellátása</w:t>
      </w:r>
      <w:r w:rsidRPr="00D863E4">
        <w:rPr>
          <w:rFonts w:ascii="Arial" w:eastAsia="Calibri" w:hAnsi="Arial" w:cs="Arial"/>
          <w:b/>
        </w:rPr>
        <w:t xml:space="preserve"> (9. sz. melléklet)</w:t>
      </w:r>
    </w:p>
    <w:p w:rsidR="00D863E4" w:rsidRPr="00217B78" w:rsidRDefault="00D863E4" w:rsidP="00D863E4">
      <w:pPr>
        <w:spacing w:line="256" w:lineRule="auto"/>
        <w:jc w:val="both"/>
        <w:rPr>
          <w:rFonts w:ascii="Arial" w:eastAsia="Calibri" w:hAnsi="Arial" w:cs="Arial"/>
          <w:b/>
          <w:bCs/>
        </w:rPr>
      </w:pPr>
      <w:r w:rsidRPr="00D863E4">
        <w:rPr>
          <w:rFonts w:ascii="Arial" w:eastAsia="Calibri" w:hAnsi="Arial" w:cs="Arial"/>
          <w:b/>
          <w:bCs/>
        </w:rPr>
        <w:t xml:space="preserve">Alsónyék Község </w:t>
      </w:r>
      <w:r w:rsidRPr="00D863E4">
        <w:rPr>
          <w:rFonts w:ascii="Arial" w:eastAsia="Calibri" w:hAnsi="Arial" w:cs="Arial"/>
        </w:rPr>
        <w:t xml:space="preserve">bölcsődei feladatellátásánál 2024-ben a kiadások összege 3 493 951 Ft volt, a bevételek (támogatások és saját bevétel) összege 3 502 721 Ft. 2024-ben Alsónyék Község Önkormányzata nem fizetett hozzájárulást a bölcsődei feladatellátáshoz. A bevételek </w:t>
      </w:r>
      <w:r w:rsidRPr="00217B78">
        <w:rPr>
          <w:rFonts w:ascii="Arial" w:eastAsia="Calibri" w:hAnsi="Arial" w:cs="Arial"/>
        </w:rPr>
        <w:t xml:space="preserve">és kiadások különbözete </w:t>
      </w:r>
      <w:r w:rsidRPr="00217B78">
        <w:rPr>
          <w:rFonts w:ascii="Arial" w:eastAsia="Calibri" w:hAnsi="Arial" w:cs="Arial"/>
          <w:b/>
        </w:rPr>
        <w:t xml:space="preserve">8 770 Ft, ami </w:t>
      </w:r>
      <w:proofErr w:type="gramStart"/>
      <w:r w:rsidRPr="00217B78">
        <w:rPr>
          <w:rFonts w:ascii="Arial" w:eastAsia="Calibri" w:hAnsi="Arial" w:cs="Arial"/>
          <w:b/>
        </w:rPr>
        <w:t>kompenzálásra</w:t>
      </w:r>
      <w:proofErr w:type="gramEnd"/>
      <w:r w:rsidRPr="00217B78">
        <w:rPr>
          <w:rFonts w:ascii="Arial" w:eastAsia="Calibri" w:hAnsi="Arial" w:cs="Arial"/>
          <w:b/>
        </w:rPr>
        <w:t xml:space="preserve"> kerül.</w:t>
      </w:r>
    </w:p>
    <w:p w:rsidR="00D863E4" w:rsidRPr="00D863E4" w:rsidRDefault="00D863E4" w:rsidP="00D863E4">
      <w:pPr>
        <w:spacing w:line="256" w:lineRule="auto"/>
        <w:jc w:val="both"/>
        <w:rPr>
          <w:rFonts w:ascii="Arial" w:eastAsia="Calibri" w:hAnsi="Arial" w:cs="Arial"/>
        </w:rPr>
      </w:pPr>
      <w:r w:rsidRPr="00D863E4">
        <w:rPr>
          <w:rFonts w:ascii="Arial" w:eastAsia="Calibri" w:hAnsi="Arial" w:cs="Arial"/>
          <w:b/>
          <w:bCs/>
        </w:rPr>
        <w:t>Bátaszék Város</w:t>
      </w:r>
      <w:r w:rsidRPr="00D863E4">
        <w:rPr>
          <w:rFonts w:ascii="Arial" w:eastAsia="Calibri" w:hAnsi="Arial" w:cs="Arial"/>
        </w:rPr>
        <w:t xml:space="preserve"> bölcsődei feladatellátását 2024-ben 39 796 238 Ft kiadás terhelte, a működéséhez 37 729 669 Ft állami támogatást tudtunk leigényelni, továbbá 1 410 161 Ft intézményi bevétel folyt be, melyhez hozzájárulást az Önkormányzat nem fizetett. Az elszámolásból adódóan </w:t>
      </w:r>
      <w:r w:rsidRPr="00D863E4">
        <w:rPr>
          <w:rFonts w:ascii="Arial" w:eastAsia="Calibri" w:hAnsi="Arial" w:cs="Arial"/>
          <w:b/>
        </w:rPr>
        <w:t xml:space="preserve">656 408 Ft befizetési kötelezettsége keletkezett Társulás részére </w:t>
      </w:r>
      <w:r w:rsidRPr="00D863E4">
        <w:rPr>
          <w:rFonts w:ascii="Arial" w:eastAsia="Calibri" w:hAnsi="Arial" w:cs="Arial"/>
        </w:rPr>
        <w:t>(9. sz. melléklet)</w:t>
      </w:r>
    </w:p>
    <w:p w:rsidR="00D863E4" w:rsidRPr="00D863E4" w:rsidRDefault="00D863E4" w:rsidP="00D863E4">
      <w:pPr>
        <w:spacing w:line="256" w:lineRule="auto"/>
        <w:rPr>
          <w:rFonts w:ascii="Arial" w:eastAsia="Calibri" w:hAnsi="Arial" w:cs="Arial"/>
        </w:rPr>
      </w:pPr>
      <w:r w:rsidRPr="00D863E4">
        <w:rPr>
          <w:rFonts w:ascii="Arial" w:eastAsia="Calibri" w:hAnsi="Arial" w:cs="Arial"/>
        </w:rPr>
        <w:t>Önkormányzatok által fizetendő (</w:t>
      </w:r>
      <w:r w:rsidRPr="00D863E4">
        <w:rPr>
          <w:rFonts w:ascii="Arial" w:eastAsia="Calibri" w:hAnsi="Arial" w:cs="Arial"/>
          <w:b/>
        </w:rPr>
        <w:t>követelés</w:t>
      </w:r>
      <w:r w:rsidRPr="00D863E4">
        <w:rPr>
          <w:rFonts w:ascii="Arial" w:eastAsia="Calibri" w:hAnsi="Arial" w:cs="Arial"/>
        </w:rPr>
        <w:t>):</w:t>
      </w:r>
    </w:p>
    <w:p w:rsidR="00D863E4" w:rsidRPr="00D863E4" w:rsidRDefault="00D863E4" w:rsidP="00D863E4">
      <w:pPr>
        <w:spacing w:line="256" w:lineRule="auto"/>
        <w:rPr>
          <w:rFonts w:ascii="Arial" w:eastAsia="Calibri" w:hAnsi="Arial" w:cs="Arial"/>
          <w:i/>
          <w:u w:val="single"/>
        </w:rPr>
      </w:pPr>
      <w:r w:rsidRPr="00D863E4">
        <w:rPr>
          <w:rFonts w:ascii="Arial" w:eastAsia="Calibri" w:hAnsi="Arial" w:cs="Arial"/>
          <w:i/>
          <w:u w:val="single"/>
        </w:rPr>
        <w:t>Bátaszék</w:t>
      </w:r>
      <w:r w:rsidRPr="00D863E4">
        <w:rPr>
          <w:rFonts w:ascii="Arial" w:eastAsia="Calibri" w:hAnsi="Arial" w:cs="Arial"/>
          <w:i/>
          <w:u w:val="single"/>
        </w:rPr>
        <w:tab/>
      </w:r>
      <w:r w:rsidRPr="00D863E4">
        <w:rPr>
          <w:rFonts w:ascii="Arial" w:eastAsia="Calibri" w:hAnsi="Arial" w:cs="Arial"/>
          <w:i/>
          <w:u w:val="single"/>
        </w:rPr>
        <w:tab/>
      </w:r>
      <w:r w:rsidRPr="00D863E4">
        <w:rPr>
          <w:rFonts w:ascii="Arial" w:eastAsia="Calibri" w:hAnsi="Arial" w:cs="Arial"/>
          <w:i/>
          <w:u w:val="single"/>
        </w:rPr>
        <w:tab/>
        <w:t>656 408 Ft</w:t>
      </w:r>
    </w:p>
    <w:p w:rsidR="00D863E4" w:rsidRPr="00D863E4" w:rsidRDefault="00D863E4" w:rsidP="00D863E4">
      <w:pPr>
        <w:spacing w:line="256" w:lineRule="auto"/>
        <w:rPr>
          <w:rFonts w:ascii="Arial" w:eastAsia="Calibri" w:hAnsi="Arial" w:cs="Arial"/>
          <w:b/>
          <w:i/>
        </w:rPr>
      </w:pPr>
      <w:r w:rsidRPr="00D863E4">
        <w:rPr>
          <w:rFonts w:ascii="Arial" w:eastAsia="Calibri" w:hAnsi="Arial" w:cs="Arial"/>
          <w:b/>
          <w:i/>
        </w:rPr>
        <w:t>Összesen</w:t>
      </w:r>
      <w:proofErr w:type="gramStart"/>
      <w:r w:rsidRPr="00D863E4">
        <w:rPr>
          <w:rFonts w:ascii="Arial" w:eastAsia="Calibri" w:hAnsi="Arial" w:cs="Arial"/>
          <w:b/>
          <w:i/>
        </w:rPr>
        <w:t>:</w:t>
      </w:r>
      <w:r w:rsidRPr="00D863E4">
        <w:rPr>
          <w:rFonts w:ascii="Arial" w:eastAsia="Calibri" w:hAnsi="Arial" w:cs="Arial"/>
          <w:b/>
          <w:i/>
        </w:rPr>
        <w:tab/>
      </w:r>
      <w:r w:rsidRPr="00D863E4">
        <w:rPr>
          <w:rFonts w:ascii="Arial" w:eastAsia="Calibri" w:hAnsi="Arial" w:cs="Arial"/>
          <w:b/>
          <w:i/>
        </w:rPr>
        <w:tab/>
        <w:t xml:space="preserve">           656</w:t>
      </w:r>
      <w:proofErr w:type="gramEnd"/>
      <w:r w:rsidRPr="00D863E4">
        <w:rPr>
          <w:rFonts w:ascii="Arial" w:eastAsia="Calibri" w:hAnsi="Arial" w:cs="Arial"/>
          <w:b/>
          <w:i/>
        </w:rPr>
        <w:t xml:space="preserve"> 408 Ft</w:t>
      </w:r>
    </w:p>
    <w:p w:rsidR="00D863E4" w:rsidRPr="00D863E4" w:rsidRDefault="00D863E4" w:rsidP="00D863E4">
      <w:pPr>
        <w:spacing w:line="256" w:lineRule="auto"/>
        <w:rPr>
          <w:rFonts w:ascii="Arial" w:eastAsia="Calibri" w:hAnsi="Arial" w:cs="Arial"/>
          <w:b/>
          <w:u w:val="single"/>
        </w:rPr>
      </w:pPr>
      <w:r w:rsidRPr="00217B78">
        <w:rPr>
          <w:rFonts w:ascii="Arial" w:eastAsia="Calibri" w:hAnsi="Arial" w:cs="Arial"/>
          <w:u w:val="single"/>
        </w:rPr>
        <w:t xml:space="preserve">Társulás által </w:t>
      </w:r>
      <w:proofErr w:type="gramStart"/>
      <w:r w:rsidRPr="00217B78">
        <w:rPr>
          <w:rFonts w:ascii="Arial" w:eastAsia="Calibri" w:hAnsi="Arial" w:cs="Arial"/>
          <w:u w:val="single"/>
        </w:rPr>
        <w:t>kompenzálandó</w:t>
      </w:r>
      <w:proofErr w:type="gramEnd"/>
      <w:r w:rsidRPr="00217B78">
        <w:rPr>
          <w:rFonts w:ascii="Arial" w:eastAsia="Calibri" w:hAnsi="Arial" w:cs="Arial"/>
          <w:u w:val="single"/>
        </w:rPr>
        <w:t>:</w:t>
      </w:r>
    </w:p>
    <w:p w:rsidR="00D863E4" w:rsidRPr="00D863E4" w:rsidRDefault="00D863E4" w:rsidP="00D863E4">
      <w:pPr>
        <w:spacing w:line="256" w:lineRule="auto"/>
        <w:rPr>
          <w:rFonts w:ascii="Arial" w:eastAsia="Calibri" w:hAnsi="Arial" w:cs="Arial"/>
          <w:i/>
          <w:u w:val="single"/>
        </w:rPr>
      </w:pPr>
      <w:proofErr w:type="gramStart"/>
      <w:r w:rsidRPr="00D863E4">
        <w:rPr>
          <w:rFonts w:ascii="Arial" w:eastAsia="Calibri" w:hAnsi="Arial" w:cs="Arial"/>
          <w:i/>
          <w:u w:val="single"/>
        </w:rPr>
        <w:t>Alsónyék</w:t>
      </w:r>
      <w:r w:rsidRPr="00D863E4">
        <w:rPr>
          <w:rFonts w:ascii="Arial" w:eastAsia="Calibri" w:hAnsi="Arial" w:cs="Arial"/>
          <w:i/>
          <w:u w:val="single"/>
        </w:rPr>
        <w:tab/>
      </w:r>
      <w:r w:rsidRPr="00D863E4">
        <w:rPr>
          <w:rFonts w:ascii="Arial" w:eastAsia="Calibri" w:hAnsi="Arial" w:cs="Arial"/>
          <w:i/>
          <w:u w:val="single"/>
        </w:rPr>
        <w:tab/>
      </w:r>
      <w:r w:rsidRPr="00D863E4">
        <w:rPr>
          <w:rFonts w:ascii="Arial" w:eastAsia="Calibri" w:hAnsi="Arial" w:cs="Arial"/>
          <w:i/>
          <w:u w:val="single"/>
        </w:rPr>
        <w:tab/>
        <w:t xml:space="preserve">   8</w:t>
      </w:r>
      <w:proofErr w:type="gramEnd"/>
      <w:r w:rsidRPr="00D863E4">
        <w:rPr>
          <w:rFonts w:ascii="Arial" w:eastAsia="Calibri" w:hAnsi="Arial" w:cs="Arial"/>
          <w:i/>
          <w:u w:val="single"/>
        </w:rPr>
        <w:t xml:space="preserve"> 770 Ft</w:t>
      </w:r>
    </w:p>
    <w:p w:rsidR="00D863E4" w:rsidRPr="00217B78" w:rsidRDefault="00D863E4" w:rsidP="00217B78">
      <w:pPr>
        <w:spacing w:line="256" w:lineRule="auto"/>
        <w:rPr>
          <w:rFonts w:ascii="Arial" w:eastAsia="Calibri" w:hAnsi="Arial" w:cs="Arial"/>
          <w:b/>
          <w:i/>
        </w:rPr>
      </w:pPr>
      <w:r w:rsidRPr="00D863E4">
        <w:rPr>
          <w:rFonts w:ascii="Arial" w:eastAsia="Calibri" w:hAnsi="Arial" w:cs="Arial"/>
          <w:b/>
          <w:i/>
        </w:rPr>
        <w:t>Összesen</w:t>
      </w:r>
      <w:proofErr w:type="gramStart"/>
      <w:r w:rsidRPr="00D863E4">
        <w:rPr>
          <w:rFonts w:ascii="Arial" w:eastAsia="Calibri" w:hAnsi="Arial" w:cs="Arial"/>
          <w:b/>
          <w:i/>
        </w:rPr>
        <w:t>:</w:t>
      </w:r>
      <w:r w:rsidRPr="00D863E4">
        <w:rPr>
          <w:rFonts w:ascii="Arial" w:eastAsia="Calibri" w:hAnsi="Arial" w:cs="Arial"/>
          <w:b/>
          <w:i/>
        </w:rPr>
        <w:tab/>
      </w:r>
      <w:r w:rsidRPr="00D863E4">
        <w:rPr>
          <w:rFonts w:ascii="Arial" w:eastAsia="Calibri" w:hAnsi="Arial" w:cs="Arial"/>
          <w:b/>
          <w:i/>
        </w:rPr>
        <w:tab/>
      </w:r>
      <w:r w:rsidRPr="00D863E4">
        <w:rPr>
          <w:rFonts w:ascii="Arial" w:eastAsia="Calibri" w:hAnsi="Arial" w:cs="Arial"/>
          <w:b/>
          <w:i/>
        </w:rPr>
        <w:tab/>
        <w:t xml:space="preserve">  8</w:t>
      </w:r>
      <w:proofErr w:type="gramEnd"/>
      <w:r w:rsidRPr="00D863E4">
        <w:rPr>
          <w:rFonts w:ascii="Arial" w:eastAsia="Calibri" w:hAnsi="Arial" w:cs="Arial"/>
          <w:b/>
          <w:i/>
        </w:rPr>
        <w:t xml:space="preserve"> 770 Ft</w:t>
      </w:r>
    </w:p>
    <w:p w:rsidR="00D863E4" w:rsidRPr="00D863E4" w:rsidRDefault="00D863E4" w:rsidP="00D863E4">
      <w:pPr>
        <w:spacing w:line="256" w:lineRule="auto"/>
        <w:jc w:val="both"/>
        <w:rPr>
          <w:rFonts w:ascii="Arial" w:eastAsia="Calibri" w:hAnsi="Arial" w:cs="Arial"/>
          <w:b/>
        </w:rPr>
      </w:pPr>
      <w:r w:rsidRPr="00D863E4">
        <w:rPr>
          <w:rFonts w:ascii="Arial" w:eastAsia="Calibri" w:hAnsi="Arial" w:cs="Arial"/>
          <w:b/>
        </w:rPr>
        <w:t xml:space="preserve">Összességében a 2025. évre önkormányzatok részére megállapított hozzájárulás előlegének </w:t>
      </w:r>
      <w:proofErr w:type="gramStart"/>
      <w:r w:rsidRPr="00D863E4">
        <w:rPr>
          <w:rFonts w:ascii="Arial" w:eastAsia="Calibri" w:hAnsi="Arial" w:cs="Arial"/>
          <w:b/>
        </w:rPr>
        <w:t>csökkentése :</w:t>
      </w:r>
      <w:proofErr w:type="gramEnd"/>
    </w:p>
    <w:p w:rsidR="00D863E4" w:rsidRPr="00D863E4" w:rsidRDefault="00D863E4" w:rsidP="00D863E4">
      <w:pPr>
        <w:spacing w:line="256" w:lineRule="auto"/>
        <w:jc w:val="both"/>
        <w:rPr>
          <w:rFonts w:ascii="Arial" w:eastAsia="Calibri" w:hAnsi="Arial" w:cs="Arial"/>
          <w:i/>
        </w:rPr>
      </w:pPr>
      <w:r w:rsidRPr="00D863E4">
        <w:rPr>
          <w:rFonts w:ascii="Arial" w:eastAsia="Calibri" w:hAnsi="Arial" w:cs="Arial"/>
          <w:i/>
        </w:rPr>
        <w:t>Bátaszék</w:t>
      </w:r>
      <w:r w:rsidRPr="00D863E4">
        <w:rPr>
          <w:rFonts w:ascii="Arial" w:eastAsia="Calibri" w:hAnsi="Arial" w:cs="Arial"/>
          <w:i/>
        </w:rPr>
        <w:tab/>
        <w:t xml:space="preserve">          12 767 </w:t>
      </w:r>
      <w:proofErr w:type="gramStart"/>
      <w:r w:rsidRPr="00D863E4">
        <w:rPr>
          <w:rFonts w:ascii="Arial" w:eastAsia="Calibri" w:hAnsi="Arial" w:cs="Arial"/>
          <w:i/>
        </w:rPr>
        <w:t>205  Ft</w:t>
      </w:r>
      <w:proofErr w:type="gramEnd"/>
    </w:p>
    <w:p w:rsidR="00D863E4" w:rsidRPr="00D863E4" w:rsidRDefault="00D863E4" w:rsidP="00D863E4">
      <w:pPr>
        <w:spacing w:line="256" w:lineRule="auto"/>
        <w:jc w:val="both"/>
        <w:rPr>
          <w:rFonts w:ascii="Arial" w:eastAsia="Calibri" w:hAnsi="Arial" w:cs="Arial"/>
          <w:i/>
          <w:u w:val="single"/>
        </w:rPr>
      </w:pPr>
      <w:r w:rsidRPr="00D863E4">
        <w:rPr>
          <w:rFonts w:ascii="Arial" w:eastAsia="Calibri" w:hAnsi="Arial" w:cs="Arial"/>
          <w:i/>
          <w:u w:val="single"/>
        </w:rPr>
        <w:t>Alsónyék</w:t>
      </w:r>
      <w:r w:rsidRPr="00D863E4">
        <w:rPr>
          <w:rFonts w:ascii="Arial" w:eastAsia="Calibri" w:hAnsi="Arial" w:cs="Arial"/>
          <w:i/>
          <w:u w:val="single"/>
        </w:rPr>
        <w:tab/>
      </w:r>
      <w:r w:rsidRPr="00D863E4">
        <w:rPr>
          <w:rFonts w:ascii="Arial" w:eastAsia="Calibri" w:hAnsi="Arial" w:cs="Arial"/>
          <w:i/>
          <w:u w:val="single"/>
        </w:rPr>
        <w:tab/>
        <w:t xml:space="preserve">1 247 541 Ft </w:t>
      </w:r>
    </w:p>
    <w:p w:rsidR="00D863E4" w:rsidRPr="00D863E4" w:rsidRDefault="00D863E4" w:rsidP="00D863E4">
      <w:pPr>
        <w:spacing w:line="256" w:lineRule="auto"/>
        <w:jc w:val="both"/>
        <w:rPr>
          <w:rFonts w:ascii="Arial" w:eastAsia="Calibri" w:hAnsi="Arial" w:cs="Arial"/>
          <w:b/>
          <w:i/>
        </w:rPr>
      </w:pPr>
      <w:r w:rsidRPr="00D863E4">
        <w:rPr>
          <w:rFonts w:ascii="Arial" w:eastAsia="Calibri" w:hAnsi="Arial" w:cs="Arial"/>
          <w:b/>
          <w:i/>
        </w:rPr>
        <w:t>Összesen</w:t>
      </w:r>
      <w:proofErr w:type="gramStart"/>
      <w:r w:rsidRPr="00D863E4">
        <w:rPr>
          <w:rFonts w:ascii="Arial" w:eastAsia="Calibri" w:hAnsi="Arial" w:cs="Arial"/>
          <w:b/>
          <w:i/>
        </w:rPr>
        <w:t>:</w:t>
      </w:r>
      <w:r w:rsidRPr="00D863E4">
        <w:rPr>
          <w:rFonts w:ascii="Arial" w:eastAsia="Calibri" w:hAnsi="Arial" w:cs="Arial"/>
          <w:i/>
        </w:rPr>
        <w:tab/>
        <w:t xml:space="preserve">         </w:t>
      </w:r>
      <w:r w:rsidRPr="00D863E4">
        <w:rPr>
          <w:rFonts w:ascii="Arial" w:eastAsia="Calibri" w:hAnsi="Arial" w:cs="Arial"/>
          <w:b/>
          <w:i/>
        </w:rPr>
        <w:t>14</w:t>
      </w:r>
      <w:proofErr w:type="gramEnd"/>
      <w:r w:rsidRPr="00D863E4">
        <w:rPr>
          <w:rFonts w:ascii="Arial" w:eastAsia="Calibri" w:hAnsi="Arial" w:cs="Arial"/>
          <w:b/>
          <w:i/>
        </w:rPr>
        <w:t> 014 746 Ft</w:t>
      </w:r>
      <w:r w:rsidRPr="00D863E4">
        <w:rPr>
          <w:rFonts w:ascii="Arial" w:eastAsia="Calibri" w:hAnsi="Arial" w:cs="Arial"/>
          <w:b/>
          <w:i/>
        </w:rPr>
        <w:tab/>
      </w:r>
      <w:r w:rsidRPr="00D863E4">
        <w:rPr>
          <w:rFonts w:ascii="Arial" w:eastAsia="Calibri" w:hAnsi="Arial" w:cs="Arial"/>
          <w:b/>
          <w:i/>
        </w:rPr>
        <w:tab/>
      </w:r>
    </w:p>
    <w:p w:rsidR="00D863E4" w:rsidRPr="00D863E4" w:rsidRDefault="00D863E4" w:rsidP="00D863E4">
      <w:pPr>
        <w:spacing w:line="256" w:lineRule="auto"/>
        <w:jc w:val="both"/>
        <w:rPr>
          <w:rFonts w:ascii="Arial" w:eastAsia="Calibri" w:hAnsi="Arial" w:cs="Arial"/>
          <w:b/>
        </w:rPr>
      </w:pPr>
    </w:p>
    <w:p w:rsidR="00217B78" w:rsidRDefault="00D863E4" w:rsidP="00217B78">
      <w:pPr>
        <w:spacing w:line="256" w:lineRule="auto"/>
        <w:jc w:val="both"/>
        <w:rPr>
          <w:rFonts w:ascii="Arial" w:eastAsia="Calibri" w:hAnsi="Arial" w:cs="Arial"/>
          <w:b/>
          <w:i/>
          <w:u w:val="single"/>
        </w:rPr>
      </w:pPr>
      <w:r w:rsidRPr="00D863E4">
        <w:rPr>
          <w:rFonts w:ascii="Arial" w:eastAsia="Calibri" w:hAnsi="Arial" w:cs="Arial"/>
          <w:b/>
        </w:rPr>
        <w:t xml:space="preserve">A MOB Társulásnak összeségében 2 602 359 Ft követelése van a fenntartó önkormányzatok felé, míg a társulás kötelezettségei 10 965 371 Ft összeget tesznek ki. Ezen kívül a 2025. évi hozzájárulások csökkentéseként 4 592 323 Ft </w:t>
      </w:r>
      <w:proofErr w:type="gramStart"/>
      <w:r w:rsidRPr="00D863E4">
        <w:rPr>
          <w:rFonts w:ascii="Arial" w:eastAsia="Calibri" w:hAnsi="Arial" w:cs="Arial"/>
          <w:b/>
        </w:rPr>
        <w:t>kompenzálásra</w:t>
      </w:r>
      <w:proofErr w:type="gramEnd"/>
      <w:r w:rsidRPr="00D863E4">
        <w:rPr>
          <w:rFonts w:ascii="Arial" w:eastAsia="Calibri" w:hAnsi="Arial" w:cs="Arial"/>
          <w:b/>
        </w:rPr>
        <w:t xml:space="preserve"> kerül a céltartalékból Ft. A pénzügyi műveletek eredménye 12 955 335 Ft, mely a követelések befizetése révén jelentkező bevétel, valamint az elkülönített céltartalék felhasználásával teljesíthető. </w:t>
      </w:r>
    </w:p>
    <w:p w:rsidR="00D863E4" w:rsidRPr="00217B78" w:rsidRDefault="00D863E4" w:rsidP="00217B78">
      <w:pPr>
        <w:spacing w:line="256" w:lineRule="auto"/>
        <w:jc w:val="both"/>
        <w:rPr>
          <w:rFonts w:ascii="Arial" w:eastAsia="Calibri" w:hAnsi="Arial" w:cs="Arial"/>
          <w:b/>
          <w:i/>
          <w:u w:val="single"/>
        </w:rPr>
      </w:pPr>
      <w:r>
        <w:rPr>
          <w:rFonts w:ascii="Arial" w:eastAsia="Times New Roman" w:hAnsi="Arial" w:cs="Arial"/>
          <w:b/>
          <w:i/>
          <w:u w:val="single"/>
          <w:lang w:eastAsia="ar-SA"/>
        </w:rPr>
        <w:t>Bátaszék és Környéke Önkormányzatainak Egészségügyi, Szociális és Gyermekjóléti Intézmény-fenntartó Társulás (ESZGY) keretében ellátott feladatok:</w:t>
      </w:r>
    </w:p>
    <w:p w:rsidR="00D863E4" w:rsidRDefault="00D863E4" w:rsidP="00D863E4">
      <w:pPr>
        <w:suppressAutoHyphens/>
        <w:overflowPunct w:val="0"/>
        <w:autoSpaceDE w:val="0"/>
        <w:spacing w:after="0" w:line="240" w:lineRule="auto"/>
        <w:jc w:val="both"/>
        <w:textAlignment w:val="baseline"/>
        <w:rPr>
          <w:rFonts w:ascii="Arial" w:eastAsia="Times New Roman" w:hAnsi="Arial" w:cs="Arial"/>
          <w:lang w:eastAsia="ar-SA"/>
        </w:rPr>
      </w:pPr>
    </w:p>
    <w:p w:rsidR="00D863E4" w:rsidRDefault="00D863E4" w:rsidP="00D863E4">
      <w:pPr>
        <w:suppressAutoHyphens/>
        <w:overflowPunct w:val="0"/>
        <w:autoSpaceDE w:val="0"/>
        <w:spacing w:after="0" w:line="240" w:lineRule="auto"/>
        <w:jc w:val="both"/>
        <w:textAlignment w:val="baseline"/>
        <w:rPr>
          <w:rFonts w:ascii="Arial" w:eastAsia="Times New Roman" w:hAnsi="Arial" w:cs="Arial"/>
          <w:lang w:eastAsia="ar-SA"/>
        </w:rPr>
      </w:pPr>
      <w:r>
        <w:rPr>
          <w:rFonts w:ascii="Arial" w:eastAsia="Times New Roman" w:hAnsi="Arial" w:cs="Arial"/>
          <w:lang w:eastAsia="ar-SA"/>
        </w:rPr>
        <w:t>A társulási megállapodásnak megfelelően az ESZGY látta el a házi segítségnyújtási és a családsegítő szolgálat feladatait. A táblázat bemutatja, hogy melyik település mely feladatellátásra tartott igényt:</w:t>
      </w:r>
    </w:p>
    <w:p w:rsidR="008809CF" w:rsidRDefault="008809CF" w:rsidP="00D863E4">
      <w:pPr>
        <w:suppressAutoHyphens/>
        <w:overflowPunct w:val="0"/>
        <w:autoSpaceDE w:val="0"/>
        <w:spacing w:after="0" w:line="240" w:lineRule="auto"/>
        <w:jc w:val="both"/>
        <w:textAlignment w:val="baseline"/>
        <w:rPr>
          <w:rFonts w:ascii="Arial" w:eastAsia="Times New Roman" w:hAnsi="Arial" w:cs="Arial"/>
          <w:lang w:eastAsia="ar-SA"/>
        </w:rPr>
      </w:pPr>
    </w:p>
    <w:p w:rsidR="008809CF" w:rsidRDefault="008809CF" w:rsidP="00D863E4">
      <w:pPr>
        <w:suppressAutoHyphens/>
        <w:overflowPunct w:val="0"/>
        <w:autoSpaceDE w:val="0"/>
        <w:spacing w:after="0" w:line="240" w:lineRule="auto"/>
        <w:jc w:val="both"/>
        <w:textAlignment w:val="baseline"/>
        <w:rPr>
          <w:rFonts w:ascii="Arial" w:eastAsia="Times New Roman" w:hAnsi="Arial" w:cs="Arial"/>
          <w:lang w:eastAsia="ar-SA"/>
        </w:rPr>
      </w:pPr>
    </w:p>
    <w:p w:rsidR="008809CF" w:rsidRDefault="008809CF" w:rsidP="00D863E4">
      <w:pPr>
        <w:suppressAutoHyphens/>
        <w:overflowPunct w:val="0"/>
        <w:autoSpaceDE w:val="0"/>
        <w:spacing w:after="0" w:line="240" w:lineRule="auto"/>
        <w:jc w:val="both"/>
        <w:textAlignment w:val="baseline"/>
        <w:rPr>
          <w:rFonts w:ascii="Arial" w:eastAsia="Times New Roman" w:hAnsi="Arial" w:cs="Arial"/>
          <w:lang w:eastAsia="ar-SA"/>
        </w:rPr>
      </w:pPr>
    </w:p>
    <w:p w:rsidR="008809CF" w:rsidRDefault="008809CF" w:rsidP="00D863E4">
      <w:pPr>
        <w:suppressAutoHyphens/>
        <w:overflowPunct w:val="0"/>
        <w:autoSpaceDE w:val="0"/>
        <w:spacing w:after="0" w:line="240" w:lineRule="auto"/>
        <w:jc w:val="both"/>
        <w:textAlignment w:val="baseline"/>
        <w:rPr>
          <w:rFonts w:ascii="Arial" w:eastAsia="Times New Roman" w:hAnsi="Arial" w:cs="Arial"/>
          <w:lang w:eastAsia="ar-SA"/>
        </w:rPr>
      </w:pPr>
    </w:p>
    <w:p w:rsidR="00D863E4" w:rsidRDefault="00D863E4" w:rsidP="00D863E4">
      <w:pPr>
        <w:suppressAutoHyphens/>
        <w:overflowPunct w:val="0"/>
        <w:autoSpaceDE w:val="0"/>
        <w:spacing w:after="0" w:line="240" w:lineRule="auto"/>
        <w:jc w:val="both"/>
        <w:textAlignment w:val="baseline"/>
        <w:rPr>
          <w:rFonts w:ascii="Arial" w:eastAsia="Times New Roman" w:hAnsi="Arial" w:cs="Arial"/>
          <w:lang w:eastAsia="ar-SA"/>
        </w:rPr>
      </w:pPr>
    </w:p>
    <w:tbl>
      <w:tblPr>
        <w:tblW w:w="9277" w:type="dxa"/>
        <w:tblInd w:w="75" w:type="dxa"/>
        <w:tblCellMar>
          <w:left w:w="70" w:type="dxa"/>
          <w:right w:w="70" w:type="dxa"/>
        </w:tblCellMar>
        <w:tblLook w:val="04A0" w:firstRow="1" w:lastRow="0" w:firstColumn="1" w:lastColumn="0" w:noHBand="0" w:noVBand="1"/>
      </w:tblPr>
      <w:tblGrid>
        <w:gridCol w:w="1338"/>
        <w:gridCol w:w="1131"/>
        <w:gridCol w:w="1119"/>
        <w:gridCol w:w="1242"/>
        <w:gridCol w:w="1094"/>
        <w:gridCol w:w="959"/>
        <w:gridCol w:w="1300"/>
        <w:gridCol w:w="1094"/>
      </w:tblGrid>
      <w:tr w:rsidR="00D863E4" w:rsidTr="00D863E4">
        <w:trPr>
          <w:trHeight w:val="300"/>
        </w:trPr>
        <w:tc>
          <w:tcPr>
            <w:tcW w:w="1338" w:type="dxa"/>
            <w:tcBorders>
              <w:top w:val="single" w:sz="4" w:space="0" w:color="auto"/>
              <w:left w:val="single" w:sz="4" w:space="0" w:color="auto"/>
              <w:bottom w:val="single" w:sz="4" w:space="0" w:color="auto"/>
              <w:right w:val="single" w:sz="4" w:space="0" w:color="auto"/>
            </w:tcBorders>
            <w:noWrap/>
            <w:vAlign w:val="bottom"/>
            <w:hideMark/>
          </w:tcPr>
          <w:p w:rsidR="00D863E4" w:rsidRDefault="00D863E4">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 </w:t>
            </w:r>
          </w:p>
        </w:tc>
        <w:tc>
          <w:tcPr>
            <w:tcW w:w="1131" w:type="dxa"/>
            <w:tcBorders>
              <w:top w:val="single" w:sz="4" w:space="0" w:color="auto"/>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Alsónána</w:t>
            </w:r>
          </w:p>
        </w:tc>
        <w:tc>
          <w:tcPr>
            <w:tcW w:w="1119" w:type="dxa"/>
            <w:tcBorders>
              <w:top w:val="single" w:sz="4" w:space="0" w:color="auto"/>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Alsónyék</w:t>
            </w:r>
          </w:p>
        </w:tc>
        <w:tc>
          <w:tcPr>
            <w:tcW w:w="1242" w:type="dxa"/>
            <w:tcBorders>
              <w:top w:val="single" w:sz="4" w:space="0" w:color="auto"/>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Báta</w:t>
            </w:r>
          </w:p>
        </w:tc>
        <w:tc>
          <w:tcPr>
            <w:tcW w:w="1094" w:type="dxa"/>
            <w:tcBorders>
              <w:top w:val="single" w:sz="4" w:space="0" w:color="auto"/>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Bátaszék</w:t>
            </w:r>
          </w:p>
        </w:tc>
        <w:tc>
          <w:tcPr>
            <w:tcW w:w="959" w:type="dxa"/>
            <w:tcBorders>
              <w:top w:val="single" w:sz="4" w:space="0" w:color="auto"/>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Pörböly</w:t>
            </w:r>
          </w:p>
        </w:tc>
        <w:tc>
          <w:tcPr>
            <w:tcW w:w="1300" w:type="dxa"/>
            <w:tcBorders>
              <w:top w:val="single" w:sz="4" w:space="0" w:color="auto"/>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Sárpilis</w:t>
            </w:r>
          </w:p>
        </w:tc>
        <w:tc>
          <w:tcPr>
            <w:tcW w:w="1094" w:type="dxa"/>
            <w:tcBorders>
              <w:top w:val="single" w:sz="4" w:space="0" w:color="auto"/>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Várdomb</w:t>
            </w:r>
          </w:p>
        </w:tc>
      </w:tr>
      <w:tr w:rsidR="00D863E4" w:rsidTr="00D863E4">
        <w:trPr>
          <w:trHeight w:val="900"/>
        </w:trPr>
        <w:tc>
          <w:tcPr>
            <w:tcW w:w="1338" w:type="dxa"/>
            <w:tcBorders>
              <w:top w:val="nil"/>
              <w:left w:val="single" w:sz="4" w:space="0" w:color="auto"/>
              <w:bottom w:val="single" w:sz="4" w:space="0" w:color="auto"/>
              <w:right w:val="single" w:sz="4" w:space="0" w:color="auto"/>
            </w:tcBorders>
            <w:vAlign w:val="bottom"/>
            <w:hideMark/>
          </w:tcPr>
          <w:p w:rsidR="00D863E4" w:rsidRDefault="00D863E4">
            <w:pPr>
              <w:spacing w:after="0" w:line="240" w:lineRule="auto"/>
              <w:rPr>
                <w:rFonts w:ascii="Arial" w:eastAsia="Times New Roman" w:hAnsi="Arial" w:cs="Arial"/>
                <w:b/>
                <w:bCs/>
                <w:color w:val="000000"/>
                <w:lang w:eastAsia="hu-HU"/>
              </w:rPr>
            </w:pPr>
            <w:r>
              <w:rPr>
                <w:rFonts w:ascii="Arial" w:eastAsia="Times New Roman" w:hAnsi="Arial" w:cs="Arial"/>
                <w:b/>
                <w:bCs/>
                <w:color w:val="000000"/>
                <w:lang w:eastAsia="hu-HU"/>
              </w:rPr>
              <w:t>Házi segítség-nyújtás</w:t>
            </w:r>
          </w:p>
        </w:tc>
        <w:tc>
          <w:tcPr>
            <w:tcW w:w="1131"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1119"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1242"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 </w:t>
            </w:r>
          </w:p>
        </w:tc>
        <w:tc>
          <w:tcPr>
            <w:tcW w:w="1094"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959"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1300"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1094"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r>
      <w:tr w:rsidR="00D863E4" w:rsidTr="00D863E4">
        <w:trPr>
          <w:trHeight w:val="600"/>
        </w:trPr>
        <w:tc>
          <w:tcPr>
            <w:tcW w:w="1338" w:type="dxa"/>
            <w:tcBorders>
              <w:top w:val="nil"/>
              <w:left w:val="single" w:sz="4" w:space="0" w:color="auto"/>
              <w:bottom w:val="single" w:sz="4" w:space="0" w:color="auto"/>
              <w:right w:val="single" w:sz="4" w:space="0" w:color="auto"/>
            </w:tcBorders>
            <w:vAlign w:val="bottom"/>
            <w:hideMark/>
          </w:tcPr>
          <w:p w:rsidR="00D863E4" w:rsidRDefault="00D863E4">
            <w:pPr>
              <w:spacing w:after="0" w:line="240" w:lineRule="auto"/>
              <w:rPr>
                <w:rFonts w:ascii="Arial" w:eastAsia="Times New Roman" w:hAnsi="Arial" w:cs="Arial"/>
                <w:b/>
                <w:bCs/>
                <w:color w:val="000000"/>
                <w:lang w:eastAsia="hu-HU"/>
              </w:rPr>
            </w:pPr>
            <w:r>
              <w:rPr>
                <w:rFonts w:ascii="Arial" w:eastAsia="Times New Roman" w:hAnsi="Arial" w:cs="Arial"/>
                <w:b/>
                <w:bCs/>
                <w:color w:val="000000"/>
                <w:lang w:eastAsia="hu-HU"/>
              </w:rPr>
              <w:t>Család-segítés</w:t>
            </w:r>
          </w:p>
        </w:tc>
        <w:tc>
          <w:tcPr>
            <w:tcW w:w="1131"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1119"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1242"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 </w:t>
            </w:r>
          </w:p>
        </w:tc>
        <w:tc>
          <w:tcPr>
            <w:tcW w:w="1094"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959"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 </w:t>
            </w:r>
          </w:p>
        </w:tc>
        <w:tc>
          <w:tcPr>
            <w:tcW w:w="1300"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X</w:t>
            </w:r>
          </w:p>
        </w:tc>
        <w:tc>
          <w:tcPr>
            <w:tcW w:w="1094" w:type="dxa"/>
            <w:tcBorders>
              <w:top w:val="nil"/>
              <w:left w:val="nil"/>
              <w:bottom w:val="single" w:sz="4" w:space="0" w:color="auto"/>
              <w:right w:val="single" w:sz="4" w:space="0" w:color="auto"/>
            </w:tcBorders>
            <w:noWrap/>
            <w:vAlign w:val="center"/>
            <w:hideMark/>
          </w:tcPr>
          <w:p w:rsidR="00D863E4" w:rsidRDefault="00D863E4">
            <w:pPr>
              <w:spacing w:after="0" w:line="240" w:lineRule="auto"/>
              <w:jc w:val="center"/>
              <w:rPr>
                <w:rFonts w:ascii="Arial" w:eastAsia="Times New Roman" w:hAnsi="Arial" w:cs="Arial"/>
                <w:b/>
                <w:bCs/>
                <w:color w:val="000000"/>
                <w:lang w:eastAsia="hu-HU"/>
              </w:rPr>
            </w:pPr>
            <w:r>
              <w:rPr>
                <w:rFonts w:ascii="Arial" w:eastAsia="Times New Roman" w:hAnsi="Arial" w:cs="Arial"/>
                <w:b/>
                <w:bCs/>
                <w:color w:val="000000"/>
                <w:lang w:eastAsia="hu-HU"/>
              </w:rPr>
              <w:t> </w:t>
            </w:r>
          </w:p>
        </w:tc>
      </w:tr>
    </w:tbl>
    <w:p w:rsidR="00D863E4" w:rsidRDefault="00D863E4" w:rsidP="00D863E4">
      <w:pPr>
        <w:suppressAutoHyphens/>
        <w:overflowPunct w:val="0"/>
        <w:autoSpaceDE w:val="0"/>
        <w:spacing w:after="0" w:line="240" w:lineRule="auto"/>
        <w:jc w:val="both"/>
        <w:textAlignment w:val="baseline"/>
        <w:rPr>
          <w:rFonts w:ascii="Arial" w:eastAsia="Times New Roman" w:hAnsi="Arial" w:cs="Arial"/>
          <w:bCs/>
          <w:highlight w:val="yellow"/>
          <w:lang w:eastAsia="ar-SA"/>
        </w:rPr>
      </w:pPr>
    </w:p>
    <w:p w:rsidR="00D863E4" w:rsidRDefault="00D863E4" w:rsidP="00D863E4">
      <w:pPr>
        <w:suppressAutoHyphens/>
        <w:overflowPunct w:val="0"/>
        <w:autoSpaceDE w:val="0"/>
        <w:spacing w:after="0" w:line="240" w:lineRule="auto"/>
        <w:jc w:val="both"/>
        <w:textAlignment w:val="baseline"/>
        <w:rPr>
          <w:rFonts w:ascii="Arial" w:eastAsia="Times New Roman" w:hAnsi="Arial" w:cs="Arial"/>
          <w:b/>
          <w:u w:val="single"/>
          <w:lang w:eastAsia="ar-SA"/>
        </w:rPr>
      </w:pPr>
      <w:r>
        <w:rPr>
          <w:rFonts w:ascii="Arial" w:eastAsia="Times New Roman" w:hAnsi="Arial" w:cs="Arial"/>
          <w:b/>
          <w:u w:val="single"/>
          <w:lang w:eastAsia="ar-SA"/>
        </w:rPr>
        <w:t>Családsegítés és gyermekjólét</w:t>
      </w:r>
    </w:p>
    <w:p w:rsidR="00D863E4" w:rsidRDefault="00D863E4" w:rsidP="00D863E4">
      <w:pPr>
        <w:suppressAutoHyphens/>
        <w:overflowPunct w:val="0"/>
        <w:autoSpaceDE w:val="0"/>
        <w:spacing w:after="0" w:line="240" w:lineRule="auto"/>
        <w:jc w:val="both"/>
        <w:textAlignment w:val="baseline"/>
        <w:rPr>
          <w:rFonts w:ascii="Arial" w:eastAsia="Times New Roman" w:hAnsi="Arial" w:cs="Arial"/>
          <w:lang w:eastAsia="ar-SA"/>
        </w:rPr>
      </w:pPr>
    </w:p>
    <w:p w:rsidR="00D863E4" w:rsidRDefault="00D863E4" w:rsidP="00D863E4">
      <w:pPr>
        <w:suppressAutoHyphens/>
        <w:overflowPunct w:val="0"/>
        <w:autoSpaceDE w:val="0"/>
        <w:spacing w:after="0" w:line="240" w:lineRule="auto"/>
        <w:jc w:val="both"/>
        <w:textAlignment w:val="baseline"/>
        <w:rPr>
          <w:rFonts w:ascii="Arial" w:eastAsia="Times New Roman" w:hAnsi="Arial" w:cs="Arial"/>
          <w:lang w:eastAsia="ar-SA"/>
        </w:rPr>
      </w:pPr>
      <w:r>
        <w:rPr>
          <w:rFonts w:ascii="Arial" w:eastAsia="Times New Roman" w:hAnsi="Arial" w:cs="Arial"/>
          <w:lang w:eastAsia="ar-SA"/>
        </w:rPr>
        <w:t xml:space="preserve">A családsegítő és gyermekjóléti feladatokat a Bátaszék és városkörnyéki önkormányzatok az ESZGY Intézmény-fenntartó Társulása keretén belül látták el. </w:t>
      </w:r>
    </w:p>
    <w:p w:rsidR="00D863E4" w:rsidRDefault="00D863E4" w:rsidP="00D863E4">
      <w:pPr>
        <w:tabs>
          <w:tab w:val="right" w:pos="3686"/>
        </w:tabs>
        <w:suppressAutoHyphens/>
        <w:overflowPunct w:val="0"/>
        <w:autoSpaceDE w:val="0"/>
        <w:spacing w:after="0" w:line="240" w:lineRule="auto"/>
        <w:jc w:val="both"/>
        <w:textAlignment w:val="baseline"/>
        <w:rPr>
          <w:rFonts w:ascii="Arial" w:eastAsia="Times New Roman" w:hAnsi="Arial" w:cs="Arial"/>
          <w:lang w:eastAsia="ar-SA"/>
        </w:rPr>
      </w:pPr>
      <w:r>
        <w:rPr>
          <w:rFonts w:ascii="Arial" w:eastAsia="Times New Roman" w:hAnsi="Arial" w:cs="Arial"/>
          <w:lang w:eastAsia="ar-SA"/>
        </w:rPr>
        <w:t xml:space="preserve">Az ellátáshoz szükséges éves </w:t>
      </w:r>
      <w:r>
        <w:rPr>
          <w:rFonts w:ascii="Arial" w:eastAsia="Times New Roman" w:hAnsi="Arial" w:cs="Arial"/>
          <w:b/>
          <w:i/>
          <w:lang w:eastAsia="ar-SA"/>
        </w:rPr>
        <w:t>költség 45 394 449 Ft volt</w:t>
      </w:r>
      <w:r>
        <w:rPr>
          <w:rFonts w:ascii="Arial" w:eastAsia="Times New Roman" w:hAnsi="Arial" w:cs="Arial"/>
          <w:lang w:eastAsia="ar-SA"/>
        </w:rPr>
        <w:t xml:space="preserve">, melynek legjelentősebb részét a személyi jellegű kiadások tették ki. A költségek megosztása a normatíva igénylés szerinti lakosságszám alapján történt. A bevételeknél figyelembe vettük a feladatra kapott állami támogatást és az ágazati pótlékra kapott támogatást, mely együtt 18 118 007 Ft volt. Az elért összes bevétel 18 146 261 Ft. A településeknek összesen 27 943 276 Ft éves önkormányzati hozzájárulást kellet biztosítani, amelyből 21 151 112 Ft-ot Bátaszék Város biztosított a feladatellátáshoz. </w:t>
      </w:r>
      <w:r>
        <w:rPr>
          <w:rFonts w:ascii="Arial" w:eastAsia="Times New Roman" w:hAnsi="Arial" w:cs="Arial"/>
          <w:bCs/>
          <w:lang w:eastAsia="ar-SA"/>
        </w:rPr>
        <w:t>A társulásnak az elszámolásból fakadóan visszafizetési kötelezettsége keletkezett.</w:t>
      </w:r>
      <w:r>
        <w:rPr>
          <w:rFonts w:ascii="Arial" w:eastAsia="Times New Roman" w:hAnsi="Arial" w:cs="Arial"/>
          <w:lang w:eastAsia="ar-SA"/>
        </w:rPr>
        <w:t xml:space="preserve"> (10. sz. melléklet)</w:t>
      </w:r>
    </w:p>
    <w:p w:rsidR="00D863E4" w:rsidRDefault="00D863E4" w:rsidP="00D863E4">
      <w:pPr>
        <w:suppressAutoHyphens/>
        <w:overflowPunct w:val="0"/>
        <w:autoSpaceDE w:val="0"/>
        <w:spacing w:after="0" w:line="240" w:lineRule="auto"/>
        <w:textAlignment w:val="baseline"/>
        <w:rPr>
          <w:rFonts w:ascii="Arial" w:eastAsia="Times New Roman" w:hAnsi="Arial" w:cs="Arial"/>
          <w:b/>
          <w:lang w:eastAsia="ar-SA"/>
        </w:rPr>
      </w:pPr>
    </w:p>
    <w:p w:rsidR="00D863E4" w:rsidRDefault="00D863E4" w:rsidP="00D863E4">
      <w:pPr>
        <w:suppressAutoHyphens/>
        <w:overflowPunct w:val="0"/>
        <w:autoSpaceDE w:val="0"/>
        <w:spacing w:after="0" w:line="240" w:lineRule="auto"/>
        <w:textAlignment w:val="baseline"/>
        <w:rPr>
          <w:rFonts w:ascii="Arial" w:eastAsia="Times New Roman" w:hAnsi="Arial" w:cs="Arial"/>
          <w:b/>
          <w:lang w:eastAsia="ar-SA"/>
        </w:rPr>
      </w:pPr>
      <w:r>
        <w:rPr>
          <w:rFonts w:ascii="Arial" w:eastAsia="Times New Roman" w:hAnsi="Arial" w:cs="Arial"/>
          <w:lang w:eastAsia="ar-SA"/>
        </w:rPr>
        <w:t xml:space="preserve">Társulás által visszafizetendő </w:t>
      </w:r>
      <w:r>
        <w:rPr>
          <w:rFonts w:ascii="Arial" w:eastAsia="Times New Roman" w:hAnsi="Arial" w:cs="Arial"/>
          <w:b/>
          <w:lang w:eastAsia="ar-SA"/>
        </w:rPr>
        <w:t>(kötelezettség)</w:t>
      </w:r>
    </w:p>
    <w:p w:rsidR="00D863E4" w:rsidRDefault="00D863E4" w:rsidP="00D863E4">
      <w:pPr>
        <w:suppressAutoHyphens/>
        <w:overflowPunct w:val="0"/>
        <w:autoSpaceDE w:val="0"/>
        <w:spacing w:after="0" w:line="240" w:lineRule="auto"/>
        <w:textAlignment w:val="baseline"/>
        <w:rPr>
          <w:rFonts w:ascii="Arial" w:eastAsia="Times New Roman" w:hAnsi="Arial" w:cs="Arial"/>
          <w:b/>
          <w:lang w:eastAsia="ar-SA"/>
        </w:rPr>
      </w:pP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lang w:eastAsia="ar-SA"/>
        </w:rPr>
      </w:pPr>
      <w:r>
        <w:rPr>
          <w:rFonts w:ascii="Arial" w:eastAsia="Times New Roman" w:hAnsi="Arial" w:cs="Arial"/>
          <w:lang w:eastAsia="ar-SA"/>
        </w:rPr>
        <w:t>Alsónána</w:t>
      </w:r>
      <w:r>
        <w:rPr>
          <w:rFonts w:ascii="Arial" w:eastAsia="Times New Roman" w:hAnsi="Arial" w:cs="Arial"/>
          <w:lang w:eastAsia="ar-SA"/>
        </w:rPr>
        <w:tab/>
        <w:t>80 533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lang w:eastAsia="ar-SA"/>
        </w:rPr>
      </w:pPr>
      <w:r>
        <w:rPr>
          <w:rFonts w:ascii="Arial" w:eastAsia="Times New Roman" w:hAnsi="Arial" w:cs="Arial"/>
          <w:lang w:eastAsia="ar-SA"/>
        </w:rPr>
        <w:t>Alsónyék</w:t>
      </w:r>
      <w:r>
        <w:rPr>
          <w:rFonts w:ascii="Arial" w:eastAsia="Times New Roman" w:hAnsi="Arial" w:cs="Arial"/>
          <w:lang w:eastAsia="ar-SA"/>
        </w:rPr>
        <w:tab/>
        <w:t>83 400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lang w:eastAsia="ar-SA"/>
        </w:rPr>
      </w:pPr>
      <w:r>
        <w:rPr>
          <w:rFonts w:ascii="Arial" w:eastAsia="Times New Roman" w:hAnsi="Arial" w:cs="Arial"/>
          <w:lang w:eastAsia="ar-SA"/>
        </w:rPr>
        <w:t>Bátaszék</w:t>
      </w:r>
      <w:r>
        <w:rPr>
          <w:rFonts w:ascii="Arial" w:eastAsia="Times New Roman" w:hAnsi="Arial" w:cs="Arial"/>
          <w:lang w:eastAsia="ar-SA"/>
        </w:rPr>
        <w:tab/>
        <w:t>528 012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u w:val="single"/>
          <w:lang w:eastAsia="ar-SA"/>
        </w:rPr>
      </w:pPr>
      <w:r>
        <w:rPr>
          <w:rFonts w:ascii="Arial" w:eastAsia="Times New Roman" w:hAnsi="Arial" w:cs="Arial"/>
          <w:u w:val="single"/>
          <w:lang w:eastAsia="ar-SA"/>
        </w:rPr>
        <w:t>Sárpilis</w:t>
      </w:r>
      <w:r>
        <w:rPr>
          <w:rFonts w:ascii="Arial" w:eastAsia="Times New Roman" w:hAnsi="Arial" w:cs="Arial"/>
          <w:u w:val="single"/>
          <w:lang w:eastAsia="ar-SA"/>
        </w:rPr>
        <w:tab/>
        <w:t>3 143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b/>
          <w:lang w:eastAsia="ar-SA"/>
        </w:rPr>
      </w:pPr>
      <w:r>
        <w:rPr>
          <w:rFonts w:ascii="Arial" w:eastAsia="Times New Roman" w:hAnsi="Arial" w:cs="Arial"/>
          <w:b/>
          <w:lang w:eastAsia="ar-SA"/>
        </w:rPr>
        <w:t>Összesen</w:t>
      </w:r>
      <w:r>
        <w:rPr>
          <w:rFonts w:ascii="Arial" w:eastAsia="Times New Roman" w:hAnsi="Arial" w:cs="Arial"/>
          <w:b/>
          <w:lang w:eastAsia="ar-SA"/>
        </w:rPr>
        <w:tab/>
        <w:t>695 088 Ft</w:t>
      </w:r>
      <w:r>
        <w:rPr>
          <w:rFonts w:ascii="Arial" w:eastAsia="Times New Roman" w:hAnsi="Arial" w:cs="Arial"/>
          <w:b/>
          <w:lang w:eastAsia="ar-SA"/>
        </w:rPr>
        <w:tab/>
      </w:r>
      <w:r>
        <w:rPr>
          <w:rFonts w:ascii="Arial" w:eastAsia="Times New Roman" w:hAnsi="Arial" w:cs="Arial"/>
          <w:b/>
          <w:lang w:eastAsia="ar-SA"/>
        </w:rPr>
        <w:tab/>
        <w:t xml:space="preserve">  </w:t>
      </w:r>
      <w:r>
        <w:rPr>
          <w:rFonts w:ascii="Arial" w:eastAsia="Times New Roman" w:hAnsi="Arial" w:cs="Arial"/>
          <w:b/>
          <w:lang w:eastAsia="ar-SA"/>
        </w:rPr>
        <w:tab/>
      </w:r>
    </w:p>
    <w:p w:rsidR="00D863E4" w:rsidRDefault="00D863E4" w:rsidP="00D863E4">
      <w:pPr>
        <w:suppressAutoHyphens/>
        <w:overflowPunct w:val="0"/>
        <w:autoSpaceDE w:val="0"/>
        <w:spacing w:after="0" w:line="240" w:lineRule="auto"/>
        <w:jc w:val="both"/>
        <w:textAlignment w:val="baseline"/>
        <w:rPr>
          <w:rFonts w:ascii="Arial" w:eastAsia="Times New Roman" w:hAnsi="Arial" w:cs="Arial"/>
          <w:highlight w:val="yellow"/>
          <w:lang w:eastAsia="ar-SA"/>
        </w:rPr>
      </w:pPr>
    </w:p>
    <w:p w:rsidR="00D863E4" w:rsidRDefault="00D863E4" w:rsidP="00D863E4">
      <w:pPr>
        <w:suppressAutoHyphens/>
        <w:overflowPunct w:val="0"/>
        <w:autoSpaceDE w:val="0"/>
        <w:spacing w:after="0" w:line="240" w:lineRule="auto"/>
        <w:jc w:val="both"/>
        <w:textAlignment w:val="baseline"/>
        <w:rPr>
          <w:rFonts w:ascii="Arial" w:eastAsia="Times New Roman" w:hAnsi="Arial" w:cs="Arial"/>
          <w:b/>
          <w:u w:val="single"/>
          <w:lang w:eastAsia="ar-SA"/>
        </w:rPr>
      </w:pPr>
    </w:p>
    <w:p w:rsidR="00D863E4" w:rsidRDefault="00D863E4" w:rsidP="00D863E4">
      <w:pPr>
        <w:suppressAutoHyphens/>
        <w:overflowPunct w:val="0"/>
        <w:autoSpaceDE w:val="0"/>
        <w:spacing w:after="0" w:line="240" w:lineRule="auto"/>
        <w:jc w:val="both"/>
        <w:textAlignment w:val="baseline"/>
        <w:rPr>
          <w:rFonts w:ascii="Arial" w:eastAsia="Times New Roman" w:hAnsi="Arial" w:cs="Arial"/>
          <w:b/>
          <w:u w:val="single"/>
          <w:lang w:eastAsia="ar-SA"/>
        </w:rPr>
      </w:pPr>
      <w:r>
        <w:rPr>
          <w:rFonts w:ascii="Arial" w:eastAsia="Times New Roman" w:hAnsi="Arial" w:cs="Arial"/>
          <w:b/>
          <w:u w:val="single"/>
          <w:lang w:eastAsia="ar-SA"/>
        </w:rPr>
        <w:t>Házi segítségnyújtás</w:t>
      </w:r>
    </w:p>
    <w:p w:rsidR="00D863E4" w:rsidRDefault="00D863E4" w:rsidP="00D863E4">
      <w:pPr>
        <w:suppressAutoHyphens/>
        <w:overflowPunct w:val="0"/>
        <w:autoSpaceDE w:val="0"/>
        <w:spacing w:after="0" w:line="240" w:lineRule="auto"/>
        <w:jc w:val="both"/>
        <w:textAlignment w:val="baseline"/>
        <w:rPr>
          <w:rFonts w:ascii="Arial" w:eastAsia="Times New Roman" w:hAnsi="Arial" w:cs="Arial"/>
          <w:u w:val="single"/>
          <w:lang w:eastAsia="ar-SA"/>
        </w:rPr>
      </w:pPr>
    </w:p>
    <w:p w:rsidR="00D863E4" w:rsidRDefault="00D863E4" w:rsidP="00D863E4">
      <w:pPr>
        <w:suppressAutoHyphens/>
        <w:overflowPunct w:val="0"/>
        <w:autoSpaceDE w:val="0"/>
        <w:spacing w:after="0" w:line="240" w:lineRule="auto"/>
        <w:jc w:val="both"/>
        <w:textAlignment w:val="baseline"/>
        <w:rPr>
          <w:rFonts w:ascii="Arial" w:eastAsia="Times New Roman" w:hAnsi="Arial" w:cs="Arial"/>
          <w:lang w:eastAsia="ar-SA"/>
        </w:rPr>
      </w:pPr>
      <w:r>
        <w:rPr>
          <w:rFonts w:ascii="Arial" w:eastAsia="Times New Roman" w:hAnsi="Arial" w:cs="Arial"/>
          <w:lang w:eastAsia="ar-SA"/>
        </w:rPr>
        <w:t xml:space="preserve">A házi segítségnyújtási feladatok ellátása szintén társulási formában történik. </w:t>
      </w:r>
    </w:p>
    <w:p w:rsidR="00D863E4" w:rsidRDefault="00D863E4" w:rsidP="00D863E4">
      <w:pPr>
        <w:tabs>
          <w:tab w:val="right" w:pos="3686"/>
        </w:tabs>
        <w:suppressAutoHyphens/>
        <w:overflowPunct w:val="0"/>
        <w:autoSpaceDE w:val="0"/>
        <w:spacing w:after="0" w:line="240" w:lineRule="auto"/>
        <w:jc w:val="both"/>
        <w:textAlignment w:val="baseline"/>
        <w:rPr>
          <w:rFonts w:ascii="Arial" w:eastAsia="Times New Roman" w:hAnsi="Arial" w:cs="Arial"/>
          <w:bCs/>
          <w:lang w:eastAsia="ar-SA"/>
        </w:rPr>
      </w:pPr>
      <w:r>
        <w:rPr>
          <w:rFonts w:ascii="Arial" w:eastAsia="Times New Roman" w:hAnsi="Arial" w:cs="Arial"/>
          <w:lang w:eastAsia="ar-SA"/>
        </w:rPr>
        <w:t xml:space="preserve">A 2024. évi kiadási összeg 72 742 788 Ft, míg a regisztrált összes bevétel 66 085 447 Ft volt. Az önkormányzatok 11 880 761 Ft saját hozzájárulást biztosítottak előlegként, mely </w:t>
      </w:r>
      <w:r>
        <w:rPr>
          <w:rFonts w:ascii="Arial" w:eastAsia="Times New Roman" w:hAnsi="Arial" w:cs="Arial"/>
          <w:b/>
          <w:lang w:eastAsia="ar-SA"/>
        </w:rPr>
        <w:t>5 223 420 Ft</w:t>
      </w:r>
      <w:r>
        <w:rPr>
          <w:rFonts w:ascii="Arial" w:eastAsia="Times New Roman" w:hAnsi="Arial" w:cs="Arial"/>
          <w:lang w:eastAsia="ar-SA"/>
        </w:rPr>
        <w:t>-</w:t>
      </w:r>
      <w:proofErr w:type="spellStart"/>
      <w:r>
        <w:rPr>
          <w:rFonts w:ascii="Arial" w:eastAsia="Times New Roman" w:hAnsi="Arial" w:cs="Arial"/>
          <w:lang w:eastAsia="ar-SA"/>
        </w:rPr>
        <w:t>al</w:t>
      </w:r>
      <w:proofErr w:type="spellEnd"/>
      <w:r>
        <w:rPr>
          <w:rFonts w:ascii="Arial" w:eastAsia="Times New Roman" w:hAnsi="Arial" w:cs="Arial"/>
          <w:lang w:eastAsia="ar-SA"/>
        </w:rPr>
        <w:t xml:space="preserve"> bizonyult többnek, mint a tényleges kiadási összeg, ezért ez az összeg arányosan visszafizetésre kerül. (11. sz. melléklet)</w:t>
      </w:r>
    </w:p>
    <w:p w:rsidR="00D863E4" w:rsidRDefault="00D863E4" w:rsidP="00D863E4">
      <w:pPr>
        <w:suppressAutoHyphens/>
        <w:overflowPunct w:val="0"/>
        <w:autoSpaceDE w:val="0"/>
        <w:spacing w:after="0" w:line="240" w:lineRule="auto"/>
        <w:jc w:val="both"/>
        <w:textAlignment w:val="baseline"/>
        <w:rPr>
          <w:rFonts w:ascii="Arial" w:eastAsia="Times New Roman" w:hAnsi="Arial" w:cs="Arial"/>
          <w:bCs/>
          <w:highlight w:val="yellow"/>
          <w:lang w:eastAsia="ar-SA"/>
        </w:rPr>
      </w:pPr>
    </w:p>
    <w:p w:rsidR="00D863E4" w:rsidRDefault="00D863E4" w:rsidP="00D863E4">
      <w:pPr>
        <w:suppressAutoHyphens/>
        <w:overflowPunct w:val="0"/>
        <w:autoSpaceDE w:val="0"/>
        <w:spacing w:after="0" w:line="240" w:lineRule="auto"/>
        <w:textAlignment w:val="baseline"/>
        <w:rPr>
          <w:rFonts w:ascii="Arial" w:eastAsia="Times New Roman" w:hAnsi="Arial" w:cs="Arial"/>
          <w:b/>
          <w:lang w:eastAsia="ar-SA"/>
        </w:rPr>
      </w:pPr>
      <w:r>
        <w:rPr>
          <w:rFonts w:ascii="Arial" w:eastAsia="Times New Roman" w:hAnsi="Arial" w:cs="Arial"/>
          <w:lang w:eastAsia="ar-SA"/>
        </w:rPr>
        <w:t xml:space="preserve">Társulás által visszafizetendő </w:t>
      </w:r>
      <w:r>
        <w:rPr>
          <w:rFonts w:ascii="Arial" w:eastAsia="Times New Roman" w:hAnsi="Arial" w:cs="Arial"/>
          <w:b/>
          <w:lang w:eastAsia="ar-SA"/>
        </w:rPr>
        <w:t>(kötelezettség)</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lang w:eastAsia="ar-SA"/>
        </w:rPr>
      </w:pPr>
      <w:r>
        <w:rPr>
          <w:rFonts w:ascii="Arial" w:eastAsia="Times New Roman" w:hAnsi="Arial" w:cs="Arial"/>
          <w:lang w:eastAsia="ar-SA"/>
        </w:rPr>
        <w:t>Alsónána</w:t>
      </w:r>
      <w:r>
        <w:rPr>
          <w:rFonts w:ascii="Arial" w:eastAsia="Times New Roman" w:hAnsi="Arial" w:cs="Arial"/>
          <w:lang w:eastAsia="ar-SA"/>
        </w:rPr>
        <w:tab/>
        <w:t>107 907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lang w:eastAsia="ar-SA"/>
        </w:rPr>
      </w:pPr>
      <w:proofErr w:type="gramStart"/>
      <w:r>
        <w:rPr>
          <w:rFonts w:ascii="Arial" w:eastAsia="Times New Roman" w:hAnsi="Arial" w:cs="Arial"/>
          <w:lang w:eastAsia="ar-SA"/>
        </w:rPr>
        <w:t xml:space="preserve">Alsónyék    </w:t>
      </w:r>
      <w:r>
        <w:rPr>
          <w:rFonts w:ascii="Arial" w:eastAsia="Times New Roman" w:hAnsi="Arial" w:cs="Arial"/>
          <w:lang w:eastAsia="ar-SA"/>
        </w:rPr>
        <w:tab/>
        <w:t>174</w:t>
      </w:r>
      <w:proofErr w:type="gramEnd"/>
      <w:r>
        <w:rPr>
          <w:rFonts w:ascii="Arial" w:eastAsia="Times New Roman" w:hAnsi="Arial" w:cs="Arial"/>
          <w:lang w:eastAsia="ar-SA"/>
        </w:rPr>
        <w:t xml:space="preserve"> 953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lang w:eastAsia="ar-SA"/>
        </w:rPr>
      </w:pPr>
      <w:proofErr w:type="gramStart"/>
      <w:r>
        <w:rPr>
          <w:rFonts w:ascii="Arial" w:eastAsia="Times New Roman" w:hAnsi="Arial" w:cs="Arial"/>
          <w:lang w:eastAsia="ar-SA"/>
        </w:rPr>
        <w:t xml:space="preserve">Báta                        </w:t>
      </w:r>
      <w:r>
        <w:rPr>
          <w:rFonts w:ascii="Arial" w:eastAsia="Times New Roman" w:hAnsi="Arial" w:cs="Arial"/>
          <w:lang w:eastAsia="ar-SA"/>
        </w:rPr>
        <w:tab/>
        <w:t>1</w:t>
      </w:r>
      <w:proofErr w:type="gramEnd"/>
      <w:r>
        <w:rPr>
          <w:rFonts w:ascii="Arial" w:eastAsia="Times New Roman" w:hAnsi="Arial" w:cs="Arial"/>
          <w:lang w:eastAsia="ar-SA"/>
        </w:rPr>
        <w:t> 521 854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lang w:eastAsia="ar-SA"/>
        </w:rPr>
      </w:pPr>
      <w:r>
        <w:rPr>
          <w:rFonts w:ascii="Arial" w:eastAsia="Times New Roman" w:hAnsi="Arial" w:cs="Arial"/>
          <w:lang w:eastAsia="ar-SA"/>
        </w:rPr>
        <w:t>Bátaszék</w:t>
      </w:r>
      <w:r>
        <w:rPr>
          <w:rFonts w:ascii="Arial" w:eastAsia="Times New Roman" w:hAnsi="Arial" w:cs="Arial"/>
          <w:lang w:eastAsia="ar-SA"/>
        </w:rPr>
        <w:tab/>
        <w:t>2 249 672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bCs/>
          <w:lang w:eastAsia="ar-SA"/>
        </w:rPr>
      </w:pPr>
      <w:r>
        <w:rPr>
          <w:rFonts w:ascii="Arial" w:eastAsia="Times New Roman" w:hAnsi="Arial" w:cs="Arial"/>
          <w:lang w:eastAsia="ar-SA"/>
        </w:rPr>
        <w:t>Pörböly</w:t>
      </w:r>
      <w:r>
        <w:rPr>
          <w:rFonts w:ascii="Arial" w:eastAsia="Times New Roman" w:hAnsi="Arial" w:cs="Arial"/>
          <w:lang w:eastAsia="ar-SA"/>
        </w:rPr>
        <w:tab/>
        <w:t>224 795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bCs/>
          <w:lang w:eastAsia="ar-SA"/>
        </w:rPr>
      </w:pPr>
      <w:r>
        <w:rPr>
          <w:rFonts w:ascii="Arial" w:eastAsia="Times New Roman" w:hAnsi="Arial" w:cs="Arial"/>
          <w:bCs/>
          <w:lang w:eastAsia="ar-SA"/>
        </w:rPr>
        <w:t xml:space="preserve">Sárpilis </w:t>
      </w:r>
      <w:r>
        <w:rPr>
          <w:rFonts w:ascii="Arial" w:eastAsia="Times New Roman" w:hAnsi="Arial" w:cs="Arial"/>
          <w:bCs/>
          <w:lang w:eastAsia="ar-SA"/>
        </w:rPr>
        <w:tab/>
        <w:t>400 215 Ft</w:t>
      </w:r>
    </w:p>
    <w:p w:rsidR="00D863E4" w:rsidRDefault="00D863E4" w:rsidP="00D863E4">
      <w:pPr>
        <w:tabs>
          <w:tab w:val="right" w:pos="3686"/>
        </w:tabs>
        <w:suppressAutoHyphens/>
        <w:overflowPunct w:val="0"/>
        <w:autoSpaceDE w:val="0"/>
        <w:spacing w:after="0" w:line="240" w:lineRule="auto"/>
        <w:textAlignment w:val="baseline"/>
        <w:rPr>
          <w:rFonts w:ascii="Arial" w:eastAsia="Times New Roman" w:hAnsi="Arial" w:cs="Arial"/>
          <w:bCs/>
          <w:u w:val="single"/>
          <w:lang w:eastAsia="ar-SA"/>
        </w:rPr>
      </w:pPr>
      <w:r>
        <w:rPr>
          <w:rFonts w:ascii="Arial" w:eastAsia="Times New Roman" w:hAnsi="Arial" w:cs="Arial"/>
          <w:bCs/>
          <w:u w:val="single"/>
          <w:lang w:eastAsia="ar-SA"/>
        </w:rPr>
        <w:t xml:space="preserve">Várdomb </w:t>
      </w:r>
      <w:r>
        <w:rPr>
          <w:rFonts w:ascii="Arial" w:eastAsia="Times New Roman" w:hAnsi="Arial" w:cs="Arial"/>
          <w:bCs/>
          <w:u w:val="single"/>
          <w:lang w:eastAsia="ar-SA"/>
        </w:rPr>
        <w:tab/>
        <w:t>544 024 Ft</w:t>
      </w:r>
    </w:p>
    <w:p w:rsidR="00D863E4" w:rsidRPr="00217B78" w:rsidRDefault="00D863E4" w:rsidP="00217B78">
      <w:pPr>
        <w:tabs>
          <w:tab w:val="right" w:pos="3686"/>
        </w:tabs>
        <w:suppressAutoHyphens/>
        <w:overflowPunct w:val="0"/>
        <w:autoSpaceDE w:val="0"/>
        <w:spacing w:after="0" w:line="240" w:lineRule="auto"/>
        <w:textAlignment w:val="baseline"/>
        <w:rPr>
          <w:rFonts w:ascii="Arial" w:eastAsia="Times New Roman" w:hAnsi="Arial" w:cs="Arial"/>
          <w:b/>
          <w:lang w:eastAsia="ar-SA"/>
        </w:rPr>
      </w:pPr>
      <w:r>
        <w:rPr>
          <w:rFonts w:ascii="Arial" w:eastAsia="Times New Roman" w:hAnsi="Arial" w:cs="Arial"/>
          <w:b/>
          <w:lang w:eastAsia="ar-SA"/>
        </w:rPr>
        <w:t xml:space="preserve">Összesen: </w:t>
      </w:r>
      <w:r>
        <w:rPr>
          <w:rFonts w:ascii="Arial" w:eastAsia="Times New Roman" w:hAnsi="Arial" w:cs="Arial"/>
          <w:b/>
          <w:lang w:eastAsia="ar-SA"/>
        </w:rPr>
        <w:tab/>
        <w:t>5 223 420 Ft</w:t>
      </w:r>
      <w:r>
        <w:rPr>
          <w:rFonts w:ascii="Arial" w:eastAsia="Times New Roman" w:hAnsi="Arial" w:cs="Arial"/>
          <w:b/>
          <w:lang w:eastAsia="ar-SA"/>
        </w:rPr>
        <w:tab/>
      </w:r>
      <w:r>
        <w:rPr>
          <w:rFonts w:ascii="Arial" w:eastAsia="Times New Roman" w:hAnsi="Arial" w:cs="Arial"/>
          <w:b/>
          <w:lang w:eastAsia="ar-SA"/>
        </w:rPr>
        <w:tab/>
        <w:t xml:space="preserve">  </w:t>
      </w:r>
    </w:p>
    <w:p w:rsidR="008809CF" w:rsidRDefault="008809CF" w:rsidP="00D863E4">
      <w:pPr>
        <w:tabs>
          <w:tab w:val="right" w:pos="3686"/>
        </w:tabs>
        <w:rPr>
          <w:rFonts w:ascii="Arial" w:hAnsi="Arial" w:cs="Arial"/>
          <w:b/>
          <w:u w:val="single"/>
        </w:rPr>
      </w:pPr>
    </w:p>
    <w:p w:rsidR="00D863E4" w:rsidRDefault="00D863E4" w:rsidP="00D863E4">
      <w:pPr>
        <w:tabs>
          <w:tab w:val="right" w:pos="3686"/>
        </w:tabs>
        <w:rPr>
          <w:rFonts w:ascii="Arial" w:eastAsia="Calibri" w:hAnsi="Arial" w:cs="Arial"/>
          <w:b/>
          <w:u w:val="single"/>
        </w:rPr>
      </w:pPr>
      <w:r>
        <w:rPr>
          <w:rFonts w:ascii="Arial" w:hAnsi="Arial" w:cs="Arial"/>
          <w:b/>
          <w:u w:val="single"/>
        </w:rPr>
        <w:t>Szociális étkeztetés</w:t>
      </w:r>
    </w:p>
    <w:p w:rsidR="00D863E4" w:rsidRDefault="00D863E4" w:rsidP="00D863E4">
      <w:pPr>
        <w:tabs>
          <w:tab w:val="right" w:pos="3686"/>
        </w:tabs>
        <w:rPr>
          <w:rFonts w:ascii="Arial" w:hAnsi="Arial" w:cs="Arial"/>
        </w:rPr>
      </w:pPr>
      <w:r>
        <w:rPr>
          <w:rFonts w:ascii="Arial" w:hAnsi="Arial" w:cs="Arial"/>
        </w:rPr>
        <w:t>A szociális étkeztetés feladatellátása Bátaszéken történik.</w:t>
      </w:r>
    </w:p>
    <w:p w:rsidR="00D863E4" w:rsidRDefault="00D863E4" w:rsidP="00D863E4">
      <w:pPr>
        <w:tabs>
          <w:tab w:val="right" w:pos="3686"/>
        </w:tabs>
        <w:jc w:val="both"/>
        <w:rPr>
          <w:rFonts w:ascii="Arial" w:hAnsi="Arial" w:cs="Arial"/>
        </w:rPr>
      </w:pPr>
      <w:r>
        <w:rPr>
          <w:rFonts w:ascii="Arial" w:hAnsi="Arial" w:cs="Arial"/>
        </w:rPr>
        <w:t xml:space="preserve">A 2024. évi kiadás összege összesen 46 799 005 Ft, míg az összes bevétel 31 024 341 Ft (ebből állami támogatás 5 909 026 Ft) volt. Bátaszék Város </w:t>
      </w:r>
      <w:proofErr w:type="gramStart"/>
      <w:r>
        <w:rPr>
          <w:rFonts w:ascii="Arial" w:hAnsi="Arial" w:cs="Arial"/>
        </w:rPr>
        <w:t>Önkormányzat  24</w:t>
      </w:r>
      <w:proofErr w:type="gramEnd"/>
      <w:r>
        <w:rPr>
          <w:rFonts w:ascii="Arial" w:hAnsi="Arial" w:cs="Arial"/>
        </w:rPr>
        <w:t xml:space="preserve"> 328 780 Ft hozzájárulást biztosított erre a feladatra, mely </w:t>
      </w:r>
      <w:r>
        <w:rPr>
          <w:rFonts w:ascii="Arial" w:hAnsi="Arial" w:cs="Arial"/>
          <w:b/>
        </w:rPr>
        <w:t>8 554 116 Ft-tal</w:t>
      </w:r>
      <w:r>
        <w:rPr>
          <w:rFonts w:ascii="Arial" w:hAnsi="Arial" w:cs="Arial"/>
        </w:rPr>
        <w:t xml:space="preserve"> </w:t>
      </w:r>
      <w:r>
        <w:rPr>
          <w:rFonts w:ascii="Arial" w:hAnsi="Arial" w:cs="Arial"/>
          <w:b/>
        </w:rPr>
        <w:t>több</w:t>
      </w:r>
      <w:r>
        <w:rPr>
          <w:rFonts w:ascii="Arial" w:hAnsi="Arial" w:cs="Arial"/>
        </w:rPr>
        <w:t xml:space="preserve"> volt, mint a tényleges kiadás összege. (12. sz. melléklet)</w:t>
      </w:r>
    </w:p>
    <w:p w:rsidR="00D863E4" w:rsidRDefault="00D863E4" w:rsidP="00D863E4">
      <w:pPr>
        <w:tabs>
          <w:tab w:val="right" w:pos="3686"/>
        </w:tabs>
        <w:rPr>
          <w:rFonts w:ascii="Arial" w:hAnsi="Arial" w:cs="Arial"/>
          <w:b/>
          <w:u w:val="single"/>
        </w:rPr>
      </w:pPr>
      <w:r>
        <w:rPr>
          <w:rFonts w:ascii="Arial" w:hAnsi="Arial" w:cs="Arial"/>
          <w:b/>
          <w:u w:val="single"/>
        </w:rPr>
        <w:t>Idősek Nappali Ellátása</w:t>
      </w:r>
    </w:p>
    <w:p w:rsidR="00D863E4" w:rsidRDefault="00D863E4" w:rsidP="00D863E4">
      <w:pPr>
        <w:jc w:val="both"/>
        <w:rPr>
          <w:rFonts w:ascii="Arial" w:hAnsi="Arial" w:cs="Arial"/>
        </w:rPr>
      </w:pPr>
      <w:r>
        <w:rPr>
          <w:rFonts w:ascii="Arial" w:hAnsi="Arial" w:cs="Arial"/>
          <w:bCs/>
        </w:rPr>
        <w:t>Bátaszék Város</w:t>
      </w:r>
      <w:r>
        <w:rPr>
          <w:rFonts w:ascii="Arial" w:hAnsi="Arial" w:cs="Arial"/>
        </w:rPr>
        <w:t xml:space="preserve"> Idősek Nappali Ellátás feladatellátását 2024-ben 19 197 539 Ft kiadás terhelte, a működéséhez 17 211 061 Ft állami támogatást tudtunk leigényelni és 17 782 Ft saját bevétel keletkezett áramdíj visszatérítésből, melyhez az Önkormányzat 3 630 540 Ft hozzájárulási előleget fizetett be 2024 évben. Az elszámolásból adódóan </w:t>
      </w:r>
      <w:r>
        <w:rPr>
          <w:rFonts w:ascii="Arial" w:hAnsi="Arial" w:cs="Arial"/>
          <w:b/>
        </w:rPr>
        <w:t>a befizetett előlegből 1 661 844 Ft –</w:t>
      </w:r>
      <w:proofErr w:type="spellStart"/>
      <w:r>
        <w:rPr>
          <w:rFonts w:ascii="Arial" w:hAnsi="Arial" w:cs="Arial"/>
          <w:b/>
        </w:rPr>
        <w:t>ot</w:t>
      </w:r>
      <w:proofErr w:type="spellEnd"/>
      <w:r>
        <w:rPr>
          <w:rFonts w:ascii="Arial" w:hAnsi="Arial" w:cs="Arial"/>
          <w:b/>
        </w:rPr>
        <w:t xml:space="preserve"> visszafizet a Társulás</w:t>
      </w:r>
      <w:r>
        <w:rPr>
          <w:rFonts w:ascii="Arial" w:hAnsi="Arial" w:cs="Arial"/>
        </w:rPr>
        <w:t xml:space="preserve"> </w:t>
      </w:r>
      <w:r>
        <w:rPr>
          <w:rFonts w:ascii="Arial" w:hAnsi="Arial" w:cs="Arial"/>
          <w:b/>
        </w:rPr>
        <w:t>az</w:t>
      </w:r>
      <w:r>
        <w:rPr>
          <w:rFonts w:ascii="Arial" w:hAnsi="Arial" w:cs="Arial"/>
        </w:rPr>
        <w:t xml:space="preserve"> Önkormányzat részére. (12. sz. melléklet)</w:t>
      </w:r>
    </w:p>
    <w:p w:rsidR="00D863E4" w:rsidRDefault="00D863E4" w:rsidP="00D863E4">
      <w:pPr>
        <w:jc w:val="both"/>
        <w:rPr>
          <w:rFonts w:ascii="Arial" w:hAnsi="Arial" w:cs="Arial"/>
          <w:b/>
          <w:u w:val="single"/>
        </w:rPr>
      </w:pPr>
      <w:r>
        <w:rPr>
          <w:rFonts w:ascii="Arial" w:hAnsi="Arial" w:cs="Arial"/>
          <w:b/>
          <w:u w:val="single"/>
        </w:rPr>
        <w:t>Jelzőrendszeres házi segítségnyújtás</w:t>
      </w:r>
    </w:p>
    <w:p w:rsidR="00D863E4" w:rsidRDefault="00D863E4" w:rsidP="00D863E4">
      <w:pPr>
        <w:jc w:val="both"/>
        <w:rPr>
          <w:rFonts w:ascii="Arial" w:hAnsi="Arial" w:cs="Arial"/>
        </w:rPr>
      </w:pPr>
      <w:r>
        <w:rPr>
          <w:rFonts w:ascii="Arial" w:hAnsi="Arial" w:cs="Arial"/>
        </w:rPr>
        <w:t>Bátaszék Város Önkormányzata látja el</w:t>
      </w:r>
      <w:r>
        <w:rPr>
          <w:rFonts w:ascii="Arial" w:hAnsi="Arial" w:cs="Arial"/>
          <w:b/>
        </w:rPr>
        <w:t xml:space="preserve"> </w:t>
      </w:r>
      <w:r>
        <w:rPr>
          <w:rFonts w:ascii="Arial" w:hAnsi="Arial" w:cs="Arial"/>
        </w:rPr>
        <w:t xml:space="preserve">a Jelzőrendszeres házi segítségnyújtási feladatokat. 2024-ben a kiadások összege összesen 4 453 216 Ft volt. 2 241 680 Ft állami támogatást kaptunk, melyhez az Önkormányzat 2 844 100 Ft hozzájárulást fizetett a Társulás részére. Az elszámolás alapján Bátaszék Város Önkormányzatának </w:t>
      </w:r>
      <w:r>
        <w:rPr>
          <w:rFonts w:ascii="Arial" w:hAnsi="Arial" w:cs="Arial"/>
          <w:b/>
        </w:rPr>
        <w:t>632 564 Ft</w:t>
      </w:r>
      <w:r>
        <w:rPr>
          <w:rFonts w:ascii="Arial" w:hAnsi="Arial" w:cs="Arial"/>
        </w:rPr>
        <w:t xml:space="preserve"> </w:t>
      </w:r>
      <w:r>
        <w:rPr>
          <w:rFonts w:ascii="Arial" w:hAnsi="Arial" w:cs="Arial"/>
          <w:b/>
        </w:rPr>
        <w:t>kerül visszafizetésre a Társulástól.</w:t>
      </w:r>
      <w:r>
        <w:rPr>
          <w:rFonts w:ascii="Arial" w:hAnsi="Arial" w:cs="Arial"/>
          <w:b/>
          <w:bCs/>
        </w:rPr>
        <w:t xml:space="preserve"> </w:t>
      </w:r>
      <w:r>
        <w:rPr>
          <w:rFonts w:ascii="Arial" w:hAnsi="Arial" w:cs="Arial"/>
        </w:rPr>
        <w:t>(12. sz. melléklet)</w:t>
      </w:r>
    </w:p>
    <w:p w:rsidR="00D863E4" w:rsidRDefault="00D863E4" w:rsidP="00D863E4">
      <w:pPr>
        <w:jc w:val="both"/>
        <w:rPr>
          <w:rFonts w:ascii="Arial" w:hAnsi="Arial" w:cs="Arial"/>
          <w:b/>
          <w:u w:val="single"/>
        </w:rPr>
      </w:pPr>
      <w:r>
        <w:rPr>
          <w:rFonts w:ascii="Arial" w:hAnsi="Arial" w:cs="Arial"/>
          <w:b/>
          <w:u w:val="single"/>
        </w:rPr>
        <w:t>Ingatlan üzemeltetés</w:t>
      </w:r>
    </w:p>
    <w:p w:rsidR="00D863E4" w:rsidRDefault="00D863E4" w:rsidP="00D863E4">
      <w:pPr>
        <w:tabs>
          <w:tab w:val="right" w:pos="3686"/>
        </w:tabs>
        <w:jc w:val="both"/>
        <w:rPr>
          <w:rFonts w:ascii="Arial" w:hAnsi="Arial" w:cs="Arial"/>
        </w:rPr>
      </w:pPr>
      <w:r>
        <w:rPr>
          <w:rFonts w:ascii="Arial" w:hAnsi="Arial" w:cs="Arial"/>
        </w:rPr>
        <w:t>Az ingatlan üzemeltetés feladata keretében a 2023 évben megszűnt Orvosi Ügyelet és Védőnői szolgálat épületének 2024. évben számlázott 2023. évi áram és gázdíj számlák elszámolása történt, ami Bátaszék városát érinti.</w:t>
      </w:r>
    </w:p>
    <w:p w:rsidR="00D863E4" w:rsidRDefault="00D863E4" w:rsidP="00D863E4">
      <w:pPr>
        <w:tabs>
          <w:tab w:val="right" w:pos="3686"/>
        </w:tabs>
        <w:jc w:val="both"/>
        <w:rPr>
          <w:rFonts w:ascii="Arial" w:hAnsi="Arial" w:cs="Arial"/>
        </w:rPr>
      </w:pPr>
      <w:r>
        <w:rPr>
          <w:rFonts w:ascii="Arial" w:hAnsi="Arial" w:cs="Arial"/>
        </w:rPr>
        <w:t xml:space="preserve">A 2024. évi kiadás összege összesen 3 721 913 Ft, míg az összes bevétele 1 251 575 Ft volt (2023-ban az áram és gázdíj számlák elszámolásakor visszajáró összeg). Bátaszék Város </w:t>
      </w:r>
      <w:proofErr w:type="gramStart"/>
      <w:r>
        <w:rPr>
          <w:rFonts w:ascii="Arial" w:hAnsi="Arial" w:cs="Arial"/>
        </w:rPr>
        <w:t>Önkormányzata  4</w:t>
      </w:r>
      <w:proofErr w:type="gramEnd"/>
      <w:r>
        <w:rPr>
          <w:rFonts w:ascii="Arial" w:hAnsi="Arial" w:cs="Arial"/>
        </w:rPr>
        <w:t xml:space="preserve"> 175 793 Ft hozzájárulást biztosított erre a feladatra, mely </w:t>
      </w:r>
      <w:r>
        <w:rPr>
          <w:rFonts w:ascii="Arial" w:hAnsi="Arial" w:cs="Arial"/>
          <w:b/>
        </w:rPr>
        <w:t>1 705 455 Ft-tal</w:t>
      </w:r>
      <w:r>
        <w:rPr>
          <w:rFonts w:ascii="Arial" w:hAnsi="Arial" w:cs="Arial"/>
        </w:rPr>
        <w:t xml:space="preserve"> </w:t>
      </w:r>
      <w:r>
        <w:rPr>
          <w:rFonts w:ascii="Arial" w:hAnsi="Arial" w:cs="Arial"/>
          <w:b/>
        </w:rPr>
        <w:t>több</w:t>
      </w:r>
      <w:r>
        <w:rPr>
          <w:rFonts w:ascii="Arial" w:hAnsi="Arial" w:cs="Arial"/>
        </w:rPr>
        <w:t xml:space="preserve"> volt, mint a tényleges kiadás összege. (12. sz. melléklet)</w:t>
      </w:r>
    </w:p>
    <w:p w:rsidR="00D863E4" w:rsidRDefault="00D863E4" w:rsidP="00D863E4">
      <w:pPr>
        <w:tabs>
          <w:tab w:val="right" w:pos="3686"/>
        </w:tabs>
        <w:rPr>
          <w:rFonts w:ascii="Arial" w:hAnsi="Arial" w:cs="Arial"/>
          <w:b/>
          <w:i/>
        </w:rPr>
      </w:pPr>
      <w:r>
        <w:rPr>
          <w:rFonts w:ascii="Arial" w:hAnsi="Arial" w:cs="Arial"/>
          <w:b/>
          <w:i/>
        </w:rPr>
        <w:t>Társulás által fizetendő (kötelezettség) Bátaszék Város Önkormányzatának</w:t>
      </w:r>
    </w:p>
    <w:p w:rsidR="00D863E4" w:rsidRDefault="00D863E4" w:rsidP="00D863E4">
      <w:pPr>
        <w:tabs>
          <w:tab w:val="right" w:pos="3686"/>
        </w:tabs>
        <w:rPr>
          <w:rFonts w:ascii="Arial" w:hAnsi="Arial" w:cs="Arial"/>
        </w:rPr>
      </w:pPr>
      <w:r>
        <w:rPr>
          <w:rFonts w:ascii="Arial" w:hAnsi="Arial" w:cs="Arial"/>
        </w:rPr>
        <w:t>Szociális étkeztetés</w:t>
      </w:r>
      <w:r>
        <w:rPr>
          <w:rFonts w:ascii="Arial" w:hAnsi="Arial" w:cs="Arial"/>
        </w:rPr>
        <w:tab/>
        <w:t>8 554 116 Ft</w:t>
      </w:r>
    </w:p>
    <w:p w:rsidR="00D863E4" w:rsidRDefault="00D863E4" w:rsidP="00D863E4">
      <w:pPr>
        <w:tabs>
          <w:tab w:val="right" w:pos="3686"/>
        </w:tabs>
        <w:rPr>
          <w:rFonts w:ascii="Arial" w:hAnsi="Arial" w:cs="Arial"/>
        </w:rPr>
      </w:pPr>
      <w:r>
        <w:rPr>
          <w:rFonts w:ascii="Arial" w:hAnsi="Arial" w:cs="Arial"/>
        </w:rPr>
        <w:t>Idősek Nappali Ellátása</w:t>
      </w:r>
      <w:r>
        <w:rPr>
          <w:rFonts w:ascii="Arial" w:hAnsi="Arial" w:cs="Arial"/>
        </w:rPr>
        <w:tab/>
        <w:t>1 661 844 Ft</w:t>
      </w:r>
    </w:p>
    <w:p w:rsidR="00D863E4" w:rsidRDefault="00D863E4" w:rsidP="00D863E4">
      <w:pPr>
        <w:tabs>
          <w:tab w:val="right" w:pos="3686"/>
        </w:tabs>
        <w:rPr>
          <w:rFonts w:ascii="Arial" w:hAnsi="Arial" w:cs="Arial"/>
        </w:rPr>
      </w:pPr>
      <w:r>
        <w:rPr>
          <w:rFonts w:ascii="Arial" w:hAnsi="Arial" w:cs="Arial"/>
        </w:rPr>
        <w:t>Jelzőrendszeres HSNY</w:t>
      </w:r>
      <w:r>
        <w:rPr>
          <w:rFonts w:ascii="Arial" w:hAnsi="Arial" w:cs="Arial"/>
        </w:rPr>
        <w:tab/>
        <w:t>632 564 Ft</w:t>
      </w:r>
    </w:p>
    <w:p w:rsidR="00D863E4" w:rsidRDefault="00D863E4" w:rsidP="00D863E4">
      <w:pPr>
        <w:tabs>
          <w:tab w:val="right" w:pos="3686"/>
        </w:tabs>
        <w:rPr>
          <w:rFonts w:ascii="Arial" w:hAnsi="Arial" w:cs="Arial"/>
          <w:u w:val="single"/>
        </w:rPr>
      </w:pPr>
      <w:r>
        <w:rPr>
          <w:rFonts w:ascii="Arial" w:hAnsi="Arial" w:cs="Arial"/>
          <w:u w:val="single"/>
        </w:rPr>
        <w:t>Ingatlan Üzemeltetés</w:t>
      </w:r>
      <w:r>
        <w:rPr>
          <w:rFonts w:ascii="Arial" w:hAnsi="Arial" w:cs="Arial"/>
          <w:u w:val="single"/>
        </w:rPr>
        <w:tab/>
        <w:t>1 705 455 Ft</w:t>
      </w:r>
    </w:p>
    <w:p w:rsidR="00D863E4" w:rsidRDefault="00D863E4" w:rsidP="00D863E4">
      <w:pPr>
        <w:tabs>
          <w:tab w:val="right" w:pos="3686"/>
        </w:tabs>
        <w:rPr>
          <w:rFonts w:ascii="Arial" w:hAnsi="Arial" w:cs="Arial"/>
          <w:b/>
        </w:rPr>
      </w:pPr>
      <w:r>
        <w:rPr>
          <w:rFonts w:ascii="Arial" w:hAnsi="Arial" w:cs="Arial"/>
          <w:b/>
        </w:rPr>
        <w:t>Összesen:</w:t>
      </w:r>
      <w:r>
        <w:rPr>
          <w:rFonts w:ascii="Arial" w:hAnsi="Arial" w:cs="Arial"/>
          <w:b/>
        </w:rPr>
        <w:tab/>
        <w:t>12 553 979 Ft</w:t>
      </w:r>
    </w:p>
    <w:p w:rsidR="00D863E4" w:rsidRPr="00217B78" w:rsidRDefault="00D863E4" w:rsidP="00217B78">
      <w:pPr>
        <w:tabs>
          <w:tab w:val="right" w:pos="3686"/>
        </w:tabs>
        <w:suppressAutoHyphens/>
        <w:overflowPunct w:val="0"/>
        <w:autoSpaceDE w:val="0"/>
        <w:spacing w:after="0" w:line="240" w:lineRule="auto"/>
        <w:textAlignment w:val="baseline"/>
        <w:rPr>
          <w:rFonts w:ascii="Arial" w:eastAsia="Times New Roman" w:hAnsi="Arial" w:cs="Arial"/>
          <w:b/>
          <w:lang w:eastAsia="ar-SA"/>
        </w:rPr>
      </w:pPr>
      <w:r>
        <w:rPr>
          <w:rFonts w:ascii="Arial" w:eastAsia="Times New Roman" w:hAnsi="Arial" w:cs="Arial"/>
          <w:b/>
          <w:lang w:eastAsia="ar-SA"/>
        </w:rPr>
        <w:t xml:space="preserve">       </w:t>
      </w:r>
      <w:r>
        <w:rPr>
          <w:rFonts w:ascii="Arial" w:eastAsia="Times New Roman" w:hAnsi="Arial" w:cs="Arial"/>
          <w:b/>
          <w:lang w:eastAsia="ar-SA"/>
        </w:rPr>
        <w:tab/>
      </w:r>
    </w:p>
    <w:p w:rsidR="00D863E4" w:rsidRDefault="00D863E4" w:rsidP="00D863E4">
      <w:pPr>
        <w:suppressAutoHyphens/>
        <w:overflowPunct w:val="0"/>
        <w:autoSpaceDE w:val="0"/>
        <w:spacing w:after="0" w:line="240" w:lineRule="auto"/>
        <w:jc w:val="both"/>
        <w:textAlignment w:val="baseline"/>
        <w:rPr>
          <w:rFonts w:ascii="Arial" w:eastAsia="Times New Roman" w:hAnsi="Arial" w:cs="Arial"/>
          <w:lang w:eastAsia="ar-SA"/>
        </w:rPr>
      </w:pPr>
      <w:r>
        <w:rPr>
          <w:rFonts w:ascii="Arial" w:eastAsia="Times New Roman" w:hAnsi="Arial" w:cs="Arial"/>
          <w:lang w:eastAsia="ar-SA"/>
        </w:rPr>
        <w:t>Az ESZGY társulás által visszafizetendő különbözetek fedezetét a 2025. évre megtervezett céltartalék teljes egészében biztosítja.</w:t>
      </w:r>
    </w:p>
    <w:p w:rsidR="00217B78" w:rsidRPr="00D863E4" w:rsidRDefault="00217B78" w:rsidP="00D863E4">
      <w:pPr>
        <w:tabs>
          <w:tab w:val="right" w:pos="3686"/>
        </w:tabs>
        <w:spacing w:line="256" w:lineRule="auto"/>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8809CF" w:rsidRDefault="008809CF" w:rsidP="00D863E4">
      <w:pPr>
        <w:suppressAutoHyphens/>
        <w:overflowPunct w:val="0"/>
        <w:autoSpaceDE w:val="0"/>
        <w:spacing w:after="0" w:line="240" w:lineRule="auto"/>
        <w:textAlignment w:val="baseline"/>
        <w:rPr>
          <w:rFonts w:ascii="Arial" w:eastAsia="Calibri" w:hAnsi="Arial" w:cs="Arial"/>
          <w:b/>
          <w:u w:val="single"/>
        </w:rPr>
      </w:pPr>
    </w:p>
    <w:p w:rsidR="00D863E4" w:rsidRPr="00D863E4" w:rsidRDefault="00D863E4" w:rsidP="008809CF">
      <w:pPr>
        <w:suppressAutoHyphens/>
        <w:overflowPunct w:val="0"/>
        <w:autoSpaceDE w:val="0"/>
        <w:spacing w:after="0" w:line="240" w:lineRule="auto"/>
        <w:ind w:left="2835"/>
        <w:textAlignment w:val="baseline"/>
        <w:rPr>
          <w:rFonts w:ascii="Arial" w:eastAsia="Calibri" w:hAnsi="Arial" w:cs="Arial"/>
          <w:b/>
          <w:u w:val="single"/>
        </w:rPr>
      </w:pPr>
      <w:r w:rsidRPr="00D863E4">
        <w:rPr>
          <w:rFonts w:ascii="Arial" w:eastAsia="Calibri" w:hAnsi="Arial" w:cs="Arial"/>
          <w:b/>
          <w:u w:val="single"/>
        </w:rPr>
        <w:t xml:space="preserve">H a t á r o z a t i    j a v a s l a </w:t>
      </w:r>
      <w:proofErr w:type="gramStart"/>
      <w:r w:rsidRPr="00D863E4">
        <w:rPr>
          <w:rFonts w:ascii="Arial" w:eastAsia="Calibri" w:hAnsi="Arial" w:cs="Arial"/>
          <w:b/>
          <w:u w:val="single"/>
        </w:rPr>
        <w:t>t :</w:t>
      </w:r>
      <w:proofErr w:type="gramEnd"/>
    </w:p>
    <w:p w:rsidR="00D863E4" w:rsidRPr="00D863E4" w:rsidRDefault="00D863E4" w:rsidP="00D863E4">
      <w:pPr>
        <w:spacing w:line="256" w:lineRule="auto"/>
        <w:rPr>
          <w:rFonts w:ascii="Arial" w:eastAsia="Calibri" w:hAnsi="Arial" w:cs="Arial"/>
        </w:rPr>
      </w:pPr>
    </w:p>
    <w:p w:rsidR="00D863E4" w:rsidRPr="00D863E4" w:rsidRDefault="00D863E4" w:rsidP="00D863E4">
      <w:pPr>
        <w:spacing w:line="256" w:lineRule="auto"/>
        <w:ind w:left="2832"/>
        <w:jc w:val="both"/>
        <w:rPr>
          <w:rFonts w:ascii="Arial" w:eastAsia="Calibri" w:hAnsi="Arial" w:cs="Arial"/>
          <w:b/>
          <w:bCs/>
          <w:u w:val="single"/>
        </w:rPr>
      </w:pPr>
      <w:proofErr w:type="gramStart"/>
      <w:r w:rsidRPr="00D863E4">
        <w:rPr>
          <w:rFonts w:ascii="Arial" w:eastAsia="Calibri" w:hAnsi="Arial" w:cs="Arial"/>
          <w:b/>
          <w:bCs/>
          <w:u w:val="single"/>
        </w:rPr>
        <w:t>a</w:t>
      </w:r>
      <w:proofErr w:type="gramEnd"/>
      <w:r w:rsidRPr="00D863E4">
        <w:rPr>
          <w:rFonts w:ascii="Arial" w:eastAsia="Calibri" w:hAnsi="Arial" w:cs="Arial"/>
          <w:b/>
          <w:bCs/>
          <w:u w:val="single"/>
        </w:rPr>
        <w:t xml:space="preserve"> Bátaszék Város Önkormányzat gesztorságával működő társulások 20</w:t>
      </w:r>
      <w:r>
        <w:rPr>
          <w:rFonts w:ascii="Arial" w:eastAsia="Calibri" w:hAnsi="Arial" w:cs="Arial"/>
          <w:b/>
          <w:bCs/>
          <w:u w:val="single"/>
        </w:rPr>
        <w:t>24</w:t>
      </w:r>
      <w:r w:rsidRPr="00D863E4">
        <w:rPr>
          <w:rFonts w:ascii="Arial" w:eastAsia="Calibri" w:hAnsi="Arial" w:cs="Arial"/>
          <w:b/>
          <w:bCs/>
          <w:u w:val="single"/>
        </w:rPr>
        <w:t>. évi pénzügyi elszámolásának elfogadására</w:t>
      </w:r>
    </w:p>
    <w:p w:rsidR="00D863E4" w:rsidRPr="00D863E4" w:rsidRDefault="00D863E4" w:rsidP="00D863E4">
      <w:pPr>
        <w:spacing w:line="256" w:lineRule="auto"/>
        <w:ind w:left="2832"/>
        <w:jc w:val="both"/>
        <w:rPr>
          <w:rFonts w:ascii="Arial" w:eastAsia="Calibri" w:hAnsi="Arial" w:cs="Arial"/>
          <w:b/>
          <w:bCs/>
          <w:u w:val="single"/>
        </w:rPr>
      </w:pPr>
    </w:p>
    <w:p w:rsidR="00D863E4" w:rsidRPr="00D863E4" w:rsidRDefault="00D863E4" w:rsidP="00D863E4">
      <w:pPr>
        <w:spacing w:line="256" w:lineRule="auto"/>
        <w:ind w:left="2835"/>
        <w:jc w:val="both"/>
        <w:rPr>
          <w:rFonts w:ascii="Arial" w:eastAsia="Calibri" w:hAnsi="Arial" w:cs="Arial"/>
        </w:rPr>
      </w:pPr>
      <w:r w:rsidRPr="00D863E4">
        <w:rPr>
          <w:rFonts w:ascii="Arial" w:eastAsia="Calibri" w:hAnsi="Arial" w:cs="Arial"/>
        </w:rPr>
        <w:t>Bátaszék Város Önkormányzatának Képviselő-testülete;</w:t>
      </w:r>
    </w:p>
    <w:p w:rsidR="00D863E4" w:rsidRPr="00D863E4" w:rsidRDefault="00D863E4" w:rsidP="00D863E4">
      <w:pPr>
        <w:numPr>
          <w:ilvl w:val="0"/>
          <w:numId w:val="1"/>
        </w:numPr>
        <w:tabs>
          <w:tab w:val="left" w:pos="3195"/>
        </w:tabs>
        <w:suppressAutoHyphens/>
        <w:spacing w:before="120" w:after="0" w:line="240" w:lineRule="auto"/>
        <w:jc w:val="both"/>
        <w:rPr>
          <w:rFonts w:ascii="Arial" w:eastAsia="Calibri" w:hAnsi="Arial" w:cs="Arial"/>
        </w:rPr>
      </w:pPr>
      <w:r w:rsidRPr="00D863E4">
        <w:rPr>
          <w:rFonts w:ascii="Arial" w:eastAsia="Calibri" w:hAnsi="Arial" w:cs="Arial"/>
        </w:rPr>
        <w:t>az egyes feladatok ellátásáról szóló társulási megállapodások alapján a 20</w:t>
      </w:r>
      <w:r>
        <w:rPr>
          <w:rFonts w:ascii="Arial" w:eastAsia="Calibri" w:hAnsi="Arial" w:cs="Arial"/>
        </w:rPr>
        <w:t>24</w:t>
      </w:r>
      <w:r w:rsidRPr="00D863E4">
        <w:rPr>
          <w:rFonts w:ascii="Arial" w:eastAsia="Calibri" w:hAnsi="Arial" w:cs="Arial"/>
        </w:rPr>
        <w:t xml:space="preserve">. évi pénzügyi teljesülésről szóló elszámolást a határozat </w:t>
      </w:r>
      <w:r>
        <w:rPr>
          <w:rFonts w:ascii="Arial" w:eastAsia="Calibri" w:hAnsi="Arial" w:cs="Arial"/>
        </w:rPr>
        <w:t>1-12</w:t>
      </w:r>
      <w:r w:rsidRPr="00D863E4">
        <w:rPr>
          <w:rFonts w:ascii="Arial" w:eastAsia="Calibri" w:hAnsi="Arial" w:cs="Arial"/>
        </w:rPr>
        <w:t>.</w:t>
      </w:r>
      <w:r w:rsidR="0045272A">
        <w:rPr>
          <w:rFonts w:ascii="Arial" w:eastAsia="Calibri" w:hAnsi="Arial" w:cs="Arial"/>
        </w:rPr>
        <w:t xml:space="preserve"> </w:t>
      </w:r>
      <w:r w:rsidRPr="00D863E4">
        <w:rPr>
          <w:rFonts w:ascii="Arial" w:eastAsia="Calibri" w:hAnsi="Arial" w:cs="Arial"/>
        </w:rPr>
        <w:t xml:space="preserve">sz. mellékletei szerinti tartalommal elfogadja. </w:t>
      </w:r>
    </w:p>
    <w:p w:rsidR="00D863E4" w:rsidRPr="005A19C8" w:rsidRDefault="00D863E4" w:rsidP="005A19C8">
      <w:pPr>
        <w:numPr>
          <w:ilvl w:val="0"/>
          <w:numId w:val="1"/>
        </w:numPr>
        <w:suppressAutoHyphens/>
        <w:spacing w:before="120" w:after="120" w:line="240" w:lineRule="auto"/>
        <w:ind w:left="3192" w:hanging="357"/>
        <w:jc w:val="both"/>
        <w:rPr>
          <w:rFonts w:ascii="Arial" w:eastAsia="Calibri" w:hAnsi="Arial" w:cs="Arial"/>
        </w:rPr>
      </w:pPr>
      <w:r w:rsidRPr="00D863E4">
        <w:rPr>
          <w:rFonts w:ascii="Arial" w:eastAsia="Calibri" w:hAnsi="Arial" w:cs="Arial"/>
        </w:rPr>
        <w:t xml:space="preserve">az ESZGY Társulásban (a továbbiakban: Társulás) ellátott egészségügyi, és szociális feladatok tekintetében a Társulásnak </w:t>
      </w:r>
      <w:r>
        <w:rPr>
          <w:rFonts w:ascii="Arial" w:eastAsia="Calibri" w:hAnsi="Arial" w:cs="Arial"/>
          <w:b/>
        </w:rPr>
        <w:t>15 331 663</w:t>
      </w:r>
      <w:r w:rsidRPr="00D863E4">
        <w:rPr>
          <w:rFonts w:ascii="Arial" w:eastAsia="Calibri" w:hAnsi="Arial" w:cs="Arial"/>
          <w:b/>
        </w:rPr>
        <w:t xml:space="preserve"> Ft</w:t>
      </w:r>
      <w:r w:rsidRPr="00D863E4">
        <w:rPr>
          <w:rFonts w:ascii="Arial" w:eastAsia="Calibri" w:hAnsi="Arial" w:cs="Arial"/>
        </w:rPr>
        <w:t xml:space="preserve"> elszámolási különbözetet kell Bátaszék Város Önkormányzata részére visszautalni, melyet a Társulás 20</w:t>
      </w:r>
      <w:r>
        <w:rPr>
          <w:rFonts w:ascii="Arial" w:eastAsia="Calibri" w:hAnsi="Arial" w:cs="Arial"/>
        </w:rPr>
        <w:t>25</w:t>
      </w:r>
      <w:r w:rsidRPr="00D863E4">
        <w:rPr>
          <w:rFonts w:ascii="Arial" w:eastAsia="Calibri" w:hAnsi="Arial" w:cs="Arial"/>
        </w:rPr>
        <w:t>. évi költségvetésének céltartalék kerete terhére biztosít az alábbiakban részletezett feladatokra:</w:t>
      </w:r>
    </w:p>
    <w:p w:rsidR="006521BB" w:rsidRPr="00D863E4" w:rsidRDefault="00D863E4" w:rsidP="006521BB">
      <w:pPr>
        <w:spacing w:line="256" w:lineRule="auto"/>
        <w:ind w:left="2856" w:firstLine="336"/>
        <w:rPr>
          <w:rFonts w:ascii="Arial" w:eastAsia="Calibri" w:hAnsi="Arial" w:cs="Arial"/>
          <w:i/>
          <w:u w:val="single"/>
        </w:rPr>
      </w:pPr>
      <w:r w:rsidRPr="00D863E4">
        <w:rPr>
          <w:rFonts w:ascii="Arial" w:eastAsia="Calibri" w:hAnsi="Arial" w:cs="Arial"/>
        </w:rPr>
        <w:t>b</w:t>
      </w:r>
      <w:r w:rsidR="006521BB">
        <w:rPr>
          <w:rFonts w:ascii="Arial" w:eastAsia="Calibri" w:hAnsi="Arial" w:cs="Arial"/>
        </w:rPr>
        <w:t>a</w:t>
      </w:r>
      <w:r w:rsidRPr="00D863E4">
        <w:rPr>
          <w:rFonts w:ascii="Arial" w:eastAsia="Calibri" w:hAnsi="Arial" w:cs="Arial"/>
        </w:rPr>
        <w:t xml:space="preserve">.) </w:t>
      </w:r>
      <w:r w:rsidR="006521BB" w:rsidRPr="00D863E4">
        <w:rPr>
          <w:rFonts w:ascii="Arial" w:eastAsia="Calibri" w:hAnsi="Arial" w:cs="Arial"/>
          <w:i/>
          <w:u w:val="single"/>
        </w:rPr>
        <w:t>Családsegítés és Gyermekjóléti feladatok:</w:t>
      </w:r>
    </w:p>
    <w:p w:rsidR="006521BB" w:rsidRPr="00D863E4" w:rsidRDefault="006521BB" w:rsidP="006521BB">
      <w:pPr>
        <w:tabs>
          <w:tab w:val="left" w:pos="3969"/>
          <w:tab w:val="right" w:pos="8160"/>
        </w:tabs>
        <w:spacing w:line="256" w:lineRule="auto"/>
        <w:ind w:left="3192"/>
        <w:rPr>
          <w:rFonts w:ascii="Arial" w:eastAsia="Calibri" w:hAnsi="Arial" w:cs="Arial"/>
        </w:rPr>
      </w:pPr>
      <w:r w:rsidRPr="00D863E4">
        <w:rPr>
          <w:rFonts w:ascii="Arial" w:eastAsia="Calibri" w:hAnsi="Arial" w:cs="Arial"/>
        </w:rPr>
        <w:t xml:space="preserve">A Társulásnak Bátaszék Város Önkormányzata felé fizetendő kötelezettsége </w:t>
      </w:r>
      <w:r>
        <w:rPr>
          <w:rFonts w:ascii="Arial" w:eastAsia="Calibri" w:hAnsi="Arial" w:cs="Arial"/>
        </w:rPr>
        <w:t>528 012</w:t>
      </w:r>
      <w:r w:rsidRPr="00D863E4">
        <w:rPr>
          <w:rFonts w:ascii="Arial" w:eastAsia="Calibri" w:hAnsi="Arial" w:cs="Arial"/>
        </w:rPr>
        <w:t xml:space="preserve"> Ft.</w:t>
      </w:r>
    </w:p>
    <w:p w:rsidR="00D863E4" w:rsidRPr="00D863E4" w:rsidRDefault="006521BB" w:rsidP="00D863E4">
      <w:pPr>
        <w:tabs>
          <w:tab w:val="left" w:pos="3969"/>
          <w:tab w:val="decimal" w:pos="6120"/>
          <w:tab w:val="decimal" w:pos="6946"/>
          <w:tab w:val="right" w:pos="8160"/>
        </w:tabs>
        <w:spacing w:line="256" w:lineRule="auto"/>
        <w:ind w:left="3192"/>
        <w:rPr>
          <w:rFonts w:ascii="Arial" w:eastAsia="Calibri" w:hAnsi="Arial" w:cs="Arial"/>
          <w:i/>
          <w:u w:val="single"/>
        </w:rPr>
      </w:pPr>
      <w:proofErr w:type="spellStart"/>
      <w:r>
        <w:rPr>
          <w:rFonts w:ascii="Arial" w:eastAsia="Calibri" w:hAnsi="Arial" w:cs="Arial"/>
          <w:i/>
          <w:u w:val="single"/>
        </w:rPr>
        <w:t>bb</w:t>
      </w:r>
      <w:proofErr w:type="spellEnd"/>
      <w:r>
        <w:rPr>
          <w:rFonts w:ascii="Arial" w:eastAsia="Calibri" w:hAnsi="Arial" w:cs="Arial"/>
          <w:i/>
          <w:u w:val="single"/>
        </w:rPr>
        <w:t xml:space="preserve">.) </w:t>
      </w:r>
      <w:r w:rsidR="00D863E4" w:rsidRPr="00D863E4">
        <w:rPr>
          <w:rFonts w:ascii="Arial" w:eastAsia="Calibri" w:hAnsi="Arial" w:cs="Arial"/>
          <w:i/>
          <w:u w:val="single"/>
        </w:rPr>
        <w:t>Házi segítségnyújtás:</w:t>
      </w:r>
    </w:p>
    <w:p w:rsidR="00D863E4" w:rsidRPr="00D863E4" w:rsidRDefault="00D863E4" w:rsidP="00D863E4">
      <w:pPr>
        <w:tabs>
          <w:tab w:val="left" w:pos="3969"/>
          <w:tab w:val="right" w:pos="8160"/>
        </w:tabs>
        <w:spacing w:line="256" w:lineRule="auto"/>
        <w:ind w:left="3192"/>
        <w:rPr>
          <w:rFonts w:ascii="Arial" w:eastAsia="Calibri" w:hAnsi="Arial" w:cs="Arial"/>
        </w:rPr>
      </w:pPr>
      <w:r w:rsidRPr="00D863E4">
        <w:rPr>
          <w:rFonts w:ascii="Arial" w:eastAsia="Calibri" w:hAnsi="Arial" w:cs="Arial"/>
        </w:rPr>
        <w:t xml:space="preserve">A Társulásnak Bátaszék Város Önkormányzata felé fizetendő kötelezettsége </w:t>
      </w:r>
      <w:r w:rsidR="006521BB">
        <w:rPr>
          <w:rFonts w:ascii="Arial" w:eastAsia="Calibri" w:hAnsi="Arial" w:cs="Arial"/>
        </w:rPr>
        <w:t>2 249 672</w:t>
      </w:r>
      <w:r w:rsidRPr="00D863E4">
        <w:rPr>
          <w:rFonts w:ascii="Arial" w:eastAsia="Calibri" w:hAnsi="Arial" w:cs="Arial"/>
        </w:rPr>
        <w:t xml:space="preserve"> Ft.</w:t>
      </w:r>
    </w:p>
    <w:p w:rsidR="00D863E4" w:rsidRPr="00D863E4" w:rsidRDefault="006521BB" w:rsidP="00D863E4">
      <w:pPr>
        <w:tabs>
          <w:tab w:val="left" w:pos="3969"/>
          <w:tab w:val="right" w:pos="8160"/>
        </w:tabs>
        <w:spacing w:line="256" w:lineRule="auto"/>
        <w:ind w:left="3192"/>
        <w:rPr>
          <w:rFonts w:ascii="Arial" w:eastAsia="Calibri" w:hAnsi="Arial" w:cs="Arial"/>
        </w:rPr>
      </w:pPr>
      <w:proofErr w:type="spellStart"/>
      <w:r>
        <w:rPr>
          <w:rFonts w:ascii="Arial" w:eastAsia="Calibri" w:hAnsi="Arial" w:cs="Arial"/>
          <w:i/>
        </w:rPr>
        <w:t>bc</w:t>
      </w:r>
      <w:proofErr w:type="spellEnd"/>
      <w:r w:rsidR="00D863E4" w:rsidRPr="00D863E4">
        <w:rPr>
          <w:rFonts w:ascii="Arial" w:eastAsia="Calibri" w:hAnsi="Arial" w:cs="Arial"/>
          <w:i/>
        </w:rPr>
        <w:t xml:space="preserve">.) </w:t>
      </w:r>
      <w:r w:rsidR="00D863E4" w:rsidRPr="00D863E4">
        <w:rPr>
          <w:rFonts w:ascii="Arial" w:eastAsia="Calibri" w:hAnsi="Arial" w:cs="Arial"/>
          <w:i/>
          <w:u w:val="single"/>
        </w:rPr>
        <w:t>Szociális étkeztetés</w:t>
      </w:r>
      <w:r w:rsidR="00D863E4" w:rsidRPr="00D863E4">
        <w:rPr>
          <w:rFonts w:ascii="Arial" w:eastAsia="Calibri" w:hAnsi="Arial" w:cs="Arial"/>
        </w:rPr>
        <w:t>:</w:t>
      </w:r>
    </w:p>
    <w:p w:rsidR="00D863E4" w:rsidRPr="00D863E4" w:rsidRDefault="00D863E4" w:rsidP="00D863E4">
      <w:pPr>
        <w:spacing w:after="0" w:line="240" w:lineRule="auto"/>
        <w:rPr>
          <w:rFonts w:ascii="Arial" w:eastAsia="Calibri" w:hAnsi="Arial" w:cs="Arial"/>
        </w:rPr>
      </w:pPr>
      <w:r w:rsidRPr="00D863E4">
        <w:rPr>
          <w:rFonts w:ascii="Arial" w:eastAsia="Calibri" w:hAnsi="Arial" w:cs="Arial"/>
        </w:rPr>
        <w:t xml:space="preserve">                                </w:t>
      </w:r>
      <w:r w:rsidR="00ED6066">
        <w:rPr>
          <w:rFonts w:ascii="Arial" w:eastAsia="Calibri" w:hAnsi="Arial" w:cs="Arial"/>
        </w:rPr>
        <w:t xml:space="preserve">                     </w:t>
      </w:r>
      <w:r w:rsidRPr="00D863E4">
        <w:rPr>
          <w:rFonts w:ascii="Arial" w:eastAsia="Calibri" w:hAnsi="Arial" w:cs="Arial"/>
        </w:rPr>
        <w:t>A Társulásnak Bátaszék Város Önkormányzata felé</w:t>
      </w:r>
    </w:p>
    <w:p w:rsidR="00D863E4" w:rsidRPr="00D863E4" w:rsidRDefault="00D863E4" w:rsidP="00D863E4">
      <w:pPr>
        <w:spacing w:after="0" w:line="240" w:lineRule="auto"/>
        <w:rPr>
          <w:rFonts w:ascii="Arial" w:eastAsia="Calibri" w:hAnsi="Arial" w:cs="Arial"/>
        </w:rPr>
      </w:pPr>
      <w:r w:rsidRPr="00D863E4">
        <w:rPr>
          <w:rFonts w:ascii="Arial" w:eastAsia="Calibri" w:hAnsi="Arial" w:cs="Arial"/>
        </w:rPr>
        <w:t xml:space="preserve">                                                     </w:t>
      </w:r>
      <w:proofErr w:type="gramStart"/>
      <w:r w:rsidRPr="00D863E4">
        <w:rPr>
          <w:rFonts w:ascii="Arial" w:eastAsia="Calibri" w:hAnsi="Arial" w:cs="Arial"/>
        </w:rPr>
        <w:t>fizetendő</w:t>
      </w:r>
      <w:proofErr w:type="gramEnd"/>
      <w:r w:rsidRPr="00D863E4">
        <w:rPr>
          <w:rFonts w:ascii="Arial" w:eastAsia="Calibri" w:hAnsi="Arial" w:cs="Arial"/>
        </w:rPr>
        <w:t xml:space="preserve"> kötelezettség </w:t>
      </w:r>
      <w:r w:rsidR="006521BB">
        <w:rPr>
          <w:rFonts w:ascii="Arial" w:eastAsia="Calibri" w:hAnsi="Arial" w:cs="Arial"/>
        </w:rPr>
        <w:t>8 554 116</w:t>
      </w:r>
      <w:r w:rsidRPr="00D863E4">
        <w:rPr>
          <w:rFonts w:ascii="Arial" w:eastAsia="Calibri" w:hAnsi="Arial" w:cs="Arial"/>
        </w:rPr>
        <w:t xml:space="preserve"> Ft</w:t>
      </w:r>
    </w:p>
    <w:p w:rsidR="00D863E4" w:rsidRPr="00D863E4" w:rsidRDefault="00D863E4" w:rsidP="00D863E4">
      <w:pPr>
        <w:spacing w:after="0" w:line="240" w:lineRule="auto"/>
        <w:rPr>
          <w:rFonts w:ascii="Arial" w:eastAsia="Calibri" w:hAnsi="Arial" w:cs="Arial"/>
        </w:rPr>
      </w:pPr>
    </w:p>
    <w:p w:rsidR="00D863E4" w:rsidRPr="00D863E4" w:rsidRDefault="006521BB" w:rsidP="00D863E4">
      <w:pPr>
        <w:tabs>
          <w:tab w:val="left" w:pos="3969"/>
          <w:tab w:val="right" w:pos="8160"/>
        </w:tabs>
        <w:spacing w:line="256" w:lineRule="auto"/>
        <w:ind w:left="3192"/>
        <w:rPr>
          <w:rFonts w:ascii="Arial" w:eastAsia="Calibri" w:hAnsi="Arial" w:cs="Arial"/>
          <w:i/>
        </w:rPr>
      </w:pPr>
      <w:proofErr w:type="spellStart"/>
      <w:r>
        <w:rPr>
          <w:rFonts w:ascii="Arial" w:eastAsia="Calibri" w:hAnsi="Arial" w:cs="Arial"/>
          <w:i/>
        </w:rPr>
        <w:t>bd</w:t>
      </w:r>
      <w:proofErr w:type="spellEnd"/>
      <w:r w:rsidR="00D863E4" w:rsidRPr="00D863E4">
        <w:rPr>
          <w:rFonts w:ascii="Arial" w:eastAsia="Calibri" w:hAnsi="Arial" w:cs="Arial"/>
          <w:i/>
        </w:rPr>
        <w:t xml:space="preserve">.) </w:t>
      </w:r>
      <w:r w:rsidR="00D863E4" w:rsidRPr="00D863E4">
        <w:rPr>
          <w:rFonts w:ascii="Arial" w:eastAsia="Calibri" w:hAnsi="Arial" w:cs="Arial"/>
          <w:i/>
          <w:u w:val="single"/>
        </w:rPr>
        <w:t>Idősek Nappali Ellátása</w:t>
      </w:r>
      <w:r w:rsidR="00D863E4" w:rsidRPr="00D863E4">
        <w:rPr>
          <w:rFonts w:ascii="Arial" w:eastAsia="Calibri" w:hAnsi="Arial" w:cs="Arial"/>
          <w:i/>
        </w:rPr>
        <w:t>:</w:t>
      </w:r>
    </w:p>
    <w:p w:rsidR="00D863E4" w:rsidRPr="00D863E4" w:rsidRDefault="00D863E4" w:rsidP="00D863E4">
      <w:pPr>
        <w:spacing w:after="0" w:line="240" w:lineRule="auto"/>
        <w:rPr>
          <w:rFonts w:ascii="Arial" w:eastAsia="Calibri" w:hAnsi="Arial" w:cs="Arial"/>
        </w:rPr>
      </w:pPr>
      <w:r w:rsidRPr="00D863E4">
        <w:rPr>
          <w:rFonts w:ascii="Arial" w:eastAsia="Calibri" w:hAnsi="Arial" w:cs="Arial"/>
        </w:rPr>
        <w:t xml:space="preserve">                                                     A Társulásnak Bátaszék Város Önkormányzata felé</w:t>
      </w:r>
    </w:p>
    <w:p w:rsidR="00D863E4" w:rsidRPr="00D863E4" w:rsidRDefault="00D863E4" w:rsidP="00D863E4">
      <w:pPr>
        <w:spacing w:after="0" w:line="240" w:lineRule="auto"/>
        <w:rPr>
          <w:rFonts w:ascii="Arial" w:eastAsia="Calibri" w:hAnsi="Arial" w:cs="Arial"/>
        </w:rPr>
      </w:pPr>
      <w:r w:rsidRPr="00D863E4">
        <w:rPr>
          <w:rFonts w:ascii="Arial" w:eastAsia="Calibri" w:hAnsi="Arial" w:cs="Arial"/>
        </w:rPr>
        <w:t xml:space="preserve">                                                     </w:t>
      </w:r>
      <w:proofErr w:type="gramStart"/>
      <w:r w:rsidRPr="00D863E4">
        <w:rPr>
          <w:rFonts w:ascii="Arial" w:eastAsia="Calibri" w:hAnsi="Arial" w:cs="Arial"/>
        </w:rPr>
        <w:t>fizetendő</w:t>
      </w:r>
      <w:proofErr w:type="gramEnd"/>
      <w:r w:rsidRPr="00D863E4">
        <w:rPr>
          <w:rFonts w:ascii="Arial" w:eastAsia="Calibri" w:hAnsi="Arial" w:cs="Arial"/>
        </w:rPr>
        <w:t xml:space="preserve"> kötelezettség </w:t>
      </w:r>
      <w:r w:rsidR="006521BB">
        <w:rPr>
          <w:rFonts w:ascii="Arial" w:eastAsia="Calibri" w:hAnsi="Arial" w:cs="Arial"/>
        </w:rPr>
        <w:t>1 661 844</w:t>
      </w:r>
      <w:r w:rsidRPr="00D863E4">
        <w:rPr>
          <w:rFonts w:ascii="Arial" w:eastAsia="Calibri" w:hAnsi="Arial" w:cs="Arial"/>
        </w:rPr>
        <w:t xml:space="preserve"> Ft</w:t>
      </w:r>
    </w:p>
    <w:p w:rsidR="00D863E4" w:rsidRPr="00D863E4" w:rsidRDefault="00D863E4" w:rsidP="00D863E4">
      <w:pPr>
        <w:tabs>
          <w:tab w:val="left" w:pos="3969"/>
          <w:tab w:val="right" w:pos="8160"/>
        </w:tabs>
        <w:spacing w:line="256" w:lineRule="auto"/>
        <w:ind w:left="3192"/>
        <w:rPr>
          <w:rFonts w:ascii="Arial" w:eastAsia="Calibri" w:hAnsi="Arial" w:cs="Arial"/>
        </w:rPr>
      </w:pPr>
    </w:p>
    <w:p w:rsidR="00D863E4" w:rsidRPr="00D863E4" w:rsidRDefault="006521BB" w:rsidP="00D863E4">
      <w:pPr>
        <w:tabs>
          <w:tab w:val="left" w:pos="3969"/>
          <w:tab w:val="right" w:pos="8160"/>
        </w:tabs>
        <w:spacing w:line="256" w:lineRule="auto"/>
        <w:ind w:left="3192"/>
        <w:rPr>
          <w:rFonts w:ascii="Arial" w:eastAsia="Calibri" w:hAnsi="Arial" w:cs="Arial"/>
          <w:i/>
        </w:rPr>
      </w:pPr>
      <w:proofErr w:type="gramStart"/>
      <w:r>
        <w:rPr>
          <w:rFonts w:ascii="Arial" w:eastAsia="Calibri" w:hAnsi="Arial" w:cs="Arial"/>
          <w:i/>
        </w:rPr>
        <w:t>be</w:t>
      </w:r>
      <w:proofErr w:type="gramEnd"/>
      <w:r w:rsidR="00D863E4" w:rsidRPr="00D863E4">
        <w:rPr>
          <w:rFonts w:ascii="Arial" w:eastAsia="Calibri" w:hAnsi="Arial" w:cs="Arial"/>
          <w:i/>
        </w:rPr>
        <w:t xml:space="preserve">.) </w:t>
      </w:r>
      <w:r w:rsidR="00D863E4" w:rsidRPr="00D863E4">
        <w:rPr>
          <w:rFonts w:ascii="Arial" w:eastAsia="Calibri" w:hAnsi="Arial" w:cs="Arial"/>
          <w:i/>
          <w:u w:val="single"/>
        </w:rPr>
        <w:t>Jelzőrendszeres házi segítségnyújtás:</w:t>
      </w:r>
    </w:p>
    <w:p w:rsidR="00D863E4" w:rsidRPr="00D863E4" w:rsidRDefault="00D863E4" w:rsidP="00D863E4">
      <w:pPr>
        <w:spacing w:after="0" w:line="240" w:lineRule="auto"/>
        <w:rPr>
          <w:rFonts w:ascii="Arial" w:eastAsia="Calibri" w:hAnsi="Arial" w:cs="Arial"/>
        </w:rPr>
      </w:pPr>
      <w:r w:rsidRPr="00D863E4">
        <w:rPr>
          <w:rFonts w:ascii="Arial" w:eastAsia="Calibri" w:hAnsi="Arial" w:cs="Arial"/>
        </w:rPr>
        <w:t xml:space="preserve">                                                     A Társulásnak Bátaszék Város Önkormányzata felé</w:t>
      </w:r>
    </w:p>
    <w:p w:rsidR="00D863E4" w:rsidRDefault="00D863E4" w:rsidP="00D863E4">
      <w:pPr>
        <w:spacing w:after="0" w:line="240" w:lineRule="auto"/>
        <w:rPr>
          <w:rFonts w:ascii="Arial" w:eastAsia="Calibri" w:hAnsi="Arial" w:cs="Arial"/>
        </w:rPr>
      </w:pPr>
      <w:r w:rsidRPr="00D863E4">
        <w:rPr>
          <w:rFonts w:ascii="Arial" w:eastAsia="Calibri" w:hAnsi="Arial" w:cs="Arial"/>
        </w:rPr>
        <w:t xml:space="preserve">                                                     </w:t>
      </w:r>
      <w:proofErr w:type="gramStart"/>
      <w:r w:rsidRPr="00D863E4">
        <w:rPr>
          <w:rFonts w:ascii="Arial" w:eastAsia="Calibri" w:hAnsi="Arial" w:cs="Arial"/>
        </w:rPr>
        <w:t>fizetendő</w:t>
      </w:r>
      <w:proofErr w:type="gramEnd"/>
      <w:r w:rsidRPr="00D863E4">
        <w:rPr>
          <w:rFonts w:ascii="Arial" w:eastAsia="Calibri" w:hAnsi="Arial" w:cs="Arial"/>
        </w:rPr>
        <w:t xml:space="preserve"> kötelezettség </w:t>
      </w:r>
      <w:r w:rsidR="006521BB">
        <w:rPr>
          <w:rFonts w:ascii="Arial" w:eastAsia="Calibri" w:hAnsi="Arial" w:cs="Arial"/>
        </w:rPr>
        <w:t>632 564</w:t>
      </w:r>
      <w:r w:rsidRPr="00D863E4">
        <w:rPr>
          <w:rFonts w:ascii="Arial" w:eastAsia="Calibri" w:hAnsi="Arial" w:cs="Arial"/>
        </w:rPr>
        <w:t xml:space="preserve"> Ft</w:t>
      </w:r>
    </w:p>
    <w:p w:rsidR="006521BB" w:rsidRDefault="006521BB" w:rsidP="00D863E4">
      <w:pPr>
        <w:spacing w:after="0" w:line="240" w:lineRule="auto"/>
        <w:rPr>
          <w:rFonts w:ascii="Arial" w:eastAsia="Calibri" w:hAnsi="Arial" w:cs="Arial"/>
        </w:rPr>
      </w:pPr>
    </w:p>
    <w:p w:rsidR="006521BB" w:rsidRDefault="006521BB" w:rsidP="006521BB">
      <w:pPr>
        <w:spacing w:after="0" w:line="240" w:lineRule="auto"/>
        <w:ind w:left="3119"/>
        <w:rPr>
          <w:rFonts w:ascii="Arial" w:eastAsia="Calibri" w:hAnsi="Arial" w:cs="Arial"/>
          <w:i/>
          <w:u w:val="single"/>
        </w:rPr>
      </w:pPr>
      <w:r>
        <w:rPr>
          <w:rFonts w:ascii="Arial" w:eastAsia="Calibri" w:hAnsi="Arial" w:cs="Arial"/>
          <w:i/>
        </w:rPr>
        <w:t xml:space="preserve"> </w:t>
      </w:r>
      <w:proofErr w:type="spellStart"/>
      <w:r w:rsidRPr="006521BB">
        <w:rPr>
          <w:rFonts w:ascii="Arial" w:eastAsia="Calibri" w:hAnsi="Arial" w:cs="Arial"/>
          <w:i/>
        </w:rPr>
        <w:t>bf</w:t>
      </w:r>
      <w:proofErr w:type="spellEnd"/>
      <w:r w:rsidRPr="006521BB">
        <w:rPr>
          <w:rFonts w:ascii="Arial" w:eastAsia="Calibri" w:hAnsi="Arial" w:cs="Arial"/>
          <w:i/>
        </w:rPr>
        <w:t>.)</w:t>
      </w:r>
      <w:r>
        <w:rPr>
          <w:rFonts w:ascii="Arial" w:eastAsia="Calibri" w:hAnsi="Arial" w:cs="Arial"/>
          <w:i/>
        </w:rPr>
        <w:t xml:space="preserve"> </w:t>
      </w:r>
      <w:r w:rsidRPr="006521BB">
        <w:rPr>
          <w:rFonts w:ascii="Arial" w:eastAsia="Calibri" w:hAnsi="Arial" w:cs="Arial"/>
          <w:i/>
          <w:u w:val="single"/>
        </w:rPr>
        <w:t>Ingatlan üzemeltetés:</w:t>
      </w:r>
    </w:p>
    <w:p w:rsidR="006521BB" w:rsidRDefault="006521BB" w:rsidP="006521BB">
      <w:pPr>
        <w:spacing w:after="0" w:line="240" w:lineRule="auto"/>
        <w:ind w:left="3119"/>
        <w:rPr>
          <w:rFonts w:ascii="Arial" w:eastAsia="Calibri" w:hAnsi="Arial" w:cs="Arial"/>
          <w:i/>
        </w:rPr>
      </w:pPr>
    </w:p>
    <w:p w:rsidR="006521BB" w:rsidRPr="00D863E4" w:rsidRDefault="006521BB" w:rsidP="006521BB">
      <w:pPr>
        <w:spacing w:after="0" w:line="240" w:lineRule="auto"/>
        <w:ind w:left="3119"/>
        <w:rPr>
          <w:rFonts w:ascii="Arial" w:eastAsia="Calibri" w:hAnsi="Arial" w:cs="Arial"/>
        </w:rPr>
      </w:pPr>
      <w:r>
        <w:rPr>
          <w:rFonts w:ascii="Arial" w:eastAsia="Calibri" w:hAnsi="Arial" w:cs="Arial"/>
        </w:rPr>
        <w:t>A Társulásnak Bátaszék Város Önkormányzata felé fizetendő kötelezettség 1 705 455 Ft.</w:t>
      </w:r>
    </w:p>
    <w:p w:rsidR="002121B7" w:rsidRPr="00D75632" w:rsidRDefault="002121B7" w:rsidP="002121B7">
      <w:pPr>
        <w:numPr>
          <w:ilvl w:val="0"/>
          <w:numId w:val="1"/>
        </w:numPr>
        <w:suppressAutoHyphens/>
        <w:autoSpaceDN w:val="0"/>
        <w:spacing w:before="240" w:after="0" w:line="240" w:lineRule="auto"/>
        <w:jc w:val="both"/>
        <w:rPr>
          <w:rFonts w:ascii="Arial" w:eastAsia="Calibri" w:hAnsi="Arial" w:cs="Arial"/>
        </w:rPr>
      </w:pPr>
      <w:r w:rsidRPr="00D75632">
        <w:rPr>
          <w:rFonts w:ascii="Arial" w:eastAsia="Calibri" w:hAnsi="Arial" w:cs="Arial"/>
        </w:rPr>
        <w:t>a MOB Társulásban (továbbiakban: MOB) ellátott óvodai nevelés</w:t>
      </w:r>
      <w:r>
        <w:rPr>
          <w:rFonts w:ascii="Arial" w:eastAsia="Calibri" w:hAnsi="Arial" w:cs="Arial"/>
        </w:rPr>
        <w:t>, a bölcsődei ellátás és étkeztetés</w:t>
      </w:r>
      <w:r w:rsidRPr="00D75632">
        <w:rPr>
          <w:rFonts w:ascii="Arial" w:eastAsia="Calibri" w:hAnsi="Arial" w:cs="Arial"/>
        </w:rPr>
        <w:t xml:space="preserve"> feladat</w:t>
      </w:r>
      <w:r>
        <w:rPr>
          <w:rFonts w:ascii="Arial" w:eastAsia="Calibri" w:hAnsi="Arial" w:cs="Arial"/>
        </w:rPr>
        <w:t>ai</w:t>
      </w:r>
      <w:r w:rsidRPr="00D75632">
        <w:rPr>
          <w:rFonts w:ascii="Arial" w:eastAsia="Calibri" w:hAnsi="Arial" w:cs="Arial"/>
        </w:rPr>
        <w:t xml:space="preserve"> tekintetében </w:t>
      </w:r>
      <w:r>
        <w:rPr>
          <w:rFonts w:ascii="Arial" w:eastAsia="Calibri" w:hAnsi="Arial" w:cs="Arial"/>
          <w:b/>
        </w:rPr>
        <w:t>12 767 205</w:t>
      </w:r>
      <w:r w:rsidRPr="00D75632">
        <w:rPr>
          <w:rFonts w:ascii="Arial" w:eastAsia="Calibri" w:hAnsi="Arial" w:cs="Arial"/>
          <w:b/>
        </w:rPr>
        <w:t>-ot kompenzál</w:t>
      </w:r>
      <w:r w:rsidRPr="00D75632">
        <w:rPr>
          <w:rFonts w:ascii="Arial" w:eastAsia="Calibri" w:hAnsi="Arial" w:cs="Arial"/>
        </w:rPr>
        <w:t xml:space="preserve">  a Társulás </w:t>
      </w:r>
      <w:r>
        <w:rPr>
          <w:rFonts w:ascii="Arial" w:eastAsia="Calibri" w:hAnsi="Arial" w:cs="Arial"/>
        </w:rPr>
        <w:t>Bátaszék Város</w:t>
      </w:r>
      <w:r w:rsidRPr="00D75632">
        <w:rPr>
          <w:rFonts w:ascii="Arial" w:eastAsia="Calibri" w:hAnsi="Arial" w:cs="Arial"/>
        </w:rPr>
        <w:t xml:space="preserve"> Önkormányz</w:t>
      </w:r>
      <w:r>
        <w:rPr>
          <w:rFonts w:ascii="Arial" w:eastAsia="Calibri" w:hAnsi="Arial" w:cs="Arial"/>
        </w:rPr>
        <w:t>ata felé, melyet a Társulás 2025</w:t>
      </w:r>
      <w:r w:rsidRPr="00D75632">
        <w:rPr>
          <w:rFonts w:ascii="Arial" w:eastAsia="Calibri" w:hAnsi="Arial" w:cs="Arial"/>
        </w:rPr>
        <w:t>. évi költségvetésének céltartalék kerete terhére biztosít.</w:t>
      </w:r>
    </w:p>
    <w:p w:rsidR="00D863E4" w:rsidRPr="00D863E4" w:rsidRDefault="00D863E4" w:rsidP="00D863E4">
      <w:pPr>
        <w:numPr>
          <w:ilvl w:val="0"/>
          <w:numId w:val="1"/>
        </w:numPr>
        <w:tabs>
          <w:tab w:val="left" w:pos="3195"/>
        </w:tabs>
        <w:suppressAutoHyphens/>
        <w:spacing w:before="240" w:after="0" w:line="240" w:lineRule="auto"/>
        <w:jc w:val="both"/>
        <w:rPr>
          <w:rFonts w:ascii="Arial" w:eastAsia="Calibri" w:hAnsi="Arial" w:cs="Arial"/>
        </w:rPr>
      </w:pPr>
      <w:r w:rsidRPr="00D863E4">
        <w:rPr>
          <w:rFonts w:ascii="Arial" w:eastAsia="Calibri" w:hAnsi="Arial" w:cs="Arial"/>
        </w:rPr>
        <w:t>a képviselő-testület felkéri a pénzügyi irodavezetőt, hogy a képviselő-testület októberi ülésén adjon tájékoztatást, a b.) és c.) pontokban meghatározott fizetési kötelezettségek teljesüléséről.</w:t>
      </w:r>
    </w:p>
    <w:p w:rsidR="00D863E4" w:rsidRPr="00D863E4" w:rsidRDefault="00D863E4" w:rsidP="005A19C8">
      <w:pPr>
        <w:spacing w:after="0" w:line="240" w:lineRule="auto"/>
        <w:ind w:left="2835"/>
        <w:jc w:val="both"/>
        <w:rPr>
          <w:rFonts w:ascii="Arial" w:eastAsia="Calibri" w:hAnsi="Arial" w:cs="Arial"/>
        </w:rPr>
      </w:pPr>
    </w:p>
    <w:p w:rsidR="00D863E4" w:rsidRPr="00D863E4" w:rsidRDefault="00D863E4" w:rsidP="005A19C8">
      <w:pPr>
        <w:spacing w:after="0" w:line="240" w:lineRule="auto"/>
        <w:ind w:left="2832"/>
        <w:jc w:val="both"/>
        <w:rPr>
          <w:rFonts w:ascii="Arial" w:eastAsia="Calibri" w:hAnsi="Arial" w:cs="Arial"/>
        </w:rPr>
      </w:pPr>
      <w:r w:rsidRPr="00D863E4">
        <w:rPr>
          <w:rFonts w:ascii="Arial" w:eastAsia="Calibri" w:hAnsi="Arial" w:cs="Arial"/>
          <w:i/>
          <w:iCs/>
        </w:rPr>
        <w:t>Határidő:</w:t>
      </w:r>
      <w:r w:rsidR="004C212D">
        <w:rPr>
          <w:rFonts w:ascii="Arial" w:eastAsia="Calibri" w:hAnsi="Arial" w:cs="Arial"/>
        </w:rPr>
        <w:t xml:space="preserve"> 2025</w:t>
      </w:r>
      <w:r w:rsidRPr="00D863E4">
        <w:rPr>
          <w:rFonts w:ascii="Arial" w:eastAsia="Calibri" w:hAnsi="Arial" w:cs="Arial"/>
        </w:rPr>
        <w:t xml:space="preserve">. </w:t>
      </w:r>
      <w:r w:rsidR="0045272A">
        <w:rPr>
          <w:rFonts w:ascii="Arial" w:eastAsia="Calibri" w:hAnsi="Arial" w:cs="Arial"/>
        </w:rPr>
        <w:t>szeptember 20.</w:t>
      </w:r>
    </w:p>
    <w:p w:rsidR="00D863E4" w:rsidRDefault="00D863E4" w:rsidP="005A19C8">
      <w:pPr>
        <w:spacing w:after="0" w:line="240" w:lineRule="auto"/>
        <w:ind w:left="2832"/>
        <w:jc w:val="both"/>
        <w:rPr>
          <w:rFonts w:ascii="Arial" w:eastAsia="Calibri" w:hAnsi="Arial" w:cs="Arial"/>
        </w:rPr>
      </w:pPr>
      <w:r w:rsidRPr="00D863E4">
        <w:rPr>
          <w:rFonts w:ascii="Arial" w:eastAsia="Calibri" w:hAnsi="Arial" w:cs="Arial"/>
          <w:i/>
          <w:iCs/>
        </w:rPr>
        <w:t>Felelős</w:t>
      </w:r>
      <w:r w:rsidRPr="00D863E4">
        <w:rPr>
          <w:rFonts w:ascii="Arial" w:eastAsia="Calibri" w:hAnsi="Arial" w:cs="Arial"/>
        </w:rPr>
        <w:t xml:space="preserve">: </w:t>
      </w:r>
      <w:r w:rsidR="004C212D">
        <w:rPr>
          <w:rFonts w:ascii="Arial" w:eastAsia="Calibri" w:hAnsi="Arial" w:cs="Arial"/>
        </w:rPr>
        <w:t>Keresztes Katalin</w:t>
      </w:r>
      <w:r w:rsidRPr="00D863E4">
        <w:rPr>
          <w:rFonts w:ascii="Arial" w:eastAsia="Calibri" w:hAnsi="Arial" w:cs="Arial"/>
        </w:rPr>
        <w:t xml:space="preserve"> pénzügyi irodavezető</w:t>
      </w:r>
    </w:p>
    <w:p w:rsidR="005A19C8" w:rsidRPr="00D863E4" w:rsidRDefault="005A19C8" w:rsidP="005A19C8">
      <w:pPr>
        <w:spacing w:after="0" w:line="240" w:lineRule="auto"/>
        <w:ind w:left="2832"/>
        <w:jc w:val="both"/>
        <w:rPr>
          <w:rFonts w:ascii="Arial" w:eastAsia="Calibri" w:hAnsi="Arial" w:cs="Arial"/>
        </w:rPr>
      </w:pPr>
    </w:p>
    <w:p w:rsidR="00D863E4" w:rsidRPr="00D863E4" w:rsidRDefault="00D863E4" w:rsidP="00D863E4">
      <w:pPr>
        <w:spacing w:after="0" w:line="240" w:lineRule="auto"/>
        <w:jc w:val="both"/>
        <w:rPr>
          <w:rFonts w:ascii="Arial" w:eastAsia="Calibri" w:hAnsi="Arial" w:cs="Arial"/>
        </w:rPr>
      </w:pPr>
      <w:r w:rsidRPr="00D863E4">
        <w:rPr>
          <w:rFonts w:ascii="Arial" w:eastAsia="Calibri" w:hAnsi="Arial" w:cs="Arial"/>
        </w:rPr>
        <w:t xml:space="preserve">                                              </w:t>
      </w:r>
      <w:r w:rsidRPr="00D863E4">
        <w:rPr>
          <w:rFonts w:ascii="Arial" w:eastAsia="Calibri" w:hAnsi="Arial" w:cs="Arial"/>
          <w:i/>
          <w:iCs/>
        </w:rPr>
        <w:t>Határozatról értesül:</w:t>
      </w:r>
      <w:r w:rsidRPr="00D863E4">
        <w:rPr>
          <w:rFonts w:ascii="Arial" w:eastAsia="Calibri" w:hAnsi="Arial" w:cs="Arial"/>
        </w:rPr>
        <w:t xml:space="preserve"> Bátaszéki KÖH pénzügyi iroda</w:t>
      </w:r>
    </w:p>
    <w:p w:rsidR="00D863E4" w:rsidRPr="00D863E4" w:rsidRDefault="00D863E4" w:rsidP="00D863E4">
      <w:pPr>
        <w:spacing w:after="0" w:line="240" w:lineRule="auto"/>
        <w:ind w:left="2829"/>
        <w:jc w:val="both"/>
        <w:rPr>
          <w:rFonts w:ascii="Arial" w:eastAsia="Calibri" w:hAnsi="Arial" w:cs="Arial"/>
          <w:iCs/>
        </w:rPr>
      </w:pPr>
      <w:r w:rsidRPr="00D863E4">
        <w:rPr>
          <w:rFonts w:ascii="Arial" w:eastAsia="Calibri" w:hAnsi="Arial" w:cs="Arial"/>
          <w:i/>
          <w:iCs/>
        </w:rPr>
        <w:tab/>
        <w:t xml:space="preserve">                     </w:t>
      </w:r>
      <w:r w:rsidR="005A19C8">
        <w:rPr>
          <w:rFonts w:ascii="Arial" w:eastAsia="Calibri" w:hAnsi="Arial" w:cs="Arial"/>
          <w:i/>
          <w:iCs/>
        </w:rPr>
        <w:tab/>
        <w:t xml:space="preserve">        </w:t>
      </w:r>
      <w:r w:rsidRPr="00D863E4">
        <w:rPr>
          <w:rFonts w:ascii="Arial" w:eastAsia="Calibri" w:hAnsi="Arial" w:cs="Arial"/>
          <w:i/>
          <w:iCs/>
        </w:rPr>
        <w:t xml:space="preserve"> </w:t>
      </w:r>
      <w:proofErr w:type="gramStart"/>
      <w:r w:rsidRPr="00D863E4">
        <w:rPr>
          <w:rFonts w:ascii="Arial" w:eastAsia="Calibri" w:hAnsi="Arial" w:cs="Arial"/>
          <w:iCs/>
        </w:rPr>
        <w:t>érintett</w:t>
      </w:r>
      <w:proofErr w:type="gramEnd"/>
      <w:r w:rsidRPr="00D863E4">
        <w:rPr>
          <w:rFonts w:ascii="Arial" w:eastAsia="Calibri" w:hAnsi="Arial" w:cs="Arial"/>
          <w:iCs/>
        </w:rPr>
        <w:t xml:space="preserve"> önkormányzatok</w:t>
      </w:r>
    </w:p>
    <w:p w:rsidR="00D863E4" w:rsidRPr="00D863E4" w:rsidRDefault="00D863E4" w:rsidP="00D863E4">
      <w:pPr>
        <w:spacing w:line="240" w:lineRule="auto"/>
        <w:ind w:left="2832"/>
        <w:jc w:val="both"/>
        <w:rPr>
          <w:rFonts w:ascii="Arial" w:eastAsia="Calibri" w:hAnsi="Arial" w:cs="Arial"/>
          <w:iCs/>
        </w:rPr>
      </w:pPr>
      <w:r w:rsidRPr="00D863E4">
        <w:rPr>
          <w:rFonts w:ascii="Arial" w:eastAsia="Calibri" w:hAnsi="Arial" w:cs="Arial"/>
          <w:iCs/>
        </w:rPr>
        <w:t xml:space="preserve">  </w:t>
      </w:r>
      <w:r w:rsidR="005A19C8">
        <w:rPr>
          <w:rFonts w:ascii="Arial" w:eastAsia="Calibri" w:hAnsi="Arial" w:cs="Arial"/>
          <w:iCs/>
        </w:rPr>
        <w:t xml:space="preserve">                               </w:t>
      </w:r>
      <w:proofErr w:type="gramStart"/>
      <w:r w:rsidRPr="00D863E4">
        <w:rPr>
          <w:rFonts w:ascii="Arial" w:eastAsia="Calibri" w:hAnsi="Arial" w:cs="Arial"/>
          <w:iCs/>
        </w:rPr>
        <w:t>irattár</w:t>
      </w:r>
      <w:proofErr w:type="gramEnd"/>
    </w:p>
    <w:p w:rsidR="00D863E4" w:rsidRDefault="00D863E4"/>
    <w:sectPr w:rsidR="00D86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lowerLetter"/>
      <w:lvlText w:val="%1.)"/>
      <w:lvlJc w:val="left"/>
      <w:pPr>
        <w:tabs>
          <w:tab w:val="num" w:pos="3195"/>
        </w:tabs>
        <w:ind w:left="319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E4"/>
    <w:rsid w:val="00186FC4"/>
    <w:rsid w:val="00194BE9"/>
    <w:rsid w:val="001D6564"/>
    <w:rsid w:val="002121B7"/>
    <w:rsid w:val="00217B78"/>
    <w:rsid w:val="004164CE"/>
    <w:rsid w:val="0045272A"/>
    <w:rsid w:val="004C212D"/>
    <w:rsid w:val="005A19C8"/>
    <w:rsid w:val="006521BB"/>
    <w:rsid w:val="00877883"/>
    <w:rsid w:val="008809CF"/>
    <w:rsid w:val="008A748A"/>
    <w:rsid w:val="00BC711F"/>
    <w:rsid w:val="00D863E4"/>
    <w:rsid w:val="00DC0F21"/>
    <w:rsid w:val="00ED60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97B6F-0E01-48A5-ACC2-22F4FB05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1985</Words>
  <Characters>13704</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Pénzügy1</dc:creator>
  <cp:keywords/>
  <dc:description/>
  <cp:lastModifiedBy>Polgármester</cp:lastModifiedBy>
  <cp:revision>11</cp:revision>
  <dcterms:created xsi:type="dcterms:W3CDTF">2025-06-04T11:21:00Z</dcterms:created>
  <dcterms:modified xsi:type="dcterms:W3CDTF">2025-06-17T06:05:00Z</dcterms:modified>
</cp:coreProperties>
</file>