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EA" w:rsidRPr="001826F6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1826F6">
        <w:rPr>
          <w:i/>
          <w:color w:val="3366FF"/>
          <w:sz w:val="20"/>
          <w:highlight w:val="green"/>
        </w:rPr>
        <w:t>A határozati javaslat elfogadásához</w:t>
      </w:r>
    </w:p>
    <w:p w:rsidR="00DA5EEA" w:rsidRPr="001826F6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1826F6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1826F6">
        <w:rPr>
          <w:i/>
          <w:color w:val="3366FF"/>
          <w:sz w:val="20"/>
          <w:highlight w:val="green"/>
        </w:rPr>
        <w:t xml:space="preserve"> többség szükséges, </w:t>
      </w:r>
    </w:p>
    <w:p w:rsidR="00DA5EEA" w:rsidRPr="00ED4DCE" w:rsidRDefault="00DA5EEA" w:rsidP="009071CA">
      <w:pPr>
        <w:jc w:val="right"/>
        <w:rPr>
          <w:color w:val="3366FF"/>
        </w:rPr>
      </w:pPr>
      <w:r w:rsidRPr="001826F6">
        <w:rPr>
          <w:i/>
          <w:color w:val="3366FF"/>
          <w:sz w:val="20"/>
          <w:highlight w:val="green"/>
        </w:rPr>
        <w:t xml:space="preserve">az előterjesztés </w:t>
      </w:r>
      <w:r w:rsidRPr="001826F6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1826F6">
        <w:rPr>
          <w:i/>
          <w:color w:val="3366FF"/>
          <w:sz w:val="20"/>
          <w:highlight w:val="green"/>
        </w:rPr>
        <w:t>!</w:t>
      </w:r>
      <w:r w:rsidR="009071CA"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D55FF8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190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E006D">
        <w:rPr>
          <w:rFonts w:ascii="Arial" w:hAnsi="Arial" w:cs="Arial"/>
          <w:color w:val="3366FF"/>
          <w:sz w:val="22"/>
          <w:szCs w:val="22"/>
        </w:rPr>
        <w:t>ő-testületének 202</w:t>
      </w:r>
      <w:r w:rsidR="001F3EC7">
        <w:rPr>
          <w:rFonts w:ascii="Arial" w:hAnsi="Arial" w:cs="Arial"/>
          <w:color w:val="3366FF"/>
          <w:sz w:val="22"/>
          <w:szCs w:val="22"/>
        </w:rPr>
        <w:t>5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27452F">
        <w:rPr>
          <w:rFonts w:ascii="Arial" w:hAnsi="Arial" w:cs="Arial"/>
          <w:color w:val="3366FF"/>
          <w:sz w:val="22"/>
          <w:szCs w:val="22"/>
        </w:rPr>
        <w:t xml:space="preserve">október </w:t>
      </w:r>
      <w:r w:rsidR="001F3EC7">
        <w:rPr>
          <w:rFonts w:ascii="Arial" w:hAnsi="Arial" w:cs="Arial"/>
          <w:color w:val="3366FF"/>
          <w:sz w:val="22"/>
          <w:szCs w:val="22"/>
        </w:rPr>
        <w:t>29</w:t>
      </w:r>
      <w:r w:rsidR="00FE006D">
        <w:rPr>
          <w:rFonts w:ascii="Arial" w:hAnsi="Arial" w:cs="Arial"/>
          <w:color w:val="3366FF"/>
          <w:sz w:val="22"/>
          <w:szCs w:val="22"/>
        </w:rPr>
        <w:t>-</w:t>
      </w:r>
      <w:r w:rsidR="001F3EC7">
        <w:rPr>
          <w:rFonts w:ascii="Arial" w:hAnsi="Arial" w:cs="Arial"/>
          <w:color w:val="3366FF"/>
          <w:sz w:val="22"/>
          <w:szCs w:val="22"/>
        </w:rPr>
        <w:t>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:rsidR="00DA5EEA" w:rsidRPr="00ED4DCE" w:rsidRDefault="00A900B3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15</w:t>
      </w:r>
      <w:bookmarkStart w:id="0" w:name="_GoBack"/>
      <w:bookmarkEnd w:id="0"/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:rsidR="00DA5EEA" w:rsidRPr="00ED4DCE" w:rsidRDefault="00DA5EEA" w:rsidP="00DA5EEA">
      <w:pPr>
        <w:jc w:val="center"/>
        <w:rPr>
          <w:color w:val="3366FF"/>
        </w:rPr>
      </w:pPr>
    </w:p>
    <w:p w:rsidR="00DA5EEA" w:rsidRPr="002337B9" w:rsidRDefault="00BD6991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proofErr w:type="gramStart"/>
      <w:r w:rsidRPr="002337B9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</w:t>
      </w:r>
      <w:proofErr w:type="gramEnd"/>
      <w:r w:rsidR="002337B9" w:rsidRPr="002337B9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V</w:t>
      </w:r>
      <w:r w:rsidR="00FE006D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I</w:t>
      </w:r>
      <w:r w:rsidR="002337B9" w:rsidRPr="002337B9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I</w:t>
      </w:r>
      <w:r w:rsidR="001F3EC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I</w:t>
      </w:r>
      <w:r w:rsidR="002337B9" w:rsidRPr="002337B9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Bátaszéki Bornapok szakmai és pénzügyi beszámolója</w:t>
      </w:r>
    </w:p>
    <w:p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FE006D">
              <w:rPr>
                <w:rFonts w:ascii="Arial" w:hAnsi="Arial" w:cs="Arial"/>
                <w:color w:val="3366FF"/>
                <w:sz w:val="22"/>
                <w:szCs w:val="22"/>
              </w:rPr>
              <w:t>Ócsai</w:t>
            </w:r>
            <w:proofErr w:type="spellEnd"/>
            <w:r w:rsidR="00FE006D">
              <w:rPr>
                <w:rFonts w:ascii="Arial" w:hAnsi="Arial" w:cs="Arial"/>
                <w:color w:val="3366FF"/>
                <w:sz w:val="22"/>
                <w:szCs w:val="22"/>
              </w:rPr>
              <w:t xml:space="preserve"> Krisztina</w:t>
            </w:r>
            <w:r w:rsidR="002337B9">
              <w:rPr>
                <w:rFonts w:ascii="Arial" w:hAnsi="Arial" w:cs="Arial"/>
                <w:color w:val="3366FF"/>
                <w:sz w:val="22"/>
                <w:szCs w:val="22"/>
              </w:rPr>
              <w:t xml:space="preserve"> ügyvezető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2337B9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:   </w:t>
            </w:r>
            <w:proofErr w:type="spellStart"/>
            <w:r w:rsidR="00FE006D">
              <w:rPr>
                <w:rFonts w:ascii="Arial" w:hAnsi="Arial" w:cs="Arial"/>
                <w:color w:val="3366FF"/>
                <w:sz w:val="22"/>
                <w:szCs w:val="22"/>
              </w:rPr>
              <w:t>Ócsai</w:t>
            </w:r>
            <w:proofErr w:type="spellEnd"/>
            <w:r w:rsidR="00FE006D">
              <w:rPr>
                <w:rFonts w:ascii="Arial" w:hAnsi="Arial" w:cs="Arial"/>
                <w:color w:val="3366FF"/>
                <w:sz w:val="22"/>
                <w:szCs w:val="22"/>
              </w:rPr>
              <w:t xml:space="preserve"> Krisztina</w:t>
            </w:r>
            <w:r w:rsidR="00B441AF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2337B9">
              <w:rPr>
                <w:rFonts w:ascii="Arial" w:hAnsi="Arial" w:cs="Arial"/>
                <w:color w:val="3366FF"/>
                <w:sz w:val="22"/>
                <w:szCs w:val="22"/>
              </w:rPr>
              <w:t>ügyvezető</w:t>
            </w:r>
          </w:p>
          <w:p w:rsidR="00DA5EEA" w:rsidRPr="00ED4DCE" w:rsidRDefault="00DD4D95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</w:t>
            </w:r>
            <w:r w:rsidR="00DA5EEA"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</w:t>
            </w:r>
          </w:p>
          <w:p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-</w:t>
            </w:r>
            <w:proofErr w:type="gramEnd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---------------------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2337B9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:rsidR="00375BA1" w:rsidRPr="00ED4DCE" w:rsidRDefault="00375BA1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2337B9" w:rsidRPr="003F4FCA" w:rsidRDefault="002337B9" w:rsidP="002337B9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3F4FCA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Pénzügyi és Gazdasági Bizottság </w:t>
            </w:r>
            <w:r w:rsidR="001F3EC7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2025</w:t>
            </w:r>
            <w:r w:rsidR="00FE006D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.10.2</w:t>
            </w:r>
            <w:r w:rsidR="001F3EC7">
              <w:rPr>
                <w:rFonts w:ascii="Arial" w:hAnsi="Arial" w:cs="Arial"/>
                <w:bCs/>
                <w:color w:val="3366FF"/>
                <w:sz w:val="22"/>
                <w:szCs w:val="22"/>
              </w:rPr>
              <w:t>8</w:t>
            </w:r>
            <w:r w:rsidR="00FE006D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  <w:p w:rsidR="00DA5EEA" w:rsidRPr="00ED4DCE" w:rsidRDefault="002337B9" w:rsidP="002337B9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3F4FCA">
              <w:rPr>
                <w:rFonts w:ascii="Arial" w:hAnsi="Arial" w:cs="Arial"/>
                <w:bCs/>
                <w:color w:val="3366FF"/>
                <w:sz w:val="22"/>
                <w:szCs w:val="22"/>
              </w:rPr>
              <w:t>Közművelődési, Oktatási, Ifjúságii és Sport Bizottság</w:t>
            </w:r>
            <w:r w:rsidR="001F3EC7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2025</w:t>
            </w:r>
            <w:r w:rsidR="003F4FCA" w:rsidRPr="003F4FCA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.10.</w:t>
            </w:r>
            <w:r w:rsidR="001F3EC7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27</w:t>
            </w:r>
            <w:r w:rsidR="00FE006D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  <w:p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DA5EEA" w:rsidRDefault="00DA5EEA" w:rsidP="00DA5EEA">
      <w:pPr>
        <w:rPr>
          <w:rFonts w:ascii="Arial" w:hAnsi="Arial" w:cs="Arial"/>
        </w:rPr>
      </w:pPr>
    </w:p>
    <w:p w:rsidR="002337B9" w:rsidRPr="002337B9" w:rsidRDefault="002337B9" w:rsidP="00DA5EEA">
      <w:pPr>
        <w:rPr>
          <w:rFonts w:ascii="Arial" w:hAnsi="Arial" w:cs="Arial"/>
          <w:b/>
          <w:sz w:val="22"/>
          <w:szCs w:val="22"/>
        </w:rPr>
      </w:pPr>
      <w:r w:rsidRPr="002337B9">
        <w:rPr>
          <w:rFonts w:ascii="Arial" w:hAnsi="Arial" w:cs="Arial"/>
          <w:b/>
          <w:sz w:val="22"/>
          <w:szCs w:val="22"/>
        </w:rPr>
        <w:t>Tisztelt Képviselő-Testület!</w:t>
      </w:r>
    </w:p>
    <w:p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:rsidR="00A9697D" w:rsidRDefault="001F3EC7" w:rsidP="00A969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Bátaszékért Marketing Kft ügyvezetője elkészítette a VIII. Bátaszéki Bornapok szakmai és pénzügyi beszámolóját, mely jelen előterjesztés mellékletét képezi.</w:t>
      </w:r>
    </w:p>
    <w:p w:rsidR="001F3EC7" w:rsidRDefault="001F3EC7" w:rsidP="00A9697D">
      <w:pPr>
        <w:jc w:val="both"/>
        <w:rPr>
          <w:rFonts w:ascii="Arial" w:hAnsi="Arial" w:cs="Arial"/>
          <w:sz w:val="22"/>
          <w:szCs w:val="22"/>
        </w:rPr>
      </w:pPr>
    </w:p>
    <w:p w:rsidR="001F3EC7" w:rsidRDefault="001F3EC7" w:rsidP="00A969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rendezvény sikeresen lezajlott</w:t>
      </w:r>
      <w:r w:rsidR="00A85E23">
        <w:rPr>
          <w:rFonts w:ascii="Arial" w:hAnsi="Arial" w:cs="Arial"/>
          <w:sz w:val="22"/>
          <w:szCs w:val="22"/>
        </w:rPr>
        <w:t>. Mind a résztvevők, mind a szervezők pozitív tapasztalatokkal és élménnyekkel zárták a programokat. A Bornapok pénzügyi szempontból is kiegyensúlyozott rendezvény volt, a tervezett pénzügyi keretet nem lépte túl.</w:t>
      </w:r>
    </w:p>
    <w:p w:rsidR="008A156E" w:rsidRDefault="008A156E" w:rsidP="008A156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8A156E" w:rsidRDefault="002E2A18" w:rsidP="002337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Kérjük a T</w:t>
      </w:r>
      <w:r w:rsidR="00A85E23">
        <w:rPr>
          <w:rFonts w:ascii="Arial" w:hAnsi="Arial" w:cs="Arial"/>
          <w:sz w:val="22"/>
          <w:szCs w:val="22"/>
        </w:rPr>
        <w:t xml:space="preserve">isztelt Képviselő-testületet a szakmai- és pénzügyi </w:t>
      </w:r>
      <w:r>
        <w:rPr>
          <w:rFonts w:ascii="Arial" w:hAnsi="Arial" w:cs="Arial"/>
          <w:sz w:val="22"/>
          <w:szCs w:val="22"/>
        </w:rPr>
        <w:t>beszámoló</w:t>
      </w:r>
      <w:r w:rsidR="00A85E23">
        <w:rPr>
          <w:rFonts w:ascii="Arial" w:hAnsi="Arial" w:cs="Arial"/>
          <w:sz w:val="22"/>
          <w:szCs w:val="22"/>
        </w:rPr>
        <w:t xml:space="preserve">t </w:t>
      </w:r>
      <w:r>
        <w:rPr>
          <w:rFonts w:ascii="Arial" w:hAnsi="Arial" w:cs="Arial"/>
          <w:sz w:val="22"/>
          <w:szCs w:val="22"/>
        </w:rPr>
        <w:t>az aláb</w:t>
      </w:r>
      <w:r w:rsidR="00A85E23">
        <w:rPr>
          <w:rFonts w:ascii="Arial" w:hAnsi="Arial" w:cs="Arial"/>
          <w:sz w:val="22"/>
          <w:szCs w:val="22"/>
        </w:rPr>
        <w:t>bi határozati javaslat elfogadásával, hagyják jóvá.</w:t>
      </w:r>
    </w:p>
    <w:p w:rsidR="008A156E" w:rsidRPr="002337B9" w:rsidRDefault="008A156E" w:rsidP="002337B9">
      <w:pPr>
        <w:jc w:val="both"/>
        <w:rPr>
          <w:rFonts w:ascii="Arial" w:hAnsi="Arial" w:cs="Arial"/>
          <w:sz w:val="22"/>
          <w:szCs w:val="22"/>
        </w:rPr>
      </w:pPr>
    </w:p>
    <w:p w:rsidR="002337B9" w:rsidRDefault="002337B9" w:rsidP="00A85E23">
      <w:pPr>
        <w:spacing w:line="252" w:lineRule="auto"/>
        <w:ind w:left="2124" w:firstLine="708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H a t á r o z a t i    j a v a s l a </w:t>
      </w:r>
      <w:proofErr w:type="gramStart"/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t :</w:t>
      </w:r>
      <w:proofErr w:type="gramEnd"/>
    </w:p>
    <w:p w:rsidR="002337B9" w:rsidRDefault="002337B9" w:rsidP="002337B9">
      <w:pPr>
        <w:ind w:left="2835"/>
        <w:jc w:val="both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:rsidR="002337B9" w:rsidRDefault="002337B9" w:rsidP="002337B9">
      <w:pPr>
        <w:spacing w:line="276" w:lineRule="auto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proofErr w:type="gramStart"/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a</w:t>
      </w:r>
      <w:proofErr w:type="gramEnd"/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V</w:t>
      </w:r>
      <w:r w:rsidR="00A9697D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I</w:t>
      </w:r>
      <w:r w:rsidR="00A85E2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I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I. Bátaszéki Bornapok szakmai</w:t>
      </w:r>
      <w:r w:rsidR="00A85E2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-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és pénzügyi beszámolójának elfogadására</w:t>
      </w:r>
    </w:p>
    <w:p w:rsidR="002337B9" w:rsidRDefault="002337B9" w:rsidP="002337B9">
      <w:pPr>
        <w:spacing w:line="276" w:lineRule="auto"/>
        <w:ind w:left="283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2337B9" w:rsidRDefault="002337B9" w:rsidP="002337B9">
      <w:pPr>
        <w:spacing w:line="27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Bátaszék Város Önkormányzata</w:t>
      </w:r>
      <w:r w:rsidRPr="00267F6B">
        <w:rPr>
          <w:rFonts w:ascii="Arial" w:eastAsia="Calibri" w:hAnsi="Arial" w:cs="Arial"/>
          <w:sz w:val="22"/>
          <w:szCs w:val="22"/>
          <w:lang w:eastAsia="en-US"/>
        </w:rPr>
        <w:t xml:space="preserve"> Képviselő-testülete </w:t>
      </w:r>
      <w:r w:rsidRPr="00EB3855">
        <w:rPr>
          <w:rFonts w:ascii="Arial" w:eastAsia="Calibri" w:hAnsi="Arial" w:cs="Arial"/>
          <w:sz w:val="22"/>
          <w:szCs w:val="22"/>
          <w:lang w:eastAsia="en-US"/>
        </w:rPr>
        <w:t>az V</w:t>
      </w:r>
      <w:r>
        <w:rPr>
          <w:rFonts w:ascii="Arial" w:eastAsia="Calibri" w:hAnsi="Arial" w:cs="Arial"/>
          <w:sz w:val="22"/>
          <w:szCs w:val="22"/>
          <w:lang w:eastAsia="en-US"/>
        </w:rPr>
        <w:t>I</w:t>
      </w:r>
      <w:r w:rsidR="00A9697D">
        <w:rPr>
          <w:rFonts w:ascii="Arial" w:eastAsia="Calibri" w:hAnsi="Arial" w:cs="Arial"/>
          <w:sz w:val="22"/>
          <w:szCs w:val="22"/>
          <w:lang w:eastAsia="en-US"/>
        </w:rPr>
        <w:t>I</w:t>
      </w:r>
      <w:r w:rsidR="00A85E23">
        <w:rPr>
          <w:rFonts w:ascii="Arial" w:eastAsia="Calibri" w:hAnsi="Arial" w:cs="Arial"/>
          <w:sz w:val="22"/>
          <w:szCs w:val="22"/>
          <w:lang w:eastAsia="en-US"/>
        </w:rPr>
        <w:t>I</w:t>
      </w:r>
      <w:r w:rsidRPr="00EB3855">
        <w:rPr>
          <w:rFonts w:ascii="Arial" w:eastAsia="Calibri" w:hAnsi="Arial" w:cs="Arial"/>
          <w:sz w:val="22"/>
          <w:szCs w:val="22"/>
          <w:lang w:eastAsia="en-US"/>
        </w:rPr>
        <w:t>. Bátaszéki Bornapok szakmai</w:t>
      </w:r>
      <w:r w:rsidR="00A85E23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EB3855">
        <w:rPr>
          <w:rFonts w:ascii="Arial" w:eastAsia="Calibri" w:hAnsi="Arial" w:cs="Arial"/>
          <w:sz w:val="22"/>
          <w:szCs w:val="22"/>
          <w:lang w:eastAsia="en-US"/>
        </w:rPr>
        <w:t xml:space="preserve"> és pénzügyi beszámolóját </w:t>
      </w:r>
      <w:r>
        <w:rPr>
          <w:rFonts w:ascii="Arial" w:eastAsia="Calibri" w:hAnsi="Arial" w:cs="Arial"/>
          <w:sz w:val="22"/>
          <w:szCs w:val="22"/>
          <w:lang w:eastAsia="en-US"/>
        </w:rPr>
        <w:t>a határozat melléklete szerinti tartalommal</w:t>
      </w:r>
      <w:r w:rsidRPr="00EB3855">
        <w:rPr>
          <w:rFonts w:ascii="Arial" w:eastAsia="Calibri" w:hAnsi="Arial" w:cs="Arial"/>
          <w:sz w:val="22"/>
          <w:szCs w:val="22"/>
          <w:lang w:eastAsia="en-US"/>
        </w:rPr>
        <w:t xml:space="preserve"> elfogadja. </w:t>
      </w:r>
    </w:p>
    <w:p w:rsidR="002337B9" w:rsidRDefault="002337B9" w:rsidP="002337B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337B9" w:rsidRDefault="002337B9" w:rsidP="002337B9">
      <w:pPr>
        <w:ind w:left="2124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Határidő:</w:t>
      </w:r>
      <w:r w:rsidR="00A85E23">
        <w:rPr>
          <w:rFonts w:ascii="Arial" w:eastAsia="Calibri" w:hAnsi="Arial" w:cs="Arial"/>
          <w:sz w:val="22"/>
          <w:szCs w:val="22"/>
          <w:lang w:eastAsia="en-US"/>
        </w:rPr>
        <w:t xml:space="preserve"> 2025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A9697D">
        <w:rPr>
          <w:rFonts w:ascii="Arial" w:eastAsia="Calibri" w:hAnsi="Arial" w:cs="Arial"/>
          <w:sz w:val="22"/>
          <w:szCs w:val="22"/>
          <w:lang w:eastAsia="en-US"/>
        </w:rPr>
        <w:t>november 15.</w:t>
      </w:r>
    </w:p>
    <w:p w:rsidR="002337B9" w:rsidRDefault="00375BA1" w:rsidP="00375BA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jc w:val="both"/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i/>
          <w:sz w:val="22"/>
          <w:szCs w:val="22"/>
        </w:rPr>
        <w:tab/>
      </w:r>
      <w:r>
        <w:rPr>
          <w:rFonts w:ascii="Arial" w:eastAsia="ヒラギノ角ゴ Pro W3" w:hAnsi="Arial" w:cs="Arial"/>
          <w:i/>
          <w:sz w:val="22"/>
          <w:szCs w:val="22"/>
        </w:rPr>
        <w:tab/>
      </w:r>
      <w:r>
        <w:rPr>
          <w:rFonts w:ascii="Arial" w:eastAsia="ヒラギノ角ゴ Pro W3" w:hAnsi="Arial" w:cs="Arial"/>
          <w:i/>
          <w:sz w:val="22"/>
          <w:szCs w:val="22"/>
        </w:rPr>
        <w:tab/>
      </w:r>
      <w:r>
        <w:rPr>
          <w:rFonts w:ascii="Arial" w:eastAsia="ヒラギノ角ゴ Pro W3" w:hAnsi="Arial" w:cs="Arial"/>
          <w:i/>
          <w:sz w:val="22"/>
          <w:szCs w:val="22"/>
        </w:rPr>
        <w:tab/>
      </w:r>
      <w:r w:rsidR="002337B9">
        <w:rPr>
          <w:rFonts w:ascii="Arial" w:eastAsia="ヒラギノ角ゴ Pro W3" w:hAnsi="Arial" w:cs="Arial"/>
          <w:i/>
          <w:sz w:val="22"/>
          <w:szCs w:val="22"/>
        </w:rPr>
        <w:t>Felelős</w:t>
      </w:r>
      <w:proofErr w:type="gramStart"/>
      <w:r w:rsidR="002337B9">
        <w:rPr>
          <w:rFonts w:ascii="Arial" w:eastAsia="ヒラギノ角ゴ Pro W3" w:hAnsi="Arial" w:cs="Arial"/>
          <w:i/>
          <w:sz w:val="22"/>
          <w:szCs w:val="22"/>
        </w:rPr>
        <w:t>:</w:t>
      </w:r>
      <w:r w:rsidR="002337B9">
        <w:rPr>
          <w:rFonts w:ascii="Arial" w:eastAsia="ヒラギノ角ゴ Pro W3" w:hAnsi="Arial" w:cs="Arial"/>
          <w:sz w:val="22"/>
          <w:szCs w:val="22"/>
        </w:rPr>
        <w:t xml:space="preserve">   </w:t>
      </w:r>
      <w:r w:rsidR="00A85E23">
        <w:rPr>
          <w:rFonts w:ascii="Arial" w:eastAsia="Calibri" w:hAnsi="Arial" w:cs="Arial"/>
          <w:sz w:val="22"/>
          <w:szCs w:val="22"/>
          <w:lang w:eastAsia="en-US"/>
        </w:rPr>
        <w:t>Takaróné</w:t>
      </w:r>
      <w:proofErr w:type="gramEnd"/>
      <w:r w:rsidR="00A85E23">
        <w:rPr>
          <w:rFonts w:ascii="Arial" w:eastAsia="Calibri" w:hAnsi="Arial" w:cs="Arial"/>
          <w:sz w:val="22"/>
          <w:szCs w:val="22"/>
          <w:lang w:eastAsia="en-US"/>
        </w:rPr>
        <w:t xml:space="preserve"> dr. Mihó Beatrix </w:t>
      </w:r>
      <w:r w:rsidR="002337B9">
        <w:rPr>
          <w:rFonts w:ascii="Arial" w:eastAsia="Calibri" w:hAnsi="Arial" w:cs="Arial"/>
          <w:sz w:val="22"/>
          <w:szCs w:val="22"/>
          <w:lang w:eastAsia="en-US"/>
        </w:rPr>
        <w:t>aljegyző</w:t>
      </w:r>
    </w:p>
    <w:p w:rsidR="002337B9" w:rsidRPr="00A85E23" w:rsidRDefault="00A9697D" w:rsidP="002337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3261"/>
        <w:jc w:val="both"/>
        <w:rPr>
          <w:rFonts w:ascii="Arial" w:eastAsia="ヒラギノ角ゴ Pro W3" w:hAnsi="Arial" w:cs="Arial"/>
          <w:i/>
          <w:iCs/>
          <w:sz w:val="22"/>
          <w:szCs w:val="22"/>
        </w:rPr>
      </w:pPr>
      <w:r>
        <w:rPr>
          <w:rFonts w:ascii="Arial" w:eastAsia="ヒラギノ角ゴ Pro W3" w:hAnsi="Arial" w:cs="Arial"/>
          <w:i/>
          <w:sz w:val="22"/>
          <w:szCs w:val="22"/>
        </w:rPr>
        <w:tab/>
        <w:t xml:space="preserve">   </w:t>
      </w:r>
      <w:r w:rsidRPr="00A85E23">
        <w:rPr>
          <w:rFonts w:ascii="Arial" w:eastAsia="ヒラギノ角ゴ Pro W3" w:hAnsi="Arial" w:cs="Arial"/>
          <w:i/>
          <w:sz w:val="22"/>
          <w:szCs w:val="22"/>
        </w:rPr>
        <w:t xml:space="preserve"> </w:t>
      </w:r>
      <w:r w:rsidR="002337B9" w:rsidRPr="00A85E23">
        <w:rPr>
          <w:rFonts w:ascii="Arial" w:eastAsia="ヒラギノ角ゴ Pro W3" w:hAnsi="Arial" w:cs="Arial"/>
          <w:i/>
          <w:iCs/>
          <w:sz w:val="22"/>
          <w:szCs w:val="22"/>
        </w:rPr>
        <w:t xml:space="preserve">(a határozat megküldéséért) </w:t>
      </w:r>
    </w:p>
    <w:p w:rsidR="002337B9" w:rsidRDefault="002337B9" w:rsidP="002337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3261"/>
        <w:jc w:val="both"/>
        <w:rPr>
          <w:rFonts w:ascii="Arial" w:eastAsia="ヒラギノ角ゴ Pro W3" w:hAnsi="Arial" w:cs="Arial"/>
          <w:sz w:val="22"/>
          <w:szCs w:val="22"/>
        </w:rPr>
      </w:pPr>
    </w:p>
    <w:p w:rsidR="002337B9" w:rsidRDefault="002337B9" w:rsidP="00375BA1">
      <w:pPr>
        <w:ind w:left="2124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Határozatról értesül: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Bátaszékért Marketing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NKft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337B9" w:rsidRDefault="002337B9" w:rsidP="002337B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</w:t>
      </w:r>
      <w:r w:rsidR="00375BA1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Bátaszéki KÖH Pénzügyi Iroda </w:t>
      </w:r>
    </w:p>
    <w:p w:rsidR="004E04CF" w:rsidRPr="00A85E23" w:rsidRDefault="002337B9" w:rsidP="00A85E2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</w:t>
      </w:r>
      <w:r w:rsidR="00375BA1">
        <w:rPr>
          <w:rFonts w:ascii="Arial" w:eastAsia="Calibri" w:hAnsi="Arial" w:cs="Arial"/>
          <w:sz w:val="22"/>
          <w:szCs w:val="22"/>
          <w:lang w:eastAsia="en-US"/>
        </w:rPr>
        <w:t xml:space="preserve">                    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irattár</w:t>
      </w:r>
      <w:proofErr w:type="gramEnd"/>
    </w:p>
    <w:sectPr w:rsidR="004E04CF" w:rsidRPr="00A85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D503A"/>
    <w:multiLevelType w:val="hybridMultilevel"/>
    <w:tmpl w:val="6F94FB2E"/>
    <w:lvl w:ilvl="0" w:tplc="BE7E979A">
      <w:start w:val="1"/>
      <w:numFmt w:val="lowerLetter"/>
      <w:lvlText w:val="%1.)"/>
      <w:lvlJc w:val="left"/>
      <w:pPr>
        <w:ind w:left="3546" w:hanging="360"/>
      </w:pPr>
    </w:lvl>
    <w:lvl w:ilvl="1" w:tplc="040E0019">
      <w:start w:val="1"/>
      <w:numFmt w:val="lowerLetter"/>
      <w:lvlText w:val="%2."/>
      <w:lvlJc w:val="left"/>
      <w:pPr>
        <w:ind w:left="4266" w:hanging="360"/>
      </w:pPr>
    </w:lvl>
    <w:lvl w:ilvl="2" w:tplc="040E001B">
      <w:start w:val="1"/>
      <w:numFmt w:val="lowerRoman"/>
      <w:lvlText w:val="%3."/>
      <w:lvlJc w:val="right"/>
      <w:pPr>
        <w:ind w:left="4986" w:hanging="180"/>
      </w:pPr>
    </w:lvl>
    <w:lvl w:ilvl="3" w:tplc="040E000F">
      <w:start w:val="1"/>
      <w:numFmt w:val="decimal"/>
      <w:lvlText w:val="%4."/>
      <w:lvlJc w:val="left"/>
      <w:pPr>
        <w:ind w:left="5706" w:hanging="360"/>
      </w:pPr>
    </w:lvl>
    <w:lvl w:ilvl="4" w:tplc="040E0019">
      <w:start w:val="1"/>
      <w:numFmt w:val="lowerLetter"/>
      <w:lvlText w:val="%5."/>
      <w:lvlJc w:val="left"/>
      <w:pPr>
        <w:ind w:left="6426" w:hanging="360"/>
      </w:pPr>
    </w:lvl>
    <w:lvl w:ilvl="5" w:tplc="040E001B">
      <w:start w:val="1"/>
      <w:numFmt w:val="lowerRoman"/>
      <w:lvlText w:val="%6."/>
      <w:lvlJc w:val="right"/>
      <w:pPr>
        <w:ind w:left="7146" w:hanging="180"/>
      </w:pPr>
    </w:lvl>
    <w:lvl w:ilvl="6" w:tplc="040E000F">
      <w:start w:val="1"/>
      <w:numFmt w:val="decimal"/>
      <w:lvlText w:val="%7."/>
      <w:lvlJc w:val="left"/>
      <w:pPr>
        <w:ind w:left="7866" w:hanging="360"/>
      </w:pPr>
    </w:lvl>
    <w:lvl w:ilvl="7" w:tplc="040E0019">
      <w:start w:val="1"/>
      <w:numFmt w:val="lowerLetter"/>
      <w:lvlText w:val="%8."/>
      <w:lvlJc w:val="left"/>
      <w:pPr>
        <w:ind w:left="8586" w:hanging="360"/>
      </w:pPr>
    </w:lvl>
    <w:lvl w:ilvl="8" w:tplc="040E001B">
      <w:start w:val="1"/>
      <w:numFmt w:val="lowerRoman"/>
      <w:lvlText w:val="%9."/>
      <w:lvlJc w:val="right"/>
      <w:pPr>
        <w:ind w:left="9306" w:hanging="180"/>
      </w:pPr>
    </w:lvl>
  </w:abstractNum>
  <w:abstractNum w:abstractNumId="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B204E"/>
    <w:rsid w:val="000B7D1B"/>
    <w:rsid w:val="000E1B63"/>
    <w:rsid w:val="001826F6"/>
    <w:rsid w:val="001D3DD9"/>
    <w:rsid w:val="001F3EC7"/>
    <w:rsid w:val="0021070F"/>
    <w:rsid w:val="00217B18"/>
    <w:rsid w:val="002337B9"/>
    <w:rsid w:val="002654BE"/>
    <w:rsid w:val="0027452F"/>
    <w:rsid w:val="002B3C68"/>
    <w:rsid w:val="002C1D52"/>
    <w:rsid w:val="002E2A18"/>
    <w:rsid w:val="00310CE9"/>
    <w:rsid w:val="0032605A"/>
    <w:rsid w:val="00332C16"/>
    <w:rsid w:val="00375BA1"/>
    <w:rsid w:val="003D6177"/>
    <w:rsid w:val="003F3BDB"/>
    <w:rsid w:val="003F4FCA"/>
    <w:rsid w:val="003F5633"/>
    <w:rsid w:val="00401152"/>
    <w:rsid w:val="00405270"/>
    <w:rsid w:val="0042566B"/>
    <w:rsid w:val="004400D8"/>
    <w:rsid w:val="004E04CF"/>
    <w:rsid w:val="005009E1"/>
    <w:rsid w:val="00517148"/>
    <w:rsid w:val="00523FB3"/>
    <w:rsid w:val="005555F7"/>
    <w:rsid w:val="00583BCD"/>
    <w:rsid w:val="00593729"/>
    <w:rsid w:val="00597CAF"/>
    <w:rsid w:val="005E220A"/>
    <w:rsid w:val="005E6018"/>
    <w:rsid w:val="005E7A3E"/>
    <w:rsid w:val="005F683B"/>
    <w:rsid w:val="006C2F4C"/>
    <w:rsid w:val="006D5DC7"/>
    <w:rsid w:val="007557E4"/>
    <w:rsid w:val="00796729"/>
    <w:rsid w:val="008A156E"/>
    <w:rsid w:val="008A628B"/>
    <w:rsid w:val="008D3905"/>
    <w:rsid w:val="009071CA"/>
    <w:rsid w:val="009663F9"/>
    <w:rsid w:val="00A45377"/>
    <w:rsid w:val="00A52024"/>
    <w:rsid w:val="00A73F9F"/>
    <w:rsid w:val="00A85E23"/>
    <w:rsid w:val="00A900B3"/>
    <w:rsid w:val="00A939D7"/>
    <w:rsid w:val="00A9447E"/>
    <w:rsid w:val="00A9697D"/>
    <w:rsid w:val="00A96F19"/>
    <w:rsid w:val="00AC2A81"/>
    <w:rsid w:val="00B441AF"/>
    <w:rsid w:val="00B75C1C"/>
    <w:rsid w:val="00BB1F10"/>
    <w:rsid w:val="00BB73DB"/>
    <w:rsid w:val="00BC0DD5"/>
    <w:rsid w:val="00BD6991"/>
    <w:rsid w:val="00BE4DF2"/>
    <w:rsid w:val="00C4593A"/>
    <w:rsid w:val="00CC22B9"/>
    <w:rsid w:val="00CC6103"/>
    <w:rsid w:val="00CE1141"/>
    <w:rsid w:val="00CE6B55"/>
    <w:rsid w:val="00CE7ED4"/>
    <w:rsid w:val="00CF0BCE"/>
    <w:rsid w:val="00D04C18"/>
    <w:rsid w:val="00D12B25"/>
    <w:rsid w:val="00D453DA"/>
    <w:rsid w:val="00D55FF8"/>
    <w:rsid w:val="00D779D5"/>
    <w:rsid w:val="00DA5EEA"/>
    <w:rsid w:val="00DD4D95"/>
    <w:rsid w:val="00E14821"/>
    <w:rsid w:val="00E15CF3"/>
    <w:rsid w:val="00E9172D"/>
    <w:rsid w:val="00EA1133"/>
    <w:rsid w:val="00EC490D"/>
    <w:rsid w:val="00ED4DCE"/>
    <w:rsid w:val="00F1146B"/>
    <w:rsid w:val="00F274CA"/>
    <w:rsid w:val="00F607BA"/>
    <w:rsid w:val="00F86990"/>
    <w:rsid w:val="00FC1B22"/>
    <w:rsid w:val="00FE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786F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2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TITK02</cp:lastModifiedBy>
  <cp:revision>13</cp:revision>
  <dcterms:created xsi:type="dcterms:W3CDTF">2024-10-24T06:05:00Z</dcterms:created>
  <dcterms:modified xsi:type="dcterms:W3CDTF">2025-10-20T12:18:00Z</dcterms:modified>
</cp:coreProperties>
</file>