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53962" w14:textId="77777777" w:rsidR="009071CA" w:rsidRPr="00ED4DCE" w:rsidRDefault="009071CA" w:rsidP="00796729">
      <w:pPr>
        <w:rPr>
          <w:i/>
          <w:color w:val="3366FF"/>
          <w:sz w:val="20"/>
        </w:rPr>
      </w:pPr>
    </w:p>
    <w:p w14:paraId="5E772F27" w14:textId="77777777" w:rsidR="00DA5EEA" w:rsidRPr="00006165" w:rsidRDefault="00DA5EEA" w:rsidP="00DA5EEA">
      <w:pPr>
        <w:jc w:val="right"/>
        <w:rPr>
          <w:i/>
          <w:color w:val="3366FF"/>
          <w:sz w:val="20"/>
          <w:highlight w:val="green"/>
        </w:rPr>
      </w:pPr>
      <w:r w:rsidRPr="00006165">
        <w:rPr>
          <w:i/>
          <w:color w:val="3366FF"/>
          <w:sz w:val="20"/>
          <w:highlight w:val="green"/>
        </w:rPr>
        <w:t>A határozati javaslat elfogadásához</w:t>
      </w:r>
    </w:p>
    <w:p w14:paraId="1D58E11C" w14:textId="77777777" w:rsidR="00DA5EEA" w:rsidRPr="00006165" w:rsidRDefault="00DA5EEA" w:rsidP="00DA5EEA">
      <w:pPr>
        <w:jc w:val="right"/>
        <w:rPr>
          <w:i/>
          <w:color w:val="3366FF"/>
          <w:sz w:val="20"/>
          <w:highlight w:val="green"/>
        </w:rPr>
      </w:pPr>
      <w:r w:rsidRPr="00006165">
        <w:rPr>
          <w:b/>
          <w:bCs/>
          <w:i/>
          <w:color w:val="3366FF"/>
          <w:sz w:val="20"/>
          <w:highlight w:val="green"/>
          <w:u w:val="single"/>
        </w:rPr>
        <w:t>egyszerű</w:t>
      </w:r>
      <w:r w:rsidRPr="00006165">
        <w:rPr>
          <w:i/>
          <w:color w:val="3366FF"/>
          <w:sz w:val="20"/>
          <w:highlight w:val="green"/>
        </w:rPr>
        <w:t xml:space="preserve"> többség szükséges, </w:t>
      </w:r>
    </w:p>
    <w:p w14:paraId="75C09EE6" w14:textId="77777777" w:rsidR="00DA5EEA" w:rsidRPr="00ED4DCE" w:rsidRDefault="00DA5EEA" w:rsidP="009071CA">
      <w:pPr>
        <w:jc w:val="right"/>
        <w:rPr>
          <w:color w:val="3366FF"/>
        </w:rPr>
      </w:pPr>
      <w:r w:rsidRPr="00006165">
        <w:rPr>
          <w:i/>
          <w:color w:val="3366FF"/>
          <w:sz w:val="20"/>
          <w:highlight w:val="green"/>
        </w:rPr>
        <w:t xml:space="preserve">az előterjesztés </w:t>
      </w:r>
      <w:r w:rsidRPr="00006165">
        <w:rPr>
          <w:b/>
          <w:i/>
          <w:color w:val="3366FF"/>
          <w:sz w:val="20"/>
          <w:highlight w:val="green"/>
          <w:u w:val="single"/>
        </w:rPr>
        <w:t>nyilvános ülésen tárgyalható</w:t>
      </w:r>
      <w:r w:rsidRPr="00006165">
        <w:rPr>
          <w:i/>
          <w:color w:val="3366FF"/>
          <w:sz w:val="20"/>
          <w:highlight w:val="green"/>
        </w:rPr>
        <w:t>!</w:t>
      </w:r>
      <w:bookmarkStart w:id="0" w:name="_GoBack"/>
      <w:bookmarkEnd w:id="0"/>
      <w:r w:rsidR="009071CA" w:rsidRPr="00ED4DCE">
        <w:rPr>
          <w:color w:val="3366FF"/>
        </w:rPr>
        <w:t xml:space="preserve"> </w:t>
      </w:r>
    </w:p>
    <w:p w14:paraId="799CD271" w14:textId="77777777" w:rsidR="00DA5EEA" w:rsidRPr="00ED4DCE" w:rsidRDefault="00DA5EEA" w:rsidP="00DA5EEA">
      <w:pPr>
        <w:rPr>
          <w:color w:val="3366FF"/>
        </w:rPr>
      </w:pPr>
    </w:p>
    <w:p w14:paraId="104220AE" w14:textId="21876A50" w:rsidR="00DA5EEA" w:rsidRPr="00ED4DCE" w:rsidRDefault="0089657A" w:rsidP="00DA5EEA">
      <w:pPr>
        <w:jc w:val="center"/>
        <w:rPr>
          <w:rFonts w:ascii="Arial" w:hAnsi="Arial" w:cs="Arial"/>
          <w:bCs/>
          <w:i/>
          <w:color w:val="3366FF"/>
          <w:sz w:val="32"/>
          <w:szCs w:val="32"/>
          <w:u w:val="single"/>
        </w:rPr>
      </w:pPr>
      <w:r>
        <w:rPr>
          <w:rFonts w:ascii="Arial" w:hAnsi="Arial" w:cs="Arial"/>
          <w:bCs/>
          <w:i/>
          <w:color w:val="3366FF"/>
          <w:sz w:val="32"/>
          <w:szCs w:val="32"/>
          <w:u w:val="single"/>
        </w:rPr>
        <w:t>1</w:t>
      </w:r>
      <w:r w:rsidR="00500E7B">
        <w:rPr>
          <w:rFonts w:ascii="Arial" w:hAnsi="Arial" w:cs="Arial"/>
          <w:bCs/>
          <w:i/>
          <w:color w:val="3366FF"/>
          <w:sz w:val="32"/>
          <w:szCs w:val="32"/>
          <w:u w:val="single"/>
        </w:rPr>
        <w:t>97</w:t>
      </w:r>
      <w:r w:rsidR="00DA5EEA" w:rsidRPr="00ED4DCE">
        <w:rPr>
          <w:rFonts w:ascii="Arial" w:hAnsi="Arial" w:cs="Arial"/>
          <w:bCs/>
          <w:i/>
          <w:color w:val="3366FF"/>
          <w:sz w:val="32"/>
          <w:szCs w:val="32"/>
          <w:u w:val="single"/>
        </w:rPr>
        <w:t>. számú előterjesztés</w:t>
      </w:r>
    </w:p>
    <w:p w14:paraId="53EC6EC7" w14:textId="77777777" w:rsidR="00DA5EEA" w:rsidRPr="00ED4DCE" w:rsidRDefault="00DA5EEA" w:rsidP="00DA5EEA">
      <w:pPr>
        <w:jc w:val="center"/>
        <w:rPr>
          <w:rFonts w:ascii="Arial" w:hAnsi="Arial" w:cs="Arial"/>
          <w:i/>
          <w:iCs/>
          <w:color w:val="3366FF"/>
          <w:u w:val="single"/>
        </w:rPr>
      </w:pPr>
    </w:p>
    <w:p w14:paraId="3062B1A5" w14:textId="3547ECDA" w:rsidR="00DA5EEA" w:rsidRPr="00ED4DCE" w:rsidRDefault="00DA5EEA" w:rsidP="00DA5EEA">
      <w:pPr>
        <w:jc w:val="center"/>
        <w:rPr>
          <w:rFonts w:ascii="Arial" w:hAnsi="Arial" w:cs="Arial"/>
          <w:color w:val="3366FF"/>
          <w:sz w:val="22"/>
          <w:szCs w:val="22"/>
        </w:rPr>
      </w:pPr>
      <w:r w:rsidRPr="00ED4DCE">
        <w:rPr>
          <w:rFonts w:ascii="Arial" w:hAnsi="Arial" w:cs="Arial"/>
          <w:color w:val="3366FF"/>
          <w:sz w:val="22"/>
          <w:szCs w:val="22"/>
        </w:rPr>
        <w:t>Bátaszék Város Önkormá</w:t>
      </w:r>
      <w:r w:rsidR="00523FB3">
        <w:rPr>
          <w:rFonts w:ascii="Arial" w:hAnsi="Arial" w:cs="Arial"/>
          <w:color w:val="3366FF"/>
          <w:sz w:val="22"/>
          <w:szCs w:val="22"/>
        </w:rPr>
        <w:t>n</w:t>
      </w:r>
      <w:r w:rsidR="00BB1F10">
        <w:rPr>
          <w:rFonts w:ascii="Arial" w:hAnsi="Arial" w:cs="Arial"/>
          <w:color w:val="3366FF"/>
          <w:sz w:val="22"/>
          <w:szCs w:val="22"/>
        </w:rPr>
        <w:t>yzat Képvis</w:t>
      </w:r>
      <w:r w:rsidR="00CE1141">
        <w:rPr>
          <w:rFonts w:ascii="Arial" w:hAnsi="Arial" w:cs="Arial"/>
          <w:color w:val="3366FF"/>
          <w:sz w:val="22"/>
          <w:szCs w:val="22"/>
        </w:rPr>
        <w:t>e</w:t>
      </w:r>
      <w:r w:rsidR="00500E7B">
        <w:rPr>
          <w:rFonts w:ascii="Arial" w:hAnsi="Arial" w:cs="Arial"/>
          <w:color w:val="3366FF"/>
          <w:sz w:val="22"/>
          <w:szCs w:val="22"/>
        </w:rPr>
        <w:t>lő-testületének 2025</w:t>
      </w:r>
      <w:r w:rsidR="00583BCD">
        <w:rPr>
          <w:rFonts w:ascii="Arial" w:hAnsi="Arial" w:cs="Arial"/>
          <w:color w:val="3366FF"/>
          <w:sz w:val="22"/>
          <w:szCs w:val="22"/>
        </w:rPr>
        <w:t xml:space="preserve">. </w:t>
      </w:r>
      <w:r w:rsidR="00500E7B">
        <w:rPr>
          <w:rFonts w:ascii="Arial" w:hAnsi="Arial" w:cs="Arial"/>
          <w:color w:val="3366FF"/>
          <w:sz w:val="22"/>
          <w:szCs w:val="22"/>
        </w:rPr>
        <w:t>október 29</w:t>
      </w:r>
      <w:r w:rsidR="00F1146B">
        <w:rPr>
          <w:rFonts w:ascii="Arial" w:hAnsi="Arial" w:cs="Arial"/>
          <w:color w:val="3366FF"/>
          <w:sz w:val="22"/>
          <w:szCs w:val="22"/>
        </w:rPr>
        <w:t>-</w:t>
      </w:r>
      <w:r w:rsidR="00CE6B55">
        <w:rPr>
          <w:rFonts w:ascii="Arial" w:hAnsi="Arial" w:cs="Arial"/>
          <w:color w:val="3366FF"/>
          <w:sz w:val="22"/>
          <w:szCs w:val="22"/>
        </w:rPr>
        <w:t>é</w:t>
      </w:r>
      <w:r w:rsidRPr="00ED4DCE">
        <w:rPr>
          <w:rFonts w:ascii="Arial" w:hAnsi="Arial" w:cs="Arial"/>
          <w:color w:val="3366FF"/>
          <w:sz w:val="22"/>
          <w:szCs w:val="22"/>
        </w:rPr>
        <w:t xml:space="preserve">n </w:t>
      </w:r>
    </w:p>
    <w:p w14:paraId="5545C941" w14:textId="389C618E" w:rsidR="00DA5EEA" w:rsidRPr="00ED4DCE" w:rsidRDefault="00082A00" w:rsidP="00DA5EEA">
      <w:pPr>
        <w:spacing w:before="120"/>
        <w:jc w:val="center"/>
        <w:rPr>
          <w:rFonts w:ascii="Arial" w:hAnsi="Arial" w:cs="Arial"/>
          <w:color w:val="3366FF"/>
          <w:sz w:val="22"/>
          <w:szCs w:val="22"/>
        </w:rPr>
      </w:pPr>
      <w:r>
        <w:rPr>
          <w:rFonts w:ascii="Arial" w:hAnsi="Arial" w:cs="Arial"/>
          <w:color w:val="3366FF"/>
          <w:sz w:val="22"/>
          <w:szCs w:val="22"/>
        </w:rPr>
        <w:t>1</w:t>
      </w:r>
      <w:r w:rsidR="007E7C11">
        <w:rPr>
          <w:rFonts w:ascii="Arial" w:hAnsi="Arial" w:cs="Arial"/>
          <w:color w:val="3366FF"/>
          <w:sz w:val="22"/>
          <w:szCs w:val="22"/>
        </w:rPr>
        <w:t>5</w:t>
      </w:r>
      <w:r w:rsidR="00D04C18">
        <w:rPr>
          <w:rFonts w:ascii="Arial" w:hAnsi="Arial" w:cs="Arial"/>
          <w:color w:val="3366FF"/>
          <w:sz w:val="22"/>
          <w:szCs w:val="22"/>
        </w:rPr>
        <w:t xml:space="preserve"> </w:t>
      </w:r>
      <w:r w:rsidR="00DA5EEA" w:rsidRPr="00ED4DCE">
        <w:rPr>
          <w:rFonts w:ascii="Arial" w:hAnsi="Arial" w:cs="Arial"/>
          <w:color w:val="3366FF"/>
          <w:sz w:val="22"/>
          <w:szCs w:val="22"/>
        </w:rPr>
        <w:t>órakor megtartandó ülésére</w:t>
      </w:r>
    </w:p>
    <w:p w14:paraId="714692EF" w14:textId="77777777" w:rsidR="00DA5EEA" w:rsidRPr="00ED4DCE" w:rsidRDefault="00DA5EEA" w:rsidP="00DA5EEA">
      <w:pPr>
        <w:jc w:val="center"/>
        <w:rPr>
          <w:color w:val="3366FF"/>
        </w:rPr>
      </w:pPr>
    </w:p>
    <w:p w14:paraId="3B7FD03D" w14:textId="527D2DA5" w:rsidR="00DA5EEA" w:rsidRPr="00BD6991" w:rsidRDefault="009A61BD" w:rsidP="00DA5EEA">
      <w:pPr>
        <w:widowControl w:val="0"/>
        <w:tabs>
          <w:tab w:val="left" w:pos="540"/>
        </w:tabs>
        <w:autoSpaceDE w:val="0"/>
        <w:autoSpaceDN w:val="0"/>
        <w:adjustRightInd w:val="0"/>
        <w:jc w:val="center"/>
        <w:rPr>
          <w:rFonts w:ascii="Arial" w:hAnsi="Arial" w:cs="Arial"/>
          <w:b/>
          <w:bCs/>
          <w:iCs/>
          <w:color w:val="3366FF"/>
          <w:sz w:val="32"/>
          <w:szCs w:val="32"/>
          <w:u w:val="single"/>
        </w:rPr>
      </w:pPr>
      <w:r>
        <w:rPr>
          <w:rFonts w:ascii="Arial" w:hAnsi="Arial" w:cs="Arial"/>
          <w:iCs/>
          <w:color w:val="3366FF"/>
          <w:sz w:val="32"/>
          <w:szCs w:val="32"/>
          <w:u w:val="single"/>
        </w:rPr>
        <w:t>Bátaszéki székhelyű c</w:t>
      </w:r>
      <w:r w:rsidR="001F1999">
        <w:rPr>
          <w:rFonts w:ascii="Arial" w:hAnsi="Arial" w:cs="Arial"/>
          <w:iCs/>
          <w:color w:val="3366FF"/>
          <w:sz w:val="32"/>
          <w:szCs w:val="32"/>
          <w:u w:val="single"/>
        </w:rPr>
        <w:t>ivil szervezetek 202</w:t>
      </w:r>
      <w:r w:rsidR="00500E7B">
        <w:rPr>
          <w:rFonts w:ascii="Arial" w:hAnsi="Arial" w:cs="Arial"/>
          <w:iCs/>
          <w:color w:val="3366FF"/>
          <w:sz w:val="32"/>
          <w:szCs w:val="32"/>
          <w:u w:val="single"/>
        </w:rPr>
        <w:t>5</w:t>
      </w:r>
      <w:r w:rsidR="001F1999">
        <w:rPr>
          <w:rFonts w:ascii="Arial" w:hAnsi="Arial" w:cs="Arial"/>
          <w:iCs/>
          <w:color w:val="3366FF"/>
          <w:sz w:val="32"/>
          <w:szCs w:val="32"/>
          <w:u w:val="single"/>
        </w:rPr>
        <w:t xml:space="preserve">. évi </w:t>
      </w:r>
      <w:r w:rsidR="00500E7B">
        <w:rPr>
          <w:rFonts w:ascii="Arial" w:hAnsi="Arial" w:cs="Arial"/>
          <w:iCs/>
          <w:color w:val="3366FF"/>
          <w:sz w:val="32"/>
          <w:szCs w:val="32"/>
          <w:u w:val="single"/>
        </w:rPr>
        <w:t xml:space="preserve">kiegészítő </w:t>
      </w:r>
      <w:r w:rsidR="001F1999">
        <w:rPr>
          <w:rFonts w:ascii="Arial" w:hAnsi="Arial" w:cs="Arial"/>
          <w:iCs/>
          <w:color w:val="3366FF"/>
          <w:sz w:val="32"/>
          <w:szCs w:val="32"/>
          <w:u w:val="single"/>
        </w:rPr>
        <w:t>támogatása</w:t>
      </w:r>
    </w:p>
    <w:p w14:paraId="31647FEA" w14:textId="77777777" w:rsidR="00DA5EEA" w:rsidRPr="00ED4DCE" w:rsidRDefault="00DA5EEA" w:rsidP="00DA5EEA">
      <w:pPr>
        <w:tabs>
          <w:tab w:val="left" w:pos="567"/>
          <w:tab w:val="left" w:pos="6237"/>
        </w:tabs>
        <w:ind w:left="3119"/>
        <w:jc w:val="both"/>
        <w:rPr>
          <w:rFonts w:ascii="Arial" w:hAnsi="Arial" w:cs="Arial"/>
          <w:b/>
          <w:bCs/>
          <w:i/>
          <w:iCs/>
          <w:color w:val="3366FF"/>
          <w:sz w:val="22"/>
          <w:szCs w:val="22"/>
          <w:u w:val="single"/>
        </w:rPr>
      </w:pPr>
    </w:p>
    <w:tbl>
      <w:tblPr>
        <w:tblW w:w="0" w:type="auto"/>
        <w:jc w:val="center"/>
        <w:tblLook w:val="0000" w:firstRow="0" w:lastRow="0" w:firstColumn="0" w:lastColumn="0" w:noHBand="0" w:noVBand="0"/>
      </w:tblPr>
      <w:tblGrid>
        <w:gridCol w:w="7774"/>
      </w:tblGrid>
      <w:tr w:rsidR="00DA5EEA" w:rsidRPr="00ED4DCE" w14:paraId="72538780" w14:textId="77777777" w:rsidTr="001F1999">
        <w:trPr>
          <w:trHeight w:val="2961"/>
          <w:jc w:val="center"/>
        </w:trPr>
        <w:tc>
          <w:tcPr>
            <w:tcW w:w="7774" w:type="dxa"/>
            <w:tcBorders>
              <w:top w:val="single" w:sz="18" w:space="0" w:color="auto"/>
              <w:left w:val="single" w:sz="18" w:space="0" w:color="auto"/>
              <w:bottom w:val="single" w:sz="18" w:space="0" w:color="auto"/>
              <w:right w:val="single" w:sz="18" w:space="0" w:color="auto"/>
            </w:tcBorders>
          </w:tcPr>
          <w:p w14:paraId="778BFFFB" w14:textId="77777777" w:rsidR="00DA5EEA" w:rsidRPr="00ED4DCE" w:rsidRDefault="00DA5EEA" w:rsidP="00ED4DCE">
            <w:pPr>
              <w:tabs>
                <w:tab w:val="left" w:pos="1843"/>
              </w:tabs>
              <w:snapToGrid w:val="0"/>
              <w:jc w:val="both"/>
              <w:rPr>
                <w:rFonts w:ascii="Arial" w:hAnsi="Arial" w:cs="Arial"/>
                <w:b/>
                <w:bCs/>
                <w:color w:val="3366FF"/>
                <w:sz w:val="22"/>
                <w:szCs w:val="22"/>
                <w:u w:val="single"/>
              </w:rPr>
            </w:pPr>
          </w:p>
          <w:p w14:paraId="50E8476E" w14:textId="05AB9DCA" w:rsidR="00DA5EEA" w:rsidRPr="00ED4DCE" w:rsidRDefault="00DA5EEA" w:rsidP="00ED4DCE">
            <w:pPr>
              <w:tabs>
                <w:tab w:val="left" w:pos="1843"/>
              </w:tabs>
              <w:rPr>
                <w:rFonts w:ascii="Arial" w:hAnsi="Arial" w:cs="Arial"/>
                <w:color w:val="3366FF"/>
                <w:sz w:val="22"/>
                <w:szCs w:val="22"/>
              </w:rPr>
            </w:pPr>
            <w:r w:rsidRPr="00ED4DCE">
              <w:rPr>
                <w:rFonts w:ascii="Arial" w:hAnsi="Arial" w:cs="Arial"/>
                <w:b/>
                <w:bCs/>
                <w:color w:val="3366FF"/>
                <w:sz w:val="22"/>
                <w:szCs w:val="22"/>
                <w:u w:val="single"/>
              </w:rPr>
              <w:t>Előterjesztő:</w:t>
            </w:r>
            <w:r w:rsidRPr="00ED4DCE">
              <w:rPr>
                <w:rFonts w:ascii="Arial" w:hAnsi="Arial" w:cs="Arial"/>
                <w:color w:val="3366FF"/>
                <w:sz w:val="22"/>
                <w:szCs w:val="22"/>
              </w:rPr>
              <w:t xml:space="preserve"> </w:t>
            </w:r>
            <w:r w:rsidR="00500E7B">
              <w:rPr>
                <w:rFonts w:ascii="Arial" w:hAnsi="Arial" w:cs="Arial"/>
                <w:color w:val="3366FF"/>
                <w:sz w:val="22"/>
                <w:szCs w:val="22"/>
              </w:rPr>
              <w:t>D</w:t>
            </w:r>
            <w:r w:rsidR="001F1999">
              <w:rPr>
                <w:rFonts w:ascii="Arial" w:hAnsi="Arial" w:cs="Arial"/>
                <w:color w:val="3366FF"/>
                <w:sz w:val="22"/>
                <w:szCs w:val="22"/>
              </w:rPr>
              <w:t>r. Bozsolik Róbert polgármester</w:t>
            </w:r>
          </w:p>
          <w:p w14:paraId="7A091B8D" w14:textId="77777777" w:rsidR="00DA5EEA" w:rsidRPr="00ED4DCE" w:rsidRDefault="00DA5EEA" w:rsidP="00ED4DCE">
            <w:pPr>
              <w:rPr>
                <w:rFonts w:ascii="Arial" w:hAnsi="Arial" w:cs="Arial"/>
                <w:b/>
                <w:bCs/>
                <w:color w:val="3366FF"/>
                <w:sz w:val="22"/>
                <w:szCs w:val="22"/>
                <w:u w:val="single"/>
              </w:rPr>
            </w:pPr>
          </w:p>
          <w:p w14:paraId="734D432F" w14:textId="2ED6E8BE" w:rsidR="001F1999" w:rsidRDefault="00DA5EEA" w:rsidP="001F1999">
            <w:pPr>
              <w:rPr>
                <w:rFonts w:ascii="Arial" w:hAnsi="Arial" w:cs="Arial"/>
                <w:color w:val="3366FF"/>
                <w:sz w:val="22"/>
                <w:szCs w:val="22"/>
              </w:rPr>
            </w:pPr>
            <w:r w:rsidRPr="00ED4DCE">
              <w:rPr>
                <w:rFonts w:ascii="Arial" w:hAnsi="Arial" w:cs="Arial"/>
                <w:b/>
                <w:bCs/>
                <w:color w:val="3366FF"/>
                <w:sz w:val="22"/>
                <w:szCs w:val="22"/>
                <w:u w:val="single"/>
              </w:rPr>
              <w:t>Készítette</w:t>
            </w:r>
            <w:r w:rsidR="00500E7B">
              <w:rPr>
                <w:rFonts w:ascii="Arial" w:hAnsi="Arial" w:cs="Arial"/>
                <w:color w:val="3366FF"/>
                <w:sz w:val="22"/>
                <w:szCs w:val="22"/>
              </w:rPr>
              <w:t xml:space="preserve">: </w:t>
            </w:r>
            <w:r w:rsidR="001F1999">
              <w:rPr>
                <w:rFonts w:ascii="Arial" w:hAnsi="Arial" w:cs="Arial"/>
                <w:color w:val="3366FF"/>
                <w:sz w:val="22"/>
                <w:szCs w:val="22"/>
              </w:rPr>
              <w:t xml:space="preserve">dr. </w:t>
            </w:r>
            <w:r w:rsidR="00500E7B">
              <w:rPr>
                <w:rFonts w:ascii="Arial" w:hAnsi="Arial" w:cs="Arial"/>
                <w:color w:val="3366FF"/>
                <w:sz w:val="22"/>
                <w:szCs w:val="22"/>
              </w:rPr>
              <w:t>Beke-Buzás Zsófia kirendeltségvezető</w:t>
            </w:r>
          </w:p>
          <w:p w14:paraId="4A72F332" w14:textId="3F8F30BB" w:rsidR="00DA5EEA" w:rsidRPr="00ED4DCE" w:rsidRDefault="00DA5EEA" w:rsidP="00ED4DCE">
            <w:pPr>
              <w:rPr>
                <w:rFonts w:ascii="Arial" w:hAnsi="Arial" w:cs="Arial"/>
                <w:color w:val="3366FF"/>
                <w:sz w:val="22"/>
                <w:szCs w:val="22"/>
              </w:rPr>
            </w:pPr>
            <w:r w:rsidRPr="00ED4DCE">
              <w:rPr>
                <w:rFonts w:ascii="Arial" w:hAnsi="Arial" w:cs="Arial"/>
                <w:color w:val="3366FF"/>
                <w:sz w:val="22"/>
                <w:szCs w:val="22"/>
              </w:rPr>
              <w:t xml:space="preserve">                                </w:t>
            </w:r>
          </w:p>
          <w:p w14:paraId="36E8B27C" w14:textId="52075192" w:rsidR="00DA5EEA" w:rsidRPr="00ED4DCE" w:rsidRDefault="00DA5EEA" w:rsidP="00ED4DCE">
            <w:pPr>
              <w:rPr>
                <w:rFonts w:ascii="Arial" w:hAnsi="Arial" w:cs="Arial"/>
                <w:color w:val="3366FF"/>
                <w:sz w:val="22"/>
                <w:szCs w:val="22"/>
              </w:rPr>
            </w:pPr>
            <w:r w:rsidRPr="00ED4DCE">
              <w:rPr>
                <w:rFonts w:ascii="Arial" w:hAnsi="Arial" w:cs="Arial"/>
                <w:b/>
                <w:bCs/>
                <w:color w:val="3366FF"/>
                <w:sz w:val="22"/>
                <w:szCs w:val="22"/>
                <w:u w:val="single"/>
              </w:rPr>
              <w:t>Törvényességi ellenőrzést végezte:</w:t>
            </w:r>
            <w:r w:rsidRPr="00ED4DCE">
              <w:rPr>
                <w:rFonts w:ascii="Arial" w:hAnsi="Arial" w:cs="Arial"/>
                <w:color w:val="3366FF"/>
                <w:sz w:val="22"/>
                <w:szCs w:val="22"/>
              </w:rPr>
              <w:t xml:space="preserve"> </w:t>
            </w:r>
            <w:r w:rsidR="001F1999">
              <w:rPr>
                <w:rFonts w:ascii="Arial" w:hAnsi="Arial" w:cs="Arial"/>
                <w:color w:val="3366FF"/>
                <w:sz w:val="22"/>
                <w:szCs w:val="22"/>
              </w:rPr>
              <w:t>Kondriczné dr. Varga Erzsébet jegyző</w:t>
            </w:r>
          </w:p>
          <w:p w14:paraId="1814196A" w14:textId="77777777" w:rsidR="00DA5EEA" w:rsidRPr="00ED4DCE" w:rsidRDefault="00DA5EEA" w:rsidP="00ED4DCE">
            <w:pPr>
              <w:rPr>
                <w:rFonts w:ascii="Arial" w:hAnsi="Arial" w:cs="Arial"/>
                <w:b/>
                <w:bCs/>
                <w:color w:val="3366FF"/>
                <w:sz w:val="22"/>
                <w:szCs w:val="22"/>
                <w:u w:val="single"/>
              </w:rPr>
            </w:pPr>
          </w:p>
          <w:p w14:paraId="561FAD3B" w14:textId="77777777" w:rsidR="00DA5EEA" w:rsidRPr="00ED4DCE" w:rsidRDefault="00DA5EEA" w:rsidP="00ED4DCE">
            <w:pPr>
              <w:rPr>
                <w:rFonts w:ascii="Arial" w:hAnsi="Arial" w:cs="Arial"/>
                <w:b/>
                <w:bCs/>
                <w:color w:val="3366FF"/>
                <w:sz w:val="22"/>
                <w:szCs w:val="22"/>
                <w:u w:val="single"/>
              </w:rPr>
            </w:pPr>
            <w:r w:rsidRPr="00ED4DCE">
              <w:rPr>
                <w:rFonts w:ascii="Arial" w:hAnsi="Arial" w:cs="Arial"/>
                <w:b/>
                <w:bCs/>
                <w:color w:val="3366FF"/>
                <w:sz w:val="22"/>
                <w:szCs w:val="22"/>
                <w:u w:val="single"/>
              </w:rPr>
              <w:t>Tárgyalja:</w:t>
            </w:r>
          </w:p>
          <w:p w14:paraId="18459357" w14:textId="77777777" w:rsidR="00DA5EEA" w:rsidRPr="00ED4DCE" w:rsidRDefault="00DA5EEA" w:rsidP="00ED4DCE">
            <w:pPr>
              <w:rPr>
                <w:rFonts w:ascii="Arial" w:hAnsi="Arial" w:cs="Arial"/>
                <w:b/>
                <w:bCs/>
                <w:color w:val="3366FF"/>
                <w:sz w:val="22"/>
                <w:szCs w:val="22"/>
                <w:u w:val="single"/>
              </w:rPr>
            </w:pPr>
          </w:p>
          <w:p w14:paraId="6DEA533E" w14:textId="199DA39B" w:rsidR="001F1999" w:rsidRPr="001F1999" w:rsidRDefault="001F1999" w:rsidP="001F1999">
            <w:pPr>
              <w:rPr>
                <w:rFonts w:ascii="Arial" w:hAnsi="Arial" w:cs="Arial"/>
                <w:color w:val="3366FF"/>
                <w:sz w:val="22"/>
                <w:szCs w:val="22"/>
              </w:rPr>
            </w:pPr>
            <w:r w:rsidRPr="001F1999">
              <w:rPr>
                <w:rFonts w:ascii="Arial" w:hAnsi="Arial" w:cs="Arial"/>
                <w:color w:val="3366FF"/>
                <w:sz w:val="22"/>
                <w:szCs w:val="22"/>
              </w:rPr>
              <w:t>KOIS Bizottság 202</w:t>
            </w:r>
            <w:r w:rsidR="00500E7B">
              <w:rPr>
                <w:rFonts w:ascii="Arial" w:hAnsi="Arial" w:cs="Arial"/>
                <w:color w:val="3366FF"/>
                <w:sz w:val="22"/>
                <w:szCs w:val="22"/>
              </w:rPr>
              <w:t>5</w:t>
            </w:r>
            <w:r w:rsidRPr="001F1999">
              <w:rPr>
                <w:rFonts w:ascii="Arial" w:hAnsi="Arial" w:cs="Arial"/>
                <w:color w:val="3366FF"/>
                <w:sz w:val="22"/>
                <w:szCs w:val="22"/>
              </w:rPr>
              <w:t>.</w:t>
            </w:r>
            <w:r w:rsidR="00500E7B">
              <w:rPr>
                <w:rFonts w:ascii="Arial" w:hAnsi="Arial" w:cs="Arial"/>
                <w:color w:val="3366FF"/>
                <w:sz w:val="22"/>
                <w:szCs w:val="22"/>
              </w:rPr>
              <w:t>10</w:t>
            </w:r>
            <w:r>
              <w:rPr>
                <w:rFonts w:ascii="Arial" w:hAnsi="Arial" w:cs="Arial"/>
                <w:color w:val="3366FF"/>
                <w:sz w:val="22"/>
                <w:szCs w:val="22"/>
              </w:rPr>
              <w:t>.2</w:t>
            </w:r>
            <w:r w:rsidR="00500E7B">
              <w:rPr>
                <w:rFonts w:ascii="Arial" w:hAnsi="Arial" w:cs="Arial"/>
                <w:color w:val="3366FF"/>
                <w:sz w:val="22"/>
                <w:szCs w:val="22"/>
              </w:rPr>
              <w:t>7</w:t>
            </w:r>
            <w:r>
              <w:rPr>
                <w:rFonts w:ascii="Arial" w:hAnsi="Arial" w:cs="Arial"/>
                <w:color w:val="3366FF"/>
                <w:sz w:val="22"/>
                <w:szCs w:val="22"/>
              </w:rPr>
              <w:t>.</w:t>
            </w:r>
          </w:p>
          <w:p w14:paraId="40324174" w14:textId="6C386604" w:rsidR="00DA5EEA" w:rsidRPr="00ED4DCE" w:rsidRDefault="001F1999" w:rsidP="001F1999">
            <w:pPr>
              <w:rPr>
                <w:rFonts w:ascii="Arial" w:hAnsi="Arial" w:cs="Arial"/>
                <w:color w:val="3366FF"/>
                <w:sz w:val="22"/>
                <w:szCs w:val="22"/>
              </w:rPr>
            </w:pPr>
            <w:r w:rsidRPr="001F1999">
              <w:rPr>
                <w:rFonts w:ascii="Arial" w:hAnsi="Arial" w:cs="Arial"/>
                <w:color w:val="3366FF"/>
                <w:sz w:val="22"/>
                <w:szCs w:val="22"/>
              </w:rPr>
              <w:t>PG Bizottság 202</w:t>
            </w:r>
            <w:r w:rsidR="00F56167">
              <w:rPr>
                <w:rFonts w:ascii="Arial" w:hAnsi="Arial" w:cs="Arial"/>
                <w:color w:val="3366FF"/>
                <w:sz w:val="22"/>
                <w:szCs w:val="22"/>
              </w:rPr>
              <w:t>5</w:t>
            </w:r>
            <w:r w:rsidRPr="001F1999">
              <w:rPr>
                <w:rFonts w:ascii="Arial" w:hAnsi="Arial" w:cs="Arial"/>
                <w:color w:val="3366FF"/>
                <w:sz w:val="22"/>
                <w:szCs w:val="22"/>
              </w:rPr>
              <w:t>.</w:t>
            </w:r>
            <w:r w:rsidR="00500E7B">
              <w:rPr>
                <w:rFonts w:ascii="Arial" w:hAnsi="Arial" w:cs="Arial"/>
                <w:color w:val="3366FF"/>
                <w:sz w:val="22"/>
                <w:szCs w:val="22"/>
              </w:rPr>
              <w:t>10</w:t>
            </w:r>
            <w:r>
              <w:rPr>
                <w:rFonts w:ascii="Arial" w:hAnsi="Arial" w:cs="Arial"/>
                <w:color w:val="3366FF"/>
                <w:sz w:val="22"/>
                <w:szCs w:val="22"/>
              </w:rPr>
              <w:t>.</w:t>
            </w:r>
            <w:r w:rsidR="00500E7B">
              <w:rPr>
                <w:rFonts w:ascii="Arial" w:hAnsi="Arial" w:cs="Arial"/>
                <w:color w:val="3366FF"/>
                <w:sz w:val="22"/>
                <w:szCs w:val="22"/>
              </w:rPr>
              <w:t>28</w:t>
            </w:r>
            <w:r>
              <w:rPr>
                <w:rFonts w:ascii="Arial" w:hAnsi="Arial" w:cs="Arial"/>
                <w:color w:val="3366FF"/>
                <w:sz w:val="22"/>
                <w:szCs w:val="22"/>
              </w:rPr>
              <w:t>.</w:t>
            </w:r>
          </w:p>
          <w:p w14:paraId="6305D89A" w14:textId="77777777" w:rsidR="00DA5EEA" w:rsidRPr="00ED4DCE" w:rsidRDefault="00DA5EEA" w:rsidP="00ED4DCE">
            <w:pPr>
              <w:jc w:val="both"/>
              <w:rPr>
                <w:rFonts w:ascii="Arial" w:hAnsi="Arial" w:cs="Arial"/>
                <w:color w:val="3366FF"/>
                <w:sz w:val="22"/>
                <w:szCs w:val="22"/>
                <w:shd w:val="clear" w:color="auto" w:fill="FF0000"/>
              </w:rPr>
            </w:pPr>
          </w:p>
        </w:tc>
      </w:tr>
    </w:tbl>
    <w:p w14:paraId="09822780" w14:textId="77777777" w:rsidR="00DA5EEA" w:rsidRPr="008D3905" w:rsidRDefault="00DA5EEA" w:rsidP="00DA5EEA">
      <w:pPr>
        <w:rPr>
          <w:rFonts w:ascii="Arial" w:hAnsi="Arial" w:cs="Arial"/>
        </w:rPr>
      </w:pPr>
    </w:p>
    <w:p w14:paraId="5A7E839D" w14:textId="11116222" w:rsidR="00A31999" w:rsidRPr="008D3905" w:rsidRDefault="00A31999" w:rsidP="00A31999">
      <w:pPr>
        <w:rPr>
          <w:rFonts w:ascii="Arial" w:hAnsi="Arial" w:cs="Arial"/>
          <w:sz w:val="20"/>
          <w:szCs w:val="20"/>
        </w:rPr>
      </w:pPr>
    </w:p>
    <w:p w14:paraId="428C0A62" w14:textId="2876C545" w:rsidR="00A31999" w:rsidRDefault="00A31999" w:rsidP="00A31999">
      <w:pPr>
        <w:tabs>
          <w:tab w:val="left" w:pos="540"/>
        </w:tabs>
        <w:rPr>
          <w:rFonts w:ascii="Arial" w:hAnsi="Arial" w:cs="Arial"/>
          <w:b/>
          <w:sz w:val="22"/>
          <w:szCs w:val="22"/>
        </w:rPr>
      </w:pPr>
      <w:r w:rsidRPr="00677F69">
        <w:rPr>
          <w:rFonts w:ascii="Arial" w:hAnsi="Arial" w:cs="Arial"/>
          <w:b/>
          <w:sz w:val="22"/>
          <w:szCs w:val="22"/>
        </w:rPr>
        <w:t>Tisztelt Képviselő-testület!</w:t>
      </w:r>
    </w:p>
    <w:p w14:paraId="6F7AA9C7" w14:textId="4FD01C98" w:rsidR="0036770A" w:rsidRDefault="0036770A" w:rsidP="0036770A">
      <w:pPr>
        <w:tabs>
          <w:tab w:val="left" w:pos="540"/>
        </w:tabs>
        <w:jc w:val="both"/>
        <w:rPr>
          <w:rFonts w:ascii="Arial" w:hAnsi="Arial" w:cs="Arial"/>
          <w:b/>
          <w:sz w:val="22"/>
          <w:szCs w:val="22"/>
        </w:rPr>
      </w:pPr>
    </w:p>
    <w:p w14:paraId="774B63D6" w14:textId="77777777" w:rsidR="0036770A" w:rsidRPr="00F25F54" w:rsidRDefault="0036770A" w:rsidP="0036770A">
      <w:pPr>
        <w:tabs>
          <w:tab w:val="left" w:pos="851"/>
          <w:tab w:val="decimal" w:pos="7655"/>
        </w:tabs>
        <w:autoSpaceDE w:val="0"/>
        <w:ind w:right="-2"/>
        <w:jc w:val="both"/>
        <w:rPr>
          <w:rFonts w:ascii="Arial" w:hAnsi="Arial" w:cs="Arial"/>
          <w:sz w:val="22"/>
          <w:szCs w:val="22"/>
        </w:rPr>
      </w:pPr>
      <w:r w:rsidRPr="00970407">
        <w:rPr>
          <w:rFonts w:ascii="Arial" w:hAnsi="Arial" w:cs="Arial"/>
          <w:sz w:val="22"/>
          <w:szCs w:val="22"/>
        </w:rPr>
        <w:t xml:space="preserve">Bátaszék Város Önkormányzatának Képviselő-testülete a 2025. évi költségvetési rendeletében </w:t>
      </w:r>
      <w:r w:rsidRPr="00970407">
        <w:rPr>
          <w:rFonts w:ascii="Arial" w:hAnsi="Arial" w:cs="Arial"/>
          <w:b/>
          <w:sz w:val="22"/>
          <w:szCs w:val="22"/>
        </w:rPr>
        <w:t>5 millió forint keretösszeget</w:t>
      </w:r>
      <w:r w:rsidRPr="00970407">
        <w:rPr>
          <w:rFonts w:ascii="Arial" w:hAnsi="Arial" w:cs="Arial"/>
          <w:sz w:val="22"/>
          <w:szCs w:val="22"/>
        </w:rPr>
        <w:t xml:space="preserve"> határozott meg a nem kiemelt civil szervezetek támogatására. A 2025. </w:t>
      </w:r>
      <w:r w:rsidRPr="00AC5815">
        <w:rPr>
          <w:rFonts w:ascii="Arial" w:hAnsi="Arial" w:cs="Arial"/>
          <w:b/>
          <w:sz w:val="22"/>
          <w:szCs w:val="22"/>
        </w:rPr>
        <w:t>I. félévben 2 950 000 forint összegű támogatásra lehetett pályázni</w:t>
      </w:r>
      <w:r w:rsidRPr="00970407">
        <w:rPr>
          <w:rFonts w:ascii="Arial" w:hAnsi="Arial" w:cs="Arial"/>
          <w:sz w:val="22"/>
          <w:szCs w:val="22"/>
        </w:rPr>
        <w:t>. A</w:t>
      </w:r>
      <w:r w:rsidRPr="00F25F54">
        <w:rPr>
          <w:rFonts w:ascii="Arial" w:hAnsi="Arial" w:cs="Arial"/>
          <w:sz w:val="22"/>
          <w:szCs w:val="22"/>
        </w:rPr>
        <w:t xml:space="preserve"> pénzügyi forrás megteremtését követően és</w:t>
      </w:r>
      <w:r w:rsidRPr="00F25F54">
        <w:rPr>
          <w:rFonts w:ascii="Arial" w:hAnsi="Arial" w:cs="Arial"/>
          <w:i/>
          <w:sz w:val="22"/>
          <w:szCs w:val="22"/>
        </w:rPr>
        <w:t xml:space="preserve"> az önkormányzat által államháztartáson kívülre nyújtott támogatásairól szóló </w:t>
      </w:r>
      <w:r w:rsidRPr="00F25F54">
        <w:rPr>
          <w:rFonts w:ascii="Arial" w:hAnsi="Arial" w:cs="Arial"/>
          <w:sz w:val="22"/>
          <w:szCs w:val="22"/>
        </w:rPr>
        <w:t xml:space="preserve">1/2015.(I.27.) önkormányzati rendelet (továbbiakban: Rendelet) alapján 2025. február 18. napján megtörtént a helyi székhelyű civil szervezetek számára kiírt pályázati felhívás közzététele. </w:t>
      </w:r>
    </w:p>
    <w:p w14:paraId="22421071" w14:textId="77777777" w:rsidR="0036770A" w:rsidRPr="00F25F54" w:rsidRDefault="0036770A" w:rsidP="0036770A">
      <w:pPr>
        <w:tabs>
          <w:tab w:val="left" w:pos="851"/>
          <w:tab w:val="decimal" w:pos="7655"/>
        </w:tabs>
        <w:autoSpaceDE w:val="0"/>
        <w:ind w:right="-2"/>
        <w:jc w:val="both"/>
        <w:rPr>
          <w:rFonts w:ascii="Arial" w:hAnsi="Arial" w:cs="Arial"/>
          <w:sz w:val="22"/>
          <w:szCs w:val="22"/>
        </w:rPr>
      </w:pPr>
      <w:r w:rsidRPr="00F25F54">
        <w:rPr>
          <w:rFonts w:ascii="Arial" w:hAnsi="Arial" w:cs="Arial"/>
          <w:sz w:val="22"/>
          <w:szCs w:val="22"/>
        </w:rPr>
        <w:t xml:space="preserve">A pályázat célja a helyi civil szervezetek 2025. január 1. és 2025. december 31. között megrendezésre kerülő rendezvényeinek, valamint az érintett szervezetek tárgyévi működési költségeinek támogatása. </w:t>
      </w:r>
    </w:p>
    <w:p w14:paraId="5B7D70BA" w14:textId="77777777" w:rsidR="0036770A" w:rsidRPr="005F6588" w:rsidRDefault="0036770A" w:rsidP="0036770A">
      <w:pPr>
        <w:tabs>
          <w:tab w:val="left" w:pos="851"/>
          <w:tab w:val="decimal" w:pos="7655"/>
        </w:tabs>
        <w:autoSpaceDE w:val="0"/>
        <w:ind w:left="426" w:right="-2" w:firstLine="425"/>
        <w:jc w:val="both"/>
        <w:rPr>
          <w:rFonts w:ascii="Arial" w:hAnsi="Arial" w:cs="Arial"/>
          <w:sz w:val="22"/>
          <w:szCs w:val="22"/>
          <w:highlight w:val="yellow"/>
        </w:rPr>
      </w:pPr>
    </w:p>
    <w:p w14:paraId="7FC6FD93" w14:textId="77777777" w:rsidR="00777C9F" w:rsidRPr="005F6588" w:rsidRDefault="0036770A" w:rsidP="00777C9F">
      <w:pPr>
        <w:tabs>
          <w:tab w:val="left" w:pos="851"/>
          <w:tab w:val="decimal" w:pos="7655"/>
        </w:tabs>
        <w:autoSpaceDE w:val="0"/>
        <w:ind w:right="-2"/>
        <w:jc w:val="both"/>
        <w:rPr>
          <w:rFonts w:ascii="Arial" w:hAnsi="Arial" w:cs="Arial"/>
          <w:sz w:val="22"/>
          <w:szCs w:val="22"/>
          <w:highlight w:val="yellow"/>
        </w:rPr>
      </w:pPr>
      <w:r w:rsidRPr="00233A0D">
        <w:rPr>
          <w:rFonts w:ascii="Arial" w:hAnsi="Arial" w:cs="Arial"/>
          <w:sz w:val="22"/>
          <w:szCs w:val="22"/>
        </w:rPr>
        <w:t xml:space="preserve">A pályázatok benyújtási határideje 2025. március 17. napja volt, mely </w:t>
      </w:r>
      <w:r w:rsidRPr="00AC5815">
        <w:rPr>
          <w:rFonts w:ascii="Arial" w:hAnsi="Arial" w:cs="Arial"/>
          <w:sz w:val="22"/>
          <w:szCs w:val="22"/>
        </w:rPr>
        <w:t>időpontig 14 civil szervezet nyújtotta be pályázatát.</w:t>
      </w:r>
      <w:r w:rsidR="00777C9F" w:rsidRPr="00AC5815">
        <w:rPr>
          <w:rFonts w:ascii="Arial" w:hAnsi="Arial" w:cs="Arial"/>
          <w:sz w:val="22"/>
          <w:szCs w:val="22"/>
        </w:rPr>
        <w:t xml:space="preserve"> A pályázatok megfeleltek a kiírásban szereplő</w:t>
      </w:r>
      <w:r w:rsidR="00777C9F" w:rsidRPr="00233A0D">
        <w:rPr>
          <w:rFonts w:ascii="Arial" w:hAnsi="Arial" w:cs="Arial"/>
          <w:sz w:val="22"/>
          <w:szCs w:val="22"/>
        </w:rPr>
        <w:t xml:space="preserve"> formai és</w:t>
      </w:r>
      <w:r w:rsidR="00777C9F" w:rsidRPr="00FE4DC6">
        <w:rPr>
          <w:rFonts w:ascii="Arial" w:hAnsi="Arial" w:cs="Arial"/>
          <w:sz w:val="22"/>
          <w:szCs w:val="22"/>
        </w:rPr>
        <w:t xml:space="preserve"> tartalmi követelményeknek, néhány szervezet esetében voltak hiányosságok, mely hiányosságokat valamennyien pótolták.</w:t>
      </w:r>
    </w:p>
    <w:p w14:paraId="54004C19" w14:textId="2A7439B8" w:rsidR="00777C9F" w:rsidRDefault="00777C9F" w:rsidP="0036770A">
      <w:pPr>
        <w:tabs>
          <w:tab w:val="left" w:pos="540"/>
        </w:tabs>
        <w:jc w:val="both"/>
        <w:rPr>
          <w:rFonts w:ascii="Arial" w:hAnsi="Arial" w:cs="Arial"/>
          <w:b/>
          <w:sz w:val="22"/>
          <w:szCs w:val="22"/>
        </w:rPr>
      </w:pPr>
    </w:p>
    <w:p w14:paraId="425EAFDA" w14:textId="77777777" w:rsidR="00777C9F" w:rsidRPr="005C2F4C" w:rsidRDefault="00777C9F" w:rsidP="00777C9F">
      <w:pPr>
        <w:tabs>
          <w:tab w:val="left" w:pos="851"/>
          <w:tab w:val="decimal" w:pos="7655"/>
        </w:tabs>
        <w:autoSpaceDE w:val="0"/>
        <w:ind w:right="-2"/>
        <w:jc w:val="both"/>
        <w:rPr>
          <w:rFonts w:ascii="Arial" w:hAnsi="Arial" w:cs="Arial"/>
          <w:sz w:val="22"/>
          <w:szCs w:val="22"/>
        </w:rPr>
      </w:pPr>
      <w:r w:rsidRPr="00A118D0">
        <w:rPr>
          <w:rFonts w:ascii="Arial" w:hAnsi="Arial" w:cs="Arial"/>
          <w:sz w:val="22"/>
          <w:szCs w:val="22"/>
        </w:rPr>
        <w:t xml:space="preserve">A támogatás természetbeni vagy pénzbeli formában egyaránt nyújtható. A természetbeni támogatás módja az ingyenes vagy kedvezményes helyiséghasználat, illetve más, a működést segítő ingyenes, vagy kedvezményes szolgálatás lehet. </w:t>
      </w:r>
      <w:r w:rsidRPr="005C2F4C">
        <w:rPr>
          <w:rFonts w:ascii="Arial" w:hAnsi="Arial" w:cs="Arial"/>
          <w:sz w:val="22"/>
          <w:szCs w:val="22"/>
        </w:rPr>
        <w:t>Természetbeni támogatásra nem tartott igényt egyik civil szervezet sem a pályázatában.</w:t>
      </w:r>
    </w:p>
    <w:p w14:paraId="6DD8F4F5" w14:textId="77777777" w:rsidR="0073602A" w:rsidRDefault="0073602A" w:rsidP="0036770A">
      <w:pPr>
        <w:tabs>
          <w:tab w:val="left" w:pos="851"/>
          <w:tab w:val="decimal" w:pos="7655"/>
        </w:tabs>
        <w:autoSpaceDE w:val="0"/>
        <w:ind w:right="-2"/>
        <w:jc w:val="both"/>
        <w:rPr>
          <w:rFonts w:ascii="Arial" w:hAnsi="Arial" w:cs="Arial"/>
          <w:bCs/>
          <w:sz w:val="22"/>
          <w:szCs w:val="22"/>
        </w:rPr>
      </w:pPr>
    </w:p>
    <w:p w14:paraId="0B376B73" w14:textId="2E52B54C" w:rsidR="0036770A" w:rsidRPr="00AC5815" w:rsidRDefault="0036770A" w:rsidP="0036770A">
      <w:pPr>
        <w:tabs>
          <w:tab w:val="left" w:pos="851"/>
          <w:tab w:val="decimal" w:pos="7655"/>
        </w:tabs>
        <w:autoSpaceDE w:val="0"/>
        <w:ind w:right="-2"/>
        <w:jc w:val="both"/>
        <w:rPr>
          <w:rFonts w:ascii="Arial" w:hAnsi="Arial" w:cs="Arial"/>
          <w:b/>
          <w:bCs/>
          <w:sz w:val="22"/>
          <w:szCs w:val="22"/>
        </w:rPr>
      </w:pPr>
      <w:r>
        <w:rPr>
          <w:rFonts w:ascii="Arial" w:hAnsi="Arial" w:cs="Arial"/>
          <w:bCs/>
          <w:sz w:val="22"/>
          <w:szCs w:val="22"/>
        </w:rPr>
        <w:t xml:space="preserve">Bátaszék Város Önkormányzatának Képviselő-testülete </w:t>
      </w:r>
      <w:r w:rsidR="005E42BE">
        <w:rPr>
          <w:rFonts w:ascii="Arial" w:hAnsi="Arial" w:cs="Arial"/>
          <w:bCs/>
          <w:sz w:val="22"/>
          <w:szCs w:val="22"/>
        </w:rPr>
        <w:t>79</w:t>
      </w:r>
      <w:r>
        <w:rPr>
          <w:rFonts w:ascii="Arial" w:hAnsi="Arial" w:cs="Arial"/>
          <w:bCs/>
          <w:sz w:val="22"/>
          <w:szCs w:val="22"/>
        </w:rPr>
        <w:t xml:space="preserve">/2025.(III.26.) határozatával döntött a pályázó civil szervezetek részére nyújtott </w:t>
      </w:r>
      <w:r w:rsidR="005E42BE">
        <w:rPr>
          <w:rFonts w:ascii="Arial" w:hAnsi="Arial" w:cs="Arial"/>
          <w:bCs/>
          <w:sz w:val="22"/>
          <w:szCs w:val="22"/>
        </w:rPr>
        <w:t xml:space="preserve">2025. évi első féléves </w:t>
      </w:r>
      <w:r>
        <w:rPr>
          <w:rFonts w:ascii="Arial" w:hAnsi="Arial" w:cs="Arial"/>
          <w:bCs/>
          <w:sz w:val="22"/>
          <w:szCs w:val="22"/>
        </w:rPr>
        <w:t xml:space="preserve">támogatásról. A 2025. </w:t>
      </w:r>
      <w:r w:rsidRPr="00AC5815">
        <w:rPr>
          <w:rFonts w:ascii="Arial" w:hAnsi="Arial" w:cs="Arial"/>
          <w:b/>
          <w:bCs/>
          <w:sz w:val="22"/>
          <w:szCs w:val="22"/>
        </w:rPr>
        <w:t>I. félévében megítélt támogatás összege összesen 2.300.000 Ft volt.</w:t>
      </w:r>
    </w:p>
    <w:p w14:paraId="6505EC73" w14:textId="2F4CEA58" w:rsidR="00DA60F9" w:rsidRDefault="00DA60F9" w:rsidP="0036770A">
      <w:pPr>
        <w:tabs>
          <w:tab w:val="left" w:pos="851"/>
          <w:tab w:val="decimal" w:pos="7655"/>
        </w:tabs>
        <w:autoSpaceDE w:val="0"/>
        <w:ind w:right="-2"/>
        <w:jc w:val="both"/>
        <w:rPr>
          <w:rFonts w:ascii="Arial" w:hAnsi="Arial" w:cs="Arial"/>
          <w:bCs/>
          <w:sz w:val="22"/>
          <w:szCs w:val="22"/>
        </w:rPr>
      </w:pPr>
    </w:p>
    <w:p w14:paraId="5E22D72A" w14:textId="7E3F4C00" w:rsidR="00777C9F" w:rsidRDefault="0073602A" w:rsidP="0036770A">
      <w:pPr>
        <w:tabs>
          <w:tab w:val="left" w:pos="851"/>
          <w:tab w:val="decimal" w:pos="7655"/>
        </w:tabs>
        <w:autoSpaceDE w:val="0"/>
        <w:ind w:right="-2"/>
        <w:jc w:val="both"/>
        <w:rPr>
          <w:rFonts w:ascii="Arial" w:hAnsi="Arial" w:cs="Arial"/>
          <w:bCs/>
          <w:sz w:val="22"/>
          <w:szCs w:val="22"/>
        </w:rPr>
      </w:pPr>
      <w:r w:rsidRPr="0073602A">
        <w:rPr>
          <w:rFonts w:ascii="Arial" w:hAnsi="Arial" w:cs="Arial"/>
          <w:sz w:val="22"/>
          <w:szCs w:val="22"/>
        </w:rPr>
        <w:t xml:space="preserve">A </w:t>
      </w:r>
      <w:r w:rsidRPr="00663CC4">
        <w:rPr>
          <w:rFonts w:ascii="Arial" w:hAnsi="Arial" w:cs="Arial"/>
          <w:sz w:val="22"/>
          <w:szCs w:val="22"/>
        </w:rPr>
        <w:t>II. féléves támogatás igényét szolgáló pályázat kiírását feltételes</w:t>
      </w:r>
      <w:r w:rsidR="00AC5815">
        <w:rPr>
          <w:rFonts w:ascii="Arial" w:hAnsi="Arial" w:cs="Arial"/>
          <w:sz w:val="22"/>
          <w:szCs w:val="22"/>
        </w:rPr>
        <w:t>en az év második felére ütemeztük</w:t>
      </w:r>
      <w:r w:rsidRPr="00663CC4">
        <w:rPr>
          <w:rFonts w:ascii="Arial" w:hAnsi="Arial" w:cs="Arial"/>
          <w:sz w:val="22"/>
          <w:szCs w:val="22"/>
        </w:rPr>
        <w:t xml:space="preserve">. </w:t>
      </w:r>
      <w:r w:rsidR="008766D4">
        <w:rPr>
          <w:rFonts w:ascii="Arial" w:hAnsi="Arial" w:cs="Arial"/>
          <w:sz w:val="22"/>
          <w:szCs w:val="22"/>
        </w:rPr>
        <w:t xml:space="preserve">Az önkormányzat 2025. évi költségvetési rendeletének II. módosításakor rendelkezésre álló </w:t>
      </w:r>
      <w:proofErr w:type="gramStart"/>
      <w:r w:rsidR="008766D4">
        <w:rPr>
          <w:rFonts w:ascii="Arial" w:hAnsi="Arial" w:cs="Arial"/>
          <w:sz w:val="22"/>
          <w:szCs w:val="22"/>
        </w:rPr>
        <w:t>információk</w:t>
      </w:r>
      <w:proofErr w:type="gramEnd"/>
      <w:r w:rsidR="008766D4">
        <w:rPr>
          <w:rFonts w:ascii="Arial" w:hAnsi="Arial" w:cs="Arial"/>
          <w:sz w:val="22"/>
          <w:szCs w:val="22"/>
        </w:rPr>
        <w:t xml:space="preserve"> alapján nem láttuk finanszírozhatónak a második féléves támogatást, ezért </w:t>
      </w:r>
      <w:r w:rsidRPr="00663CC4">
        <w:rPr>
          <w:rFonts w:ascii="Arial" w:hAnsi="Arial" w:cs="Arial"/>
          <w:sz w:val="22"/>
          <w:szCs w:val="22"/>
        </w:rPr>
        <w:t xml:space="preserve">Bátaszék Város Önkormányzata értesítette a városban működő civil szervezeteket, hogy </w:t>
      </w:r>
      <w:r w:rsidR="008766D4">
        <w:rPr>
          <w:rFonts w:ascii="Arial" w:hAnsi="Arial" w:cs="Arial"/>
          <w:sz w:val="22"/>
          <w:szCs w:val="22"/>
        </w:rPr>
        <w:t>a második féléves pályázat nem kerül kiírásra.</w:t>
      </w:r>
    </w:p>
    <w:p w14:paraId="03B61713" w14:textId="1E5E3C71" w:rsidR="00A057BF" w:rsidRDefault="00A057BF" w:rsidP="0036770A">
      <w:pPr>
        <w:tabs>
          <w:tab w:val="left" w:pos="851"/>
          <w:tab w:val="decimal" w:pos="7655"/>
        </w:tabs>
        <w:autoSpaceDE w:val="0"/>
        <w:ind w:right="-2"/>
        <w:jc w:val="both"/>
        <w:rPr>
          <w:rFonts w:ascii="Arial" w:hAnsi="Arial" w:cs="Arial"/>
          <w:bCs/>
          <w:sz w:val="22"/>
          <w:szCs w:val="22"/>
        </w:rPr>
      </w:pPr>
    </w:p>
    <w:p w14:paraId="23673BEC" w14:textId="6A3E71AA" w:rsidR="00006165" w:rsidRDefault="008766D4" w:rsidP="00006165">
      <w:pPr>
        <w:tabs>
          <w:tab w:val="left" w:pos="851"/>
          <w:tab w:val="decimal" w:pos="7655"/>
        </w:tabs>
        <w:autoSpaceDE w:val="0"/>
        <w:ind w:right="-2"/>
        <w:jc w:val="both"/>
        <w:rPr>
          <w:rFonts w:ascii="Arial" w:hAnsi="Arial" w:cs="Arial"/>
          <w:bCs/>
          <w:sz w:val="22"/>
          <w:szCs w:val="22"/>
        </w:rPr>
      </w:pPr>
      <w:r>
        <w:rPr>
          <w:rFonts w:ascii="Arial" w:hAnsi="Arial" w:cs="Arial"/>
          <w:bCs/>
          <w:sz w:val="22"/>
          <w:szCs w:val="22"/>
        </w:rPr>
        <w:t>A helyi civil szervezetek vezetői néhány szakmai egyeztetésen jelezték, hogy a második félévre tervezett rendezvényeik megvalósítása önkormányzati támogatás hiányában nehézkessé vált.</w:t>
      </w:r>
      <w:r w:rsidR="00006165">
        <w:rPr>
          <w:rFonts w:ascii="Arial" w:hAnsi="Arial" w:cs="Arial"/>
          <w:bCs/>
          <w:sz w:val="22"/>
          <w:szCs w:val="22"/>
        </w:rPr>
        <w:t xml:space="preserve"> Továbbá a </w:t>
      </w:r>
      <w:proofErr w:type="spellStart"/>
      <w:r w:rsidR="00006165">
        <w:rPr>
          <w:rFonts w:ascii="Arial" w:hAnsi="Arial" w:cs="Arial"/>
          <w:bCs/>
          <w:sz w:val="22"/>
          <w:szCs w:val="22"/>
        </w:rPr>
        <w:t>Morzsu</w:t>
      </w:r>
      <w:proofErr w:type="spellEnd"/>
      <w:r w:rsidR="00006165">
        <w:rPr>
          <w:rFonts w:ascii="Arial" w:hAnsi="Arial" w:cs="Arial"/>
          <w:bCs/>
          <w:sz w:val="22"/>
          <w:szCs w:val="22"/>
        </w:rPr>
        <w:t xml:space="preserve"> Egyesület és a Legjobb Utcai Csapat Egyesület civil szervezetektől</w:t>
      </w:r>
      <w:r w:rsidR="00006165">
        <w:rPr>
          <w:rFonts w:ascii="Arial" w:hAnsi="Arial" w:cs="Arial"/>
          <w:bCs/>
          <w:sz w:val="22"/>
          <w:szCs w:val="22"/>
        </w:rPr>
        <w:t xml:space="preserve"> is érkezett kérelem </w:t>
      </w:r>
      <w:r w:rsidR="00006165">
        <w:rPr>
          <w:rFonts w:ascii="Arial" w:hAnsi="Arial" w:cs="Arial"/>
          <w:bCs/>
          <w:sz w:val="22"/>
          <w:szCs w:val="22"/>
        </w:rPr>
        <w:t>a 2025. évi működési költségeikhez támogatás nyújtása iránt, tekintettel arra, hogy a 2025. évi első féléves pályázaton nem vettek részt, így idei évben támogatásban nem részesültek.</w:t>
      </w:r>
    </w:p>
    <w:p w14:paraId="2AA2839D" w14:textId="789B7DE4" w:rsidR="00006165" w:rsidRDefault="00006165" w:rsidP="0036770A">
      <w:pPr>
        <w:tabs>
          <w:tab w:val="left" w:pos="851"/>
          <w:tab w:val="decimal" w:pos="7655"/>
        </w:tabs>
        <w:autoSpaceDE w:val="0"/>
        <w:ind w:right="-2"/>
        <w:jc w:val="both"/>
        <w:rPr>
          <w:rFonts w:ascii="Arial" w:hAnsi="Arial" w:cs="Arial"/>
          <w:bCs/>
          <w:sz w:val="22"/>
          <w:szCs w:val="22"/>
        </w:rPr>
      </w:pPr>
    </w:p>
    <w:p w14:paraId="2D1FCD6D" w14:textId="68311DB3" w:rsidR="007D466C" w:rsidRPr="00006165" w:rsidRDefault="00006165" w:rsidP="00006165">
      <w:pPr>
        <w:tabs>
          <w:tab w:val="left" w:pos="851"/>
          <w:tab w:val="decimal" w:pos="7655"/>
        </w:tabs>
        <w:autoSpaceDE w:val="0"/>
        <w:ind w:right="-2"/>
        <w:jc w:val="both"/>
        <w:rPr>
          <w:rFonts w:ascii="Arial" w:hAnsi="Arial" w:cs="Arial"/>
          <w:bCs/>
          <w:sz w:val="22"/>
          <w:szCs w:val="22"/>
        </w:rPr>
      </w:pPr>
      <w:r>
        <w:rPr>
          <w:rFonts w:ascii="Arial" w:hAnsi="Arial" w:cs="Arial"/>
          <w:bCs/>
          <w:sz w:val="22"/>
          <w:szCs w:val="22"/>
        </w:rPr>
        <w:t xml:space="preserve">Az önkormányzat 2025. évi költségvetésének III. módosítása már tisztább képet ad az önkormányzat ez évi pénzügyi lehetőségeiről, mely alapján lehetőség nyílott olyan nagyságú, kötelezettség nélküli általános tartalék képzésére, amely lehetőséget teremt arra, hogy az </w:t>
      </w:r>
      <w:r w:rsidR="007D466C">
        <w:rPr>
          <w:rFonts w:ascii="Arial" w:hAnsi="Arial" w:cs="Arial"/>
          <w:bCs/>
          <w:sz w:val="22"/>
          <w:szCs w:val="22"/>
        </w:rPr>
        <w:t xml:space="preserve">idei évben további </w:t>
      </w:r>
      <w:r>
        <w:rPr>
          <w:rFonts w:ascii="Arial" w:hAnsi="Arial" w:cs="Arial"/>
          <w:bCs/>
          <w:sz w:val="22"/>
          <w:szCs w:val="22"/>
        </w:rPr>
        <w:t xml:space="preserve">kiegészítő támogatás nyújtsuk </w:t>
      </w:r>
      <w:r w:rsidR="007D466C" w:rsidRPr="007D466C">
        <w:rPr>
          <w:rFonts w:ascii="Arial" w:hAnsi="Arial" w:cs="Arial"/>
          <w:bCs/>
          <w:sz w:val="22"/>
          <w:szCs w:val="22"/>
        </w:rPr>
        <w:t>előterjesztés mellékletét képező táblázat szerint egyes, I. félévben pályázó civil szervezetek</w:t>
      </w:r>
      <w:r w:rsidR="00A057BF">
        <w:rPr>
          <w:rFonts w:ascii="Arial" w:hAnsi="Arial" w:cs="Arial"/>
          <w:bCs/>
          <w:sz w:val="22"/>
          <w:szCs w:val="22"/>
        </w:rPr>
        <w:t>, illetve kérelmet benyújtó civil szervezetek</w:t>
      </w:r>
      <w:r w:rsidR="007D466C" w:rsidRPr="007D466C">
        <w:rPr>
          <w:rFonts w:ascii="Arial" w:hAnsi="Arial" w:cs="Arial"/>
          <w:bCs/>
          <w:sz w:val="22"/>
          <w:szCs w:val="22"/>
        </w:rPr>
        <w:t xml:space="preserve"> részére a megjelölt célra történő felhasználással. </w:t>
      </w:r>
      <w:r w:rsidR="007D466C" w:rsidRPr="007D466C">
        <w:rPr>
          <w:rFonts w:ascii="Arial" w:hAnsi="Arial" w:cs="Arial"/>
          <w:sz w:val="22"/>
          <w:szCs w:val="22"/>
        </w:rPr>
        <w:t>Az előterjesztés mell</w:t>
      </w:r>
      <w:r w:rsidR="005C2F4C">
        <w:rPr>
          <w:rFonts w:ascii="Arial" w:hAnsi="Arial" w:cs="Arial"/>
          <w:sz w:val="22"/>
          <w:szCs w:val="22"/>
        </w:rPr>
        <w:t>éklete azon</w:t>
      </w:r>
      <w:r w:rsidR="007D466C" w:rsidRPr="007D466C">
        <w:rPr>
          <w:rFonts w:ascii="Arial" w:hAnsi="Arial" w:cs="Arial"/>
          <w:sz w:val="22"/>
          <w:szCs w:val="22"/>
        </w:rPr>
        <w:t xml:space="preserve"> tábláz</w:t>
      </w:r>
      <w:r w:rsidR="005C2F4C">
        <w:rPr>
          <w:rFonts w:ascii="Arial" w:hAnsi="Arial" w:cs="Arial"/>
          <w:sz w:val="22"/>
          <w:szCs w:val="22"/>
        </w:rPr>
        <w:t xml:space="preserve">at, mely </w:t>
      </w:r>
      <w:r w:rsidR="007D466C" w:rsidRPr="007D466C">
        <w:rPr>
          <w:rFonts w:ascii="Arial" w:hAnsi="Arial" w:cs="Arial"/>
          <w:sz w:val="22"/>
          <w:szCs w:val="22"/>
        </w:rPr>
        <w:t xml:space="preserve">az I. félévben igényelt és megítélt összegek nagyságát és a javasolt kiegészítő támogatási összegeket tartalmazza. </w:t>
      </w:r>
    </w:p>
    <w:p w14:paraId="3DCFBE3A" w14:textId="3AD71554" w:rsidR="007D466C" w:rsidRDefault="007D466C" w:rsidP="0036770A">
      <w:pPr>
        <w:tabs>
          <w:tab w:val="left" w:pos="851"/>
          <w:tab w:val="decimal" w:pos="7655"/>
        </w:tabs>
        <w:autoSpaceDE w:val="0"/>
        <w:ind w:right="-2"/>
        <w:jc w:val="both"/>
        <w:rPr>
          <w:rFonts w:ascii="Arial" w:hAnsi="Arial" w:cs="Arial"/>
          <w:bCs/>
          <w:sz w:val="22"/>
          <w:szCs w:val="22"/>
        </w:rPr>
      </w:pPr>
    </w:p>
    <w:p w14:paraId="1620B2CE" w14:textId="76CA830B" w:rsidR="00A31999" w:rsidRPr="00E15BDD" w:rsidRDefault="00A31999" w:rsidP="00A31999">
      <w:pPr>
        <w:tabs>
          <w:tab w:val="left" w:pos="851"/>
          <w:tab w:val="left" w:pos="2835"/>
          <w:tab w:val="decimal" w:pos="7655"/>
        </w:tabs>
        <w:autoSpaceDE w:val="0"/>
        <w:ind w:right="-2"/>
        <w:jc w:val="both"/>
        <w:rPr>
          <w:rFonts w:ascii="Arial" w:hAnsi="Arial" w:cs="Arial"/>
          <w:sz w:val="22"/>
          <w:szCs w:val="22"/>
        </w:rPr>
      </w:pPr>
      <w:r w:rsidRPr="00E15BDD">
        <w:rPr>
          <w:rFonts w:ascii="Arial" w:hAnsi="Arial" w:cs="Arial"/>
          <w:sz w:val="22"/>
          <w:szCs w:val="22"/>
        </w:rPr>
        <w:t>A határozati javaslat szerint a civil szervezeteknek megítélendő alábbi támogatási összegek megállapítását kezdeményezzük:</w:t>
      </w:r>
    </w:p>
    <w:p w14:paraId="7F783976" w14:textId="77777777" w:rsidR="00A31999" w:rsidRPr="00D01A05" w:rsidRDefault="00A31999" w:rsidP="00A31999">
      <w:pPr>
        <w:tabs>
          <w:tab w:val="left" w:pos="851"/>
          <w:tab w:val="left" w:pos="2835"/>
          <w:tab w:val="decimal" w:pos="7655"/>
        </w:tabs>
        <w:autoSpaceDE w:val="0"/>
        <w:ind w:right="-2"/>
        <w:jc w:val="both"/>
        <w:rPr>
          <w:rFonts w:ascii="Arial" w:hAnsi="Arial" w:cs="Arial"/>
          <w:sz w:val="22"/>
          <w:szCs w:val="22"/>
          <w:highlight w:val="yellow"/>
        </w:rPr>
      </w:pPr>
    </w:p>
    <w:p w14:paraId="42415FA6" w14:textId="77777777" w:rsidR="00A31999" w:rsidRPr="001129EF" w:rsidRDefault="00A31999" w:rsidP="00A31999">
      <w:pPr>
        <w:tabs>
          <w:tab w:val="left" w:pos="851"/>
          <w:tab w:val="decimal" w:pos="7655"/>
        </w:tabs>
        <w:suppressAutoHyphens/>
        <w:autoSpaceDE w:val="0"/>
        <w:ind w:left="1985" w:right="-2"/>
        <w:jc w:val="both"/>
        <w:rPr>
          <w:sz w:val="20"/>
          <w:szCs w:val="20"/>
          <w:lang w:eastAsia="zh-CN"/>
        </w:rPr>
      </w:pPr>
      <w:r w:rsidRPr="001129EF">
        <w:rPr>
          <w:rFonts w:ascii="Arial" w:hAnsi="Arial" w:cs="Arial"/>
          <w:b/>
          <w:sz w:val="22"/>
          <w:szCs w:val="22"/>
          <w:u w:val="single"/>
          <w:lang w:eastAsia="zh-CN"/>
        </w:rPr>
        <w:t xml:space="preserve">H a t á r o z a t i    j a v a s l a </w:t>
      </w:r>
      <w:proofErr w:type="gramStart"/>
      <w:r w:rsidRPr="001129EF">
        <w:rPr>
          <w:rFonts w:ascii="Arial" w:hAnsi="Arial" w:cs="Arial"/>
          <w:b/>
          <w:sz w:val="22"/>
          <w:szCs w:val="22"/>
          <w:u w:val="single"/>
          <w:lang w:eastAsia="zh-CN"/>
        </w:rPr>
        <w:t>t :</w:t>
      </w:r>
      <w:proofErr w:type="gramEnd"/>
    </w:p>
    <w:p w14:paraId="60FF3FD7" w14:textId="77777777" w:rsidR="00A31999" w:rsidRPr="001129EF" w:rsidRDefault="00A31999" w:rsidP="00A31999">
      <w:pPr>
        <w:tabs>
          <w:tab w:val="left" w:pos="851"/>
          <w:tab w:val="decimal" w:pos="7655"/>
        </w:tabs>
        <w:suppressAutoHyphens/>
        <w:autoSpaceDE w:val="0"/>
        <w:ind w:left="1985" w:right="-2"/>
        <w:jc w:val="both"/>
        <w:rPr>
          <w:rFonts w:ascii="Arial" w:hAnsi="Arial" w:cs="Arial"/>
          <w:b/>
          <w:sz w:val="22"/>
          <w:szCs w:val="22"/>
          <w:u w:val="single"/>
          <w:lang w:eastAsia="zh-CN"/>
        </w:rPr>
      </w:pPr>
    </w:p>
    <w:p w14:paraId="3B410175" w14:textId="311AE04A" w:rsidR="00A31999" w:rsidRPr="001129EF" w:rsidRDefault="00A31999" w:rsidP="00A31999">
      <w:pPr>
        <w:tabs>
          <w:tab w:val="left" w:pos="851"/>
          <w:tab w:val="decimal" w:pos="7655"/>
        </w:tabs>
        <w:suppressAutoHyphens/>
        <w:autoSpaceDE w:val="0"/>
        <w:ind w:left="1985" w:right="-2"/>
        <w:jc w:val="both"/>
        <w:rPr>
          <w:sz w:val="20"/>
          <w:szCs w:val="20"/>
          <w:lang w:eastAsia="zh-CN"/>
        </w:rPr>
      </w:pPr>
      <w:proofErr w:type="gramStart"/>
      <w:r w:rsidRPr="001129EF">
        <w:rPr>
          <w:rFonts w:ascii="Arial" w:hAnsi="Arial" w:cs="Arial"/>
          <w:b/>
          <w:sz w:val="22"/>
          <w:szCs w:val="22"/>
          <w:u w:val="single"/>
          <w:lang w:eastAsia="zh-CN"/>
        </w:rPr>
        <w:t>a</w:t>
      </w:r>
      <w:proofErr w:type="gramEnd"/>
      <w:r w:rsidRPr="001129EF">
        <w:rPr>
          <w:rFonts w:ascii="Arial" w:hAnsi="Arial" w:cs="Arial"/>
          <w:b/>
          <w:sz w:val="22"/>
          <w:szCs w:val="22"/>
          <w:u w:val="single"/>
          <w:lang w:eastAsia="zh-CN"/>
        </w:rPr>
        <w:t xml:space="preserve"> </w:t>
      </w:r>
      <w:proofErr w:type="spellStart"/>
      <w:r w:rsidRPr="001129EF">
        <w:rPr>
          <w:rFonts w:ascii="Arial" w:hAnsi="Arial" w:cs="Arial"/>
          <w:b/>
          <w:sz w:val="22"/>
          <w:szCs w:val="22"/>
          <w:u w:val="single"/>
          <w:lang w:eastAsia="zh-CN"/>
        </w:rPr>
        <w:t>bátaszéki</w:t>
      </w:r>
      <w:proofErr w:type="spellEnd"/>
      <w:r w:rsidRPr="001129EF">
        <w:rPr>
          <w:rFonts w:ascii="Arial" w:hAnsi="Arial" w:cs="Arial"/>
          <w:b/>
          <w:sz w:val="22"/>
          <w:szCs w:val="22"/>
          <w:u w:val="single"/>
          <w:lang w:eastAsia="zh-CN"/>
        </w:rPr>
        <w:t xml:space="preserve"> székhelyű civil szervezetek 202</w:t>
      </w:r>
      <w:r w:rsidR="001129EF" w:rsidRPr="001129EF">
        <w:rPr>
          <w:rFonts w:ascii="Arial" w:hAnsi="Arial" w:cs="Arial"/>
          <w:b/>
          <w:sz w:val="22"/>
          <w:szCs w:val="22"/>
          <w:u w:val="single"/>
          <w:lang w:eastAsia="zh-CN"/>
        </w:rPr>
        <w:t>5</w:t>
      </w:r>
      <w:r w:rsidRPr="001129EF">
        <w:rPr>
          <w:rFonts w:ascii="Arial" w:hAnsi="Arial" w:cs="Arial"/>
          <w:b/>
          <w:sz w:val="22"/>
          <w:szCs w:val="22"/>
          <w:u w:val="single"/>
          <w:lang w:eastAsia="zh-CN"/>
        </w:rPr>
        <w:t xml:space="preserve">. </w:t>
      </w:r>
      <w:r w:rsidR="001129EF" w:rsidRPr="001129EF">
        <w:rPr>
          <w:rFonts w:ascii="Arial" w:hAnsi="Arial" w:cs="Arial"/>
          <w:b/>
          <w:sz w:val="22"/>
          <w:szCs w:val="22"/>
          <w:u w:val="single"/>
          <w:lang w:eastAsia="zh-CN"/>
        </w:rPr>
        <w:t xml:space="preserve">évi kiegészítő </w:t>
      </w:r>
      <w:r w:rsidRPr="001129EF">
        <w:rPr>
          <w:rFonts w:ascii="Arial" w:hAnsi="Arial" w:cs="Arial"/>
          <w:b/>
          <w:sz w:val="22"/>
          <w:szCs w:val="22"/>
          <w:u w:val="single"/>
          <w:lang w:eastAsia="zh-CN"/>
        </w:rPr>
        <w:t>támogatására</w:t>
      </w:r>
    </w:p>
    <w:p w14:paraId="47E1C3FD" w14:textId="77777777" w:rsidR="00A31999" w:rsidRPr="00D01A05" w:rsidRDefault="00A31999" w:rsidP="00A31999">
      <w:pPr>
        <w:tabs>
          <w:tab w:val="left" w:pos="851"/>
          <w:tab w:val="decimal" w:pos="7655"/>
        </w:tabs>
        <w:suppressAutoHyphens/>
        <w:autoSpaceDE w:val="0"/>
        <w:ind w:left="1985" w:right="-2"/>
        <w:jc w:val="both"/>
        <w:rPr>
          <w:rFonts w:ascii="Arial" w:hAnsi="Arial" w:cs="Arial"/>
          <w:b/>
          <w:sz w:val="22"/>
          <w:szCs w:val="22"/>
          <w:highlight w:val="yellow"/>
          <w:u w:val="single"/>
          <w:lang w:eastAsia="zh-CN"/>
        </w:rPr>
      </w:pPr>
    </w:p>
    <w:p w14:paraId="3B289C9F" w14:textId="77777777" w:rsidR="00A31999" w:rsidRPr="008A3F13" w:rsidRDefault="00A31999" w:rsidP="00A31999">
      <w:pPr>
        <w:tabs>
          <w:tab w:val="left" w:pos="851"/>
          <w:tab w:val="decimal" w:pos="7655"/>
        </w:tabs>
        <w:suppressAutoHyphens/>
        <w:autoSpaceDE w:val="0"/>
        <w:ind w:left="1985" w:right="-2"/>
        <w:jc w:val="both"/>
        <w:rPr>
          <w:rFonts w:ascii="Arial" w:hAnsi="Arial" w:cs="Arial"/>
          <w:sz w:val="22"/>
          <w:szCs w:val="22"/>
          <w:lang w:eastAsia="zh-CN"/>
        </w:rPr>
      </w:pPr>
      <w:r w:rsidRPr="008A3F13">
        <w:rPr>
          <w:rFonts w:ascii="Arial" w:hAnsi="Arial" w:cs="Arial"/>
          <w:sz w:val="22"/>
          <w:szCs w:val="22"/>
          <w:lang w:eastAsia="zh-CN"/>
        </w:rPr>
        <w:t>Bátaszék Város Önkormányzat Képviselő testülete</w:t>
      </w:r>
    </w:p>
    <w:p w14:paraId="200D6631" w14:textId="77777777" w:rsidR="00A31999" w:rsidRPr="008A3F13" w:rsidRDefault="00A31999" w:rsidP="00A31999">
      <w:pPr>
        <w:tabs>
          <w:tab w:val="left" w:pos="851"/>
          <w:tab w:val="decimal" w:pos="7655"/>
        </w:tabs>
        <w:suppressAutoHyphens/>
        <w:autoSpaceDE w:val="0"/>
        <w:ind w:left="1985" w:right="-2"/>
        <w:jc w:val="both"/>
        <w:rPr>
          <w:sz w:val="20"/>
          <w:szCs w:val="20"/>
          <w:lang w:eastAsia="zh-CN"/>
        </w:rPr>
      </w:pPr>
    </w:p>
    <w:p w14:paraId="4E51329B" w14:textId="53805039" w:rsidR="00A31999" w:rsidRPr="008A3F13" w:rsidRDefault="00A31999" w:rsidP="00A31999">
      <w:pPr>
        <w:numPr>
          <w:ilvl w:val="0"/>
          <w:numId w:val="4"/>
        </w:numPr>
        <w:tabs>
          <w:tab w:val="left" w:pos="851"/>
          <w:tab w:val="decimal" w:pos="2410"/>
        </w:tabs>
        <w:suppressAutoHyphens/>
        <w:autoSpaceDE w:val="0"/>
        <w:spacing w:before="120"/>
        <w:ind w:left="2410" w:hanging="425"/>
        <w:contextualSpacing/>
        <w:jc w:val="both"/>
        <w:rPr>
          <w:rFonts w:ascii="Calibri" w:eastAsia="Calibri" w:hAnsi="Calibri"/>
          <w:sz w:val="22"/>
          <w:szCs w:val="22"/>
          <w:lang w:eastAsia="zh-CN"/>
        </w:rPr>
      </w:pPr>
      <w:r w:rsidRPr="008A3F13">
        <w:rPr>
          <w:rFonts w:ascii="Arial" w:eastAsia="Calibri" w:hAnsi="Arial" w:cs="Arial"/>
          <w:i/>
          <w:sz w:val="22"/>
          <w:szCs w:val="22"/>
          <w:lang w:eastAsia="zh-CN"/>
        </w:rPr>
        <w:t xml:space="preserve">az önkormányzat által államháztartáson kívülre nyújtott támogatásairól szóló </w:t>
      </w:r>
      <w:r w:rsidRPr="008A3F13">
        <w:rPr>
          <w:rFonts w:ascii="Arial" w:eastAsia="Calibri" w:hAnsi="Arial" w:cs="Arial"/>
          <w:sz w:val="22"/>
          <w:szCs w:val="22"/>
          <w:lang w:eastAsia="zh-CN"/>
        </w:rPr>
        <w:t>1/2015.</w:t>
      </w:r>
      <w:r w:rsidR="00671883" w:rsidRPr="008A3F13">
        <w:rPr>
          <w:rFonts w:ascii="Arial" w:eastAsia="Calibri" w:hAnsi="Arial" w:cs="Arial"/>
          <w:sz w:val="22"/>
          <w:szCs w:val="22"/>
          <w:lang w:eastAsia="zh-CN"/>
        </w:rPr>
        <w:t xml:space="preserve"> </w:t>
      </w:r>
      <w:r w:rsidRPr="008A3F13">
        <w:rPr>
          <w:rFonts w:ascii="Arial" w:eastAsia="Calibri" w:hAnsi="Arial" w:cs="Arial"/>
          <w:sz w:val="22"/>
          <w:szCs w:val="22"/>
          <w:lang w:eastAsia="zh-CN"/>
        </w:rPr>
        <w:t xml:space="preserve">(I.27.) </w:t>
      </w:r>
      <w:r w:rsidRPr="008A3F13">
        <w:rPr>
          <w:rFonts w:ascii="Arial" w:eastAsia="Calibri" w:hAnsi="Arial" w:cs="Arial"/>
          <w:i/>
          <w:sz w:val="22"/>
          <w:szCs w:val="22"/>
          <w:lang w:eastAsia="zh-CN"/>
        </w:rPr>
        <w:t>önkormányzati rendelet 9. §-</w:t>
      </w:r>
      <w:proofErr w:type="spellStart"/>
      <w:r w:rsidRPr="008A3F13">
        <w:rPr>
          <w:rFonts w:ascii="Arial" w:eastAsia="Calibri" w:hAnsi="Arial" w:cs="Arial"/>
          <w:i/>
          <w:sz w:val="22"/>
          <w:szCs w:val="22"/>
          <w:lang w:eastAsia="zh-CN"/>
        </w:rPr>
        <w:t>ában</w:t>
      </w:r>
      <w:proofErr w:type="spellEnd"/>
      <w:r w:rsidRPr="008A3F13">
        <w:rPr>
          <w:rFonts w:ascii="Arial" w:eastAsia="Calibri" w:hAnsi="Arial" w:cs="Arial"/>
          <w:i/>
          <w:sz w:val="22"/>
          <w:szCs w:val="22"/>
          <w:lang w:eastAsia="zh-CN"/>
        </w:rPr>
        <w:t xml:space="preserve"> </w:t>
      </w:r>
      <w:r w:rsidRPr="008A3F13">
        <w:rPr>
          <w:rFonts w:ascii="Arial" w:eastAsia="Calibri" w:hAnsi="Arial" w:cs="Arial"/>
          <w:sz w:val="22"/>
          <w:szCs w:val="22"/>
          <w:lang w:eastAsia="zh-CN"/>
        </w:rPr>
        <w:t>foglaltak alapján a 202</w:t>
      </w:r>
      <w:r w:rsidR="008A3F13" w:rsidRPr="008A3F13">
        <w:rPr>
          <w:rFonts w:ascii="Arial" w:eastAsia="Calibri" w:hAnsi="Arial" w:cs="Arial"/>
          <w:sz w:val="22"/>
          <w:szCs w:val="22"/>
          <w:lang w:eastAsia="zh-CN"/>
        </w:rPr>
        <w:t>5</w:t>
      </w:r>
      <w:r w:rsidRPr="008A3F13">
        <w:rPr>
          <w:rFonts w:ascii="Arial" w:eastAsia="Calibri" w:hAnsi="Arial" w:cs="Arial"/>
          <w:sz w:val="22"/>
          <w:szCs w:val="22"/>
          <w:lang w:eastAsia="zh-CN"/>
        </w:rPr>
        <w:t>. évi költségvetés e célra elkülönített kerete terhére az alábbi támogatásokat állapítja meg, azzal, hogy a kapott támogatási összeget a civil szervezetek az előterjesztés mellékletében me</w:t>
      </w:r>
      <w:r w:rsidR="008A3F13">
        <w:rPr>
          <w:rFonts w:ascii="Arial" w:eastAsia="Calibri" w:hAnsi="Arial" w:cs="Arial"/>
          <w:sz w:val="22"/>
          <w:szCs w:val="22"/>
          <w:lang w:eastAsia="zh-CN"/>
        </w:rPr>
        <w:t>gjelölt célra használhatják fel:</w:t>
      </w:r>
      <w:r w:rsidRPr="008A3F13">
        <w:rPr>
          <w:rFonts w:ascii="Arial" w:eastAsia="Calibri" w:hAnsi="Arial" w:cs="Arial"/>
          <w:sz w:val="22"/>
          <w:szCs w:val="22"/>
          <w:lang w:eastAsia="zh-CN"/>
        </w:rPr>
        <w:t xml:space="preserve"> </w:t>
      </w:r>
    </w:p>
    <w:p w14:paraId="1C0F3B4E" w14:textId="77777777" w:rsidR="00A31999" w:rsidRPr="00D01A05" w:rsidRDefault="00A31999" w:rsidP="00A31999">
      <w:pPr>
        <w:tabs>
          <w:tab w:val="left" w:pos="851"/>
          <w:tab w:val="decimal" w:pos="7655"/>
        </w:tabs>
        <w:suppressAutoHyphens/>
        <w:autoSpaceDE w:val="0"/>
        <w:ind w:left="2410"/>
        <w:contextualSpacing/>
        <w:jc w:val="both"/>
        <w:rPr>
          <w:rFonts w:ascii="Arial" w:eastAsia="Calibri" w:hAnsi="Arial" w:cs="Arial"/>
          <w:sz w:val="22"/>
          <w:szCs w:val="22"/>
          <w:highlight w:val="yellow"/>
          <w:lang w:eastAsia="zh-CN"/>
        </w:rPr>
      </w:pPr>
    </w:p>
    <w:tbl>
      <w:tblPr>
        <w:tblW w:w="6520" w:type="dxa"/>
        <w:tblInd w:w="2542" w:type="dxa"/>
        <w:tblCellMar>
          <w:left w:w="70" w:type="dxa"/>
          <w:right w:w="70" w:type="dxa"/>
        </w:tblCellMar>
        <w:tblLook w:val="04A0" w:firstRow="1" w:lastRow="0" w:firstColumn="1" w:lastColumn="0" w:noHBand="0" w:noVBand="1"/>
      </w:tblPr>
      <w:tblGrid>
        <w:gridCol w:w="415"/>
        <w:gridCol w:w="4546"/>
        <w:gridCol w:w="1559"/>
      </w:tblGrid>
      <w:tr w:rsidR="00A31999" w:rsidRPr="00D01A05" w14:paraId="16A75DB4" w14:textId="77777777" w:rsidTr="000C75DB">
        <w:trPr>
          <w:trHeight w:val="341"/>
        </w:trPr>
        <w:tc>
          <w:tcPr>
            <w:tcW w:w="415"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0F62CE65" w14:textId="77777777" w:rsidR="00A31999" w:rsidRPr="00931F16" w:rsidRDefault="00A31999" w:rsidP="000C75DB">
            <w:pPr>
              <w:ind w:left="-142"/>
              <w:jc w:val="center"/>
              <w:rPr>
                <w:rFonts w:ascii="Calibri" w:hAnsi="Calibri" w:cs="Calibri"/>
                <w:b/>
                <w:bCs/>
                <w:color w:val="000000"/>
                <w:sz w:val="22"/>
                <w:szCs w:val="22"/>
                <w:lang w:eastAsia="hu-HU"/>
              </w:rPr>
            </w:pPr>
            <w:r w:rsidRPr="00931F16">
              <w:rPr>
                <w:rFonts w:ascii="Calibri" w:hAnsi="Calibri" w:cs="Calibri"/>
                <w:b/>
                <w:bCs/>
                <w:color w:val="000000"/>
                <w:sz w:val="22"/>
                <w:szCs w:val="22"/>
              </w:rPr>
              <w:t> </w:t>
            </w:r>
          </w:p>
        </w:tc>
        <w:tc>
          <w:tcPr>
            <w:tcW w:w="4546" w:type="dxa"/>
            <w:tcBorders>
              <w:top w:val="single" w:sz="8" w:space="0" w:color="auto"/>
              <w:left w:val="nil"/>
              <w:bottom w:val="single" w:sz="8" w:space="0" w:color="auto"/>
              <w:right w:val="single" w:sz="4" w:space="0" w:color="auto"/>
            </w:tcBorders>
            <w:shd w:val="clear" w:color="000000" w:fill="F2F2F2"/>
            <w:vAlign w:val="center"/>
            <w:hideMark/>
          </w:tcPr>
          <w:p w14:paraId="5C94AEDD" w14:textId="77777777" w:rsidR="00A31999" w:rsidRPr="00931F16" w:rsidRDefault="00A31999" w:rsidP="000C75DB">
            <w:pPr>
              <w:ind w:left="-142"/>
              <w:jc w:val="center"/>
              <w:rPr>
                <w:rFonts w:ascii="Calibri" w:hAnsi="Calibri" w:cs="Calibri"/>
                <w:b/>
                <w:bCs/>
                <w:color w:val="000000"/>
                <w:sz w:val="22"/>
                <w:szCs w:val="22"/>
              </w:rPr>
            </w:pPr>
            <w:r w:rsidRPr="00931F16">
              <w:rPr>
                <w:rFonts w:ascii="Calibri" w:hAnsi="Calibri" w:cs="Calibri"/>
                <w:b/>
                <w:bCs/>
                <w:color w:val="000000"/>
                <w:sz w:val="22"/>
                <w:szCs w:val="22"/>
              </w:rPr>
              <w:t>Civil szervezet</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4F053AA3" w14:textId="77777777" w:rsidR="00A31999" w:rsidRPr="00931F16" w:rsidRDefault="00A31999" w:rsidP="000C75DB">
            <w:pPr>
              <w:ind w:left="-142"/>
              <w:jc w:val="center"/>
              <w:rPr>
                <w:rFonts w:ascii="Calibri" w:hAnsi="Calibri" w:cs="Calibri"/>
                <w:b/>
                <w:bCs/>
                <w:color w:val="548235"/>
                <w:sz w:val="22"/>
                <w:szCs w:val="22"/>
              </w:rPr>
            </w:pPr>
            <w:r w:rsidRPr="00931F16">
              <w:rPr>
                <w:rFonts w:ascii="Calibri" w:hAnsi="Calibri" w:cs="Calibri"/>
                <w:b/>
                <w:bCs/>
                <w:color w:val="548235"/>
                <w:sz w:val="22"/>
                <w:szCs w:val="22"/>
              </w:rPr>
              <w:t>Támogatási összeg</w:t>
            </w:r>
          </w:p>
        </w:tc>
      </w:tr>
      <w:tr w:rsidR="00193C09" w:rsidRPr="00D01A05" w14:paraId="5DF6A75E" w14:textId="77777777" w:rsidTr="006B6725">
        <w:trPr>
          <w:trHeight w:val="300"/>
        </w:trPr>
        <w:tc>
          <w:tcPr>
            <w:tcW w:w="415" w:type="dxa"/>
            <w:tcBorders>
              <w:top w:val="nil"/>
              <w:left w:val="single" w:sz="8" w:space="0" w:color="auto"/>
              <w:bottom w:val="single" w:sz="4" w:space="0" w:color="auto"/>
              <w:right w:val="single" w:sz="4" w:space="0" w:color="auto"/>
            </w:tcBorders>
            <w:shd w:val="clear" w:color="auto" w:fill="auto"/>
            <w:vAlign w:val="center"/>
            <w:hideMark/>
          </w:tcPr>
          <w:p w14:paraId="060AA5FE" w14:textId="7B4ABE59" w:rsidR="00193C09" w:rsidRPr="00931F16" w:rsidRDefault="00931F16" w:rsidP="00193C09">
            <w:pPr>
              <w:ind w:left="-142"/>
              <w:jc w:val="center"/>
              <w:rPr>
                <w:rFonts w:ascii="Calibri" w:hAnsi="Calibri" w:cs="Calibri"/>
                <w:color w:val="000000"/>
                <w:sz w:val="22"/>
                <w:szCs w:val="22"/>
              </w:rPr>
            </w:pPr>
            <w:r w:rsidRPr="00931F16">
              <w:rPr>
                <w:rFonts w:ascii="Calibri" w:hAnsi="Calibri" w:cs="Calibri"/>
                <w:color w:val="000000"/>
                <w:sz w:val="22"/>
                <w:szCs w:val="22"/>
              </w:rPr>
              <w:t>1</w:t>
            </w:r>
          </w:p>
        </w:tc>
        <w:tc>
          <w:tcPr>
            <w:tcW w:w="454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18EA9F5" w14:textId="7A418327" w:rsidR="00193C09" w:rsidRPr="00931F16" w:rsidRDefault="00193C09" w:rsidP="00193C09">
            <w:pPr>
              <w:ind w:left="-142"/>
              <w:jc w:val="center"/>
              <w:rPr>
                <w:rFonts w:ascii="Calibri" w:hAnsi="Calibri" w:cs="Calibri"/>
                <w:b/>
                <w:bCs/>
                <w:color w:val="000000"/>
                <w:sz w:val="22"/>
                <w:szCs w:val="22"/>
              </w:rPr>
            </w:pPr>
            <w:r w:rsidRPr="00931F16">
              <w:rPr>
                <w:rFonts w:ascii="Calibri" w:hAnsi="Calibri" w:cs="Calibri"/>
                <w:b/>
                <w:bCs/>
                <w:color w:val="000000"/>
                <w:sz w:val="22"/>
                <w:szCs w:val="22"/>
              </w:rPr>
              <w:t xml:space="preserve">Bátaszéki Felvidék Néptánc Egyesület </w:t>
            </w:r>
          </w:p>
        </w:tc>
        <w:tc>
          <w:tcPr>
            <w:tcW w:w="1559" w:type="dxa"/>
            <w:tcBorders>
              <w:top w:val="nil"/>
              <w:left w:val="nil"/>
              <w:bottom w:val="single" w:sz="4" w:space="0" w:color="auto"/>
              <w:right w:val="single" w:sz="4" w:space="0" w:color="auto"/>
            </w:tcBorders>
            <w:shd w:val="clear" w:color="auto" w:fill="auto"/>
            <w:hideMark/>
          </w:tcPr>
          <w:p w14:paraId="391B0E0C" w14:textId="6679CF69" w:rsidR="00193C09" w:rsidRPr="00931F16" w:rsidRDefault="00931F16" w:rsidP="00193C09">
            <w:pPr>
              <w:ind w:left="-142"/>
              <w:jc w:val="center"/>
              <w:rPr>
                <w:rFonts w:ascii="Calibri" w:hAnsi="Calibri" w:cs="Calibri"/>
                <w:b/>
                <w:bCs/>
                <w:color w:val="548235"/>
                <w:sz w:val="22"/>
                <w:szCs w:val="22"/>
              </w:rPr>
            </w:pPr>
            <w:r w:rsidRPr="00931F16">
              <w:rPr>
                <w:rFonts w:ascii="Calibri" w:hAnsi="Calibri" w:cs="Calibri"/>
                <w:b/>
                <w:bCs/>
                <w:color w:val="548235"/>
                <w:sz w:val="22"/>
                <w:szCs w:val="22"/>
              </w:rPr>
              <w:t>150</w:t>
            </w:r>
            <w:r w:rsidR="006E2D42" w:rsidRPr="00931F16">
              <w:rPr>
                <w:rFonts w:ascii="Calibri" w:hAnsi="Calibri" w:cs="Calibri"/>
                <w:b/>
                <w:bCs/>
                <w:color w:val="548235"/>
                <w:sz w:val="22"/>
                <w:szCs w:val="22"/>
              </w:rPr>
              <w:t>.000</w:t>
            </w:r>
            <w:r w:rsidR="00193C09" w:rsidRPr="00931F16">
              <w:rPr>
                <w:rFonts w:ascii="Calibri" w:hAnsi="Calibri" w:cs="Calibri"/>
                <w:b/>
                <w:bCs/>
                <w:color w:val="548235"/>
                <w:sz w:val="22"/>
                <w:szCs w:val="22"/>
              </w:rPr>
              <w:t xml:space="preserve"> Ft</w:t>
            </w:r>
          </w:p>
        </w:tc>
      </w:tr>
      <w:tr w:rsidR="00193C09" w:rsidRPr="00D01A05" w14:paraId="51B298E7" w14:textId="77777777" w:rsidTr="006B6725">
        <w:trPr>
          <w:trHeight w:val="388"/>
        </w:trPr>
        <w:tc>
          <w:tcPr>
            <w:tcW w:w="415" w:type="dxa"/>
            <w:tcBorders>
              <w:top w:val="nil"/>
              <w:left w:val="single" w:sz="8" w:space="0" w:color="auto"/>
              <w:bottom w:val="nil"/>
              <w:right w:val="single" w:sz="4" w:space="0" w:color="auto"/>
            </w:tcBorders>
            <w:shd w:val="clear" w:color="auto" w:fill="auto"/>
            <w:vAlign w:val="center"/>
            <w:hideMark/>
          </w:tcPr>
          <w:p w14:paraId="5A7FA627" w14:textId="52AFC49B" w:rsidR="00193C09" w:rsidRPr="00931F16" w:rsidRDefault="00931F16" w:rsidP="00193C09">
            <w:pPr>
              <w:ind w:left="-142"/>
              <w:jc w:val="center"/>
              <w:rPr>
                <w:rFonts w:ascii="Calibri" w:hAnsi="Calibri" w:cs="Calibri"/>
                <w:color w:val="000000"/>
                <w:sz w:val="22"/>
                <w:szCs w:val="22"/>
              </w:rPr>
            </w:pPr>
            <w:r w:rsidRPr="00931F16">
              <w:rPr>
                <w:rFonts w:ascii="Calibri" w:hAnsi="Calibri" w:cs="Calibri"/>
                <w:color w:val="000000"/>
                <w:sz w:val="22"/>
                <w:szCs w:val="22"/>
              </w:rPr>
              <w:t>2</w:t>
            </w:r>
          </w:p>
        </w:tc>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6E15FA4F" w14:textId="60050B8B" w:rsidR="00193C09" w:rsidRPr="00931F16" w:rsidRDefault="00193C09" w:rsidP="00193C09">
            <w:pPr>
              <w:ind w:left="-142"/>
              <w:jc w:val="center"/>
              <w:rPr>
                <w:rFonts w:ascii="Calibri" w:hAnsi="Calibri" w:cs="Calibri"/>
                <w:color w:val="000000"/>
                <w:sz w:val="22"/>
                <w:szCs w:val="22"/>
              </w:rPr>
            </w:pPr>
            <w:r w:rsidRPr="00931F16">
              <w:rPr>
                <w:rFonts w:ascii="Calibri" w:hAnsi="Calibri" w:cs="Calibri"/>
                <w:b/>
                <w:bCs/>
                <w:color w:val="000000"/>
                <w:sz w:val="22"/>
                <w:szCs w:val="22"/>
              </w:rPr>
              <w:t>Bátaszéki Székelyek Baráti Köre</w:t>
            </w:r>
          </w:p>
        </w:tc>
        <w:tc>
          <w:tcPr>
            <w:tcW w:w="1559" w:type="dxa"/>
            <w:tcBorders>
              <w:top w:val="nil"/>
              <w:left w:val="nil"/>
              <w:bottom w:val="nil"/>
              <w:right w:val="single" w:sz="4" w:space="0" w:color="auto"/>
            </w:tcBorders>
            <w:shd w:val="clear" w:color="auto" w:fill="auto"/>
            <w:hideMark/>
          </w:tcPr>
          <w:p w14:paraId="5C30A83A" w14:textId="6D57CF8C" w:rsidR="00193C09" w:rsidRPr="00931F16" w:rsidRDefault="00931F16" w:rsidP="00193C09">
            <w:pPr>
              <w:ind w:left="-142"/>
              <w:jc w:val="center"/>
              <w:rPr>
                <w:rFonts w:ascii="Calibri" w:hAnsi="Calibri" w:cs="Calibri"/>
                <w:b/>
                <w:bCs/>
                <w:color w:val="548235"/>
                <w:sz w:val="22"/>
                <w:szCs w:val="22"/>
              </w:rPr>
            </w:pPr>
            <w:r w:rsidRPr="00931F16">
              <w:rPr>
                <w:rFonts w:ascii="Calibri" w:hAnsi="Calibri" w:cs="Calibri"/>
                <w:b/>
                <w:bCs/>
                <w:color w:val="548235"/>
                <w:sz w:val="22"/>
                <w:szCs w:val="22"/>
              </w:rPr>
              <w:t>150</w:t>
            </w:r>
            <w:r w:rsidR="006E2D42" w:rsidRPr="00931F16">
              <w:rPr>
                <w:rFonts w:ascii="Calibri" w:hAnsi="Calibri" w:cs="Calibri"/>
                <w:b/>
                <w:bCs/>
                <w:color w:val="548235"/>
                <w:sz w:val="22"/>
                <w:szCs w:val="22"/>
              </w:rPr>
              <w:t>.000</w:t>
            </w:r>
            <w:r w:rsidR="00193C09" w:rsidRPr="00931F16">
              <w:rPr>
                <w:rFonts w:ascii="Calibri" w:hAnsi="Calibri" w:cs="Calibri"/>
                <w:b/>
                <w:bCs/>
                <w:color w:val="548235"/>
                <w:sz w:val="22"/>
                <w:szCs w:val="22"/>
              </w:rPr>
              <w:t xml:space="preserve"> Ft</w:t>
            </w:r>
          </w:p>
        </w:tc>
      </w:tr>
      <w:tr w:rsidR="00193C09" w:rsidRPr="00D01A05" w14:paraId="681D4B70" w14:textId="77777777" w:rsidTr="00931F16">
        <w:trPr>
          <w:trHeight w:val="382"/>
        </w:trPr>
        <w:tc>
          <w:tcPr>
            <w:tcW w:w="41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A0BBF8" w14:textId="1F70F8F1" w:rsidR="00193C09" w:rsidRPr="00931F16" w:rsidRDefault="00931F16" w:rsidP="00193C09">
            <w:pPr>
              <w:ind w:left="-142"/>
              <w:jc w:val="center"/>
              <w:rPr>
                <w:rFonts w:ascii="Calibri" w:hAnsi="Calibri" w:cs="Calibri"/>
                <w:color w:val="000000"/>
                <w:sz w:val="22"/>
                <w:szCs w:val="22"/>
              </w:rPr>
            </w:pPr>
            <w:r w:rsidRPr="00931F16">
              <w:rPr>
                <w:rFonts w:ascii="Calibri" w:hAnsi="Calibri" w:cs="Calibri"/>
                <w:color w:val="000000"/>
                <w:sz w:val="22"/>
                <w:szCs w:val="22"/>
              </w:rPr>
              <w:t>3</w:t>
            </w:r>
          </w:p>
        </w:tc>
        <w:tc>
          <w:tcPr>
            <w:tcW w:w="4546" w:type="dxa"/>
            <w:tcBorders>
              <w:top w:val="nil"/>
              <w:left w:val="single" w:sz="4" w:space="0" w:color="auto"/>
              <w:bottom w:val="nil"/>
              <w:right w:val="single" w:sz="4" w:space="0" w:color="auto"/>
            </w:tcBorders>
            <w:shd w:val="clear" w:color="000000" w:fill="FFFFFF"/>
            <w:vAlign w:val="center"/>
            <w:hideMark/>
          </w:tcPr>
          <w:p w14:paraId="70580211" w14:textId="3C98B0EF" w:rsidR="00193C09" w:rsidRPr="00931F16" w:rsidRDefault="00193C09" w:rsidP="00193C09">
            <w:pPr>
              <w:ind w:left="-142"/>
              <w:jc w:val="center"/>
              <w:rPr>
                <w:rFonts w:ascii="Calibri" w:hAnsi="Calibri" w:cs="Calibri"/>
                <w:color w:val="000000"/>
                <w:sz w:val="22"/>
                <w:szCs w:val="22"/>
              </w:rPr>
            </w:pPr>
            <w:r w:rsidRPr="00931F16">
              <w:rPr>
                <w:rFonts w:ascii="Calibri" w:hAnsi="Calibri" w:cs="Calibri"/>
                <w:b/>
                <w:bCs/>
                <w:color w:val="000000"/>
                <w:sz w:val="22"/>
                <w:szCs w:val="22"/>
              </w:rPr>
              <w:t>Bátaszéki Német Nemzetiségi Egyesület</w:t>
            </w:r>
            <w:r w:rsidRPr="00931F16">
              <w:rPr>
                <w:rFonts w:ascii="Calibri" w:hAnsi="Calibri" w:cs="Calibri"/>
                <w:color w:val="000000"/>
                <w:sz w:val="22"/>
                <w:szCs w:val="22"/>
              </w:rPr>
              <w:t xml:space="preserve"> </w:t>
            </w:r>
          </w:p>
        </w:tc>
        <w:tc>
          <w:tcPr>
            <w:tcW w:w="1559" w:type="dxa"/>
            <w:tcBorders>
              <w:top w:val="single" w:sz="8" w:space="0" w:color="auto"/>
              <w:left w:val="nil"/>
              <w:bottom w:val="single" w:sz="4" w:space="0" w:color="auto"/>
              <w:right w:val="single" w:sz="4" w:space="0" w:color="auto"/>
            </w:tcBorders>
            <w:shd w:val="clear" w:color="auto" w:fill="auto"/>
            <w:hideMark/>
          </w:tcPr>
          <w:p w14:paraId="7B54325E" w14:textId="594E316B" w:rsidR="00193C09" w:rsidRPr="00931F16" w:rsidRDefault="00931F16" w:rsidP="00193C09">
            <w:pPr>
              <w:ind w:left="-142"/>
              <w:jc w:val="center"/>
              <w:rPr>
                <w:rFonts w:ascii="Calibri" w:hAnsi="Calibri" w:cs="Calibri"/>
                <w:b/>
                <w:bCs/>
                <w:color w:val="548235"/>
                <w:sz w:val="22"/>
                <w:szCs w:val="22"/>
              </w:rPr>
            </w:pPr>
            <w:r w:rsidRPr="00931F16">
              <w:rPr>
                <w:rFonts w:ascii="Calibri" w:hAnsi="Calibri" w:cs="Calibri"/>
                <w:b/>
                <w:bCs/>
                <w:color w:val="548235"/>
                <w:sz w:val="22"/>
                <w:szCs w:val="22"/>
              </w:rPr>
              <w:t>150</w:t>
            </w:r>
            <w:r w:rsidR="006E2D42" w:rsidRPr="00931F16">
              <w:rPr>
                <w:rFonts w:ascii="Calibri" w:hAnsi="Calibri" w:cs="Calibri"/>
                <w:b/>
                <w:bCs/>
                <w:color w:val="548235"/>
                <w:sz w:val="22"/>
                <w:szCs w:val="22"/>
              </w:rPr>
              <w:t>.000</w:t>
            </w:r>
            <w:r w:rsidR="00193C09" w:rsidRPr="00931F16">
              <w:rPr>
                <w:rFonts w:ascii="Calibri" w:hAnsi="Calibri" w:cs="Calibri"/>
                <w:b/>
                <w:bCs/>
                <w:color w:val="548235"/>
                <w:sz w:val="22"/>
                <w:szCs w:val="22"/>
              </w:rPr>
              <w:t xml:space="preserve"> Ft</w:t>
            </w:r>
          </w:p>
        </w:tc>
      </w:tr>
      <w:tr w:rsidR="00193C09" w:rsidRPr="00D01A05" w14:paraId="65A2E0FD" w14:textId="77777777" w:rsidTr="006B6725">
        <w:trPr>
          <w:trHeight w:val="300"/>
        </w:trPr>
        <w:tc>
          <w:tcPr>
            <w:tcW w:w="415" w:type="dxa"/>
            <w:tcBorders>
              <w:top w:val="nil"/>
              <w:left w:val="single" w:sz="8" w:space="0" w:color="auto"/>
              <w:bottom w:val="single" w:sz="4" w:space="0" w:color="auto"/>
              <w:right w:val="single" w:sz="4" w:space="0" w:color="auto"/>
            </w:tcBorders>
            <w:shd w:val="clear" w:color="auto" w:fill="auto"/>
            <w:vAlign w:val="center"/>
            <w:hideMark/>
          </w:tcPr>
          <w:p w14:paraId="46E3FB4D" w14:textId="533740AB" w:rsidR="00193C09" w:rsidRPr="00931F16" w:rsidRDefault="00931F16" w:rsidP="00193C09">
            <w:pPr>
              <w:ind w:left="-142"/>
              <w:jc w:val="center"/>
              <w:rPr>
                <w:rFonts w:ascii="Calibri" w:hAnsi="Calibri" w:cs="Calibri"/>
                <w:color w:val="000000"/>
                <w:sz w:val="22"/>
                <w:szCs w:val="22"/>
              </w:rPr>
            </w:pPr>
            <w:r w:rsidRPr="00931F16">
              <w:rPr>
                <w:rFonts w:ascii="Calibri" w:hAnsi="Calibri" w:cs="Calibri"/>
                <w:color w:val="000000"/>
                <w:sz w:val="22"/>
                <w:szCs w:val="22"/>
              </w:rPr>
              <w:t>4</w:t>
            </w:r>
          </w:p>
        </w:tc>
        <w:tc>
          <w:tcPr>
            <w:tcW w:w="454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32C9D3A" w14:textId="48F77433" w:rsidR="00193C09" w:rsidRPr="00931F16" w:rsidRDefault="00193C09" w:rsidP="00193C09">
            <w:pPr>
              <w:ind w:left="-142"/>
              <w:jc w:val="center"/>
              <w:rPr>
                <w:rFonts w:ascii="Calibri" w:hAnsi="Calibri" w:cs="Calibri"/>
                <w:color w:val="000000"/>
                <w:sz w:val="22"/>
                <w:szCs w:val="22"/>
              </w:rPr>
            </w:pPr>
            <w:r w:rsidRPr="00931F16">
              <w:rPr>
                <w:rFonts w:ascii="Calibri" w:hAnsi="Calibri" w:cs="Calibri"/>
                <w:b/>
                <w:bCs/>
                <w:color w:val="000000"/>
                <w:sz w:val="22"/>
                <w:szCs w:val="22"/>
              </w:rPr>
              <w:t>Bátaszék Város Közoktatási, Közművelődési és Műemlékvédelmi Köz</w:t>
            </w:r>
            <w:r w:rsidR="00F13590" w:rsidRPr="00931F16">
              <w:rPr>
                <w:rFonts w:ascii="Calibri" w:hAnsi="Calibri" w:cs="Calibri"/>
                <w:b/>
                <w:bCs/>
                <w:color w:val="000000"/>
                <w:sz w:val="22"/>
                <w:szCs w:val="22"/>
              </w:rPr>
              <w:t>a</w:t>
            </w:r>
            <w:r w:rsidRPr="00931F16">
              <w:rPr>
                <w:rFonts w:ascii="Calibri" w:hAnsi="Calibri" w:cs="Calibri"/>
                <w:b/>
                <w:bCs/>
                <w:color w:val="000000"/>
                <w:sz w:val="22"/>
                <w:szCs w:val="22"/>
              </w:rPr>
              <w:t>lapítvány</w:t>
            </w:r>
            <w:r w:rsidRPr="00931F16">
              <w:rPr>
                <w:rFonts w:ascii="Calibri" w:hAnsi="Calibri" w:cs="Calibri"/>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hideMark/>
          </w:tcPr>
          <w:p w14:paraId="51989542" w14:textId="58E38F79" w:rsidR="00193C09" w:rsidRPr="00931F16" w:rsidRDefault="00931F16" w:rsidP="00193C09">
            <w:pPr>
              <w:ind w:left="-142"/>
              <w:jc w:val="center"/>
              <w:rPr>
                <w:rFonts w:ascii="Calibri" w:hAnsi="Calibri" w:cs="Calibri"/>
                <w:b/>
                <w:bCs/>
                <w:color w:val="548235"/>
                <w:sz w:val="22"/>
                <w:szCs w:val="22"/>
              </w:rPr>
            </w:pPr>
            <w:r w:rsidRPr="00931F16">
              <w:rPr>
                <w:rFonts w:ascii="Calibri" w:hAnsi="Calibri" w:cs="Calibri"/>
                <w:b/>
                <w:bCs/>
                <w:color w:val="548235"/>
                <w:sz w:val="22"/>
                <w:szCs w:val="22"/>
              </w:rPr>
              <w:t>6</w:t>
            </w:r>
            <w:r w:rsidR="006E2D42" w:rsidRPr="00931F16">
              <w:rPr>
                <w:rFonts w:ascii="Calibri" w:hAnsi="Calibri" w:cs="Calibri"/>
                <w:b/>
                <w:bCs/>
                <w:color w:val="548235"/>
                <w:sz w:val="22"/>
                <w:szCs w:val="22"/>
              </w:rPr>
              <w:t>0.000</w:t>
            </w:r>
            <w:r w:rsidR="00193C09" w:rsidRPr="00931F16">
              <w:rPr>
                <w:rFonts w:ascii="Calibri" w:hAnsi="Calibri" w:cs="Calibri"/>
                <w:b/>
                <w:bCs/>
                <w:color w:val="548235"/>
                <w:sz w:val="22"/>
                <w:szCs w:val="22"/>
              </w:rPr>
              <w:t xml:space="preserve"> Ft</w:t>
            </w:r>
          </w:p>
        </w:tc>
      </w:tr>
      <w:tr w:rsidR="00931F16" w:rsidRPr="00D01A05" w14:paraId="3CCAB407" w14:textId="77777777" w:rsidTr="006B6725">
        <w:trPr>
          <w:trHeight w:val="326"/>
        </w:trPr>
        <w:tc>
          <w:tcPr>
            <w:tcW w:w="415" w:type="dxa"/>
            <w:tcBorders>
              <w:top w:val="nil"/>
              <w:left w:val="single" w:sz="8" w:space="0" w:color="auto"/>
              <w:bottom w:val="single" w:sz="8" w:space="0" w:color="auto"/>
              <w:right w:val="single" w:sz="4" w:space="0" w:color="auto"/>
            </w:tcBorders>
            <w:shd w:val="clear" w:color="auto" w:fill="auto"/>
            <w:vAlign w:val="center"/>
            <w:hideMark/>
          </w:tcPr>
          <w:p w14:paraId="349E25D9" w14:textId="7F0C6A29" w:rsidR="00931F16" w:rsidRPr="00931F16" w:rsidRDefault="00931F16" w:rsidP="00931F16">
            <w:pPr>
              <w:ind w:left="-142"/>
              <w:jc w:val="center"/>
              <w:rPr>
                <w:rFonts w:ascii="Calibri" w:hAnsi="Calibri" w:cs="Calibri"/>
                <w:color w:val="000000"/>
                <w:sz w:val="22"/>
                <w:szCs w:val="22"/>
              </w:rPr>
            </w:pPr>
            <w:r w:rsidRPr="00931F16">
              <w:rPr>
                <w:rFonts w:ascii="Calibri" w:hAnsi="Calibri" w:cs="Calibri"/>
                <w:color w:val="000000"/>
                <w:sz w:val="22"/>
                <w:szCs w:val="22"/>
              </w:rPr>
              <w:t>5</w:t>
            </w:r>
          </w:p>
        </w:tc>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321ECACD" w14:textId="49DDC8C6" w:rsidR="00931F16" w:rsidRPr="00931F16" w:rsidRDefault="00931F16" w:rsidP="00931F16">
            <w:pPr>
              <w:ind w:left="-142"/>
              <w:jc w:val="center"/>
              <w:rPr>
                <w:rFonts w:ascii="Calibri" w:hAnsi="Calibri" w:cs="Calibri"/>
                <w:b/>
                <w:bCs/>
                <w:color w:val="000000"/>
                <w:sz w:val="22"/>
                <w:szCs w:val="22"/>
              </w:rPr>
            </w:pPr>
            <w:r w:rsidRPr="00931F16">
              <w:rPr>
                <w:rFonts w:ascii="Calibri" w:hAnsi="Calibri" w:cs="Calibri"/>
                <w:b/>
                <w:bCs/>
                <w:color w:val="000000"/>
                <w:sz w:val="22"/>
                <w:szCs w:val="22"/>
              </w:rPr>
              <w:t>Legjobb Utcai Csapat Egyesület</w:t>
            </w:r>
            <w:r w:rsidRPr="00931F16">
              <w:rPr>
                <w:rFonts w:ascii="Calibri" w:hAnsi="Calibri" w:cs="Calibri"/>
                <w:color w:val="000000"/>
                <w:sz w:val="22"/>
                <w:szCs w:val="22"/>
              </w:rPr>
              <w:t xml:space="preserve"> </w:t>
            </w:r>
          </w:p>
        </w:tc>
        <w:tc>
          <w:tcPr>
            <w:tcW w:w="1559" w:type="dxa"/>
            <w:tcBorders>
              <w:top w:val="nil"/>
              <w:left w:val="nil"/>
              <w:bottom w:val="single" w:sz="8" w:space="0" w:color="auto"/>
              <w:right w:val="single" w:sz="4" w:space="0" w:color="auto"/>
            </w:tcBorders>
            <w:shd w:val="clear" w:color="auto" w:fill="auto"/>
            <w:hideMark/>
          </w:tcPr>
          <w:p w14:paraId="6256F390" w14:textId="3F3B582F" w:rsidR="00931F16" w:rsidRPr="00931F16" w:rsidRDefault="00931F16" w:rsidP="00931F16">
            <w:pPr>
              <w:ind w:left="-142"/>
              <w:jc w:val="center"/>
              <w:rPr>
                <w:rFonts w:ascii="Calibri" w:hAnsi="Calibri" w:cs="Calibri"/>
                <w:b/>
                <w:bCs/>
                <w:color w:val="548235"/>
                <w:sz w:val="22"/>
                <w:szCs w:val="22"/>
              </w:rPr>
            </w:pPr>
            <w:r w:rsidRPr="00931F16">
              <w:rPr>
                <w:rFonts w:ascii="Calibri" w:hAnsi="Calibri" w:cs="Calibri"/>
                <w:b/>
                <w:bCs/>
                <w:color w:val="548235"/>
                <w:sz w:val="22"/>
                <w:szCs w:val="22"/>
              </w:rPr>
              <w:t>200.000 Ft</w:t>
            </w:r>
          </w:p>
        </w:tc>
      </w:tr>
      <w:tr w:rsidR="00193C09" w:rsidRPr="00D01A05" w14:paraId="4DA84601" w14:textId="77777777" w:rsidTr="006B6725">
        <w:trPr>
          <w:trHeight w:val="315"/>
        </w:trPr>
        <w:tc>
          <w:tcPr>
            <w:tcW w:w="415" w:type="dxa"/>
            <w:tcBorders>
              <w:top w:val="nil"/>
              <w:left w:val="single" w:sz="8" w:space="0" w:color="auto"/>
              <w:bottom w:val="single" w:sz="8" w:space="0" w:color="auto"/>
              <w:right w:val="single" w:sz="4" w:space="0" w:color="auto"/>
            </w:tcBorders>
            <w:shd w:val="clear" w:color="auto" w:fill="auto"/>
            <w:vAlign w:val="center"/>
            <w:hideMark/>
          </w:tcPr>
          <w:p w14:paraId="47694CC8" w14:textId="42669869" w:rsidR="00193C09" w:rsidRPr="00931F16" w:rsidRDefault="00931F16" w:rsidP="00193C09">
            <w:pPr>
              <w:ind w:left="-142"/>
              <w:jc w:val="center"/>
              <w:rPr>
                <w:rFonts w:ascii="Calibri" w:hAnsi="Calibri" w:cs="Calibri"/>
                <w:color w:val="000000"/>
                <w:sz w:val="22"/>
                <w:szCs w:val="22"/>
              </w:rPr>
            </w:pPr>
            <w:r>
              <w:rPr>
                <w:rFonts w:ascii="Calibri" w:hAnsi="Calibri" w:cs="Calibri"/>
                <w:color w:val="000000"/>
                <w:sz w:val="22"/>
                <w:szCs w:val="22"/>
              </w:rPr>
              <w:t>6</w:t>
            </w:r>
          </w:p>
        </w:tc>
        <w:tc>
          <w:tcPr>
            <w:tcW w:w="4546" w:type="dxa"/>
            <w:tcBorders>
              <w:top w:val="nil"/>
              <w:left w:val="single" w:sz="4" w:space="0" w:color="auto"/>
              <w:bottom w:val="nil"/>
              <w:right w:val="single" w:sz="4" w:space="0" w:color="auto"/>
            </w:tcBorders>
            <w:shd w:val="clear" w:color="000000" w:fill="FFFFFF"/>
            <w:vAlign w:val="center"/>
            <w:hideMark/>
          </w:tcPr>
          <w:p w14:paraId="2DB35F23" w14:textId="4D48B56E" w:rsidR="00193C09" w:rsidRPr="00931F16" w:rsidRDefault="00931F16" w:rsidP="00193C09">
            <w:pPr>
              <w:ind w:left="-142"/>
              <w:jc w:val="center"/>
              <w:rPr>
                <w:rFonts w:ascii="Calibri" w:hAnsi="Calibri" w:cs="Calibri"/>
                <w:color w:val="000000"/>
                <w:sz w:val="22"/>
                <w:szCs w:val="22"/>
              </w:rPr>
            </w:pPr>
            <w:r w:rsidRPr="00931F16">
              <w:rPr>
                <w:rFonts w:ascii="Calibri" w:hAnsi="Calibri" w:cs="Calibri"/>
                <w:b/>
                <w:bCs/>
                <w:color w:val="000000"/>
                <w:sz w:val="22"/>
                <w:szCs w:val="22"/>
              </w:rPr>
              <w:t>Bátaszéki Pedagógus Kórus</w:t>
            </w:r>
          </w:p>
        </w:tc>
        <w:tc>
          <w:tcPr>
            <w:tcW w:w="1559" w:type="dxa"/>
            <w:tcBorders>
              <w:top w:val="nil"/>
              <w:left w:val="nil"/>
              <w:bottom w:val="single" w:sz="8" w:space="0" w:color="auto"/>
              <w:right w:val="single" w:sz="4" w:space="0" w:color="auto"/>
            </w:tcBorders>
            <w:shd w:val="clear" w:color="auto" w:fill="auto"/>
            <w:hideMark/>
          </w:tcPr>
          <w:p w14:paraId="55558A52" w14:textId="693DD86E" w:rsidR="00193C09" w:rsidRPr="00931F16" w:rsidRDefault="00931F16" w:rsidP="00193C09">
            <w:pPr>
              <w:ind w:left="-142"/>
              <w:jc w:val="center"/>
              <w:rPr>
                <w:rFonts w:ascii="Calibri" w:hAnsi="Calibri" w:cs="Calibri"/>
                <w:b/>
                <w:bCs/>
                <w:color w:val="548235"/>
                <w:sz w:val="22"/>
                <w:szCs w:val="22"/>
              </w:rPr>
            </w:pPr>
            <w:r w:rsidRPr="00931F16">
              <w:rPr>
                <w:rFonts w:ascii="Calibri" w:hAnsi="Calibri" w:cs="Calibri"/>
                <w:b/>
                <w:bCs/>
                <w:color w:val="548235"/>
                <w:sz w:val="22"/>
                <w:szCs w:val="22"/>
              </w:rPr>
              <w:t>5</w:t>
            </w:r>
            <w:r w:rsidR="006E2D42" w:rsidRPr="00931F16">
              <w:rPr>
                <w:rFonts w:ascii="Calibri" w:hAnsi="Calibri" w:cs="Calibri"/>
                <w:b/>
                <w:bCs/>
                <w:color w:val="548235"/>
                <w:sz w:val="22"/>
                <w:szCs w:val="22"/>
              </w:rPr>
              <w:t>0.00</w:t>
            </w:r>
            <w:r w:rsidR="00193C09" w:rsidRPr="00931F16">
              <w:rPr>
                <w:rFonts w:ascii="Calibri" w:hAnsi="Calibri" w:cs="Calibri"/>
                <w:b/>
                <w:bCs/>
                <w:color w:val="548235"/>
                <w:sz w:val="22"/>
                <w:szCs w:val="22"/>
              </w:rPr>
              <w:t>0 Ft</w:t>
            </w:r>
          </w:p>
        </w:tc>
      </w:tr>
      <w:tr w:rsidR="00193C09" w:rsidRPr="00D01A05" w14:paraId="787D22FB" w14:textId="77777777" w:rsidTr="006B6725">
        <w:trPr>
          <w:trHeight w:val="300"/>
        </w:trPr>
        <w:tc>
          <w:tcPr>
            <w:tcW w:w="415" w:type="dxa"/>
            <w:tcBorders>
              <w:top w:val="nil"/>
              <w:left w:val="single" w:sz="8" w:space="0" w:color="auto"/>
              <w:bottom w:val="single" w:sz="4" w:space="0" w:color="auto"/>
              <w:right w:val="single" w:sz="4" w:space="0" w:color="auto"/>
            </w:tcBorders>
            <w:shd w:val="clear" w:color="auto" w:fill="auto"/>
            <w:vAlign w:val="center"/>
            <w:hideMark/>
          </w:tcPr>
          <w:p w14:paraId="4B926283" w14:textId="054E3FCA" w:rsidR="00193C09" w:rsidRPr="00F31891" w:rsidRDefault="00F31891" w:rsidP="00193C09">
            <w:pPr>
              <w:ind w:left="-142"/>
              <w:jc w:val="center"/>
              <w:rPr>
                <w:rFonts w:ascii="Calibri" w:hAnsi="Calibri" w:cs="Calibri"/>
                <w:color w:val="000000"/>
                <w:sz w:val="22"/>
                <w:szCs w:val="22"/>
              </w:rPr>
            </w:pPr>
            <w:r w:rsidRPr="00F31891">
              <w:rPr>
                <w:rFonts w:ascii="Calibri" w:hAnsi="Calibri" w:cs="Calibri"/>
                <w:color w:val="000000"/>
                <w:sz w:val="22"/>
                <w:szCs w:val="22"/>
              </w:rPr>
              <w:t>7</w:t>
            </w:r>
          </w:p>
        </w:tc>
        <w:tc>
          <w:tcPr>
            <w:tcW w:w="4546" w:type="dxa"/>
            <w:tcBorders>
              <w:top w:val="single" w:sz="4" w:space="0" w:color="auto"/>
              <w:left w:val="single" w:sz="4" w:space="0" w:color="auto"/>
              <w:bottom w:val="nil"/>
              <w:right w:val="single" w:sz="4" w:space="0" w:color="auto"/>
            </w:tcBorders>
            <w:shd w:val="clear" w:color="000000" w:fill="FFFFFF"/>
            <w:vAlign w:val="center"/>
            <w:hideMark/>
          </w:tcPr>
          <w:p w14:paraId="49DA26BD" w14:textId="696E297D" w:rsidR="00193C09" w:rsidRPr="00F31891" w:rsidRDefault="00F31891" w:rsidP="00193C09">
            <w:pPr>
              <w:ind w:left="-142"/>
              <w:jc w:val="center"/>
              <w:rPr>
                <w:rFonts w:ascii="Calibri" w:hAnsi="Calibri" w:cs="Calibri"/>
                <w:b/>
                <w:bCs/>
                <w:color w:val="000000"/>
                <w:sz w:val="22"/>
                <w:szCs w:val="22"/>
              </w:rPr>
            </w:pPr>
            <w:r w:rsidRPr="00F31891">
              <w:rPr>
                <w:rFonts w:ascii="Calibri" w:hAnsi="Calibri" w:cs="Calibri"/>
                <w:b/>
                <w:bCs/>
                <w:color w:val="000000"/>
                <w:sz w:val="22"/>
                <w:szCs w:val="22"/>
              </w:rPr>
              <w:t>Bátaszéki "Napsugár" Nyugdíjas Egylet</w:t>
            </w:r>
          </w:p>
        </w:tc>
        <w:tc>
          <w:tcPr>
            <w:tcW w:w="1559" w:type="dxa"/>
            <w:tcBorders>
              <w:top w:val="nil"/>
              <w:left w:val="nil"/>
              <w:bottom w:val="single" w:sz="4" w:space="0" w:color="auto"/>
              <w:right w:val="single" w:sz="4" w:space="0" w:color="auto"/>
            </w:tcBorders>
            <w:shd w:val="clear" w:color="auto" w:fill="auto"/>
            <w:hideMark/>
          </w:tcPr>
          <w:p w14:paraId="510CF0C2" w14:textId="778204D6" w:rsidR="00193C09" w:rsidRPr="00F31891" w:rsidRDefault="00F31891" w:rsidP="00193C09">
            <w:pPr>
              <w:ind w:left="-142"/>
              <w:jc w:val="center"/>
              <w:rPr>
                <w:rFonts w:ascii="Calibri" w:hAnsi="Calibri" w:cs="Calibri"/>
                <w:b/>
                <w:bCs/>
                <w:color w:val="548235"/>
                <w:sz w:val="22"/>
                <w:szCs w:val="22"/>
              </w:rPr>
            </w:pPr>
            <w:r w:rsidRPr="00F31891">
              <w:rPr>
                <w:rFonts w:ascii="Calibri" w:hAnsi="Calibri" w:cs="Calibri"/>
                <w:b/>
                <w:bCs/>
                <w:color w:val="548235"/>
                <w:sz w:val="22"/>
                <w:szCs w:val="22"/>
              </w:rPr>
              <w:t>10</w:t>
            </w:r>
            <w:r w:rsidR="00193C09" w:rsidRPr="00F31891">
              <w:rPr>
                <w:rFonts w:ascii="Calibri" w:hAnsi="Calibri" w:cs="Calibri"/>
                <w:b/>
                <w:bCs/>
                <w:color w:val="548235"/>
                <w:sz w:val="22"/>
                <w:szCs w:val="22"/>
              </w:rPr>
              <w:t>0</w:t>
            </w:r>
            <w:r w:rsidR="006E2D42" w:rsidRPr="00F31891">
              <w:rPr>
                <w:rFonts w:ascii="Calibri" w:hAnsi="Calibri" w:cs="Calibri"/>
                <w:b/>
                <w:bCs/>
                <w:color w:val="548235"/>
                <w:sz w:val="22"/>
                <w:szCs w:val="22"/>
              </w:rPr>
              <w:t>.000</w:t>
            </w:r>
            <w:r w:rsidR="00193C09" w:rsidRPr="00F31891">
              <w:rPr>
                <w:rFonts w:ascii="Calibri" w:hAnsi="Calibri" w:cs="Calibri"/>
                <w:b/>
                <w:bCs/>
                <w:color w:val="548235"/>
                <w:sz w:val="22"/>
                <w:szCs w:val="22"/>
              </w:rPr>
              <w:t xml:space="preserve"> Ft</w:t>
            </w:r>
          </w:p>
        </w:tc>
      </w:tr>
      <w:tr w:rsidR="00193C09" w:rsidRPr="00D01A05" w14:paraId="5BB12D6D" w14:textId="77777777" w:rsidTr="00652F8C">
        <w:trPr>
          <w:trHeight w:val="315"/>
        </w:trPr>
        <w:tc>
          <w:tcPr>
            <w:tcW w:w="415" w:type="dxa"/>
            <w:tcBorders>
              <w:top w:val="nil"/>
              <w:left w:val="single" w:sz="8" w:space="0" w:color="auto"/>
              <w:bottom w:val="single" w:sz="8" w:space="0" w:color="auto"/>
              <w:right w:val="single" w:sz="4" w:space="0" w:color="auto"/>
            </w:tcBorders>
            <w:shd w:val="clear" w:color="auto" w:fill="auto"/>
            <w:vAlign w:val="center"/>
            <w:hideMark/>
          </w:tcPr>
          <w:p w14:paraId="73B3F596" w14:textId="76242991" w:rsidR="00193C09" w:rsidRPr="00F31891" w:rsidRDefault="00F31891" w:rsidP="00193C09">
            <w:pPr>
              <w:ind w:left="-142"/>
              <w:jc w:val="center"/>
              <w:rPr>
                <w:rFonts w:ascii="Calibri" w:hAnsi="Calibri" w:cs="Calibri"/>
                <w:color w:val="000000"/>
                <w:sz w:val="22"/>
                <w:szCs w:val="22"/>
              </w:rPr>
            </w:pPr>
            <w:r>
              <w:rPr>
                <w:rFonts w:ascii="Calibri" w:hAnsi="Calibri" w:cs="Calibri"/>
                <w:color w:val="000000"/>
                <w:sz w:val="22"/>
                <w:szCs w:val="22"/>
              </w:rPr>
              <w:t>8</w:t>
            </w:r>
          </w:p>
        </w:tc>
        <w:tc>
          <w:tcPr>
            <w:tcW w:w="4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165D0" w14:textId="49AB05DD" w:rsidR="00193C09" w:rsidRPr="00F31891" w:rsidRDefault="00F31891" w:rsidP="00193C09">
            <w:pPr>
              <w:ind w:left="-142"/>
              <w:jc w:val="center"/>
              <w:rPr>
                <w:rFonts w:ascii="Calibri" w:hAnsi="Calibri" w:cs="Calibri"/>
                <w:color w:val="000000"/>
                <w:sz w:val="22"/>
                <w:szCs w:val="22"/>
              </w:rPr>
            </w:pPr>
            <w:r w:rsidRPr="00F31891">
              <w:rPr>
                <w:rFonts w:ascii="Calibri" w:hAnsi="Calibri" w:cs="Calibri"/>
                <w:b/>
                <w:bCs/>
                <w:color w:val="000000"/>
                <w:sz w:val="22"/>
                <w:szCs w:val="22"/>
              </w:rPr>
              <w:t>Bátaszéki Nyugdíjas Egyesület</w:t>
            </w:r>
            <w:r w:rsidR="00193C09" w:rsidRPr="00F31891">
              <w:rPr>
                <w:rFonts w:ascii="Calibri" w:hAnsi="Calibri" w:cs="Calibri"/>
                <w:b/>
                <w:bCs/>
                <w:color w:val="000000"/>
                <w:sz w:val="22"/>
                <w:szCs w:val="22"/>
              </w:rPr>
              <w:t xml:space="preserve"> </w:t>
            </w:r>
          </w:p>
        </w:tc>
        <w:tc>
          <w:tcPr>
            <w:tcW w:w="1559" w:type="dxa"/>
            <w:tcBorders>
              <w:top w:val="nil"/>
              <w:left w:val="nil"/>
              <w:bottom w:val="single" w:sz="8" w:space="0" w:color="auto"/>
              <w:right w:val="single" w:sz="4" w:space="0" w:color="auto"/>
            </w:tcBorders>
            <w:shd w:val="clear" w:color="auto" w:fill="auto"/>
            <w:hideMark/>
          </w:tcPr>
          <w:p w14:paraId="370BD32D" w14:textId="3A3A878A" w:rsidR="00193C09" w:rsidRPr="00F31891" w:rsidRDefault="006E2D42" w:rsidP="00193C09">
            <w:pPr>
              <w:ind w:left="-142"/>
              <w:jc w:val="center"/>
              <w:rPr>
                <w:rFonts w:ascii="Calibri" w:hAnsi="Calibri" w:cs="Calibri"/>
                <w:b/>
                <w:bCs/>
                <w:color w:val="548235"/>
                <w:sz w:val="22"/>
                <w:szCs w:val="22"/>
              </w:rPr>
            </w:pPr>
            <w:r w:rsidRPr="00F31891">
              <w:rPr>
                <w:rFonts w:ascii="Calibri" w:hAnsi="Calibri" w:cs="Calibri"/>
                <w:b/>
                <w:bCs/>
                <w:color w:val="548235"/>
                <w:sz w:val="22"/>
                <w:szCs w:val="22"/>
              </w:rPr>
              <w:t>10</w:t>
            </w:r>
            <w:r w:rsidR="00193C09" w:rsidRPr="00F31891">
              <w:rPr>
                <w:rFonts w:ascii="Calibri" w:hAnsi="Calibri" w:cs="Calibri"/>
                <w:b/>
                <w:bCs/>
                <w:color w:val="548235"/>
                <w:sz w:val="22"/>
                <w:szCs w:val="22"/>
              </w:rPr>
              <w:t>0</w:t>
            </w:r>
            <w:r w:rsidRPr="00F31891">
              <w:rPr>
                <w:rFonts w:ascii="Calibri" w:hAnsi="Calibri" w:cs="Calibri"/>
                <w:b/>
                <w:bCs/>
                <w:color w:val="548235"/>
                <w:sz w:val="22"/>
                <w:szCs w:val="22"/>
              </w:rPr>
              <w:t>.000</w:t>
            </w:r>
            <w:r w:rsidR="00193C09" w:rsidRPr="00F31891">
              <w:rPr>
                <w:rFonts w:ascii="Calibri" w:hAnsi="Calibri" w:cs="Calibri"/>
                <w:b/>
                <w:bCs/>
                <w:color w:val="548235"/>
                <w:sz w:val="22"/>
                <w:szCs w:val="22"/>
              </w:rPr>
              <w:t xml:space="preserve"> Ft</w:t>
            </w:r>
          </w:p>
        </w:tc>
      </w:tr>
      <w:tr w:rsidR="00193C09" w:rsidRPr="00D01A05" w14:paraId="278DD26F" w14:textId="77777777" w:rsidTr="00652F8C">
        <w:trPr>
          <w:trHeight w:val="378"/>
        </w:trPr>
        <w:tc>
          <w:tcPr>
            <w:tcW w:w="415" w:type="dxa"/>
            <w:tcBorders>
              <w:top w:val="nil"/>
              <w:left w:val="single" w:sz="8" w:space="0" w:color="auto"/>
              <w:bottom w:val="single" w:sz="4" w:space="0" w:color="auto"/>
              <w:right w:val="single" w:sz="4" w:space="0" w:color="auto"/>
            </w:tcBorders>
            <w:shd w:val="clear" w:color="auto" w:fill="auto"/>
            <w:vAlign w:val="center"/>
            <w:hideMark/>
          </w:tcPr>
          <w:p w14:paraId="3728A4C3" w14:textId="69AC5B15" w:rsidR="00193C09" w:rsidRPr="00F31891" w:rsidRDefault="00F31891" w:rsidP="00F31891">
            <w:pPr>
              <w:ind w:left="-142"/>
              <w:jc w:val="center"/>
              <w:rPr>
                <w:rFonts w:ascii="Calibri" w:hAnsi="Calibri" w:cs="Calibri"/>
                <w:color w:val="000000"/>
                <w:sz w:val="22"/>
                <w:szCs w:val="22"/>
              </w:rPr>
            </w:pPr>
            <w:r w:rsidRPr="00F31891">
              <w:rPr>
                <w:rFonts w:ascii="Calibri" w:hAnsi="Calibri" w:cs="Calibri"/>
                <w:color w:val="000000"/>
                <w:sz w:val="22"/>
                <w:szCs w:val="22"/>
              </w:rPr>
              <w:t>9</w:t>
            </w:r>
          </w:p>
        </w:tc>
        <w:tc>
          <w:tcPr>
            <w:tcW w:w="4546"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2D45917A" w14:textId="4A0DF1F5" w:rsidR="00193C09" w:rsidRPr="00F31891" w:rsidRDefault="00F31891" w:rsidP="00193C09">
            <w:pPr>
              <w:ind w:left="-142"/>
              <w:jc w:val="center"/>
              <w:rPr>
                <w:rFonts w:ascii="Calibri" w:hAnsi="Calibri" w:cs="Calibri"/>
                <w:color w:val="000000"/>
                <w:sz w:val="22"/>
                <w:szCs w:val="22"/>
              </w:rPr>
            </w:pPr>
            <w:r w:rsidRPr="00F31891">
              <w:rPr>
                <w:rFonts w:ascii="Calibri" w:hAnsi="Calibri" w:cs="Calibri"/>
                <w:b/>
                <w:bCs/>
                <w:color w:val="000000"/>
                <w:sz w:val="22"/>
                <w:szCs w:val="22"/>
              </w:rPr>
              <w:t>Bátaszéki Önkéntes Tűzoltó Egyesület</w:t>
            </w:r>
          </w:p>
        </w:tc>
        <w:tc>
          <w:tcPr>
            <w:tcW w:w="1559" w:type="dxa"/>
            <w:tcBorders>
              <w:top w:val="nil"/>
              <w:left w:val="nil"/>
              <w:bottom w:val="single" w:sz="4" w:space="0" w:color="auto"/>
              <w:right w:val="single" w:sz="4" w:space="0" w:color="auto"/>
            </w:tcBorders>
            <w:shd w:val="clear" w:color="auto" w:fill="auto"/>
            <w:hideMark/>
          </w:tcPr>
          <w:p w14:paraId="60EAB77B" w14:textId="16580AEF" w:rsidR="00193C09" w:rsidRPr="00F31891" w:rsidRDefault="00F31891" w:rsidP="00193C09">
            <w:pPr>
              <w:ind w:left="-142"/>
              <w:jc w:val="center"/>
              <w:rPr>
                <w:rFonts w:ascii="Calibri" w:hAnsi="Calibri" w:cs="Calibri"/>
                <w:b/>
                <w:bCs/>
                <w:color w:val="548235"/>
                <w:sz w:val="22"/>
                <w:szCs w:val="22"/>
              </w:rPr>
            </w:pPr>
            <w:r w:rsidRPr="00F31891">
              <w:rPr>
                <w:rFonts w:ascii="Calibri" w:hAnsi="Calibri" w:cs="Calibri"/>
                <w:b/>
                <w:bCs/>
                <w:color w:val="548235"/>
                <w:sz w:val="22"/>
                <w:szCs w:val="22"/>
              </w:rPr>
              <w:t>1</w:t>
            </w:r>
            <w:r w:rsidR="00652F8C" w:rsidRPr="00F31891">
              <w:rPr>
                <w:rFonts w:ascii="Calibri" w:hAnsi="Calibri" w:cs="Calibri"/>
                <w:b/>
                <w:bCs/>
                <w:color w:val="548235"/>
                <w:sz w:val="22"/>
                <w:szCs w:val="22"/>
              </w:rPr>
              <w:t>0</w:t>
            </w:r>
            <w:r w:rsidR="00193C09" w:rsidRPr="00F31891">
              <w:rPr>
                <w:rFonts w:ascii="Calibri" w:hAnsi="Calibri" w:cs="Calibri"/>
                <w:b/>
                <w:bCs/>
                <w:color w:val="548235"/>
                <w:sz w:val="22"/>
                <w:szCs w:val="22"/>
              </w:rPr>
              <w:t>0</w:t>
            </w:r>
            <w:r w:rsidR="00652F8C" w:rsidRPr="00F31891">
              <w:rPr>
                <w:rFonts w:ascii="Calibri" w:hAnsi="Calibri" w:cs="Calibri"/>
                <w:b/>
                <w:bCs/>
                <w:color w:val="548235"/>
                <w:sz w:val="22"/>
                <w:szCs w:val="22"/>
              </w:rPr>
              <w:t>.000</w:t>
            </w:r>
            <w:r w:rsidR="00193C09" w:rsidRPr="00F31891">
              <w:rPr>
                <w:rFonts w:ascii="Calibri" w:hAnsi="Calibri" w:cs="Calibri"/>
                <w:b/>
                <w:bCs/>
                <w:color w:val="548235"/>
                <w:sz w:val="22"/>
                <w:szCs w:val="22"/>
              </w:rPr>
              <w:t xml:space="preserve"> Ft</w:t>
            </w:r>
          </w:p>
        </w:tc>
      </w:tr>
      <w:tr w:rsidR="00193C09" w:rsidRPr="00D01A05" w14:paraId="5F834386" w14:textId="77777777" w:rsidTr="006B6725">
        <w:trPr>
          <w:trHeight w:val="300"/>
        </w:trPr>
        <w:tc>
          <w:tcPr>
            <w:tcW w:w="415" w:type="dxa"/>
            <w:tcBorders>
              <w:top w:val="nil"/>
              <w:left w:val="single" w:sz="8" w:space="0" w:color="auto"/>
              <w:bottom w:val="single" w:sz="4" w:space="0" w:color="auto"/>
              <w:right w:val="single" w:sz="4" w:space="0" w:color="auto"/>
            </w:tcBorders>
            <w:shd w:val="clear" w:color="auto" w:fill="auto"/>
            <w:vAlign w:val="center"/>
            <w:hideMark/>
          </w:tcPr>
          <w:p w14:paraId="06CEC39F" w14:textId="601783BE" w:rsidR="00193C09" w:rsidRPr="00F31891" w:rsidRDefault="00F31891" w:rsidP="00193C09">
            <w:pPr>
              <w:ind w:left="-142"/>
              <w:jc w:val="center"/>
              <w:rPr>
                <w:rFonts w:ascii="Calibri" w:hAnsi="Calibri" w:cs="Calibri"/>
                <w:color w:val="000000"/>
                <w:sz w:val="22"/>
                <w:szCs w:val="22"/>
              </w:rPr>
            </w:pPr>
            <w:r w:rsidRPr="00F31891">
              <w:rPr>
                <w:rFonts w:ascii="Calibri" w:hAnsi="Calibri" w:cs="Calibri"/>
                <w:color w:val="000000"/>
                <w:sz w:val="22"/>
                <w:szCs w:val="22"/>
              </w:rPr>
              <w:t>10</w:t>
            </w:r>
          </w:p>
        </w:tc>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45334F54" w14:textId="2EB37D15" w:rsidR="00193C09" w:rsidRPr="00F31891" w:rsidRDefault="00F31891" w:rsidP="00193C09">
            <w:pPr>
              <w:ind w:left="-142"/>
              <w:jc w:val="center"/>
              <w:rPr>
                <w:rFonts w:ascii="Calibri" w:hAnsi="Calibri" w:cs="Calibri"/>
                <w:b/>
                <w:bCs/>
                <w:color w:val="000000"/>
                <w:sz w:val="22"/>
                <w:szCs w:val="22"/>
              </w:rPr>
            </w:pPr>
            <w:proofErr w:type="spellStart"/>
            <w:r w:rsidRPr="00F31891">
              <w:rPr>
                <w:rFonts w:ascii="Calibri" w:hAnsi="Calibri" w:cs="Calibri"/>
                <w:b/>
                <w:bCs/>
                <w:color w:val="000000"/>
                <w:sz w:val="22"/>
                <w:szCs w:val="22"/>
              </w:rPr>
              <w:t>Morzsu</w:t>
            </w:r>
            <w:proofErr w:type="spellEnd"/>
            <w:r w:rsidRPr="00F31891">
              <w:rPr>
                <w:rFonts w:ascii="Calibri" w:hAnsi="Calibri" w:cs="Calibri"/>
                <w:b/>
                <w:bCs/>
                <w:color w:val="000000"/>
                <w:sz w:val="22"/>
                <w:szCs w:val="22"/>
              </w:rPr>
              <w:t xml:space="preserve"> Egyesület</w:t>
            </w:r>
          </w:p>
        </w:tc>
        <w:tc>
          <w:tcPr>
            <w:tcW w:w="1559" w:type="dxa"/>
            <w:tcBorders>
              <w:top w:val="nil"/>
              <w:left w:val="nil"/>
              <w:bottom w:val="single" w:sz="4" w:space="0" w:color="auto"/>
              <w:right w:val="single" w:sz="4" w:space="0" w:color="auto"/>
            </w:tcBorders>
            <w:shd w:val="clear" w:color="auto" w:fill="auto"/>
            <w:hideMark/>
          </w:tcPr>
          <w:p w14:paraId="5C771591" w14:textId="544CFC23" w:rsidR="00193C09" w:rsidRPr="00F31891" w:rsidRDefault="00652F8C" w:rsidP="00F31891">
            <w:pPr>
              <w:ind w:left="-142"/>
              <w:jc w:val="center"/>
              <w:rPr>
                <w:rFonts w:ascii="Calibri" w:hAnsi="Calibri" w:cs="Calibri"/>
                <w:b/>
                <w:bCs/>
                <w:color w:val="548235"/>
                <w:sz w:val="22"/>
                <w:szCs w:val="22"/>
              </w:rPr>
            </w:pPr>
            <w:r w:rsidRPr="00F31891">
              <w:rPr>
                <w:rFonts w:ascii="Calibri" w:hAnsi="Calibri" w:cs="Calibri"/>
                <w:b/>
                <w:bCs/>
                <w:color w:val="548235"/>
                <w:sz w:val="22"/>
                <w:szCs w:val="22"/>
              </w:rPr>
              <w:t>1</w:t>
            </w:r>
            <w:r w:rsidR="00F31891" w:rsidRPr="00F31891">
              <w:rPr>
                <w:rFonts w:ascii="Calibri" w:hAnsi="Calibri" w:cs="Calibri"/>
                <w:b/>
                <w:bCs/>
                <w:color w:val="548235"/>
                <w:sz w:val="22"/>
                <w:szCs w:val="22"/>
              </w:rPr>
              <w:t>00</w:t>
            </w:r>
            <w:r w:rsidRPr="00F31891">
              <w:rPr>
                <w:rFonts w:ascii="Calibri" w:hAnsi="Calibri" w:cs="Calibri"/>
                <w:b/>
                <w:bCs/>
                <w:color w:val="548235"/>
                <w:sz w:val="22"/>
                <w:szCs w:val="22"/>
              </w:rPr>
              <w:t>.00</w:t>
            </w:r>
            <w:r w:rsidR="00193C09" w:rsidRPr="00F31891">
              <w:rPr>
                <w:rFonts w:ascii="Calibri" w:hAnsi="Calibri" w:cs="Calibri"/>
                <w:b/>
                <w:bCs/>
                <w:color w:val="548235"/>
                <w:sz w:val="22"/>
                <w:szCs w:val="22"/>
              </w:rPr>
              <w:t>0 Ft</w:t>
            </w:r>
          </w:p>
        </w:tc>
      </w:tr>
      <w:tr w:rsidR="00193C09" w:rsidRPr="00D01A05" w14:paraId="1EA031A9" w14:textId="77777777" w:rsidTr="006B6725">
        <w:trPr>
          <w:trHeight w:val="315"/>
        </w:trPr>
        <w:tc>
          <w:tcPr>
            <w:tcW w:w="415" w:type="dxa"/>
            <w:tcBorders>
              <w:top w:val="nil"/>
              <w:left w:val="single" w:sz="8" w:space="0" w:color="auto"/>
              <w:bottom w:val="single" w:sz="8" w:space="0" w:color="auto"/>
              <w:right w:val="single" w:sz="4" w:space="0" w:color="auto"/>
            </w:tcBorders>
            <w:shd w:val="clear" w:color="auto" w:fill="auto"/>
            <w:vAlign w:val="center"/>
            <w:hideMark/>
          </w:tcPr>
          <w:p w14:paraId="7BFC18BC" w14:textId="2624F97C" w:rsidR="00193C09" w:rsidRPr="00F31891" w:rsidRDefault="00193C09" w:rsidP="00F31891">
            <w:pPr>
              <w:ind w:left="-142"/>
              <w:jc w:val="center"/>
              <w:rPr>
                <w:rFonts w:ascii="Calibri" w:hAnsi="Calibri" w:cs="Calibri"/>
                <w:color w:val="000000"/>
                <w:sz w:val="22"/>
                <w:szCs w:val="22"/>
              </w:rPr>
            </w:pPr>
            <w:r w:rsidRPr="00F31891">
              <w:rPr>
                <w:rFonts w:ascii="Calibri" w:hAnsi="Calibri" w:cs="Calibri"/>
                <w:color w:val="000000"/>
                <w:sz w:val="22"/>
                <w:szCs w:val="22"/>
              </w:rPr>
              <w:t>1</w:t>
            </w:r>
            <w:r w:rsidR="00F31891" w:rsidRPr="00F31891">
              <w:rPr>
                <w:rFonts w:ascii="Calibri" w:hAnsi="Calibri" w:cs="Calibri"/>
                <w:color w:val="000000"/>
                <w:sz w:val="22"/>
                <w:szCs w:val="22"/>
              </w:rPr>
              <w:t>1</w:t>
            </w:r>
          </w:p>
        </w:tc>
        <w:tc>
          <w:tcPr>
            <w:tcW w:w="4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DDA89" w14:textId="75577CE8" w:rsidR="00193C09" w:rsidRPr="00F31891" w:rsidRDefault="00193C09" w:rsidP="00193C09">
            <w:pPr>
              <w:ind w:left="-142"/>
              <w:jc w:val="center"/>
              <w:rPr>
                <w:rFonts w:ascii="Calibri" w:hAnsi="Calibri" w:cs="Calibri"/>
                <w:b/>
                <w:bCs/>
                <w:color w:val="000000"/>
                <w:sz w:val="22"/>
                <w:szCs w:val="22"/>
              </w:rPr>
            </w:pPr>
            <w:r w:rsidRPr="00F31891">
              <w:rPr>
                <w:rFonts w:ascii="Calibri" w:hAnsi="Calibri" w:cs="Calibri"/>
                <w:b/>
                <w:bCs/>
                <w:color w:val="000000"/>
                <w:sz w:val="22"/>
                <w:szCs w:val="22"/>
              </w:rPr>
              <w:t>Cikádor Főnix Egyesület</w:t>
            </w:r>
          </w:p>
        </w:tc>
        <w:tc>
          <w:tcPr>
            <w:tcW w:w="1559" w:type="dxa"/>
            <w:tcBorders>
              <w:top w:val="nil"/>
              <w:left w:val="nil"/>
              <w:bottom w:val="single" w:sz="8" w:space="0" w:color="auto"/>
              <w:right w:val="single" w:sz="4" w:space="0" w:color="auto"/>
            </w:tcBorders>
            <w:shd w:val="clear" w:color="auto" w:fill="auto"/>
            <w:hideMark/>
          </w:tcPr>
          <w:p w14:paraId="72C58585" w14:textId="4D3BF178" w:rsidR="00193C09" w:rsidRPr="00F31891" w:rsidRDefault="00F31891" w:rsidP="00193C09">
            <w:pPr>
              <w:ind w:left="-142"/>
              <w:jc w:val="center"/>
              <w:rPr>
                <w:rFonts w:ascii="Calibri" w:hAnsi="Calibri" w:cs="Calibri"/>
                <w:b/>
                <w:bCs/>
                <w:color w:val="548235"/>
                <w:sz w:val="22"/>
                <w:szCs w:val="22"/>
              </w:rPr>
            </w:pPr>
            <w:r w:rsidRPr="00F31891">
              <w:rPr>
                <w:rFonts w:ascii="Calibri" w:hAnsi="Calibri" w:cs="Calibri"/>
                <w:b/>
                <w:bCs/>
                <w:color w:val="548235"/>
                <w:sz w:val="22"/>
                <w:szCs w:val="22"/>
              </w:rPr>
              <w:t>8</w:t>
            </w:r>
            <w:r w:rsidR="00193C09" w:rsidRPr="00F31891">
              <w:rPr>
                <w:rFonts w:ascii="Calibri" w:hAnsi="Calibri" w:cs="Calibri"/>
                <w:b/>
                <w:bCs/>
                <w:color w:val="548235"/>
                <w:sz w:val="22"/>
                <w:szCs w:val="22"/>
              </w:rPr>
              <w:t>0</w:t>
            </w:r>
            <w:r w:rsidR="00652F8C" w:rsidRPr="00F31891">
              <w:rPr>
                <w:rFonts w:ascii="Calibri" w:hAnsi="Calibri" w:cs="Calibri"/>
                <w:b/>
                <w:bCs/>
                <w:color w:val="548235"/>
                <w:sz w:val="22"/>
                <w:szCs w:val="22"/>
              </w:rPr>
              <w:t>.000</w:t>
            </w:r>
            <w:r w:rsidR="00193C09" w:rsidRPr="00F31891">
              <w:rPr>
                <w:rFonts w:ascii="Calibri" w:hAnsi="Calibri" w:cs="Calibri"/>
                <w:b/>
                <w:bCs/>
                <w:color w:val="548235"/>
                <w:sz w:val="22"/>
                <w:szCs w:val="22"/>
              </w:rPr>
              <w:t xml:space="preserve"> Ft</w:t>
            </w:r>
          </w:p>
        </w:tc>
      </w:tr>
      <w:tr w:rsidR="00A31999" w:rsidRPr="00D01A05" w14:paraId="712B0733" w14:textId="77777777" w:rsidTr="000C75DB">
        <w:trPr>
          <w:trHeight w:val="300"/>
        </w:trPr>
        <w:tc>
          <w:tcPr>
            <w:tcW w:w="415" w:type="dxa"/>
            <w:tcBorders>
              <w:top w:val="nil"/>
              <w:left w:val="nil"/>
              <w:bottom w:val="nil"/>
              <w:right w:val="nil"/>
            </w:tcBorders>
            <w:shd w:val="clear" w:color="auto" w:fill="auto"/>
            <w:vAlign w:val="center"/>
            <w:hideMark/>
          </w:tcPr>
          <w:p w14:paraId="72CBEAFB" w14:textId="77777777" w:rsidR="00A31999" w:rsidRPr="00D01A05" w:rsidRDefault="00A31999" w:rsidP="000C75DB">
            <w:pPr>
              <w:ind w:left="-142"/>
              <w:jc w:val="center"/>
              <w:rPr>
                <w:rFonts w:ascii="Calibri" w:hAnsi="Calibri" w:cs="Calibri"/>
                <w:b/>
                <w:bCs/>
                <w:color w:val="548235"/>
                <w:sz w:val="22"/>
                <w:szCs w:val="22"/>
                <w:highlight w:val="yellow"/>
              </w:rPr>
            </w:pPr>
          </w:p>
        </w:tc>
        <w:tc>
          <w:tcPr>
            <w:tcW w:w="4546" w:type="dxa"/>
            <w:tcBorders>
              <w:top w:val="nil"/>
              <w:left w:val="nil"/>
              <w:bottom w:val="nil"/>
              <w:right w:val="nil"/>
            </w:tcBorders>
            <w:shd w:val="clear" w:color="auto" w:fill="auto"/>
            <w:vAlign w:val="center"/>
            <w:hideMark/>
          </w:tcPr>
          <w:p w14:paraId="14029952" w14:textId="77777777" w:rsidR="00A31999" w:rsidRPr="00F31891" w:rsidRDefault="00A31999" w:rsidP="000C75DB">
            <w:pPr>
              <w:ind w:left="-142"/>
              <w:jc w:val="right"/>
              <w:rPr>
                <w:rFonts w:ascii="Calibri" w:hAnsi="Calibri" w:cs="Calibri"/>
                <w:b/>
                <w:bCs/>
                <w:color w:val="548235"/>
                <w:sz w:val="22"/>
                <w:szCs w:val="22"/>
              </w:rPr>
            </w:pPr>
            <w:r w:rsidRPr="00F31891">
              <w:rPr>
                <w:rFonts w:ascii="Calibri" w:hAnsi="Calibri" w:cs="Calibri"/>
                <w:b/>
                <w:bCs/>
                <w:color w:val="548235"/>
                <w:sz w:val="22"/>
                <w:szCs w:val="22"/>
              </w:rPr>
              <w:t>összesen:</w:t>
            </w:r>
          </w:p>
        </w:tc>
        <w:tc>
          <w:tcPr>
            <w:tcW w:w="1559" w:type="dxa"/>
            <w:tcBorders>
              <w:top w:val="nil"/>
              <w:left w:val="nil"/>
              <w:bottom w:val="nil"/>
              <w:right w:val="nil"/>
            </w:tcBorders>
            <w:shd w:val="clear" w:color="auto" w:fill="auto"/>
            <w:vAlign w:val="center"/>
            <w:hideMark/>
          </w:tcPr>
          <w:p w14:paraId="42C09543" w14:textId="2A172607" w:rsidR="00A31999" w:rsidRPr="00F31891" w:rsidRDefault="00F31891" w:rsidP="00F31891">
            <w:pPr>
              <w:ind w:left="-142"/>
              <w:jc w:val="center"/>
              <w:rPr>
                <w:rFonts w:ascii="Calibri" w:hAnsi="Calibri" w:cs="Calibri"/>
                <w:b/>
                <w:bCs/>
                <w:color w:val="548235"/>
                <w:sz w:val="22"/>
                <w:szCs w:val="22"/>
              </w:rPr>
            </w:pPr>
            <w:r w:rsidRPr="00F31891">
              <w:rPr>
                <w:rFonts w:ascii="Calibri" w:hAnsi="Calibri" w:cs="Calibri"/>
                <w:b/>
                <w:bCs/>
                <w:color w:val="548235"/>
                <w:sz w:val="22"/>
                <w:szCs w:val="22"/>
              </w:rPr>
              <w:t>1</w:t>
            </w:r>
            <w:r w:rsidR="001A351F" w:rsidRPr="00F31891">
              <w:rPr>
                <w:rFonts w:ascii="Calibri" w:hAnsi="Calibri" w:cs="Calibri"/>
                <w:b/>
                <w:bCs/>
                <w:color w:val="548235"/>
                <w:sz w:val="22"/>
                <w:szCs w:val="22"/>
              </w:rPr>
              <w:t>.</w:t>
            </w:r>
            <w:r w:rsidRPr="00F31891">
              <w:rPr>
                <w:rFonts w:ascii="Calibri" w:hAnsi="Calibri" w:cs="Calibri"/>
                <w:b/>
                <w:bCs/>
                <w:color w:val="548235"/>
                <w:sz w:val="22"/>
                <w:szCs w:val="22"/>
              </w:rPr>
              <w:t>240</w:t>
            </w:r>
            <w:r w:rsidR="001A351F" w:rsidRPr="00F31891">
              <w:rPr>
                <w:rFonts w:ascii="Calibri" w:hAnsi="Calibri" w:cs="Calibri"/>
                <w:b/>
                <w:bCs/>
                <w:color w:val="548235"/>
                <w:sz w:val="22"/>
                <w:szCs w:val="22"/>
              </w:rPr>
              <w:t>.000</w:t>
            </w:r>
            <w:r w:rsidR="00A31999" w:rsidRPr="00F31891">
              <w:rPr>
                <w:rFonts w:ascii="Calibri" w:hAnsi="Calibri" w:cs="Calibri"/>
                <w:b/>
                <w:bCs/>
                <w:color w:val="548235"/>
                <w:sz w:val="22"/>
                <w:szCs w:val="22"/>
              </w:rPr>
              <w:t xml:space="preserve"> Ft</w:t>
            </w:r>
          </w:p>
        </w:tc>
      </w:tr>
    </w:tbl>
    <w:p w14:paraId="1AC023E5" w14:textId="77777777" w:rsidR="00A31999" w:rsidRPr="00D01A05" w:rsidRDefault="00A31999" w:rsidP="00A31999">
      <w:pPr>
        <w:tabs>
          <w:tab w:val="left" w:pos="851"/>
          <w:tab w:val="decimal" w:pos="7655"/>
        </w:tabs>
        <w:suppressAutoHyphens/>
        <w:autoSpaceDE w:val="0"/>
        <w:ind w:left="-142"/>
        <w:contextualSpacing/>
        <w:jc w:val="both"/>
        <w:rPr>
          <w:rFonts w:ascii="Arial" w:eastAsia="Calibri" w:hAnsi="Arial" w:cs="Arial"/>
          <w:sz w:val="22"/>
          <w:szCs w:val="22"/>
          <w:highlight w:val="yellow"/>
          <w:lang w:eastAsia="zh-CN"/>
        </w:rPr>
      </w:pPr>
    </w:p>
    <w:p w14:paraId="582DBF1D" w14:textId="77777777" w:rsidR="00A31999" w:rsidRPr="00D01A05" w:rsidRDefault="00A31999" w:rsidP="00A31999">
      <w:pPr>
        <w:tabs>
          <w:tab w:val="left" w:pos="851"/>
          <w:tab w:val="decimal" w:pos="7655"/>
        </w:tabs>
        <w:suppressAutoHyphens/>
        <w:autoSpaceDE w:val="0"/>
        <w:ind w:left="2410"/>
        <w:contextualSpacing/>
        <w:jc w:val="both"/>
        <w:rPr>
          <w:rFonts w:ascii="Arial" w:eastAsia="Calibri" w:hAnsi="Arial" w:cs="Arial"/>
          <w:sz w:val="22"/>
          <w:szCs w:val="22"/>
          <w:highlight w:val="yellow"/>
          <w:lang w:eastAsia="zh-CN"/>
        </w:rPr>
      </w:pPr>
    </w:p>
    <w:p w14:paraId="6E099AD7" w14:textId="631F3244" w:rsidR="00A31999" w:rsidRPr="001129EF" w:rsidRDefault="00A31999" w:rsidP="00A31999">
      <w:pPr>
        <w:numPr>
          <w:ilvl w:val="0"/>
          <w:numId w:val="4"/>
        </w:numPr>
        <w:tabs>
          <w:tab w:val="left" w:pos="851"/>
          <w:tab w:val="decimal" w:pos="2410"/>
        </w:tabs>
        <w:suppressAutoHyphens/>
        <w:autoSpaceDE w:val="0"/>
        <w:spacing w:after="120"/>
        <w:contextualSpacing/>
        <w:jc w:val="both"/>
        <w:rPr>
          <w:rFonts w:ascii="Calibri" w:eastAsia="Calibri" w:hAnsi="Calibri"/>
          <w:sz w:val="22"/>
          <w:szCs w:val="22"/>
          <w:lang w:eastAsia="zh-CN"/>
        </w:rPr>
      </w:pPr>
      <w:r w:rsidRPr="001129EF">
        <w:rPr>
          <w:rFonts w:ascii="Arial" w:eastAsia="Calibri" w:hAnsi="Arial" w:cs="Arial"/>
          <w:sz w:val="22"/>
          <w:szCs w:val="22"/>
          <w:lang w:eastAsia="zh-CN"/>
        </w:rPr>
        <w:lastRenderedPageBreak/>
        <w:t xml:space="preserve">felkéri a város polgármesterét, hogy a megállapított pénzügyi támogatások felhasználására vonatkozóan 15 napon belül kössön támogatási szerződést a </w:t>
      </w:r>
      <w:r w:rsidR="001129EF" w:rsidRPr="001129EF">
        <w:rPr>
          <w:rFonts w:ascii="Arial" w:eastAsia="Calibri" w:hAnsi="Arial" w:cs="Arial"/>
          <w:sz w:val="22"/>
          <w:szCs w:val="22"/>
          <w:lang w:eastAsia="zh-CN"/>
        </w:rPr>
        <w:t>civil szervezetekkel</w:t>
      </w:r>
      <w:r w:rsidRPr="001129EF">
        <w:rPr>
          <w:rFonts w:ascii="Arial" w:eastAsia="Calibri" w:hAnsi="Arial" w:cs="Arial"/>
          <w:sz w:val="22"/>
          <w:szCs w:val="22"/>
          <w:lang w:eastAsia="zh-CN"/>
        </w:rPr>
        <w:t xml:space="preserve">, egyúttal – a szerződés aláírását követő 5 napon belül – a Bátaszéki KÖH Pénzügyi Irodája gondoskodjon a támogatási összeg, szerződésben foglalt ütemezés szerinti átutalásáról. </w:t>
      </w:r>
    </w:p>
    <w:p w14:paraId="01862C1C" w14:textId="77777777" w:rsidR="00A31999" w:rsidRPr="001129EF" w:rsidRDefault="00A31999" w:rsidP="00A31999">
      <w:pPr>
        <w:tabs>
          <w:tab w:val="left" w:pos="851"/>
          <w:tab w:val="decimal" w:pos="7655"/>
        </w:tabs>
        <w:suppressAutoHyphens/>
        <w:autoSpaceDE w:val="0"/>
        <w:ind w:left="2342"/>
        <w:contextualSpacing/>
        <w:jc w:val="both"/>
        <w:rPr>
          <w:rFonts w:ascii="Arial" w:eastAsia="Calibri" w:hAnsi="Arial" w:cs="Arial"/>
          <w:sz w:val="22"/>
          <w:szCs w:val="22"/>
          <w:lang w:eastAsia="zh-CN"/>
        </w:rPr>
      </w:pPr>
    </w:p>
    <w:p w14:paraId="1356E758" w14:textId="44276F3E" w:rsidR="00A31999" w:rsidRPr="001129EF" w:rsidRDefault="00A31999" w:rsidP="00A31999">
      <w:pPr>
        <w:suppressAutoHyphens/>
        <w:ind w:left="1985"/>
        <w:rPr>
          <w:sz w:val="20"/>
          <w:szCs w:val="20"/>
          <w:lang w:eastAsia="zh-CN"/>
        </w:rPr>
      </w:pPr>
      <w:r w:rsidRPr="001129EF">
        <w:rPr>
          <w:rFonts w:ascii="Arial" w:hAnsi="Arial" w:cs="Arial"/>
          <w:i/>
          <w:sz w:val="22"/>
          <w:szCs w:val="22"/>
          <w:lang w:eastAsia="zh-CN"/>
        </w:rPr>
        <w:t>Határidő:</w:t>
      </w:r>
      <w:r w:rsidRPr="001129EF">
        <w:rPr>
          <w:rFonts w:ascii="Arial" w:hAnsi="Arial" w:cs="Arial"/>
          <w:sz w:val="22"/>
          <w:szCs w:val="22"/>
          <w:lang w:eastAsia="zh-CN"/>
        </w:rPr>
        <w:t xml:space="preserve"> 202</w:t>
      </w:r>
      <w:r w:rsidR="00D01A05" w:rsidRPr="001129EF">
        <w:rPr>
          <w:rFonts w:ascii="Arial" w:hAnsi="Arial" w:cs="Arial"/>
          <w:sz w:val="22"/>
          <w:szCs w:val="22"/>
          <w:lang w:eastAsia="zh-CN"/>
        </w:rPr>
        <w:t>5</w:t>
      </w:r>
      <w:r w:rsidR="00CC6C12" w:rsidRPr="001129EF">
        <w:rPr>
          <w:rFonts w:ascii="Arial" w:hAnsi="Arial" w:cs="Arial"/>
          <w:sz w:val="22"/>
          <w:szCs w:val="22"/>
          <w:lang w:eastAsia="zh-CN"/>
        </w:rPr>
        <w:t xml:space="preserve">. </w:t>
      </w:r>
      <w:r w:rsidR="00D01A05" w:rsidRPr="001129EF">
        <w:rPr>
          <w:rFonts w:ascii="Arial" w:hAnsi="Arial" w:cs="Arial"/>
          <w:sz w:val="22"/>
          <w:szCs w:val="22"/>
          <w:lang w:eastAsia="zh-CN"/>
        </w:rPr>
        <w:t xml:space="preserve">november </w:t>
      </w:r>
      <w:r w:rsidR="001129EF" w:rsidRPr="001129EF">
        <w:rPr>
          <w:rFonts w:ascii="Arial" w:hAnsi="Arial" w:cs="Arial"/>
          <w:sz w:val="22"/>
          <w:szCs w:val="22"/>
          <w:lang w:eastAsia="zh-CN"/>
        </w:rPr>
        <w:t>13</w:t>
      </w:r>
      <w:r w:rsidR="00CC6C12" w:rsidRPr="001129EF">
        <w:rPr>
          <w:rFonts w:ascii="Arial" w:hAnsi="Arial" w:cs="Arial"/>
          <w:sz w:val="22"/>
          <w:szCs w:val="22"/>
          <w:lang w:eastAsia="zh-CN"/>
        </w:rPr>
        <w:t>.</w:t>
      </w:r>
    </w:p>
    <w:p w14:paraId="07F5E527" w14:textId="0E98ADBD" w:rsidR="00A31999" w:rsidRPr="001129EF" w:rsidRDefault="00A31999" w:rsidP="00A31999">
      <w:pPr>
        <w:suppressAutoHyphens/>
        <w:ind w:left="1985"/>
        <w:rPr>
          <w:sz w:val="20"/>
          <w:szCs w:val="20"/>
          <w:lang w:eastAsia="zh-CN"/>
        </w:rPr>
      </w:pPr>
      <w:r w:rsidRPr="001129EF">
        <w:rPr>
          <w:rFonts w:ascii="Arial" w:hAnsi="Arial" w:cs="Arial"/>
          <w:i/>
          <w:sz w:val="22"/>
          <w:szCs w:val="22"/>
          <w:lang w:eastAsia="zh-CN"/>
        </w:rPr>
        <w:t>Felelős:</w:t>
      </w:r>
      <w:r w:rsidRPr="001129EF">
        <w:rPr>
          <w:rFonts w:ascii="Arial" w:hAnsi="Arial" w:cs="Arial"/>
          <w:sz w:val="22"/>
          <w:szCs w:val="22"/>
          <w:lang w:eastAsia="zh-CN"/>
        </w:rPr>
        <w:t xml:space="preserve"> Dr. Bozsolik Róbert polgármester</w:t>
      </w:r>
    </w:p>
    <w:p w14:paraId="7F64C166" w14:textId="77777777" w:rsidR="00A31999" w:rsidRPr="001129EF" w:rsidRDefault="00A31999" w:rsidP="00A31999">
      <w:pPr>
        <w:suppressAutoHyphens/>
        <w:ind w:left="1985"/>
        <w:rPr>
          <w:sz w:val="20"/>
          <w:szCs w:val="20"/>
          <w:lang w:eastAsia="zh-CN"/>
        </w:rPr>
      </w:pPr>
      <w:r w:rsidRPr="001129EF">
        <w:rPr>
          <w:rFonts w:ascii="Arial" w:eastAsia="Arial" w:hAnsi="Arial" w:cs="Arial"/>
          <w:sz w:val="22"/>
          <w:szCs w:val="22"/>
          <w:lang w:eastAsia="zh-CN"/>
        </w:rPr>
        <w:t xml:space="preserve">                </w:t>
      </w:r>
      <w:r w:rsidRPr="001129EF">
        <w:rPr>
          <w:rFonts w:ascii="Arial" w:hAnsi="Arial" w:cs="Arial"/>
          <w:sz w:val="22"/>
          <w:szCs w:val="22"/>
          <w:lang w:eastAsia="zh-CN"/>
        </w:rPr>
        <w:t>(a szerződések aláírásáért)</w:t>
      </w:r>
    </w:p>
    <w:p w14:paraId="575C5F66" w14:textId="77777777" w:rsidR="00A31999" w:rsidRPr="001129EF" w:rsidRDefault="00A31999" w:rsidP="00A31999">
      <w:pPr>
        <w:suppressAutoHyphens/>
        <w:ind w:left="1985"/>
        <w:rPr>
          <w:rFonts w:ascii="Arial" w:hAnsi="Arial" w:cs="Arial"/>
          <w:sz w:val="22"/>
          <w:szCs w:val="22"/>
          <w:lang w:eastAsia="zh-CN"/>
        </w:rPr>
      </w:pPr>
    </w:p>
    <w:p w14:paraId="0DC4BF86" w14:textId="7B3B6C0B" w:rsidR="00A31999" w:rsidRPr="00D01A05" w:rsidRDefault="00A31999" w:rsidP="00A31999">
      <w:pPr>
        <w:suppressAutoHyphens/>
        <w:ind w:left="1985"/>
        <w:rPr>
          <w:sz w:val="20"/>
          <w:szCs w:val="20"/>
          <w:lang w:eastAsia="zh-CN"/>
        </w:rPr>
      </w:pPr>
      <w:r w:rsidRPr="001129EF">
        <w:rPr>
          <w:rFonts w:ascii="Arial" w:hAnsi="Arial" w:cs="Arial"/>
          <w:i/>
          <w:sz w:val="22"/>
          <w:szCs w:val="22"/>
          <w:lang w:eastAsia="zh-CN"/>
        </w:rPr>
        <w:t>Határozatról értesül:</w:t>
      </w:r>
      <w:r w:rsidRPr="001129EF">
        <w:rPr>
          <w:rFonts w:ascii="Arial" w:hAnsi="Arial" w:cs="Arial"/>
          <w:sz w:val="22"/>
          <w:szCs w:val="22"/>
          <w:lang w:eastAsia="zh-CN"/>
        </w:rPr>
        <w:t xml:space="preserve"> civil szervezetek</w:t>
      </w:r>
    </w:p>
    <w:p w14:paraId="4FF427A2" w14:textId="77777777" w:rsidR="00A31999" w:rsidRPr="00D01A05" w:rsidRDefault="00A31999" w:rsidP="00A31999">
      <w:pPr>
        <w:suppressAutoHyphens/>
        <w:ind w:left="1985"/>
        <w:rPr>
          <w:sz w:val="20"/>
          <w:szCs w:val="20"/>
          <w:lang w:eastAsia="zh-CN"/>
        </w:rPr>
      </w:pPr>
      <w:r w:rsidRPr="00D01A05">
        <w:rPr>
          <w:rFonts w:ascii="Arial" w:eastAsia="Arial" w:hAnsi="Arial" w:cs="Arial"/>
          <w:sz w:val="22"/>
          <w:szCs w:val="22"/>
          <w:lang w:eastAsia="zh-CN"/>
        </w:rPr>
        <w:t xml:space="preserve">                                 </w:t>
      </w:r>
      <w:r w:rsidRPr="00D01A05">
        <w:rPr>
          <w:rFonts w:ascii="Arial" w:hAnsi="Arial" w:cs="Arial"/>
          <w:sz w:val="22"/>
          <w:szCs w:val="22"/>
          <w:lang w:eastAsia="zh-CN"/>
        </w:rPr>
        <w:t>Bátaszéki KÖH Pénzügyi Iroda</w:t>
      </w:r>
    </w:p>
    <w:p w14:paraId="64A15548" w14:textId="77777777" w:rsidR="00A31999" w:rsidRPr="00C65BCC" w:rsidRDefault="00A31999" w:rsidP="00A31999">
      <w:pPr>
        <w:suppressAutoHyphens/>
        <w:ind w:left="1985"/>
        <w:rPr>
          <w:sz w:val="20"/>
          <w:szCs w:val="20"/>
          <w:lang w:eastAsia="zh-CN"/>
        </w:rPr>
      </w:pPr>
      <w:r w:rsidRPr="00D01A05">
        <w:rPr>
          <w:rFonts w:ascii="Arial" w:eastAsia="Arial" w:hAnsi="Arial" w:cs="Arial"/>
          <w:sz w:val="22"/>
          <w:szCs w:val="22"/>
          <w:lang w:eastAsia="zh-CN"/>
        </w:rPr>
        <w:t xml:space="preserve">                                 </w:t>
      </w:r>
      <w:r w:rsidRPr="00D01A05">
        <w:rPr>
          <w:rFonts w:ascii="Arial" w:hAnsi="Arial" w:cs="Arial"/>
          <w:sz w:val="22"/>
          <w:szCs w:val="22"/>
          <w:lang w:eastAsia="zh-CN"/>
        </w:rPr>
        <w:t>irattár</w:t>
      </w:r>
    </w:p>
    <w:p w14:paraId="1C51866C" w14:textId="77777777" w:rsidR="00A31999" w:rsidRPr="00C65BCC" w:rsidRDefault="00A31999" w:rsidP="00A31999">
      <w:pPr>
        <w:tabs>
          <w:tab w:val="left" w:pos="851"/>
          <w:tab w:val="decimal" w:pos="7655"/>
        </w:tabs>
        <w:suppressAutoHyphens/>
        <w:autoSpaceDE w:val="0"/>
        <w:ind w:left="1985" w:right="-2"/>
        <w:jc w:val="both"/>
        <w:rPr>
          <w:rFonts w:ascii="Arial" w:hAnsi="Arial" w:cs="Arial"/>
          <w:sz w:val="22"/>
          <w:szCs w:val="22"/>
          <w:lang w:eastAsia="zh-CN"/>
        </w:rPr>
      </w:pPr>
    </w:p>
    <w:p w14:paraId="7E9E99D9" w14:textId="77777777" w:rsidR="00A31999" w:rsidRPr="00C65BCC" w:rsidRDefault="00A31999" w:rsidP="00A31999">
      <w:pPr>
        <w:tabs>
          <w:tab w:val="left" w:pos="851"/>
          <w:tab w:val="decimal" w:pos="7655"/>
        </w:tabs>
        <w:suppressAutoHyphens/>
        <w:autoSpaceDE w:val="0"/>
        <w:ind w:left="1985" w:right="-2"/>
        <w:jc w:val="both"/>
        <w:rPr>
          <w:sz w:val="20"/>
          <w:szCs w:val="20"/>
          <w:lang w:eastAsia="zh-CN"/>
        </w:rPr>
      </w:pPr>
    </w:p>
    <w:p w14:paraId="25811803" w14:textId="77777777" w:rsidR="00A31999" w:rsidRPr="00D9303B" w:rsidRDefault="00A31999" w:rsidP="00A31999">
      <w:pPr>
        <w:tabs>
          <w:tab w:val="num" w:pos="0"/>
        </w:tabs>
        <w:jc w:val="both"/>
        <w:rPr>
          <w:rFonts w:ascii="Arial" w:hAnsi="Arial" w:cs="Arial"/>
          <w:sz w:val="20"/>
          <w:szCs w:val="20"/>
        </w:rPr>
      </w:pPr>
    </w:p>
    <w:p w14:paraId="56233BC5" w14:textId="77777777" w:rsidR="004E04CF" w:rsidRPr="00D9303B" w:rsidRDefault="004E04CF" w:rsidP="00DA5EEA">
      <w:pPr>
        <w:tabs>
          <w:tab w:val="num" w:pos="0"/>
        </w:tabs>
        <w:jc w:val="both"/>
        <w:rPr>
          <w:rFonts w:ascii="Arial" w:hAnsi="Arial" w:cs="Arial"/>
          <w:sz w:val="20"/>
          <w:szCs w:val="20"/>
        </w:rPr>
      </w:pPr>
    </w:p>
    <w:sectPr w:rsidR="004E04CF" w:rsidRPr="00D93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lowerLetter"/>
      <w:lvlText w:val="%1.)"/>
      <w:lvlJc w:val="left"/>
      <w:pPr>
        <w:tabs>
          <w:tab w:val="num" w:pos="0"/>
        </w:tabs>
        <w:ind w:left="2345" w:hanging="360"/>
      </w:pPr>
      <w:rPr>
        <w:rFonts w:ascii="Arial" w:hAnsi="Arial" w:cs="Arial" w:hint="default"/>
        <w:sz w:val="22"/>
      </w:rPr>
    </w:lvl>
  </w:abstractNum>
  <w:abstractNum w:abstractNumId="1" w15:restartNumberingAfterBreak="0">
    <w:nsid w:val="427F36A0"/>
    <w:multiLevelType w:val="hybridMultilevel"/>
    <w:tmpl w:val="19C26B0A"/>
    <w:lvl w:ilvl="0" w:tplc="E9DA180E">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 w15:restartNumberingAfterBreak="0">
    <w:nsid w:val="42F72E63"/>
    <w:multiLevelType w:val="hybridMultilevel"/>
    <w:tmpl w:val="11A08B40"/>
    <w:lvl w:ilvl="0" w:tplc="B8F2A95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7722503"/>
    <w:multiLevelType w:val="hybridMultilevel"/>
    <w:tmpl w:val="509CEBAA"/>
    <w:lvl w:ilvl="0" w:tplc="7318DC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06165"/>
    <w:rsid w:val="00032A7E"/>
    <w:rsid w:val="00046BA8"/>
    <w:rsid w:val="00082A00"/>
    <w:rsid w:val="000E1B63"/>
    <w:rsid w:val="0010116B"/>
    <w:rsid w:val="00112972"/>
    <w:rsid w:val="001129EF"/>
    <w:rsid w:val="00193C09"/>
    <w:rsid w:val="001A351F"/>
    <w:rsid w:val="001D3DD9"/>
    <w:rsid w:val="001E4B02"/>
    <w:rsid w:val="001F1999"/>
    <w:rsid w:val="0021070F"/>
    <w:rsid w:val="00217B18"/>
    <w:rsid w:val="002654BE"/>
    <w:rsid w:val="002F3EF7"/>
    <w:rsid w:val="00310CE9"/>
    <w:rsid w:val="0032605A"/>
    <w:rsid w:val="00332C16"/>
    <w:rsid w:val="0036770A"/>
    <w:rsid w:val="003F5633"/>
    <w:rsid w:val="00401152"/>
    <w:rsid w:val="00405270"/>
    <w:rsid w:val="0042566B"/>
    <w:rsid w:val="00455D77"/>
    <w:rsid w:val="004A0FA9"/>
    <w:rsid w:val="004B7060"/>
    <w:rsid w:val="004E04CF"/>
    <w:rsid w:val="00500E7B"/>
    <w:rsid w:val="00523FB3"/>
    <w:rsid w:val="00583BCD"/>
    <w:rsid w:val="005B46A4"/>
    <w:rsid w:val="005C2F4C"/>
    <w:rsid w:val="005E220A"/>
    <w:rsid w:val="005E42BE"/>
    <w:rsid w:val="005E7A3E"/>
    <w:rsid w:val="00652F8C"/>
    <w:rsid w:val="00663CC4"/>
    <w:rsid w:val="00671883"/>
    <w:rsid w:val="00685C69"/>
    <w:rsid w:val="006C2F4C"/>
    <w:rsid w:val="006D5DC7"/>
    <w:rsid w:val="006E2D42"/>
    <w:rsid w:val="006E787D"/>
    <w:rsid w:val="0071555B"/>
    <w:rsid w:val="0073602A"/>
    <w:rsid w:val="007557E4"/>
    <w:rsid w:val="00776D49"/>
    <w:rsid w:val="00777C9F"/>
    <w:rsid w:val="00796729"/>
    <w:rsid w:val="007D466C"/>
    <w:rsid w:val="007E6512"/>
    <w:rsid w:val="007E7C11"/>
    <w:rsid w:val="00861ADB"/>
    <w:rsid w:val="008766D4"/>
    <w:rsid w:val="0089657A"/>
    <w:rsid w:val="008A0D33"/>
    <w:rsid w:val="008A3F13"/>
    <w:rsid w:val="008D3905"/>
    <w:rsid w:val="009071CA"/>
    <w:rsid w:val="00931F16"/>
    <w:rsid w:val="0093556E"/>
    <w:rsid w:val="009663F9"/>
    <w:rsid w:val="00970A9C"/>
    <w:rsid w:val="009A61BD"/>
    <w:rsid w:val="00A0342E"/>
    <w:rsid w:val="00A057BF"/>
    <w:rsid w:val="00A31999"/>
    <w:rsid w:val="00A73F9F"/>
    <w:rsid w:val="00A84113"/>
    <w:rsid w:val="00A9447E"/>
    <w:rsid w:val="00AC2A81"/>
    <w:rsid w:val="00AC5815"/>
    <w:rsid w:val="00B75C1C"/>
    <w:rsid w:val="00B8759C"/>
    <w:rsid w:val="00BA3C6C"/>
    <w:rsid w:val="00BB1F10"/>
    <w:rsid w:val="00BD6991"/>
    <w:rsid w:val="00C447FA"/>
    <w:rsid w:val="00C4593A"/>
    <w:rsid w:val="00CC6C12"/>
    <w:rsid w:val="00CE1141"/>
    <w:rsid w:val="00CE6B55"/>
    <w:rsid w:val="00CE7ED4"/>
    <w:rsid w:val="00CF0BCE"/>
    <w:rsid w:val="00CF418B"/>
    <w:rsid w:val="00D01A05"/>
    <w:rsid w:val="00D04C18"/>
    <w:rsid w:val="00D27AD4"/>
    <w:rsid w:val="00DA5EEA"/>
    <w:rsid w:val="00DA60F9"/>
    <w:rsid w:val="00E14821"/>
    <w:rsid w:val="00E15BDD"/>
    <w:rsid w:val="00E70B4A"/>
    <w:rsid w:val="00EB5386"/>
    <w:rsid w:val="00ED4DCE"/>
    <w:rsid w:val="00F1146B"/>
    <w:rsid w:val="00F13590"/>
    <w:rsid w:val="00F274CA"/>
    <w:rsid w:val="00F31891"/>
    <w:rsid w:val="00F5100F"/>
    <w:rsid w:val="00F56167"/>
    <w:rsid w:val="00FF7F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67FC"/>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qFormat/>
    <w:rsid w:val="009663F9"/>
    <w:pPr>
      <w:keepNext/>
      <w:outlineLvl w:val="0"/>
    </w:pPr>
    <w:rPr>
      <w:b/>
      <w:bCs/>
    </w:rPr>
  </w:style>
  <w:style w:type="paragraph" w:styleId="Cmsor2">
    <w:name w:val="heading 2"/>
    <w:basedOn w:val="Norml"/>
    <w:next w:val="Norml"/>
    <w:link w:val="Cmsor2Char"/>
    <w:qFormat/>
    <w:rsid w:val="009663F9"/>
    <w:pPr>
      <w:keepNext/>
      <w:spacing w:before="40"/>
      <w:outlineLvl w:val="1"/>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070F"/>
    <w:rPr>
      <w:b/>
      <w:bCs/>
      <w:sz w:val="24"/>
      <w:szCs w:val="24"/>
      <w:lang w:eastAsia="hu-HU"/>
    </w:rPr>
  </w:style>
  <w:style w:type="character" w:customStyle="1" w:styleId="Cmsor2Char">
    <w:name w:val="Címsor 2 Char"/>
    <w:basedOn w:val="Bekezdsalapbettpusa"/>
    <w:link w:val="Cmsor2"/>
    <w:rsid w:val="0021070F"/>
    <w:rPr>
      <w:b/>
      <w:bCs/>
      <w:sz w:val="26"/>
      <w:szCs w:val="24"/>
      <w:lang w:eastAsia="hu-HU"/>
    </w:rPr>
  </w:style>
  <w:style w:type="paragraph" w:styleId="Szvegtrzs">
    <w:name w:val="Body Text"/>
    <w:basedOn w:val="Norml"/>
    <w:link w:val="SzvegtrzsChar"/>
    <w:rsid w:val="00DA5EEA"/>
    <w:pPr>
      <w:jc w:val="both"/>
    </w:pPr>
    <w:rPr>
      <w:bCs/>
    </w:rPr>
  </w:style>
  <w:style w:type="character" w:customStyle="1" w:styleId="SzvegtrzsChar">
    <w:name w:val="Szövegtörzs Char"/>
    <w:basedOn w:val="Bekezdsalapbettpusa"/>
    <w:link w:val="Szvegtrzs"/>
    <w:rsid w:val="00DA5EEA"/>
    <w:rPr>
      <w:bCs/>
      <w:sz w:val="24"/>
      <w:szCs w:val="24"/>
      <w:lang w:eastAsia="ar-SA"/>
    </w:rPr>
  </w:style>
  <w:style w:type="paragraph" w:styleId="Listaszerbekezds">
    <w:name w:val="List Paragraph"/>
    <w:basedOn w:val="Norml"/>
    <w:uiPriority w:val="34"/>
    <w:qFormat/>
    <w:rsid w:val="008D3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5457">
      <w:bodyDiv w:val="1"/>
      <w:marLeft w:val="0"/>
      <w:marRight w:val="0"/>
      <w:marTop w:val="0"/>
      <w:marBottom w:val="0"/>
      <w:divBdr>
        <w:top w:val="none" w:sz="0" w:space="0" w:color="auto"/>
        <w:left w:val="none" w:sz="0" w:space="0" w:color="auto"/>
        <w:bottom w:val="none" w:sz="0" w:space="0" w:color="auto"/>
        <w:right w:val="none" w:sz="0" w:space="0" w:color="auto"/>
      </w:divBdr>
    </w:div>
    <w:div w:id="1794052332">
      <w:bodyDiv w:val="1"/>
      <w:marLeft w:val="0"/>
      <w:marRight w:val="0"/>
      <w:marTop w:val="0"/>
      <w:marBottom w:val="0"/>
      <w:divBdr>
        <w:top w:val="none" w:sz="0" w:space="0" w:color="auto"/>
        <w:left w:val="none" w:sz="0" w:space="0" w:color="auto"/>
        <w:bottom w:val="none" w:sz="0" w:space="0" w:color="auto"/>
        <w:right w:val="none" w:sz="0" w:space="0" w:color="auto"/>
      </w:divBdr>
    </w:div>
    <w:div w:id="19731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3C13-2B25-42A4-9590-2B6098D9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Pages>
  <Words>721</Words>
  <Characters>4975</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91</cp:revision>
  <dcterms:created xsi:type="dcterms:W3CDTF">2020-08-05T07:06:00Z</dcterms:created>
  <dcterms:modified xsi:type="dcterms:W3CDTF">2025-10-22T07:05:00Z</dcterms:modified>
</cp:coreProperties>
</file>