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852B4" w14:textId="77777777" w:rsidR="004A229D" w:rsidRDefault="004A229D">
      <w:pPr>
        <w:suppressAutoHyphens w:val="0"/>
        <w:spacing w:line="276" w:lineRule="auto"/>
        <w:textAlignment w:val="auto"/>
        <w:outlineLvl w:val="0"/>
        <w:rPr>
          <w:rFonts w:ascii="Times New Roman" w:eastAsia="Times New Roman" w:hAnsi="Times New Roman" w:cs="Times New Roman"/>
          <w:b/>
          <w:bCs/>
          <w:kern w:val="3"/>
          <w:sz w:val="36"/>
          <w:szCs w:val="36"/>
        </w:rPr>
      </w:pPr>
    </w:p>
    <w:p w14:paraId="7D99BE0B" w14:textId="77777777" w:rsidR="004A229D" w:rsidRDefault="004A229D">
      <w:pPr>
        <w:suppressAutoHyphens w:val="0"/>
        <w:spacing w:line="276" w:lineRule="auto"/>
        <w:jc w:val="center"/>
        <w:textAlignment w:val="auto"/>
        <w:outlineLvl w:val="0"/>
        <w:rPr>
          <w:rFonts w:ascii="Times New Roman" w:eastAsia="Times New Roman" w:hAnsi="Times New Roman" w:cs="Times New Roman"/>
          <w:b/>
          <w:bCs/>
          <w:kern w:val="3"/>
          <w:sz w:val="36"/>
          <w:szCs w:val="36"/>
        </w:rPr>
      </w:pPr>
    </w:p>
    <w:p w14:paraId="0E1CB98A" w14:textId="77777777" w:rsidR="004A229D" w:rsidRDefault="004A229D">
      <w:pPr>
        <w:suppressAutoHyphens w:val="0"/>
        <w:spacing w:line="276" w:lineRule="auto"/>
        <w:jc w:val="center"/>
        <w:textAlignment w:val="auto"/>
        <w:outlineLvl w:val="0"/>
        <w:rPr>
          <w:rFonts w:ascii="Times New Roman" w:eastAsia="Times New Roman" w:hAnsi="Times New Roman" w:cs="Times New Roman"/>
          <w:b/>
          <w:bCs/>
          <w:kern w:val="3"/>
          <w:sz w:val="36"/>
          <w:szCs w:val="36"/>
        </w:rPr>
      </w:pPr>
    </w:p>
    <w:p w14:paraId="7F069B40" w14:textId="77777777" w:rsidR="004A229D" w:rsidRDefault="0071379B">
      <w:pPr>
        <w:suppressAutoHyphens w:val="0"/>
        <w:spacing w:line="276" w:lineRule="auto"/>
        <w:jc w:val="center"/>
        <w:textAlignment w:val="auto"/>
        <w:outlineLvl w:val="0"/>
        <w:rPr>
          <w:rFonts w:ascii="Times New Roman" w:eastAsia="Times New Roman" w:hAnsi="Times New Roman" w:cs="Times New Roman"/>
          <w:b/>
          <w:bCs/>
          <w:kern w:val="3"/>
          <w:sz w:val="52"/>
          <w:szCs w:val="52"/>
        </w:rPr>
      </w:pPr>
      <w:r>
        <w:rPr>
          <w:rFonts w:ascii="Times New Roman" w:eastAsia="Times New Roman" w:hAnsi="Times New Roman" w:cs="Times New Roman"/>
          <w:b/>
          <w:bCs/>
          <w:kern w:val="3"/>
          <w:sz w:val="52"/>
          <w:szCs w:val="52"/>
        </w:rPr>
        <w:t xml:space="preserve">Bátaszékért Marketing Nonprofit </w:t>
      </w:r>
    </w:p>
    <w:p w14:paraId="3B7EE853" w14:textId="77777777" w:rsidR="004A229D" w:rsidRDefault="0071379B">
      <w:pPr>
        <w:suppressAutoHyphens w:val="0"/>
        <w:spacing w:line="276" w:lineRule="auto"/>
        <w:jc w:val="center"/>
        <w:textAlignment w:val="auto"/>
        <w:outlineLvl w:val="0"/>
        <w:rPr>
          <w:rFonts w:ascii="Times New Roman" w:eastAsia="Times New Roman" w:hAnsi="Times New Roman" w:cs="Times New Roman"/>
          <w:b/>
          <w:bCs/>
          <w:kern w:val="3"/>
          <w:sz w:val="52"/>
          <w:szCs w:val="52"/>
        </w:rPr>
      </w:pPr>
      <w:r>
        <w:rPr>
          <w:rFonts w:ascii="Times New Roman" w:eastAsia="Times New Roman" w:hAnsi="Times New Roman" w:cs="Times New Roman"/>
          <w:b/>
          <w:bCs/>
          <w:kern w:val="3"/>
          <w:sz w:val="52"/>
          <w:szCs w:val="52"/>
        </w:rPr>
        <w:t>Korlátolt Felelősségű Társaság</w:t>
      </w:r>
    </w:p>
    <w:p w14:paraId="0EA39E95" w14:textId="77777777" w:rsidR="004A229D" w:rsidRDefault="004A229D">
      <w:pPr>
        <w:suppressAutoHyphens w:val="0"/>
        <w:spacing w:line="276" w:lineRule="auto"/>
        <w:jc w:val="center"/>
        <w:textAlignment w:val="auto"/>
        <w:outlineLvl w:val="0"/>
        <w:rPr>
          <w:rFonts w:ascii="Times New Roman" w:eastAsia="Times New Roman" w:hAnsi="Times New Roman" w:cs="Times New Roman"/>
          <w:b/>
          <w:bCs/>
          <w:kern w:val="3"/>
          <w:sz w:val="36"/>
          <w:szCs w:val="36"/>
        </w:rPr>
      </w:pPr>
    </w:p>
    <w:p w14:paraId="36077938" w14:textId="77777777" w:rsidR="004A229D" w:rsidRDefault="004A229D">
      <w:pPr>
        <w:suppressAutoHyphens w:val="0"/>
        <w:spacing w:line="276" w:lineRule="auto"/>
        <w:jc w:val="center"/>
        <w:textAlignment w:val="auto"/>
        <w:outlineLvl w:val="0"/>
        <w:rPr>
          <w:rFonts w:ascii="Times New Roman" w:eastAsia="Times New Roman" w:hAnsi="Times New Roman" w:cs="Times New Roman"/>
          <w:b/>
          <w:bCs/>
          <w:kern w:val="3"/>
          <w:sz w:val="36"/>
          <w:szCs w:val="36"/>
        </w:rPr>
      </w:pPr>
    </w:p>
    <w:p w14:paraId="57C230EF" w14:textId="77777777" w:rsidR="004A229D" w:rsidRDefault="004A229D">
      <w:pPr>
        <w:suppressAutoHyphens w:val="0"/>
        <w:spacing w:line="276" w:lineRule="auto"/>
        <w:jc w:val="center"/>
        <w:textAlignment w:val="auto"/>
        <w:outlineLvl w:val="0"/>
        <w:rPr>
          <w:rFonts w:ascii="Times New Roman" w:eastAsia="Times New Roman" w:hAnsi="Times New Roman" w:cs="Times New Roman"/>
          <w:b/>
          <w:bCs/>
          <w:kern w:val="3"/>
          <w:sz w:val="36"/>
          <w:szCs w:val="36"/>
        </w:rPr>
      </w:pPr>
    </w:p>
    <w:p w14:paraId="4FDC27A0" w14:textId="77777777" w:rsidR="004A229D" w:rsidRDefault="0071379B">
      <w:pPr>
        <w:suppressAutoHyphens w:val="0"/>
        <w:spacing w:line="276" w:lineRule="auto"/>
        <w:jc w:val="center"/>
        <w:textAlignment w:val="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2025. évi 1–9. havi beszámoló</w:t>
      </w:r>
    </w:p>
    <w:p w14:paraId="4BE9070E" w14:textId="77777777" w:rsidR="004A229D" w:rsidRDefault="004A229D">
      <w:pPr>
        <w:suppressAutoHyphens w:val="0"/>
        <w:spacing w:line="276" w:lineRule="auto"/>
        <w:jc w:val="center"/>
        <w:textAlignment w:val="auto"/>
        <w:outlineLvl w:val="1"/>
        <w:rPr>
          <w:rFonts w:ascii="Times New Roman" w:eastAsia="Times New Roman" w:hAnsi="Times New Roman" w:cs="Times New Roman"/>
          <w:b/>
          <w:bCs/>
          <w:sz w:val="36"/>
          <w:szCs w:val="36"/>
        </w:rPr>
      </w:pPr>
    </w:p>
    <w:p w14:paraId="45C08D6F" w14:textId="77777777" w:rsidR="004A229D" w:rsidRDefault="0071379B">
      <w:pPr>
        <w:suppressAutoHyphens w:val="0"/>
        <w:spacing w:line="276" w:lineRule="auto"/>
        <w:jc w:val="center"/>
        <w:textAlignment w:val="auto"/>
      </w:pPr>
      <w:r>
        <w:rPr>
          <w:rFonts w:ascii="Times New Roman" w:eastAsia="Times New Roman" w:hAnsi="Times New Roman" w:cs="Times New Roman"/>
          <w:b/>
          <w:bCs/>
          <w:sz w:val="36"/>
          <w:szCs w:val="36"/>
        </w:rPr>
        <w:t>Időszak:</w:t>
      </w:r>
      <w:r>
        <w:rPr>
          <w:rFonts w:ascii="Times New Roman" w:eastAsia="Times New Roman" w:hAnsi="Times New Roman" w:cs="Times New Roman"/>
          <w:sz w:val="36"/>
          <w:szCs w:val="36"/>
        </w:rPr>
        <w:t xml:space="preserve"> 2025. január 1. – szeptember 30.</w:t>
      </w:r>
    </w:p>
    <w:p w14:paraId="06FEC401"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76B20452"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265CB334"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4D539DA5"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1BD38EEC"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1E1EAE41"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1A0FC823"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6A7D95FE"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6EF022B6"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0D70A079"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34C8FB47"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1D5CAAE9"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07157780" w14:textId="77777777" w:rsidR="004A229D" w:rsidRDefault="004A229D">
      <w:pPr>
        <w:suppressAutoHyphens w:val="0"/>
        <w:spacing w:line="276" w:lineRule="auto"/>
        <w:jc w:val="center"/>
        <w:textAlignment w:val="auto"/>
        <w:rPr>
          <w:rFonts w:ascii="Times New Roman" w:eastAsia="Times New Roman" w:hAnsi="Times New Roman" w:cs="Times New Roman"/>
          <w:sz w:val="36"/>
          <w:szCs w:val="36"/>
        </w:rPr>
      </w:pPr>
    </w:p>
    <w:p w14:paraId="5D962E95" w14:textId="77777777" w:rsidR="004A229D" w:rsidRDefault="0071379B">
      <w:pPr>
        <w:suppressAutoHyphens w:val="0"/>
        <w:spacing w:line="276" w:lineRule="auto"/>
        <w:jc w:val="center"/>
        <w:textAlignment w:val="auto"/>
      </w:pPr>
      <w:r>
        <w:rPr>
          <w:rFonts w:ascii="Times New Roman" w:eastAsia="Times New Roman" w:hAnsi="Times New Roman" w:cs="Times New Roman"/>
          <w:sz w:val="36"/>
          <w:szCs w:val="36"/>
        </w:rPr>
        <w:br/>
      </w:r>
      <w:r>
        <w:rPr>
          <w:rFonts w:ascii="Times New Roman" w:eastAsia="Times New Roman" w:hAnsi="Times New Roman" w:cs="Times New Roman"/>
          <w:b/>
          <w:bCs/>
          <w:sz w:val="36"/>
          <w:szCs w:val="36"/>
        </w:rPr>
        <w:t>Készült:</w:t>
      </w:r>
      <w:r>
        <w:rPr>
          <w:rFonts w:ascii="Times New Roman" w:eastAsia="Times New Roman" w:hAnsi="Times New Roman" w:cs="Times New Roman"/>
          <w:sz w:val="36"/>
          <w:szCs w:val="36"/>
        </w:rPr>
        <w:t xml:space="preserve"> Bátaszék, 2025. november 17.</w:t>
      </w:r>
    </w:p>
    <w:p w14:paraId="6585F619" w14:textId="77777777" w:rsidR="004A229D" w:rsidRDefault="0071379B">
      <w:pPr>
        <w:suppressAutoHyphens w:val="0"/>
        <w:spacing w:line="276" w:lineRule="auto"/>
        <w:jc w:val="center"/>
        <w:textAlignment w:val="auto"/>
      </w:pPr>
      <w:r>
        <w:rPr>
          <w:rFonts w:ascii="Times New Roman" w:eastAsia="Times New Roman" w:hAnsi="Times New Roman" w:cs="Times New Roman"/>
          <w:sz w:val="36"/>
          <w:szCs w:val="36"/>
        </w:rPr>
        <w:br/>
      </w:r>
      <w:r>
        <w:rPr>
          <w:rFonts w:ascii="Times New Roman" w:eastAsia="Times New Roman" w:hAnsi="Times New Roman" w:cs="Times New Roman"/>
          <w:b/>
          <w:bCs/>
          <w:sz w:val="36"/>
          <w:szCs w:val="36"/>
        </w:rPr>
        <w:t>Készítette:</w:t>
      </w:r>
      <w:r>
        <w:rPr>
          <w:rFonts w:ascii="Times New Roman" w:eastAsia="Times New Roman" w:hAnsi="Times New Roman" w:cs="Times New Roman"/>
          <w:sz w:val="36"/>
          <w:szCs w:val="36"/>
        </w:rPr>
        <w:t xml:space="preserve"> Ócsai Krisztina, ügyvezető igazgató</w:t>
      </w:r>
    </w:p>
    <w:p w14:paraId="5F3F1378" w14:textId="77777777" w:rsidR="004A229D" w:rsidRDefault="0071379B">
      <w:pPr>
        <w:pStyle w:val="Listaszerbekezds"/>
        <w:pageBreakBefore/>
        <w:numPr>
          <w:ilvl w:val="0"/>
          <w:numId w:val="1"/>
        </w:numPr>
        <w:suppressAutoHyphens w:val="0"/>
        <w:spacing w:line="276" w:lineRule="auto"/>
        <w:textAlignment w:val="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Bevezetés</w:t>
      </w:r>
    </w:p>
    <w:p w14:paraId="11DABC23" w14:textId="77777777" w:rsidR="004A229D" w:rsidRDefault="004A229D">
      <w:pPr>
        <w:suppressAutoHyphens w:val="0"/>
        <w:spacing w:line="276" w:lineRule="auto"/>
        <w:textAlignment w:val="auto"/>
        <w:outlineLvl w:val="2"/>
        <w:rPr>
          <w:rFonts w:ascii="Times New Roman" w:eastAsia="Times New Roman" w:hAnsi="Times New Roman" w:cs="Times New Roman"/>
          <w:b/>
          <w:bCs/>
          <w:sz w:val="20"/>
          <w:szCs w:val="20"/>
        </w:rPr>
      </w:pPr>
    </w:p>
    <w:p w14:paraId="0F704084" w14:textId="77777777" w:rsidR="004A229D" w:rsidRDefault="0071379B">
      <w:pPr>
        <w:suppressAutoHyphens w:val="0"/>
        <w:spacing w:line="276" w:lineRule="auto"/>
        <w:jc w:val="both"/>
        <w:textAlignment w:val="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Bátaszékért Marketing Nonprofit Kft. a 2025. év első háromnegyed évében is a 2025. évi üzleti tervben meghatározott célkitűzések mentén végezte tevékenységét. A társaság alapfeladata továbbra is Bátaszék Város közművelődési, kulturális, turisztikai és marketingfeladatainak ellátása, a városi rendezvények szervezése, valamint a Petőfi Sándor Művelődési Ház, a Bátaszéki Tájház és a Turisztikai Információs Pont működtetése. A 2025-ös esztendő különleges jelentőséggel bír, hiszen Bátaszék várossá avatásának 30. évfordulóját ünnepli, amelyhez kapcsolódóan több jubileumi program valósult meg. </w:t>
      </w:r>
    </w:p>
    <w:p w14:paraId="6067CB76" w14:textId="77777777" w:rsidR="004A229D" w:rsidRDefault="0071379B">
      <w:pPr>
        <w:suppressAutoHyphens w:val="0"/>
        <w:spacing w:line="276" w:lineRule="auto"/>
        <w:jc w:val="both"/>
        <w:textAlignment w:val="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Munkánk fontos részét képezi a lakosság mindennapi ügyeinek segítése is: DJP Pontként és közösségi szolgáltatóhelyként a legkülönfélébb megkeresésekkel fordulnak hozzánk – legyen szó adományként felajánlott tájházi tárgyakról, nyomtatási vagy digitalizálási kérésekről, programötletekhez kapcsolódó szervezési támogatásról, intézmények által kért kommunikációs és marketingsegítségről, ajándékutalványok szerkesztéséről, kéziratok begépeléséről vagy régi fotók szkenneléséről. Sokrétű feladataink jól tükrözik a város lakosságával és intézményeivel való szoros együttműködést, amely meghatározó eleme mindennapi tevékenységünknek.</w:t>
      </w:r>
    </w:p>
    <w:p w14:paraId="08F560F6" w14:textId="77777777" w:rsidR="004A229D" w:rsidRDefault="004A229D">
      <w:pPr>
        <w:suppressAutoHyphens w:val="0"/>
        <w:spacing w:line="276" w:lineRule="auto"/>
        <w:jc w:val="both"/>
        <w:textAlignment w:val="auto"/>
        <w:outlineLvl w:val="2"/>
        <w:rPr>
          <w:rFonts w:ascii="Times New Roman" w:eastAsia="Times New Roman" w:hAnsi="Times New Roman" w:cs="Times New Roman"/>
          <w:b/>
          <w:bCs/>
          <w:sz w:val="28"/>
          <w:szCs w:val="28"/>
        </w:rPr>
      </w:pPr>
    </w:p>
    <w:p w14:paraId="489570D8" w14:textId="77777777" w:rsidR="004A229D" w:rsidRDefault="0071379B">
      <w:pPr>
        <w:pStyle w:val="Listaszerbekezds"/>
        <w:numPr>
          <w:ilvl w:val="0"/>
          <w:numId w:val="1"/>
        </w:numPr>
        <w:suppressAutoHyphens w:val="0"/>
        <w:spacing w:line="276" w:lineRule="auto"/>
        <w:textAlignment w:val="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Szervezeti és személyi helyzet</w:t>
      </w:r>
    </w:p>
    <w:p w14:paraId="2816E024" w14:textId="77777777" w:rsidR="004A229D" w:rsidRDefault="004A229D">
      <w:pPr>
        <w:suppressAutoHyphens w:val="0"/>
        <w:spacing w:line="276" w:lineRule="auto"/>
        <w:textAlignment w:val="auto"/>
        <w:outlineLvl w:val="2"/>
        <w:rPr>
          <w:rFonts w:ascii="Times New Roman" w:eastAsia="Times New Roman" w:hAnsi="Times New Roman" w:cs="Times New Roman"/>
          <w:b/>
          <w:bCs/>
          <w:sz w:val="20"/>
          <w:szCs w:val="20"/>
        </w:rPr>
      </w:pPr>
    </w:p>
    <w:p w14:paraId="10A19E79" w14:textId="77777777" w:rsidR="004A229D" w:rsidRDefault="0071379B">
      <w:pPr>
        <w:suppressAutoHyphens w:val="0"/>
        <w:spacing w:line="276" w:lineRule="auto"/>
        <w:jc w:val="both"/>
        <w:textAlignment w:val="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2025 elején a Felügyelő Bizottság létszáma az üzleti tervnek megfelelően 5 főről 3 főre csökkent, a tagok honoráriumát a költségvetés biztosította.</w:t>
      </w:r>
    </w:p>
    <w:p w14:paraId="23492FD2" w14:textId="77777777" w:rsidR="004A229D" w:rsidRDefault="0071379B">
      <w:pPr>
        <w:suppressAutoHyphens w:val="0"/>
        <w:spacing w:line="276" w:lineRule="auto"/>
        <w:jc w:val="both"/>
        <w:textAlignment w:val="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munkaszervezet stabilan működött, a létszám az év első háromnegyedében 5 fő főállású dolgozóból és több megbízásos szerződéses munkatársból állt (grafikus, hangtechnikus, rendszergazda, könyvelő, könyvvizsgáló, újságkézbesítő).</w:t>
      </w:r>
    </w:p>
    <w:p w14:paraId="49BC570B"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 legnagyobb kihívást a </w:t>
      </w:r>
      <w:r>
        <w:rPr>
          <w:rFonts w:ascii="Times New Roman" w:eastAsia="Times New Roman" w:hAnsi="Times New Roman" w:cs="Times New Roman"/>
          <w:bCs/>
          <w:sz w:val="24"/>
          <w:szCs w:val="24"/>
        </w:rPr>
        <w:t>szervezői pozíció</w:t>
      </w:r>
      <w:r>
        <w:rPr>
          <w:rFonts w:ascii="Times New Roman" w:eastAsia="Times New Roman" w:hAnsi="Times New Roman" w:cs="Times New Roman"/>
          <w:sz w:val="24"/>
          <w:szCs w:val="24"/>
        </w:rPr>
        <w:t xml:space="preserve"> betöltése jelentette: az időszakban </w:t>
      </w:r>
      <w:r>
        <w:rPr>
          <w:rFonts w:ascii="Times New Roman" w:eastAsia="Times New Roman" w:hAnsi="Times New Roman" w:cs="Times New Roman"/>
          <w:bCs/>
          <w:sz w:val="24"/>
          <w:szCs w:val="24"/>
        </w:rPr>
        <w:t>négy munkatárs</w:t>
      </w:r>
      <w:r>
        <w:rPr>
          <w:rFonts w:ascii="Times New Roman" w:eastAsia="Times New Roman" w:hAnsi="Times New Roman" w:cs="Times New Roman"/>
          <w:sz w:val="24"/>
          <w:szCs w:val="24"/>
        </w:rPr>
        <w:t xml:space="preserve"> váltotta egymást ebben a munkakörben.</w:t>
      </w:r>
    </w:p>
    <w:p w14:paraId="59640CF9"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Az állomány fluktuációját egyrészt az alacsony bérezés, másrészt a munkakör nagy terhelése és speciális időbeosztása (esti, hétvégi, ünnepnapi munkavégzés) okozta.</w:t>
      </w:r>
    </w:p>
    <w:p w14:paraId="6E528D56"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Az év elején </w:t>
      </w:r>
      <w:r>
        <w:rPr>
          <w:rFonts w:ascii="Times New Roman" w:eastAsia="Times New Roman" w:hAnsi="Times New Roman" w:cs="Times New Roman"/>
          <w:bCs/>
          <w:sz w:val="24"/>
          <w:szCs w:val="24"/>
        </w:rPr>
        <w:t>Balázs László</w:t>
      </w:r>
      <w:r>
        <w:rPr>
          <w:rFonts w:ascii="Times New Roman" w:eastAsia="Times New Roman" w:hAnsi="Times New Roman" w:cs="Times New Roman"/>
          <w:sz w:val="24"/>
          <w:szCs w:val="24"/>
        </w:rPr>
        <w:t xml:space="preserve"> távozott, majd próbaideje leteltével </w:t>
      </w:r>
      <w:r>
        <w:rPr>
          <w:rFonts w:ascii="Times New Roman" w:eastAsia="Times New Roman" w:hAnsi="Times New Roman" w:cs="Times New Roman"/>
          <w:bCs/>
          <w:sz w:val="24"/>
          <w:szCs w:val="24"/>
        </w:rPr>
        <w:t>Tafner Tímea</w:t>
      </w:r>
      <w:r>
        <w:rPr>
          <w:rFonts w:ascii="Times New Roman" w:eastAsia="Times New Roman" w:hAnsi="Times New Roman" w:cs="Times New Roman"/>
          <w:sz w:val="24"/>
          <w:szCs w:val="24"/>
        </w:rPr>
        <w:t xml:space="preserve"> nem kívánt véglegesíteni munkaszerződését a Kft-nél. Ezt követően két hónapon keresztül nem volt betöltve a szervezői munkakör (a feladatokat az ügyvezető végezte), majd ezt követően </w:t>
      </w:r>
      <w:r>
        <w:rPr>
          <w:rFonts w:ascii="Times New Roman" w:eastAsia="Times New Roman" w:hAnsi="Times New Roman" w:cs="Times New Roman"/>
          <w:bCs/>
          <w:sz w:val="24"/>
          <w:szCs w:val="24"/>
        </w:rPr>
        <w:t>Csötönyi László</w:t>
      </w:r>
      <w:r>
        <w:rPr>
          <w:rFonts w:ascii="Times New Roman" w:eastAsia="Times New Roman" w:hAnsi="Times New Roman" w:cs="Times New Roman"/>
          <w:sz w:val="24"/>
          <w:szCs w:val="24"/>
        </w:rPr>
        <w:t xml:space="preserve"> ideiglenesen, 4 órás foglalkoztatásban segítette a munkát szeptember végéig.</w:t>
      </w:r>
    </w:p>
    <w:p w14:paraId="7005171F"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Szeptember 1-jével </w:t>
      </w:r>
      <w:r>
        <w:rPr>
          <w:rFonts w:ascii="Times New Roman" w:eastAsia="Times New Roman" w:hAnsi="Times New Roman" w:cs="Times New Roman"/>
          <w:bCs/>
          <w:sz w:val="24"/>
          <w:szCs w:val="24"/>
        </w:rPr>
        <w:t>Kovács Vivien</w:t>
      </w:r>
      <w:r>
        <w:rPr>
          <w:rFonts w:ascii="Times New Roman" w:eastAsia="Times New Roman" w:hAnsi="Times New Roman" w:cs="Times New Roman"/>
          <w:sz w:val="24"/>
          <w:szCs w:val="24"/>
        </w:rPr>
        <w:t>, pályakezdő, frissdiplomás szakember csatlakozott a csapathoz, aki novembertől Szekszárdról látja el feladatait.</w:t>
      </w:r>
      <w:r>
        <w:t xml:space="preserve"> </w:t>
      </w:r>
      <w:r>
        <w:rPr>
          <w:rFonts w:ascii="Times New Roman" w:eastAsia="Times New Roman" w:hAnsi="Times New Roman" w:cs="Times New Roman"/>
          <w:sz w:val="24"/>
          <w:szCs w:val="24"/>
        </w:rPr>
        <w:t>Reményeink szerint hosszú távon ő lesz a Kft. állandó programszervezője.</w:t>
      </w:r>
    </w:p>
    <w:p w14:paraId="0E54FC45" w14:textId="77777777" w:rsidR="004A229D" w:rsidRDefault="0071379B">
      <w:pPr>
        <w:suppressAutoHyphens w:val="0"/>
        <w:spacing w:line="276"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A munkatársak közössége a nehézségek ellenére stabilan helyt állt, a feladatellátás folyamatos volt. Az év eleji bérfejlesztés (7%) és a cafeteria (évi 100.000 Ft/fő) biztosított.</w:t>
      </w:r>
    </w:p>
    <w:p w14:paraId="6D5EAE38" w14:textId="77777777" w:rsidR="004A229D" w:rsidRDefault="004A229D">
      <w:pPr>
        <w:suppressAutoHyphens w:val="0"/>
        <w:spacing w:line="276" w:lineRule="auto"/>
        <w:textAlignment w:val="auto"/>
      </w:pPr>
    </w:p>
    <w:p w14:paraId="644E7B4D" w14:textId="77777777" w:rsidR="004A229D" w:rsidRDefault="0071379B">
      <w:pPr>
        <w:pStyle w:val="Listaszerbekezds"/>
        <w:numPr>
          <w:ilvl w:val="0"/>
          <w:numId w:val="1"/>
        </w:numPr>
        <w:suppressAutoHyphens w:val="0"/>
        <w:spacing w:line="276" w:lineRule="auto"/>
        <w:textAlignment w:val="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Infrastrukturális fejlesztések és beszerzések</w:t>
      </w:r>
    </w:p>
    <w:p w14:paraId="31DD149C" w14:textId="77777777" w:rsidR="004A229D" w:rsidRDefault="004A229D">
      <w:pPr>
        <w:suppressAutoHyphens w:val="0"/>
        <w:spacing w:line="276" w:lineRule="auto"/>
        <w:textAlignment w:val="auto"/>
        <w:rPr>
          <w:rFonts w:ascii="Times New Roman" w:eastAsia="Times New Roman" w:hAnsi="Times New Roman" w:cs="Times New Roman"/>
          <w:b/>
          <w:bCs/>
          <w:sz w:val="20"/>
          <w:szCs w:val="20"/>
        </w:rPr>
      </w:pPr>
    </w:p>
    <w:p w14:paraId="096C8422" w14:textId="77777777" w:rsidR="004A229D" w:rsidRDefault="0071379B">
      <w:pPr>
        <w:suppressAutoHyphens w:val="0"/>
        <w:spacing w:line="276" w:lineRule="auto"/>
        <w:jc w:val="both"/>
        <w:textAlignment w:val="auto"/>
        <w:outlineLvl w:val="2"/>
      </w:pPr>
      <w:r>
        <w:rPr>
          <w:rFonts w:ascii="Times New Roman" w:eastAsia="Times New Roman" w:hAnsi="Times New Roman" w:cs="Times New Roman"/>
          <w:b/>
          <w:bCs/>
          <w:sz w:val="28"/>
          <w:szCs w:val="28"/>
        </w:rPr>
        <w:t xml:space="preserve">Petőfi Sándor Művelődési Ház - </w:t>
      </w:r>
      <w:r>
        <w:rPr>
          <w:rFonts w:ascii="Times New Roman" w:eastAsia="Times New Roman" w:hAnsi="Times New Roman" w:cs="Times New Roman"/>
          <w:sz w:val="24"/>
          <w:szCs w:val="24"/>
        </w:rPr>
        <w:t xml:space="preserve">A Petőfi Sándor Művelődési Ház épületének állapota továbbra is elavult, ezért a folyamatos karbantartás kiemelt feladat. Az év során kisebb javítások </w:t>
      </w:r>
      <w:r>
        <w:rPr>
          <w:rFonts w:ascii="Times New Roman" w:eastAsia="Times New Roman" w:hAnsi="Times New Roman" w:cs="Times New Roman"/>
          <w:sz w:val="24"/>
          <w:szCs w:val="24"/>
        </w:rPr>
        <w:lastRenderedPageBreak/>
        <w:t>történtek: tetőcserepek pótlása, zárak és WC-ülőkék cseréje, csaptelepek cseréje stb. A tetőszerkezet teljes felújítása továbbra is időszerű volna, azonban pénzügyi forrás hiányában 2025-ben ennek megvalósítására még nem kerülhet sor.</w:t>
      </w:r>
    </w:p>
    <w:p w14:paraId="2315CF90"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 művelődési ház hátsó részének, az ún. </w:t>
      </w:r>
      <w:r>
        <w:rPr>
          <w:rFonts w:ascii="Times New Roman" w:eastAsia="Times New Roman" w:hAnsi="Times New Roman" w:cs="Times New Roman"/>
          <w:bCs/>
          <w:sz w:val="24"/>
          <w:szCs w:val="24"/>
        </w:rPr>
        <w:t>zöld teremtől kezdődő hátsó front</w:t>
      </w:r>
      <w:r>
        <w:rPr>
          <w:rFonts w:ascii="Times New Roman" w:eastAsia="Times New Roman" w:hAnsi="Times New Roman" w:cs="Times New Roman"/>
          <w:sz w:val="24"/>
          <w:szCs w:val="24"/>
        </w:rPr>
        <w:t xml:space="preserve"> felújítása befejeződött, és az épületrészt az </w:t>
      </w:r>
      <w:r>
        <w:rPr>
          <w:rFonts w:ascii="Times New Roman" w:eastAsia="Times New Roman" w:hAnsi="Times New Roman" w:cs="Times New Roman"/>
          <w:bCs/>
          <w:sz w:val="24"/>
          <w:szCs w:val="24"/>
        </w:rPr>
        <w:t>Idősek Nappali Ellátása</w:t>
      </w:r>
      <w:r>
        <w:rPr>
          <w:rFonts w:ascii="Times New Roman" w:eastAsia="Times New Roman" w:hAnsi="Times New Roman" w:cs="Times New Roman"/>
          <w:sz w:val="24"/>
          <w:szCs w:val="24"/>
        </w:rPr>
        <w:t xml:space="preserve"> vette birtokba 2025. február 1-vel. A felújítás mellett egy új </w:t>
      </w:r>
      <w:r>
        <w:rPr>
          <w:rFonts w:ascii="Times New Roman" w:eastAsia="Times New Roman" w:hAnsi="Times New Roman" w:cs="Times New Roman"/>
          <w:bCs/>
          <w:sz w:val="24"/>
          <w:szCs w:val="24"/>
        </w:rPr>
        <w:t>hátsó tárolóhelyiség</w:t>
      </w:r>
      <w:r>
        <w:rPr>
          <w:rFonts w:ascii="Times New Roman" w:eastAsia="Times New Roman" w:hAnsi="Times New Roman" w:cs="Times New Roman"/>
          <w:sz w:val="24"/>
          <w:szCs w:val="24"/>
        </w:rPr>
        <w:t xml:space="preserve"> is kialakításra került, amely a jövőben – az épületrész visszakerülésekor – nagy segítséget nyújt majd a városdekorációs elemek, sörpad garnitúrák és könyöklők tárolásához.</w:t>
      </w:r>
    </w:p>
    <w:p w14:paraId="16C89E88"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 jövő év elején a tervek szerint sor kerülhet az épület </w:t>
      </w:r>
      <w:r>
        <w:rPr>
          <w:rFonts w:ascii="Times New Roman" w:eastAsia="Times New Roman" w:hAnsi="Times New Roman" w:cs="Times New Roman"/>
          <w:bCs/>
          <w:sz w:val="24"/>
          <w:szCs w:val="24"/>
        </w:rPr>
        <w:t>udvari frontjának csatornázására</w:t>
      </w:r>
      <w:r>
        <w:rPr>
          <w:rFonts w:ascii="Times New Roman" w:eastAsia="Times New Roman" w:hAnsi="Times New Roman" w:cs="Times New Roman"/>
          <w:sz w:val="24"/>
          <w:szCs w:val="24"/>
        </w:rPr>
        <w:t>, amely halaszthatatlan feladatként áll előttünk, amennyiben anyagi források ezt lehetővé teszik majd.</w:t>
      </w:r>
    </w:p>
    <w:p w14:paraId="29768B5E"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Az üzleti tervet követve a művelődési ház </w:t>
      </w:r>
      <w:r>
        <w:rPr>
          <w:rFonts w:ascii="Times New Roman" w:eastAsia="Times New Roman" w:hAnsi="Times New Roman" w:cs="Times New Roman"/>
          <w:bCs/>
          <w:sz w:val="24"/>
          <w:szCs w:val="24"/>
        </w:rPr>
        <w:t>bérleti díjemelésének előkészítése</w:t>
      </w:r>
      <w:r>
        <w:rPr>
          <w:rFonts w:ascii="Times New Roman" w:eastAsia="Times New Roman" w:hAnsi="Times New Roman" w:cs="Times New Roman"/>
          <w:sz w:val="24"/>
          <w:szCs w:val="24"/>
        </w:rPr>
        <w:t xml:space="preserve"> is megtörtént, amely jóváhagyásra vár.</w:t>
      </w:r>
    </w:p>
    <w:p w14:paraId="43CD6552" w14:textId="77777777" w:rsidR="004A229D" w:rsidRDefault="004A229D">
      <w:pPr>
        <w:suppressAutoHyphens w:val="0"/>
        <w:spacing w:line="276" w:lineRule="auto"/>
        <w:textAlignment w:val="auto"/>
      </w:pPr>
    </w:p>
    <w:p w14:paraId="39B4E244" w14:textId="77777777" w:rsidR="004A229D" w:rsidRDefault="0071379B">
      <w:pPr>
        <w:suppressAutoHyphens w:val="0"/>
        <w:spacing w:line="276" w:lineRule="auto"/>
        <w:jc w:val="both"/>
        <w:textAlignment w:val="auto"/>
        <w:outlineLvl w:val="2"/>
      </w:pPr>
      <w:r>
        <w:rPr>
          <w:rFonts w:ascii="Times New Roman" w:eastAsia="Times New Roman" w:hAnsi="Times New Roman" w:cs="Times New Roman"/>
          <w:b/>
          <w:bCs/>
          <w:sz w:val="28"/>
          <w:szCs w:val="28"/>
        </w:rPr>
        <w:t xml:space="preserve">Bátaszéki Tájház - </w:t>
      </w:r>
      <w:r>
        <w:rPr>
          <w:rFonts w:ascii="Times New Roman" w:eastAsia="Times New Roman" w:hAnsi="Times New Roman" w:cs="Times New Roman"/>
          <w:sz w:val="24"/>
          <w:szCs w:val="24"/>
        </w:rPr>
        <w:t xml:space="preserve">A tájház közösségi használata az elmúlt időszakban tovább bővült: rendszeres helyszíne a nyugdíjas klub összejöveteleinek, valamint folyamatosan rendezvények helyszíne. Magánszemélyek, civil szervezetek, oktatási intézmények programjai valósulnak meg heti rendszerességgel. A látogatók száma összesen 1226 fő volt 2025. január 1. – szeptember 30. között. </w:t>
      </w:r>
    </w:p>
    <w:p w14:paraId="6B591E9F" w14:textId="77777777" w:rsidR="004A229D" w:rsidRDefault="0071379B">
      <w:pPr>
        <w:suppressAutoHyphens w:val="0"/>
        <w:spacing w:line="276"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2025-ben a Bátaszéki Tájház fennállásának 25. évfordulóját ünnepelte. A jeles alkalomból a Múzeumok Éjszakáján méltó tisztelettel emlékeztünk meg mindazokról, akik munkájukkal megteremtették és gazdagították a tájház örökségét. </w:t>
      </w:r>
    </w:p>
    <w:p w14:paraId="54F8A462"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Az eseményt megelőzően </w:t>
      </w:r>
      <w:r>
        <w:rPr>
          <w:rFonts w:ascii="Times New Roman" w:eastAsia="Times New Roman" w:hAnsi="Times New Roman" w:cs="Times New Roman"/>
          <w:bCs/>
          <w:sz w:val="24"/>
          <w:szCs w:val="24"/>
        </w:rPr>
        <w:t>világításkorszerűsítés</w:t>
      </w:r>
      <w:r>
        <w:rPr>
          <w:rFonts w:ascii="Times New Roman" w:eastAsia="Times New Roman" w:hAnsi="Times New Roman" w:cs="Times New Roman"/>
          <w:sz w:val="24"/>
          <w:szCs w:val="24"/>
        </w:rPr>
        <w:t xml:space="preserve">, nagytakarítás, valamint </w:t>
      </w:r>
      <w:r>
        <w:rPr>
          <w:rFonts w:ascii="Times New Roman" w:eastAsia="Times New Roman" w:hAnsi="Times New Roman" w:cs="Times New Roman"/>
          <w:bCs/>
          <w:sz w:val="24"/>
          <w:szCs w:val="24"/>
        </w:rPr>
        <w:t>udvarrendezés</w:t>
      </w:r>
      <w:r>
        <w:rPr>
          <w:rFonts w:ascii="Times New Roman" w:eastAsia="Times New Roman" w:hAnsi="Times New Roman" w:cs="Times New Roman"/>
          <w:sz w:val="24"/>
          <w:szCs w:val="24"/>
        </w:rPr>
        <w:t xml:space="preserve"> történt.</w:t>
      </w:r>
    </w:p>
    <w:p w14:paraId="61C72FB9"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Az üzleti tervet követve a tájház </w:t>
      </w:r>
      <w:r>
        <w:rPr>
          <w:rFonts w:ascii="Times New Roman" w:eastAsia="Times New Roman" w:hAnsi="Times New Roman" w:cs="Times New Roman"/>
          <w:bCs/>
          <w:sz w:val="24"/>
          <w:szCs w:val="24"/>
        </w:rPr>
        <w:t>bérleti díjemelésének előkészítése</w:t>
      </w:r>
      <w:r>
        <w:rPr>
          <w:rFonts w:ascii="Times New Roman" w:eastAsia="Times New Roman" w:hAnsi="Times New Roman" w:cs="Times New Roman"/>
          <w:sz w:val="24"/>
          <w:szCs w:val="24"/>
        </w:rPr>
        <w:t xml:space="preserve"> is megtörtént, amely jóváhagyásra vár.</w:t>
      </w:r>
    </w:p>
    <w:p w14:paraId="317EAA2B" w14:textId="77777777" w:rsidR="004A229D" w:rsidRDefault="004A229D">
      <w:pPr>
        <w:suppressAutoHyphens w:val="0"/>
        <w:spacing w:line="276" w:lineRule="auto"/>
        <w:textAlignment w:val="auto"/>
      </w:pPr>
    </w:p>
    <w:p w14:paraId="635304EB" w14:textId="77777777" w:rsidR="004A229D" w:rsidRDefault="0071379B">
      <w:pPr>
        <w:suppressAutoHyphens w:val="0"/>
        <w:spacing w:line="276" w:lineRule="auto"/>
        <w:jc w:val="both"/>
        <w:textAlignment w:val="auto"/>
        <w:outlineLvl w:val="2"/>
      </w:pPr>
      <w:r>
        <w:rPr>
          <w:rFonts w:ascii="Times New Roman" w:eastAsia="Times New Roman" w:hAnsi="Times New Roman" w:cs="Times New Roman"/>
          <w:b/>
          <w:bCs/>
          <w:sz w:val="28"/>
          <w:szCs w:val="28"/>
        </w:rPr>
        <w:t xml:space="preserve">Turisztikai Információs Pont (TIP) - </w:t>
      </w:r>
      <w:r>
        <w:rPr>
          <w:rFonts w:ascii="Times New Roman" w:eastAsia="Times New Roman" w:hAnsi="Times New Roman" w:cs="Times New Roman"/>
          <w:sz w:val="24"/>
          <w:szCs w:val="24"/>
        </w:rPr>
        <w:t xml:space="preserve">A Turisztikai Információs Pont tevékenysége 2025-ben </w:t>
      </w:r>
      <w:r>
        <w:rPr>
          <w:rFonts w:ascii="Times New Roman" w:eastAsia="Times New Roman" w:hAnsi="Times New Roman" w:cs="Times New Roman"/>
          <w:bCs/>
          <w:sz w:val="24"/>
          <w:szCs w:val="24"/>
        </w:rPr>
        <w:t>jelentősen megújult és erősödött</w:t>
      </w:r>
      <w:r>
        <w:rPr>
          <w:rFonts w:ascii="Times New Roman" w:eastAsia="Times New Roman" w:hAnsi="Times New Roman" w:cs="Times New Roman"/>
          <w:sz w:val="24"/>
          <w:szCs w:val="24"/>
        </w:rPr>
        <w:t xml:space="preserve">. A belső és külső arculatfrissítés mellett a </w:t>
      </w:r>
      <w:r>
        <w:rPr>
          <w:rFonts w:ascii="Times New Roman" w:eastAsia="Times New Roman" w:hAnsi="Times New Roman" w:cs="Times New Roman"/>
          <w:bCs/>
          <w:sz w:val="24"/>
          <w:szCs w:val="24"/>
        </w:rPr>
        <w:t>profil is bővült</w:t>
      </w:r>
      <w:r>
        <w:rPr>
          <w:rFonts w:ascii="Times New Roman" w:eastAsia="Times New Roman" w:hAnsi="Times New Roman" w:cs="Times New Roman"/>
          <w:sz w:val="24"/>
          <w:szCs w:val="24"/>
        </w:rPr>
        <w:t>, amelynek köszönhetően a TIP afelé tart, hogy nemcsak információs, hanem aktív helyi közösségi és marketingponttá is válhat.</w:t>
      </w:r>
    </w:p>
    <w:p w14:paraId="02F08849" w14:textId="77777777" w:rsidR="004A229D" w:rsidRDefault="0071379B">
      <w:pPr>
        <w:suppressAutoHyphens w:val="0"/>
        <w:spacing w:line="276" w:lineRule="auto"/>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A főbb fejlesztések és irányok:</w:t>
      </w:r>
    </w:p>
    <w:p w14:paraId="60A914FC" w14:textId="77777777" w:rsidR="004A229D" w:rsidRDefault="0071379B">
      <w:pPr>
        <w:pStyle w:val="Listaszerbekezds"/>
        <w:numPr>
          <w:ilvl w:val="0"/>
          <w:numId w:val="2"/>
        </w:numPr>
        <w:suppressAutoHyphens w:val="0"/>
        <w:spacing w:line="276" w:lineRule="auto"/>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helyi vállalkozások hirdetéseinek és termékeinek megjelenítése,</w:t>
      </w:r>
    </w:p>
    <w:p w14:paraId="5196F7CB" w14:textId="77777777" w:rsidR="004A229D" w:rsidRDefault="0071379B">
      <w:pPr>
        <w:pStyle w:val="Listaszerbekezds"/>
        <w:numPr>
          <w:ilvl w:val="0"/>
          <w:numId w:val="2"/>
        </w:numPr>
        <w:suppressAutoHyphens w:val="0"/>
        <w:spacing w:line="276" w:lineRule="auto"/>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új bizományosi partnerek bevonása,</w:t>
      </w:r>
    </w:p>
    <w:p w14:paraId="27ACF4F9" w14:textId="77777777" w:rsidR="004A229D" w:rsidRDefault="0071379B">
      <w:pPr>
        <w:pStyle w:val="Listaszerbekezds"/>
        <w:numPr>
          <w:ilvl w:val="0"/>
          <w:numId w:val="2"/>
        </w:numPr>
        <w:suppressAutoHyphens w:val="0"/>
        <w:spacing w:line="276" w:lineRule="auto"/>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jegyárusítás,</w:t>
      </w:r>
    </w:p>
    <w:p w14:paraId="313EC036" w14:textId="77777777" w:rsidR="004A229D" w:rsidRDefault="0071379B">
      <w:pPr>
        <w:pStyle w:val="Listaszerbekezds"/>
        <w:numPr>
          <w:ilvl w:val="0"/>
          <w:numId w:val="2"/>
        </w:numPr>
        <w:suppressAutoHyphens w:val="0"/>
        <w:spacing w:line="276" w:lineRule="auto"/>
        <w:textAlignment w:val="auto"/>
      </w:pPr>
      <w:r>
        <w:rPr>
          <w:rFonts w:ascii="Times New Roman" w:eastAsia="Times New Roman" w:hAnsi="Times New Roman" w:cs="Times New Roman"/>
          <w:sz w:val="24"/>
          <w:szCs w:val="24"/>
        </w:rPr>
        <w:t xml:space="preserve">helyi turisztikai kiadvány előkészítése, amely tájékoztató szóróanyag </w:t>
      </w:r>
      <w:r>
        <w:rPr>
          <w:rFonts w:ascii="Times New Roman" w:eastAsia="Times New Roman" w:hAnsi="Times New Roman" w:cs="Times New Roman"/>
          <w:bCs/>
          <w:sz w:val="24"/>
          <w:szCs w:val="24"/>
        </w:rPr>
        <w:t>év végére készül el</w:t>
      </w:r>
      <w:r>
        <w:rPr>
          <w:rFonts w:ascii="Times New Roman" w:eastAsia="Times New Roman" w:hAnsi="Times New Roman" w:cs="Times New Roman"/>
          <w:sz w:val="24"/>
          <w:szCs w:val="24"/>
        </w:rPr>
        <w:t xml:space="preserve">. Ez a kiadvány </w:t>
      </w:r>
      <w:r>
        <w:rPr>
          <w:rFonts w:ascii="Times New Roman" w:eastAsia="Times New Roman" w:hAnsi="Times New Roman" w:cs="Times New Roman"/>
          <w:bCs/>
          <w:sz w:val="24"/>
          <w:szCs w:val="24"/>
        </w:rPr>
        <w:t>hiánypótló lesz</w:t>
      </w:r>
      <w:r>
        <w:rPr>
          <w:rFonts w:ascii="Times New Roman" w:eastAsia="Times New Roman" w:hAnsi="Times New Roman" w:cs="Times New Roman"/>
          <w:sz w:val="24"/>
          <w:szCs w:val="24"/>
        </w:rPr>
        <w:t xml:space="preserve">, és egy tervezett </w:t>
      </w:r>
      <w:r>
        <w:rPr>
          <w:rFonts w:ascii="Times New Roman" w:eastAsia="Times New Roman" w:hAnsi="Times New Roman" w:cs="Times New Roman"/>
          <w:bCs/>
          <w:sz w:val="24"/>
          <w:szCs w:val="24"/>
        </w:rPr>
        <w:t>sorozat első része</w:t>
      </w:r>
      <w:r>
        <w:rPr>
          <w:rFonts w:ascii="Times New Roman" w:eastAsia="Times New Roman" w:hAnsi="Times New Roman" w:cs="Times New Roman"/>
          <w:sz w:val="24"/>
          <w:szCs w:val="24"/>
        </w:rPr>
        <w:t>, amely bemutatja Bátaszék és térsége turisztikai értékeit, programjait és szolgáltatóit.</w:t>
      </w:r>
    </w:p>
    <w:p w14:paraId="4F60A398" w14:textId="77777777" w:rsidR="004A229D" w:rsidRDefault="0071379B">
      <w:pPr>
        <w:suppressAutoHyphens w:val="0"/>
        <w:spacing w:line="276" w:lineRule="auto"/>
        <w:textAlignment w:val="auto"/>
      </w:pPr>
      <w:r>
        <w:rPr>
          <w:rFonts w:ascii="Times New Roman" w:eastAsia="Times New Roman" w:hAnsi="Times New Roman" w:cs="Times New Roman"/>
          <w:sz w:val="24"/>
          <w:szCs w:val="24"/>
        </w:rPr>
        <w:t xml:space="preserve">A forgalom és a bevételek növekedése </w:t>
      </w:r>
      <w:r>
        <w:rPr>
          <w:rFonts w:ascii="Times New Roman" w:eastAsia="Times New Roman" w:hAnsi="Times New Roman" w:cs="Times New Roman"/>
          <w:bCs/>
          <w:sz w:val="24"/>
          <w:szCs w:val="24"/>
        </w:rPr>
        <w:t>biztató tendencia</w:t>
      </w:r>
      <w:r>
        <w:rPr>
          <w:rFonts w:ascii="Times New Roman" w:eastAsia="Times New Roman" w:hAnsi="Times New Roman" w:cs="Times New Roman"/>
          <w:sz w:val="24"/>
          <w:szCs w:val="24"/>
        </w:rPr>
        <w:t xml:space="preserve">, a helyi lakosság és a turisták </w:t>
      </w:r>
      <w:r>
        <w:rPr>
          <w:rFonts w:ascii="Times New Roman" w:eastAsia="Times New Roman" w:hAnsi="Times New Roman" w:cs="Times New Roman"/>
          <w:bCs/>
          <w:sz w:val="24"/>
          <w:szCs w:val="24"/>
        </w:rPr>
        <w:t>pozitív visszajelzései</w:t>
      </w:r>
      <w:r>
        <w:rPr>
          <w:rFonts w:ascii="Times New Roman" w:eastAsia="Times New Roman" w:hAnsi="Times New Roman" w:cs="Times New Roman"/>
          <w:sz w:val="24"/>
          <w:szCs w:val="24"/>
        </w:rPr>
        <w:t xml:space="preserve"> megerősítik a TIP megújulásának sikerét.</w:t>
      </w:r>
    </w:p>
    <w:p w14:paraId="4970DF1A"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TIP-nek saját közösségi oldalt hoztunk létre (Facebook)</w:t>
      </w:r>
      <w:r>
        <w:rPr>
          <w:rFonts w:ascii="Times New Roman" w:eastAsia="Times New Roman" w:hAnsi="Times New Roman" w:cs="Times New Roman"/>
          <w:sz w:val="24"/>
          <w:szCs w:val="24"/>
        </w:rPr>
        <w:t xml:space="preserve">, amelynek működtetése </w:t>
      </w:r>
      <w:r>
        <w:rPr>
          <w:rFonts w:ascii="Times New Roman" w:eastAsia="Times New Roman" w:hAnsi="Times New Roman" w:cs="Times New Roman"/>
          <w:bCs/>
          <w:sz w:val="24"/>
          <w:szCs w:val="24"/>
        </w:rPr>
        <w:t>példás</w:t>
      </w:r>
      <w:r>
        <w:rPr>
          <w:rFonts w:ascii="Times New Roman" w:eastAsia="Times New Roman" w:hAnsi="Times New Roman" w:cs="Times New Roman"/>
          <w:sz w:val="24"/>
          <w:szCs w:val="24"/>
        </w:rPr>
        <w:t>: tematikus, igényes és naprakész tartalommal erősíti a város, valamint a Kft. ismertségét és hitelességét.</w:t>
      </w:r>
      <w:r>
        <w:rPr>
          <w:rFonts w:ascii="Times New Roman" w:eastAsia="Times New Roman" w:hAnsi="Times New Roman" w:cs="Times New Roman"/>
          <w:sz w:val="24"/>
          <w:szCs w:val="24"/>
        </w:rPr>
        <w:br/>
        <w:t>A rendszeres, vizuálisan egységes és modern kommunikáció hozzájárul a turisztikai forgalom növekedéséhez és a helyi közösségi identitás erősítéséhez.</w:t>
      </w:r>
    </w:p>
    <w:p w14:paraId="0A2BBCF8"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lastRenderedPageBreak/>
        <w:t xml:space="preserve">A TIP munkatársa </w:t>
      </w:r>
      <w:r>
        <w:rPr>
          <w:rFonts w:ascii="Times New Roman" w:eastAsia="Times New Roman" w:hAnsi="Times New Roman" w:cs="Times New Roman"/>
          <w:bCs/>
          <w:sz w:val="24"/>
          <w:szCs w:val="24"/>
        </w:rPr>
        <w:t>tudatosan törekszik arra is, hogy magát az üzletet is népszerűsítse.</w:t>
      </w:r>
      <w:r>
        <w:rPr>
          <w:rFonts w:ascii="Times New Roman" w:eastAsia="Times New Roman" w:hAnsi="Times New Roman" w:cs="Times New Roman"/>
          <w:sz w:val="24"/>
          <w:szCs w:val="24"/>
        </w:rPr>
        <w:br/>
        <w:t xml:space="preserve">Bár sokan már ismerik a helyet, még mindig vannak, akik nem jártak nálunk, ezért külön figyelmet fordítunk az ismertség bővítésére. </w:t>
      </w:r>
      <w:r>
        <w:rPr>
          <w:rFonts w:ascii="Times New Roman" w:eastAsia="Times New Roman" w:hAnsi="Times New Roman" w:cs="Times New Roman"/>
          <w:bCs/>
          <w:sz w:val="24"/>
          <w:szCs w:val="24"/>
        </w:rPr>
        <w:t>Ajándékutalványokat</w:t>
      </w:r>
      <w:r>
        <w:rPr>
          <w:rFonts w:ascii="Times New Roman" w:eastAsia="Times New Roman" w:hAnsi="Times New Roman" w:cs="Times New Roman"/>
          <w:sz w:val="24"/>
          <w:szCs w:val="24"/>
        </w:rPr>
        <w:t xml:space="preserve"> ajánlunk fel például </w:t>
      </w:r>
      <w:r>
        <w:rPr>
          <w:rFonts w:ascii="Times New Roman" w:eastAsia="Times New Roman" w:hAnsi="Times New Roman" w:cs="Times New Roman"/>
          <w:bCs/>
          <w:sz w:val="24"/>
          <w:szCs w:val="24"/>
        </w:rPr>
        <w:t>bálok tombolatárgyaként</w:t>
      </w:r>
      <w:r>
        <w:rPr>
          <w:rFonts w:ascii="Times New Roman" w:eastAsia="Times New Roman" w:hAnsi="Times New Roman" w:cs="Times New Roman"/>
          <w:sz w:val="24"/>
          <w:szCs w:val="24"/>
        </w:rPr>
        <w:t xml:space="preserve">, illetve programjaink </w:t>
      </w:r>
      <w:r>
        <w:rPr>
          <w:rFonts w:ascii="Times New Roman" w:eastAsia="Times New Roman" w:hAnsi="Times New Roman" w:cs="Times New Roman"/>
          <w:bCs/>
          <w:sz w:val="24"/>
          <w:szCs w:val="24"/>
        </w:rPr>
        <w:t>közreműködőinek</w:t>
      </w:r>
      <w:r>
        <w:rPr>
          <w:rFonts w:ascii="Times New Roman" w:eastAsia="Times New Roman" w:hAnsi="Times New Roman" w:cs="Times New Roman"/>
          <w:sz w:val="24"/>
          <w:szCs w:val="24"/>
        </w:rPr>
        <w:t>, akik idejüket és tehetségüket adják kulturális rendezvényeink színesítéséhez.</w:t>
      </w:r>
    </w:p>
    <w:p w14:paraId="4AFD2560"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 visszajelzések egyértelműen mutatják e kezdeményezések </w:t>
      </w:r>
      <w:r>
        <w:rPr>
          <w:rFonts w:ascii="Times New Roman" w:eastAsia="Times New Roman" w:hAnsi="Times New Roman" w:cs="Times New Roman"/>
          <w:bCs/>
          <w:sz w:val="24"/>
          <w:szCs w:val="24"/>
        </w:rPr>
        <w:t>pozitív hatását</w:t>
      </w:r>
      <w:r>
        <w:rPr>
          <w:rFonts w:ascii="Times New Roman" w:eastAsia="Times New Roman" w:hAnsi="Times New Roman" w:cs="Times New Roman"/>
          <w:sz w:val="24"/>
          <w:szCs w:val="24"/>
        </w:rPr>
        <w:t>, hiszen mind a látogatottság, mind az érdeklődés folyamatosan növekszik.</w:t>
      </w:r>
    </w:p>
    <w:p w14:paraId="6C8F9EF3" w14:textId="77777777" w:rsidR="004A229D" w:rsidRDefault="004A229D">
      <w:pPr>
        <w:suppressAutoHyphens w:val="0"/>
        <w:textAlignment w:val="auto"/>
      </w:pPr>
    </w:p>
    <w:p w14:paraId="5CD1D0A1" w14:textId="77777777" w:rsidR="004A229D" w:rsidRDefault="004A229D">
      <w:pPr>
        <w:suppressAutoHyphens w:val="0"/>
        <w:textAlignment w:val="auto"/>
      </w:pPr>
    </w:p>
    <w:p w14:paraId="783D902B" w14:textId="77777777" w:rsidR="004A229D" w:rsidRDefault="0071379B">
      <w:pPr>
        <w:pStyle w:val="Cmsor2"/>
        <w:numPr>
          <w:ilvl w:val="0"/>
          <w:numId w:val="1"/>
        </w:numPr>
        <w:rPr>
          <w:rFonts w:ascii="Times New Roman" w:hAnsi="Times New Roman"/>
          <w:b/>
          <w:bCs/>
          <w:color w:val="auto"/>
          <w:sz w:val="32"/>
          <w:szCs w:val="32"/>
        </w:rPr>
      </w:pPr>
      <w:r>
        <w:rPr>
          <w:rFonts w:ascii="Times New Roman" w:hAnsi="Times New Roman"/>
          <w:b/>
          <w:bCs/>
          <w:color w:val="auto"/>
          <w:sz w:val="32"/>
          <w:szCs w:val="32"/>
        </w:rPr>
        <w:t xml:space="preserve">Közművelődési és kulturális tevékenység </w:t>
      </w:r>
    </w:p>
    <w:p w14:paraId="6CD0C019" w14:textId="77777777" w:rsidR="004A229D" w:rsidRDefault="004A229D"/>
    <w:p w14:paraId="1F66704D"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 társaság 2025. évben a városi közművelődési és kulturális feladatokat az üzleti tervben meghatározottak szerint valósította meg. Az év különleges jelentőséggel bír, mivel </w:t>
      </w:r>
      <w:r>
        <w:rPr>
          <w:rFonts w:ascii="Times New Roman" w:eastAsia="Times New Roman" w:hAnsi="Times New Roman" w:cs="Times New Roman"/>
          <w:bCs/>
          <w:sz w:val="24"/>
          <w:szCs w:val="24"/>
        </w:rPr>
        <w:t>Bátaszék várossá avatásának 30. jubileumát</w:t>
      </w:r>
      <w:r>
        <w:rPr>
          <w:rFonts w:ascii="Times New Roman" w:eastAsia="Times New Roman" w:hAnsi="Times New Roman" w:cs="Times New Roman"/>
          <w:sz w:val="24"/>
          <w:szCs w:val="24"/>
        </w:rPr>
        <w:t xml:space="preserve"> ünnepeljük, amelyhez kapcsolódóan három kiemelt esemény, megemlékezés és kulturális rendezvény került megszervezésre.</w:t>
      </w:r>
    </w:p>
    <w:p w14:paraId="37EEFF22" w14:textId="77777777" w:rsidR="004A229D" w:rsidRDefault="0071379B">
      <w:pPr>
        <w:suppressAutoHyphens w:val="0"/>
        <w:spacing w:line="276"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A városi programok megvalósítása során a szervezés, lebonyolítás és kommunikáció gördülékenyen zajlik, a közönség részéről pedig kiemelkedő érdeklődés és pozitív visszajelzés érkezik. A programokra fordított költségek szeptember 30-ig a tervezett ütemben alakultak, a rendezvények 90%-a sikeresen megvalósult. (Elmaradt pl. a Bonyhád-Bátaszék futóverseny)</w:t>
      </w:r>
    </w:p>
    <w:p w14:paraId="66BE87ED" w14:textId="77777777" w:rsidR="004A229D" w:rsidRDefault="004A229D">
      <w:pPr>
        <w:suppressAutoHyphens w:val="0"/>
        <w:spacing w:line="276" w:lineRule="auto"/>
        <w:jc w:val="both"/>
        <w:textAlignment w:val="auto"/>
        <w:rPr>
          <w:rFonts w:ascii="Times New Roman" w:eastAsia="Times New Roman" w:hAnsi="Times New Roman" w:cs="Times New Roman"/>
          <w:sz w:val="24"/>
          <w:szCs w:val="24"/>
        </w:rPr>
      </w:pPr>
    </w:p>
    <w:p w14:paraId="3671815D" w14:textId="77777777" w:rsidR="004A229D" w:rsidRDefault="0071379B">
      <w:pPr>
        <w:suppressAutoHyphens w:val="0"/>
        <w:spacing w:before="100" w:after="100"/>
        <w:textAlignment w:val="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Kiemelt rendezvények és események</w:t>
      </w:r>
    </w:p>
    <w:p w14:paraId="3B7CA6B3" w14:textId="77777777" w:rsidR="004A229D" w:rsidRDefault="0071379B">
      <w:pPr>
        <w:pStyle w:val="Listaszerbekezds"/>
        <w:numPr>
          <w:ilvl w:val="0"/>
          <w:numId w:val="2"/>
        </w:numPr>
        <w:suppressAutoHyphens w:val="0"/>
        <w:spacing w:before="100" w:after="100" w:line="276" w:lineRule="auto"/>
        <w:jc w:val="both"/>
        <w:textAlignment w:val="auto"/>
      </w:pPr>
      <w:r>
        <w:rPr>
          <w:rFonts w:ascii="Times New Roman" w:eastAsia="Times New Roman" w:hAnsi="Times New Roman" w:cs="Times New Roman"/>
          <w:bCs/>
          <w:sz w:val="24"/>
          <w:szCs w:val="24"/>
        </w:rPr>
        <w:t>Gyermeknapi jubileumi családi rendezvény</w:t>
      </w:r>
      <w:r>
        <w:rPr>
          <w:rFonts w:ascii="Times New Roman" w:eastAsia="Times New Roman" w:hAnsi="Times New Roman" w:cs="Times New Roman"/>
          <w:sz w:val="24"/>
          <w:szCs w:val="24"/>
        </w:rPr>
        <w:t xml:space="preserve"> – a várossá válás 30. évfordulója és a 10 éves „Városi támogatás a babáknak” program közös ünnepe. Fellépett az </w:t>
      </w:r>
      <w:r>
        <w:rPr>
          <w:rFonts w:ascii="Times New Roman" w:eastAsia="Times New Roman" w:hAnsi="Times New Roman" w:cs="Times New Roman"/>
          <w:i/>
          <w:iCs/>
          <w:sz w:val="24"/>
          <w:szCs w:val="24"/>
        </w:rPr>
        <w:t>Iszkiri együttes</w:t>
      </w:r>
      <w:r>
        <w:rPr>
          <w:rFonts w:ascii="Times New Roman" w:eastAsia="Times New Roman" w:hAnsi="Times New Roman" w:cs="Times New Roman"/>
          <w:sz w:val="24"/>
          <w:szCs w:val="24"/>
        </w:rPr>
        <w:t>, a helyi tánccsoportok mellett, és a programot meglepően nagy érdeklődés övezte.</w:t>
      </w:r>
    </w:p>
    <w:p w14:paraId="3813F9AB" w14:textId="77777777" w:rsidR="004A229D" w:rsidRDefault="0071379B">
      <w:pPr>
        <w:pStyle w:val="Listaszerbekezds"/>
        <w:numPr>
          <w:ilvl w:val="0"/>
          <w:numId w:val="2"/>
        </w:numPr>
        <w:suppressAutoHyphens w:val="0"/>
        <w:spacing w:before="100" w:after="100" w:line="276" w:lineRule="auto"/>
        <w:jc w:val="both"/>
        <w:textAlignment w:val="auto"/>
      </w:pPr>
      <w:r>
        <w:rPr>
          <w:rFonts w:ascii="Times New Roman" w:eastAsia="Times New Roman" w:hAnsi="Times New Roman" w:cs="Times New Roman"/>
          <w:bCs/>
          <w:sz w:val="24"/>
          <w:szCs w:val="24"/>
        </w:rPr>
        <w:t>Város Napja</w:t>
      </w:r>
      <w:r>
        <w:rPr>
          <w:rFonts w:ascii="Times New Roman" w:eastAsia="Times New Roman" w:hAnsi="Times New Roman" w:cs="Times New Roman"/>
          <w:sz w:val="24"/>
          <w:szCs w:val="24"/>
        </w:rPr>
        <w:t xml:space="preserve"> – „</w:t>
      </w:r>
      <w:r>
        <w:rPr>
          <w:rFonts w:ascii="Times New Roman" w:eastAsia="Times New Roman" w:hAnsi="Times New Roman" w:cs="Times New Roman"/>
          <w:bCs/>
          <w:sz w:val="24"/>
          <w:szCs w:val="24"/>
        </w:rPr>
        <w:t>30 év – 30 kép</w:t>
      </w:r>
      <w:r>
        <w:rPr>
          <w:rFonts w:ascii="Times New Roman" w:eastAsia="Times New Roman" w:hAnsi="Times New Roman" w:cs="Times New Roman"/>
          <w:sz w:val="24"/>
          <w:szCs w:val="24"/>
        </w:rPr>
        <w:t>” című kiállításmegnyitó és kamarakoncert a Piactéri Zugban; emlékkövek elhelyezése a Dolina, Leperd és Dömörkapu helyszínek emlékére.</w:t>
      </w:r>
    </w:p>
    <w:p w14:paraId="715DEA63" w14:textId="77777777" w:rsidR="004A229D" w:rsidRDefault="0071379B">
      <w:pPr>
        <w:pStyle w:val="Listaszerbekezds"/>
        <w:numPr>
          <w:ilvl w:val="0"/>
          <w:numId w:val="2"/>
        </w:numPr>
        <w:suppressAutoHyphens w:val="0"/>
        <w:spacing w:before="100" w:after="100" w:line="276" w:lineRule="auto"/>
        <w:jc w:val="both"/>
        <w:textAlignment w:val="auto"/>
      </w:pPr>
      <w:r>
        <w:rPr>
          <w:rFonts w:ascii="Times New Roman" w:eastAsia="Times New Roman" w:hAnsi="Times New Roman" w:cs="Times New Roman"/>
          <w:bCs/>
          <w:sz w:val="24"/>
          <w:szCs w:val="24"/>
        </w:rPr>
        <w:t>VIII. Bátaszéki Bornapok (szeptember 12–14.)</w:t>
      </w:r>
      <w:r>
        <w:rPr>
          <w:rFonts w:ascii="Times New Roman" w:eastAsia="Times New Roman" w:hAnsi="Times New Roman" w:cs="Times New Roman"/>
          <w:sz w:val="24"/>
          <w:szCs w:val="24"/>
        </w:rPr>
        <w:t xml:space="preserve"> – a jubileumi év egyik legnagyobb szabású rendezvénye volt, kiemelkedő látogatottsággal és pozitív visszhanggal. Fellépett többek között az </w:t>
      </w:r>
      <w:r>
        <w:rPr>
          <w:rFonts w:ascii="Times New Roman" w:eastAsia="Times New Roman" w:hAnsi="Times New Roman" w:cs="Times New Roman"/>
          <w:i/>
          <w:iCs/>
          <w:sz w:val="24"/>
          <w:szCs w:val="24"/>
        </w:rPr>
        <w:t>Ismerős Arcok</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Blues Travel Band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Kelemen kabátban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Group ’N’ Swing</w:t>
      </w:r>
      <w:r>
        <w:rPr>
          <w:rFonts w:ascii="Times New Roman" w:eastAsia="Times New Roman" w:hAnsi="Times New Roman" w:cs="Times New Roman"/>
          <w:sz w:val="24"/>
          <w:szCs w:val="24"/>
        </w:rPr>
        <w:t xml:space="preserve"> és </w:t>
      </w:r>
      <w:r>
        <w:rPr>
          <w:rFonts w:ascii="Times New Roman" w:eastAsia="Times New Roman" w:hAnsi="Times New Roman" w:cs="Times New Roman"/>
          <w:i/>
          <w:iCs/>
          <w:sz w:val="24"/>
          <w:szCs w:val="24"/>
        </w:rPr>
        <w:t>Geszti Péter</w:t>
      </w:r>
      <w:r>
        <w:rPr>
          <w:rFonts w:ascii="Times New Roman" w:eastAsia="Times New Roman" w:hAnsi="Times New Roman" w:cs="Times New Roman"/>
          <w:sz w:val="24"/>
          <w:szCs w:val="24"/>
        </w:rPr>
        <w:t>.</w:t>
      </w:r>
    </w:p>
    <w:p w14:paraId="3AF5CCEE" w14:textId="77777777" w:rsidR="004A229D" w:rsidRDefault="0071379B">
      <w:pPr>
        <w:pStyle w:val="Listaszerbekezds"/>
        <w:numPr>
          <w:ilvl w:val="0"/>
          <w:numId w:val="2"/>
        </w:numPr>
        <w:suppressAutoHyphens w:val="0"/>
        <w:spacing w:before="100" w:after="100" w:line="276" w:lineRule="auto"/>
        <w:jc w:val="both"/>
        <w:textAlignment w:val="auto"/>
      </w:pPr>
      <w:r>
        <w:rPr>
          <w:rFonts w:ascii="Times New Roman" w:eastAsia="Times New Roman" w:hAnsi="Times New Roman" w:cs="Times New Roman"/>
          <w:bCs/>
          <w:sz w:val="24"/>
          <w:szCs w:val="24"/>
        </w:rPr>
        <w:t>VersVáros (április 11.)</w:t>
      </w:r>
      <w:r>
        <w:rPr>
          <w:rFonts w:ascii="Times New Roman" w:eastAsia="Times New Roman" w:hAnsi="Times New Roman" w:cs="Times New Roman"/>
          <w:sz w:val="24"/>
          <w:szCs w:val="24"/>
        </w:rPr>
        <w:t xml:space="preserve"> – az óvodások, iskolások és nyugdíjasok közös versmondása, megzenésített versek előadásával.</w:t>
      </w:r>
    </w:p>
    <w:p w14:paraId="02C38EC5" w14:textId="77777777" w:rsidR="004A229D" w:rsidRDefault="0071379B">
      <w:pPr>
        <w:pStyle w:val="Listaszerbekezds"/>
        <w:numPr>
          <w:ilvl w:val="0"/>
          <w:numId w:val="2"/>
        </w:numPr>
        <w:suppressAutoHyphens w:val="0"/>
        <w:spacing w:before="100" w:after="100" w:line="276" w:lineRule="auto"/>
        <w:jc w:val="both"/>
        <w:textAlignment w:val="auto"/>
      </w:pPr>
      <w:r>
        <w:rPr>
          <w:rFonts w:ascii="Times New Roman" w:eastAsia="Times New Roman" w:hAnsi="Times New Roman" w:cs="Times New Roman"/>
          <w:bCs/>
          <w:sz w:val="24"/>
          <w:szCs w:val="24"/>
        </w:rPr>
        <w:t>Majális Kis Grófo koncerttel</w:t>
      </w:r>
      <w:r>
        <w:rPr>
          <w:rFonts w:ascii="Times New Roman" w:eastAsia="Times New Roman" w:hAnsi="Times New Roman" w:cs="Times New Roman"/>
          <w:sz w:val="24"/>
          <w:szCs w:val="24"/>
        </w:rPr>
        <w:t xml:space="preserve"> – tömegeket vonzó, hagyományos eseménye a városnak.</w:t>
      </w:r>
    </w:p>
    <w:p w14:paraId="2348D9E9" w14:textId="77777777" w:rsidR="004A229D" w:rsidRDefault="0071379B">
      <w:pPr>
        <w:pStyle w:val="Listaszerbekezds"/>
        <w:numPr>
          <w:ilvl w:val="0"/>
          <w:numId w:val="2"/>
        </w:numPr>
        <w:suppressAutoHyphens w:val="0"/>
        <w:spacing w:before="100" w:after="100" w:line="276" w:lineRule="auto"/>
        <w:jc w:val="both"/>
        <w:textAlignment w:val="auto"/>
      </w:pPr>
      <w:r>
        <w:rPr>
          <w:rFonts w:ascii="Times New Roman" w:eastAsia="Times New Roman" w:hAnsi="Times New Roman" w:cs="Times New Roman"/>
          <w:bCs/>
          <w:sz w:val="24"/>
          <w:szCs w:val="24"/>
        </w:rPr>
        <w:t>Triatlon, Pedagógusnap, Összetartozás Napja, Múzeumok Éjszakája, Orbán-nap, TeSzedd!-várostakarítás</w:t>
      </w:r>
      <w:r>
        <w:rPr>
          <w:rFonts w:ascii="Times New Roman" w:eastAsia="Times New Roman" w:hAnsi="Times New Roman" w:cs="Times New Roman"/>
          <w:sz w:val="24"/>
          <w:szCs w:val="24"/>
        </w:rPr>
        <w:t xml:space="preserve"> – a város közösségi életének meghatározó pontjai.</w:t>
      </w:r>
    </w:p>
    <w:p w14:paraId="3CDC77EB" w14:textId="77777777" w:rsidR="004A229D" w:rsidRDefault="004A229D">
      <w:pPr>
        <w:suppressAutoHyphens w:val="0"/>
        <w:textAlignment w:val="auto"/>
      </w:pPr>
    </w:p>
    <w:p w14:paraId="70F14CA8" w14:textId="77777777" w:rsidR="004A229D" w:rsidRDefault="0071379B">
      <w:pPr>
        <w:pStyle w:val="Listaszerbekezds"/>
        <w:numPr>
          <w:ilvl w:val="0"/>
          <w:numId w:val="1"/>
        </w:numPr>
        <w:suppressAutoHyphens w:val="0"/>
        <w:spacing w:before="100" w:after="100"/>
        <w:textAlignment w:val="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Média és kommunikáció</w:t>
      </w:r>
    </w:p>
    <w:p w14:paraId="7416C483" w14:textId="77777777" w:rsidR="004A229D" w:rsidRDefault="004A229D">
      <w:pPr>
        <w:suppressAutoHyphens w:val="0"/>
        <w:spacing w:line="276" w:lineRule="auto"/>
        <w:textAlignment w:val="auto"/>
        <w:outlineLvl w:val="1"/>
        <w:rPr>
          <w:rFonts w:ascii="Times New Roman" w:eastAsia="Times New Roman" w:hAnsi="Times New Roman" w:cs="Times New Roman"/>
          <w:b/>
          <w:bCs/>
          <w:sz w:val="32"/>
          <w:szCs w:val="32"/>
        </w:rPr>
      </w:pPr>
    </w:p>
    <w:p w14:paraId="287DBC9E" w14:textId="77777777" w:rsidR="004A229D" w:rsidRDefault="0071379B">
      <w:pPr>
        <w:suppressAutoHyphens w:val="0"/>
        <w:spacing w:line="276"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A Bátaszékért Marketing NKft. 2025-ben a média- és kommunikációs feladatokat az üzleti tervnek megfelelően, több platformon és csatornán keresztül látta el.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Célunk továbbra is az volt, hogy a város lakossága minden korosztályban, minden kommunikációs felületen hiteles, gyors és elérhető tájékoztatást kapjon Bátaszék közéleti és kulturális eseményeiről.</w:t>
      </w:r>
    </w:p>
    <w:p w14:paraId="7AB9C9F1" w14:textId="77777777" w:rsidR="004A229D" w:rsidRDefault="004A229D">
      <w:pPr>
        <w:suppressAutoHyphens w:val="0"/>
        <w:spacing w:line="276" w:lineRule="auto"/>
        <w:textAlignment w:val="auto"/>
        <w:rPr>
          <w:rFonts w:ascii="Times New Roman" w:eastAsia="Times New Roman" w:hAnsi="Times New Roman" w:cs="Times New Roman"/>
          <w:sz w:val="24"/>
          <w:szCs w:val="24"/>
        </w:rPr>
      </w:pPr>
    </w:p>
    <w:p w14:paraId="44852CDE" w14:textId="77777777" w:rsidR="004A229D" w:rsidRDefault="0071379B">
      <w:pPr>
        <w:suppressAutoHyphens w:val="0"/>
        <w:spacing w:line="276" w:lineRule="auto"/>
        <w:jc w:val="both"/>
        <w:textAlignment w:val="auto"/>
      </w:pPr>
      <w:r>
        <w:rPr>
          <w:rFonts w:ascii="Times New Roman" w:eastAsia="Times New Roman" w:hAnsi="Times New Roman" w:cs="Times New Roman"/>
          <w:b/>
          <w:bCs/>
          <w:sz w:val="28"/>
          <w:szCs w:val="28"/>
        </w:rPr>
        <w:t xml:space="preserve">Cikádor újság - </w:t>
      </w:r>
      <w:r>
        <w:rPr>
          <w:rFonts w:ascii="Times New Roman" w:eastAsia="Times New Roman" w:hAnsi="Times New Roman" w:cs="Times New Roman"/>
          <w:sz w:val="24"/>
          <w:szCs w:val="24"/>
        </w:rPr>
        <w:t xml:space="preserve">A Cikádor újság 2025-ben is havi rendszerességgel jelent meg, januártól szeptemberig összesen nyolc lapszám került kiadásra. A lap tartalma és oldalszáma az előző évhez képest tovább bővült, miközben a hirdetések száma is emelkedett, ami jelentősen hozzájárult a nyomdai (bruttó 500 000 Ft) és terjesztési költségek (bruttó 33 000 Ft) részbeni fedezéséhez. A terjesztés zavartalanul, a megszokott rendben zajlott, így minden lapszám időben eljutott a lakosság postaládáiba. Az újság iránti érdeklődés tovább erősödött: a TIP-ben és a művelődési házban kihelyezett példányok rendszerint gyorsan elfogynak, amit a folyamatosan érkező, túlnyomórészt pozitív olvasói visszajelzések is alátámasztanak. A Cikádor így továbbra is a város egyik legfontosabb, legmegbízhatóbb tájékoztató kiadványaként működik. A 2025. évi üzleti tervben meghatározott tizenegy lapszám megjelentetéséhez szükséges előkészítő munkálatok a fennmaradó hónapokra jelenleg is zajlanak. </w:t>
      </w:r>
    </w:p>
    <w:p w14:paraId="4417267A"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Az üzleti tervnek megfelelően előkészítettük a Cikádor újság reklámfelületének díjemelését, amely jelenleg jóváhagyásra vár.</w:t>
      </w:r>
    </w:p>
    <w:p w14:paraId="472BEA64" w14:textId="77777777" w:rsidR="004A229D" w:rsidRDefault="004A229D">
      <w:pPr>
        <w:suppressAutoHyphens w:val="0"/>
        <w:spacing w:line="276" w:lineRule="auto"/>
        <w:jc w:val="both"/>
        <w:textAlignment w:val="auto"/>
        <w:outlineLvl w:val="2"/>
      </w:pPr>
    </w:p>
    <w:p w14:paraId="7ACBD085" w14:textId="77777777" w:rsidR="004A229D" w:rsidRDefault="0071379B">
      <w:pPr>
        <w:suppressAutoHyphens w:val="0"/>
        <w:spacing w:line="276" w:lineRule="auto"/>
        <w:jc w:val="both"/>
        <w:textAlignment w:val="auto"/>
        <w:outlineLvl w:val="2"/>
      </w:pPr>
      <w:r>
        <w:rPr>
          <w:rFonts w:ascii="Times New Roman" w:eastAsia="Times New Roman" w:hAnsi="Times New Roman" w:cs="Times New Roman"/>
          <w:b/>
          <w:bCs/>
          <w:sz w:val="28"/>
          <w:szCs w:val="28"/>
        </w:rPr>
        <w:t xml:space="preserve">Televíziós és rádiós megjelenések - </w:t>
      </w: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Mecsek RTV Kft-vel</w:t>
      </w:r>
      <w:r>
        <w:rPr>
          <w:rFonts w:ascii="Times New Roman" w:eastAsia="Times New Roman" w:hAnsi="Times New Roman" w:cs="Times New Roman"/>
          <w:sz w:val="24"/>
          <w:szCs w:val="24"/>
        </w:rPr>
        <w:t xml:space="preserve"> 2024 őszén újraindított együttműködés 2025-ben is </w:t>
      </w:r>
      <w:r>
        <w:rPr>
          <w:rFonts w:ascii="Times New Roman" w:eastAsia="Times New Roman" w:hAnsi="Times New Roman" w:cs="Times New Roman"/>
          <w:bCs/>
          <w:sz w:val="24"/>
          <w:szCs w:val="24"/>
        </w:rPr>
        <w:t>aktívan folytatódott</w:t>
      </w:r>
      <w:r>
        <w:rPr>
          <w:rFonts w:ascii="Times New Roman" w:eastAsia="Times New Roman" w:hAnsi="Times New Roman" w:cs="Times New Roman"/>
          <w:sz w:val="24"/>
          <w:szCs w:val="24"/>
        </w:rPr>
        <w:t>. A szerződésünk meghatározatlan időre szól, amely garantálja a folyamatosságot is.</w:t>
      </w:r>
    </w:p>
    <w:p w14:paraId="780B887B" w14:textId="77777777" w:rsidR="004A229D" w:rsidRDefault="0071379B">
      <w:pPr>
        <w:suppressAutoHyphens w:val="0"/>
        <w:spacing w:line="276" w:lineRule="auto"/>
        <w:jc w:val="both"/>
        <w:textAlignment w:val="auto"/>
        <w:outlineLvl w:val="2"/>
      </w:pPr>
      <w:r>
        <w:rPr>
          <w:rFonts w:ascii="Times New Roman" w:eastAsia="Times New Roman" w:hAnsi="Times New Roman" w:cs="Times New Roman"/>
          <w:sz w:val="24"/>
          <w:szCs w:val="24"/>
        </w:rPr>
        <w:t xml:space="preserve">Heti rendszerességgel jelentkezett a </w:t>
      </w:r>
      <w:r>
        <w:rPr>
          <w:rFonts w:ascii="Times New Roman" w:eastAsia="Times New Roman" w:hAnsi="Times New Roman" w:cs="Times New Roman"/>
          <w:bCs/>
          <w:sz w:val="24"/>
          <w:szCs w:val="24"/>
        </w:rPr>
        <w:t>Cikádor Magazin</w:t>
      </w:r>
      <w:r>
        <w:rPr>
          <w:rFonts w:ascii="Times New Roman" w:eastAsia="Times New Roman" w:hAnsi="Times New Roman" w:cs="Times New Roman"/>
          <w:sz w:val="24"/>
          <w:szCs w:val="24"/>
        </w:rPr>
        <w:t xml:space="preserve"> műsor, amelyben beszámolók, interjúk és beszélgetések mutatták be a város közéleti, kulturális és gazdasági eseményeit.</w:t>
      </w:r>
      <w:r>
        <w:rPr>
          <w:rFonts w:ascii="Times New Roman" w:eastAsia="Times New Roman" w:hAnsi="Times New Roman" w:cs="Times New Roman"/>
          <w:sz w:val="24"/>
          <w:szCs w:val="24"/>
        </w:rPr>
        <w:br/>
        <w:t xml:space="preserve">A televíziós megjelenések biztosítására a Mecsek RTV Kft.-től kapott </w:t>
      </w:r>
      <w:r>
        <w:rPr>
          <w:rFonts w:ascii="Times New Roman" w:eastAsia="Times New Roman" w:hAnsi="Times New Roman" w:cs="Times New Roman"/>
          <w:bCs/>
          <w:sz w:val="24"/>
          <w:szCs w:val="24"/>
        </w:rPr>
        <w:t>havi 800 000 Ft + áfa</w:t>
      </w:r>
      <w:r>
        <w:rPr>
          <w:rFonts w:ascii="Times New Roman" w:eastAsia="Times New Roman" w:hAnsi="Times New Roman" w:cs="Times New Roman"/>
          <w:sz w:val="24"/>
          <w:szCs w:val="24"/>
        </w:rPr>
        <w:t xml:space="preserve"> ajánlat alapján történik a szolgáltatás finanszírozása.</w:t>
      </w:r>
    </w:p>
    <w:p w14:paraId="6D7FD4C9" w14:textId="77777777" w:rsidR="004A229D" w:rsidRDefault="0071379B">
      <w:pPr>
        <w:suppressAutoHyphens w:val="0"/>
        <w:spacing w:line="276" w:lineRule="auto"/>
        <w:jc w:val="both"/>
        <w:textAlignment w:val="auto"/>
      </w:pP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Rádió Antritt-val</w:t>
      </w:r>
      <w:r>
        <w:rPr>
          <w:rFonts w:ascii="Times New Roman" w:eastAsia="Times New Roman" w:hAnsi="Times New Roman" w:cs="Times New Roman"/>
          <w:sz w:val="24"/>
          <w:szCs w:val="24"/>
        </w:rPr>
        <w:t xml:space="preserve"> való együttműködés is folyamatos: a városi programok és események rádiós megjelenései, interjúi, hirdetései </w:t>
      </w:r>
      <w:r>
        <w:rPr>
          <w:rFonts w:ascii="Times New Roman" w:eastAsia="Times New Roman" w:hAnsi="Times New Roman" w:cs="Times New Roman"/>
          <w:bCs/>
          <w:sz w:val="24"/>
          <w:szCs w:val="24"/>
        </w:rPr>
        <w:t>éves szinten 510 000 Ft + áfa</w:t>
      </w:r>
      <w:r>
        <w:rPr>
          <w:rFonts w:ascii="Times New Roman" w:eastAsia="Times New Roman" w:hAnsi="Times New Roman" w:cs="Times New Roman"/>
          <w:sz w:val="24"/>
          <w:szCs w:val="24"/>
        </w:rPr>
        <w:t xml:space="preserve"> költséggel valósulnak meg.</w:t>
      </w:r>
    </w:p>
    <w:p w14:paraId="5C1317D5" w14:textId="77777777" w:rsidR="004A229D" w:rsidRDefault="0071379B">
      <w:pPr>
        <w:suppressAutoHyphens w:val="0"/>
        <w:spacing w:line="276"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A médiafelületek sokszínűsége lehetővé teszi, hogy a város mind a digitális, mind a hagyományos csatornákon elérje a lakosságot, különös tekintettel azokra a generációkra, akik nem az online térben szocializálódtak.</w:t>
      </w:r>
    </w:p>
    <w:p w14:paraId="6386271C" w14:textId="77777777" w:rsidR="004A229D" w:rsidRDefault="004A229D">
      <w:pPr>
        <w:suppressAutoHyphens w:val="0"/>
        <w:textAlignment w:val="auto"/>
      </w:pPr>
    </w:p>
    <w:p w14:paraId="2C974A1E" w14:textId="77777777" w:rsidR="004A229D" w:rsidRDefault="0071379B">
      <w:pPr>
        <w:suppressAutoHyphens w:val="0"/>
        <w:spacing w:line="276" w:lineRule="auto"/>
        <w:jc w:val="both"/>
        <w:textAlignment w:val="auto"/>
        <w:outlineLvl w:val="2"/>
      </w:pPr>
      <w:r>
        <w:rPr>
          <w:rFonts w:ascii="Times New Roman" w:eastAsia="Times New Roman" w:hAnsi="Times New Roman" w:cs="Times New Roman"/>
          <w:b/>
          <w:bCs/>
          <w:sz w:val="28"/>
          <w:szCs w:val="28"/>
        </w:rPr>
        <w:t xml:space="preserve">Online kommunikáció és közösségi média - </w:t>
      </w: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városi Facebook-oldalak</w:t>
      </w:r>
      <w:r>
        <w:rPr>
          <w:rFonts w:ascii="Times New Roman" w:eastAsia="Times New Roman" w:hAnsi="Times New Roman" w:cs="Times New Roman"/>
          <w:sz w:val="24"/>
          <w:szCs w:val="24"/>
        </w:rPr>
        <w:t xml:space="preserve"> és a közösségi platformok aktivitása 2025-ben tovább erősödött. (Pl. a Bátaszéki Bornapoknak Instagram és Tik-Tok oldal készült.)</w:t>
      </w:r>
    </w:p>
    <w:p w14:paraId="43033EC9" w14:textId="77777777" w:rsidR="004A229D" w:rsidRDefault="0071379B">
      <w:pPr>
        <w:suppressAutoHyphens w:val="0"/>
        <w:spacing w:line="276" w:lineRule="auto"/>
        <w:jc w:val="both"/>
        <w:textAlignment w:val="auto"/>
        <w:outlineLvl w:val="2"/>
      </w:pPr>
      <w:r>
        <w:rPr>
          <w:rFonts w:ascii="Times New Roman" w:eastAsia="Times New Roman" w:hAnsi="Times New Roman" w:cs="Times New Roman"/>
          <w:sz w:val="24"/>
          <w:szCs w:val="24"/>
        </w:rPr>
        <w:t xml:space="preserve">A </w:t>
      </w:r>
      <w:r>
        <w:rPr>
          <w:rFonts w:ascii="Times New Roman" w:eastAsia="Times New Roman" w:hAnsi="Times New Roman" w:cs="Times New Roman"/>
          <w:bCs/>
          <w:sz w:val="24"/>
          <w:szCs w:val="24"/>
        </w:rPr>
        <w:t>testületi ülések élő közvetítése</w:t>
      </w:r>
      <w:r>
        <w:rPr>
          <w:rFonts w:ascii="Times New Roman" w:eastAsia="Times New Roman" w:hAnsi="Times New Roman" w:cs="Times New Roman"/>
          <w:sz w:val="24"/>
          <w:szCs w:val="24"/>
        </w:rPr>
        <w:t xml:space="preserve"> folyamatosan biztosított volt, ezzel növelve a helyi közélet átláthatóságát és elérhetőségét.</w:t>
      </w:r>
    </w:p>
    <w:p w14:paraId="6E8C6F59" w14:textId="77777777" w:rsidR="004A229D" w:rsidRDefault="0071379B">
      <w:pPr>
        <w:suppressAutoHyphens w:val="0"/>
        <w:spacing w:line="276" w:lineRule="auto"/>
        <w:jc w:val="both"/>
        <w:textAlignment w:val="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 közösségi oldalakon keresztül a városi eseményekről, pályázatokról és közérdekű információkról naprakész tájékoztatás valósult meg.</w:t>
      </w:r>
    </w:p>
    <w:p w14:paraId="1C988A5E" w14:textId="77777777" w:rsidR="004A229D" w:rsidRDefault="004A229D">
      <w:pPr>
        <w:suppressAutoHyphens w:val="0"/>
        <w:spacing w:line="276" w:lineRule="auto"/>
        <w:jc w:val="both"/>
        <w:textAlignment w:val="auto"/>
        <w:outlineLvl w:val="2"/>
        <w:rPr>
          <w:rFonts w:ascii="Times New Roman" w:eastAsia="Times New Roman" w:hAnsi="Times New Roman" w:cs="Times New Roman"/>
          <w:sz w:val="24"/>
          <w:szCs w:val="24"/>
        </w:rPr>
      </w:pPr>
    </w:p>
    <w:p w14:paraId="2300F451" w14:textId="77777777" w:rsidR="004A229D" w:rsidRDefault="0071379B">
      <w:pPr>
        <w:suppressAutoHyphens w:val="0"/>
        <w:spacing w:line="276" w:lineRule="auto"/>
        <w:jc w:val="both"/>
        <w:textAlignment w:val="auto"/>
        <w:outlineLvl w:val="2"/>
      </w:pPr>
      <w:r>
        <w:rPr>
          <w:rFonts w:ascii="Times New Roman" w:hAnsi="Times New Roman" w:cs="Times New Roman"/>
          <w:b/>
          <w:sz w:val="28"/>
          <w:szCs w:val="28"/>
        </w:rPr>
        <w:t xml:space="preserve">Bátaszék város honlapja - </w:t>
      </w:r>
      <w:r>
        <w:rPr>
          <w:rFonts w:ascii="Times New Roman" w:hAnsi="Times New Roman" w:cs="Times New Roman"/>
          <w:sz w:val="24"/>
          <w:szCs w:val="24"/>
        </w:rPr>
        <w:t xml:space="preserve">A </w:t>
      </w:r>
      <w:r>
        <w:rPr>
          <w:rStyle w:val="Kiemels2"/>
          <w:rFonts w:ascii="Times New Roman" w:hAnsi="Times New Roman" w:cs="Times New Roman"/>
          <w:b w:val="0"/>
          <w:sz w:val="24"/>
          <w:szCs w:val="24"/>
        </w:rPr>
        <w:t>városi honlap</w:t>
      </w:r>
      <w:r>
        <w:rPr>
          <w:rFonts w:ascii="Times New Roman" w:hAnsi="Times New Roman" w:cs="Times New Roman"/>
          <w:sz w:val="24"/>
          <w:szCs w:val="24"/>
        </w:rPr>
        <w:t xml:space="preserve"> működése 2025-ben is biztosított. Azonban továbbra is a honlap megújítása kulcsfontosságú volna a város arculatának, információáramlásának és online jelenlétének fejlesztésében.</w:t>
      </w:r>
    </w:p>
    <w:p w14:paraId="76A99BCB" w14:textId="77777777" w:rsidR="004A229D" w:rsidRDefault="004A229D"/>
    <w:p w14:paraId="63CAA8D0" w14:textId="77777777" w:rsidR="004A229D" w:rsidRDefault="0071379B">
      <w:pPr>
        <w:spacing w:before="100" w:after="100"/>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Pénzügyi beszámoló 2025. I–III. negyedév </w:t>
      </w:r>
    </w:p>
    <w:p w14:paraId="70BB2D51" w14:textId="77777777" w:rsidR="004A229D" w:rsidRDefault="0071379B">
      <w:pPr>
        <w:spacing w:before="100" w:after="100"/>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és várható éves adatok alapján</w:t>
      </w:r>
    </w:p>
    <w:p w14:paraId="57C682FF" w14:textId="77777777" w:rsidR="004A229D" w:rsidRDefault="004A229D">
      <w:pPr>
        <w:spacing w:before="100" w:after="100"/>
        <w:jc w:val="center"/>
        <w:outlineLvl w:val="1"/>
        <w:rPr>
          <w:rFonts w:ascii="Times New Roman" w:eastAsia="Times New Roman" w:hAnsi="Times New Roman" w:cs="Times New Roman"/>
          <w:b/>
          <w:bCs/>
          <w:sz w:val="36"/>
          <w:szCs w:val="36"/>
        </w:rPr>
      </w:pPr>
    </w:p>
    <w:p w14:paraId="759C532A" w14:textId="77777777" w:rsidR="004A229D" w:rsidRDefault="004A229D">
      <w:pPr>
        <w:spacing w:before="100" w:after="100"/>
        <w:jc w:val="center"/>
        <w:outlineLvl w:val="1"/>
        <w:rPr>
          <w:rFonts w:ascii="Times New Roman" w:eastAsia="Times New Roman" w:hAnsi="Times New Roman" w:cs="Times New Roman"/>
          <w:b/>
          <w:bCs/>
          <w:sz w:val="36"/>
          <w:szCs w:val="36"/>
        </w:rPr>
      </w:pPr>
    </w:p>
    <w:p w14:paraId="092F6CFE" w14:textId="77777777" w:rsidR="004A229D" w:rsidRDefault="0071379B">
      <w:pPr>
        <w:pStyle w:val="Listaszerbekezds"/>
        <w:numPr>
          <w:ilvl w:val="0"/>
          <w:numId w:val="3"/>
        </w:numPr>
        <w:spacing w:before="100" w:after="10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Bevezetés</w:t>
      </w:r>
    </w:p>
    <w:p w14:paraId="7B751420" w14:textId="77777777" w:rsidR="004A229D" w:rsidRDefault="0071379B">
      <w:pPr>
        <w:spacing w:line="276" w:lineRule="auto"/>
        <w:jc w:val="both"/>
      </w:pPr>
      <w:r>
        <w:rPr>
          <w:rFonts w:ascii="Times New Roman" w:eastAsia="Times New Roman" w:hAnsi="Times New Roman" w:cs="Times New Roman"/>
          <w:sz w:val="24"/>
          <w:szCs w:val="24"/>
        </w:rPr>
        <w:t xml:space="preserve">A 2025. évre jóváhagyott üzleti terv egyensúlyi költségvetéssel készült, </w:t>
      </w:r>
      <w:r>
        <w:rPr>
          <w:rFonts w:ascii="Times New Roman" w:eastAsia="Times New Roman" w:hAnsi="Times New Roman" w:cs="Times New Roman"/>
          <w:bCs/>
          <w:sz w:val="24"/>
          <w:szCs w:val="24"/>
        </w:rPr>
        <w:t>111 237 000 Ft bevétel</w:t>
      </w:r>
      <w:r>
        <w:rPr>
          <w:rFonts w:ascii="Times New Roman" w:eastAsia="Times New Roman" w:hAnsi="Times New Roman" w:cs="Times New Roman"/>
          <w:sz w:val="24"/>
          <w:szCs w:val="24"/>
        </w:rPr>
        <w:t xml:space="preserve"> és </w:t>
      </w:r>
      <w:r>
        <w:rPr>
          <w:rFonts w:ascii="Times New Roman" w:eastAsia="Times New Roman" w:hAnsi="Times New Roman" w:cs="Times New Roman"/>
          <w:bCs/>
          <w:sz w:val="24"/>
          <w:szCs w:val="24"/>
        </w:rPr>
        <w:t>111 237 000 Ft kiadás</w:t>
      </w:r>
      <w:r>
        <w:rPr>
          <w:rFonts w:ascii="Times New Roman" w:eastAsia="Times New Roman" w:hAnsi="Times New Roman" w:cs="Times New Roman"/>
          <w:sz w:val="24"/>
          <w:szCs w:val="24"/>
        </w:rPr>
        <w:t xml:space="preserve"> tervezésével.</w:t>
      </w:r>
    </w:p>
    <w:p w14:paraId="5592173F" w14:textId="77777777" w:rsidR="004A229D" w:rsidRDefault="0071379B">
      <w:pPr>
        <w:spacing w:line="276" w:lineRule="auto"/>
        <w:jc w:val="both"/>
      </w:pPr>
      <w:r>
        <w:rPr>
          <w:rFonts w:ascii="Times New Roman" w:eastAsia="Times New Roman" w:hAnsi="Times New Roman" w:cs="Times New Roman"/>
          <w:sz w:val="24"/>
          <w:szCs w:val="24"/>
        </w:rPr>
        <w:t xml:space="preserve">A jelen beszámoló a </w:t>
      </w:r>
      <w:r>
        <w:rPr>
          <w:rFonts w:ascii="Times New Roman" w:eastAsia="Times New Roman" w:hAnsi="Times New Roman" w:cs="Times New Roman"/>
          <w:bCs/>
          <w:sz w:val="24"/>
          <w:szCs w:val="24"/>
        </w:rPr>
        <w:t>2025. január 1. – szeptember 30.</w:t>
      </w:r>
      <w:r>
        <w:rPr>
          <w:rFonts w:ascii="Times New Roman" w:eastAsia="Times New Roman" w:hAnsi="Times New Roman" w:cs="Times New Roman"/>
          <w:sz w:val="24"/>
          <w:szCs w:val="24"/>
        </w:rPr>
        <w:t xml:space="preserve"> közötti időszak tényleges pénzügyi teljesítményét, valamint a </w:t>
      </w:r>
      <w:r>
        <w:rPr>
          <w:rFonts w:ascii="Times New Roman" w:eastAsia="Times New Roman" w:hAnsi="Times New Roman" w:cs="Times New Roman"/>
          <w:bCs/>
          <w:sz w:val="24"/>
          <w:szCs w:val="24"/>
        </w:rPr>
        <w:t>10–12. hónapra vonatkozó várható adatok</w:t>
      </w:r>
      <w:r>
        <w:rPr>
          <w:rFonts w:ascii="Times New Roman" w:eastAsia="Times New Roman" w:hAnsi="Times New Roman" w:cs="Times New Roman"/>
          <w:sz w:val="24"/>
          <w:szCs w:val="24"/>
        </w:rPr>
        <w:t xml:space="preserve"> alapján becsült év végi eredményt mutatja be.</w:t>
      </w:r>
    </w:p>
    <w:p w14:paraId="60929D08" w14:textId="77777777" w:rsidR="004A229D" w:rsidRDefault="004A229D">
      <w:pPr>
        <w:spacing w:line="276" w:lineRule="auto"/>
        <w:jc w:val="both"/>
      </w:pPr>
    </w:p>
    <w:p w14:paraId="739F313E" w14:textId="77777777" w:rsidR="004A229D" w:rsidRDefault="0071379B">
      <w:pPr>
        <w:pStyle w:val="Listaszerbekezds"/>
        <w:numPr>
          <w:ilvl w:val="0"/>
          <w:numId w:val="3"/>
        </w:numPr>
        <w:spacing w:before="100" w:after="100"/>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Főbb bevételi és kiadási tényezők</w:t>
      </w:r>
    </w:p>
    <w:p w14:paraId="3D310299" w14:textId="77777777" w:rsidR="004A229D" w:rsidRDefault="0071379B">
      <w:pPr>
        <w:spacing w:line="276" w:lineRule="auto"/>
        <w:jc w:val="both"/>
      </w:pPr>
      <w:r>
        <w:rPr>
          <w:rFonts w:ascii="Times New Roman" w:eastAsia="Times New Roman" w:hAnsi="Times New Roman" w:cs="Times New Roman"/>
          <w:bCs/>
          <w:sz w:val="24"/>
          <w:szCs w:val="24"/>
        </w:rPr>
        <w:t>Bevételi oldalon</w:t>
      </w:r>
      <w:r>
        <w:rPr>
          <w:rFonts w:ascii="Times New Roman" w:eastAsia="Times New Roman" w:hAnsi="Times New Roman" w:cs="Times New Roman"/>
          <w:sz w:val="24"/>
          <w:szCs w:val="24"/>
        </w:rPr>
        <w:t xml:space="preserve"> meghatározó az </w:t>
      </w:r>
      <w:r>
        <w:rPr>
          <w:rFonts w:ascii="Times New Roman" w:eastAsia="Times New Roman" w:hAnsi="Times New Roman" w:cs="Times New Roman"/>
          <w:bCs/>
          <w:sz w:val="24"/>
          <w:szCs w:val="24"/>
        </w:rPr>
        <w:t>önkormányzati támogatás</w:t>
      </w:r>
      <w:r>
        <w:rPr>
          <w:rFonts w:ascii="Times New Roman" w:eastAsia="Times New Roman" w:hAnsi="Times New Roman" w:cs="Times New Roman"/>
          <w:sz w:val="24"/>
          <w:szCs w:val="24"/>
        </w:rPr>
        <w:t xml:space="preserve"> (70 457 000 Ft), valamint a </w:t>
      </w:r>
      <w:r>
        <w:rPr>
          <w:rFonts w:ascii="Times New Roman" w:eastAsia="Times New Roman" w:hAnsi="Times New Roman" w:cs="Times New Roman"/>
          <w:bCs/>
          <w:sz w:val="24"/>
          <w:szCs w:val="24"/>
        </w:rPr>
        <w:t>saját bevételek</w:t>
      </w:r>
      <w:r>
        <w:rPr>
          <w:rFonts w:ascii="Times New Roman" w:eastAsia="Times New Roman" w:hAnsi="Times New Roman" w:cs="Times New Roman"/>
          <w:sz w:val="24"/>
          <w:szCs w:val="24"/>
        </w:rPr>
        <w:t xml:space="preserve"> (pl. közművelődési tevékenységek, Bátaszéki Bornapok).</w:t>
      </w:r>
    </w:p>
    <w:p w14:paraId="1C3D70CA" w14:textId="77777777" w:rsidR="004A229D" w:rsidRDefault="0071379B">
      <w:pPr>
        <w:spacing w:line="276" w:lineRule="auto"/>
        <w:jc w:val="both"/>
      </w:pPr>
      <w:r>
        <w:rPr>
          <w:rFonts w:ascii="Times New Roman" w:eastAsia="Times New Roman" w:hAnsi="Times New Roman" w:cs="Times New Roman"/>
          <w:bCs/>
          <w:sz w:val="24"/>
          <w:szCs w:val="24"/>
        </w:rPr>
        <w:t>Kiadási oldalon</w:t>
      </w:r>
      <w:r>
        <w:rPr>
          <w:rFonts w:ascii="Times New Roman" w:eastAsia="Times New Roman" w:hAnsi="Times New Roman" w:cs="Times New Roman"/>
          <w:sz w:val="24"/>
          <w:szCs w:val="24"/>
        </w:rPr>
        <w:t xml:space="preserve"> a legnagyobb tételek a </w:t>
      </w:r>
      <w:r>
        <w:rPr>
          <w:rFonts w:ascii="Times New Roman" w:eastAsia="Times New Roman" w:hAnsi="Times New Roman" w:cs="Times New Roman"/>
          <w:bCs/>
          <w:sz w:val="24"/>
          <w:szCs w:val="24"/>
        </w:rPr>
        <w:t>személyi jellegű ráfordítások</w:t>
      </w:r>
      <w:r>
        <w:rPr>
          <w:rFonts w:ascii="Times New Roman" w:eastAsia="Times New Roman" w:hAnsi="Times New Roman" w:cs="Times New Roman"/>
          <w:sz w:val="24"/>
          <w:szCs w:val="24"/>
        </w:rPr>
        <w:t xml:space="preserve"> (bérek és járulékok), továbbá a </w:t>
      </w:r>
      <w:r>
        <w:rPr>
          <w:rFonts w:ascii="Times New Roman" w:eastAsia="Times New Roman" w:hAnsi="Times New Roman" w:cs="Times New Roman"/>
          <w:bCs/>
          <w:sz w:val="24"/>
          <w:szCs w:val="24"/>
        </w:rPr>
        <w:t>rezsi jellegű költségek</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karbantartási és dologi kiadások</w:t>
      </w:r>
      <w:r>
        <w:rPr>
          <w:rFonts w:ascii="Times New Roman" w:eastAsia="Times New Roman" w:hAnsi="Times New Roman" w:cs="Times New Roman"/>
          <w:sz w:val="24"/>
          <w:szCs w:val="24"/>
        </w:rPr>
        <w:t xml:space="preserve">, illetve a </w:t>
      </w:r>
      <w:r>
        <w:rPr>
          <w:rFonts w:ascii="Times New Roman" w:eastAsia="Times New Roman" w:hAnsi="Times New Roman" w:cs="Times New Roman"/>
          <w:bCs/>
          <w:sz w:val="24"/>
          <w:szCs w:val="24"/>
        </w:rPr>
        <w:t>kulturális és városi rendezvények</w:t>
      </w:r>
      <w:r>
        <w:rPr>
          <w:rFonts w:ascii="Times New Roman" w:eastAsia="Times New Roman" w:hAnsi="Times New Roman" w:cs="Times New Roman"/>
          <w:sz w:val="24"/>
          <w:szCs w:val="24"/>
        </w:rPr>
        <w:t xml:space="preserve"> költségei.</w:t>
      </w:r>
    </w:p>
    <w:p w14:paraId="7C1CBA9D" w14:textId="77777777" w:rsidR="004A229D" w:rsidRDefault="0071379B">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működési költségek összességében az előirányzatnak megfelelően alakultak, az eltérések indokoltak és időarányosan kezelhetők.</w:t>
      </w:r>
    </w:p>
    <w:p w14:paraId="753012F1" w14:textId="77777777" w:rsidR="004A229D" w:rsidRDefault="004A229D">
      <w:pPr>
        <w:spacing w:line="276" w:lineRule="auto"/>
        <w:jc w:val="both"/>
      </w:pPr>
    </w:p>
    <w:p w14:paraId="35A1B9EB" w14:textId="77777777" w:rsidR="005709D6" w:rsidRPr="005709D6" w:rsidRDefault="005709D6" w:rsidP="005709D6">
      <w:pPr>
        <w:suppressAutoHyphens w:val="0"/>
        <w:autoSpaceDN/>
        <w:spacing w:before="100" w:beforeAutospacing="1" w:after="100" w:afterAutospacing="1"/>
        <w:textAlignment w:val="auto"/>
        <w:outlineLvl w:val="1"/>
        <w:rPr>
          <w:rFonts w:ascii="Times New Roman" w:eastAsia="Times New Roman" w:hAnsi="Times New Roman" w:cs="Times New Roman"/>
          <w:b/>
          <w:bCs/>
          <w:sz w:val="28"/>
          <w:szCs w:val="28"/>
        </w:rPr>
      </w:pPr>
      <w:r w:rsidRPr="005709D6">
        <w:rPr>
          <w:rFonts w:ascii="Times New Roman" w:eastAsia="Times New Roman" w:hAnsi="Times New Roman" w:cs="Times New Roman"/>
          <w:b/>
          <w:bCs/>
          <w:sz w:val="28"/>
          <w:szCs w:val="28"/>
        </w:rPr>
        <w:t>3. Tervezett kiadások, fejlesztési szükségletek</w:t>
      </w:r>
    </w:p>
    <w:p w14:paraId="18663D85" w14:textId="77777777" w:rsidR="005709D6" w:rsidRPr="005709D6" w:rsidRDefault="005709D6" w:rsidP="00797E0D">
      <w:pPr>
        <w:suppressAutoHyphens w:val="0"/>
        <w:autoSpaceDN/>
        <w:spacing w:line="276" w:lineRule="auto"/>
        <w:jc w:val="both"/>
        <w:textAlignment w:val="auto"/>
        <w:rPr>
          <w:rFonts w:ascii="Times New Roman" w:eastAsia="Times New Roman" w:hAnsi="Times New Roman" w:cs="Times New Roman"/>
          <w:sz w:val="24"/>
          <w:szCs w:val="24"/>
        </w:rPr>
      </w:pPr>
      <w:r w:rsidRPr="005709D6">
        <w:rPr>
          <w:rFonts w:ascii="Times New Roman" w:eastAsia="Times New Roman" w:hAnsi="Times New Roman" w:cs="Times New Roman"/>
          <w:sz w:val="24"/>
          <w:szCs w:val="24"/>
        </w:rPr>
        <w:t>A társaság 3 000 000 Ft összegű alaptőkével rendelkezik, amely a működéshez szükséges likviditást biztosítja.</w:t>
      </w:r>
    </w:p>
    <w:p w14:paraId="2552E64B" w14:textId="2F081CAC" w:rsidR="005709D6" w:rsidRDefault="005709D6" w:rsidP="00797E0D">
      <w:pPr>
        <w:suppressAutoHyphens w:val="0"/>
        <w:autoSpaceDN/>
        <w:spacing w:line="276" w:lineRule="auto"/>
        <w:jc w:val="both"/>
        <w:textAlignment w:val="auto"/>
        <w:rPr>
          <w:rFonts w:ascii="Times New Roman" w:eastAsia="Times New Roman" w:hAnsi="Times New Roman" w:cs="Times New Roman"/>
          <w:sz w:val="24"/>
          <w:szCs w:val="24"/>
        </w:rPr>
      </w:pPr>
      <w:r w:rsidRPr="005709D6">
        <w:rPr>
          <w:rFonts w:ascii="Times New Roman" w:eastAsia="Times New Roman" w:hAnsi="Times New Roman" w:cs="Times New Roman"/>
          <w:sz w:val="24"/>
          <w:szCs w:val="24"/>
        </w:rPr>
        <w:t xml:space="preserve">A 2025-ben várható </w:t>
      </w:r>
      <w:r w:rsidRPr="005709D6">
        <w:rPr>
          <w:rFonts w:ascii="Times New Roman" w:eastAsia="Times New Roman" w:hAnsi="Times New Roman" w:cs="Times New Roman"/>
          <w:b/>
          <w:bCs/>
          <w:sz w:val="24"/>
          <w:szCs w:val="24"/>
        </w:rPr>
        <w:t>5 161 351 Ft összegű pozitív szaldó</w:t>
      </w:r>
      <w:r w:rsidRPr="005709D6">
        <w:rPr>
          <w:rFonts w:ascii="Times New Roman" w:eastAsia="Times New Roman" w:hAnsi="Times New Roman" w:cs="Times New Roman"/>
          <w:sz w:val="24"/>
          <w:szCs w:val="24"/>
        </w:rPr>
        <w:t xml:space="preserve"> kedvező pénzügyi helyzetet mutat. Az eredmény tartalmazza az előző év </w:t>
      </w:r>
      <w:r w:rsidRPr="005709D6">
        <w:rPr>
          <w:rFonts w:ascii="Times New Roman" w:eastAsia="Times New Roman" w:hAnsi="Times New Roman" w:cs="Times New Roman"/>
          <w:b/>
          <w:bCs/>
          <w:sz w:val="24"/>
          <w:szCs w:val="24"/>
        </w:rPr>
        <w:t>3 837 656 Ft</w:t>
      </w:r>
      <w:r w:rsidRPr="005709D6">
        <w:rPr>
          <w:rFonts w:ascii="Times New Roman" w:eastAsia="Times New Roman" w:hAnsi="Times New Roman" w:cs="Times New Roman"/>
          <w:sz w:val="24"/>
          <w:szCs w:val="24"/>
        </w:rPr>
        <w:t xml:space="preserve"> pozitív mérlegét. Ennek megfelelően a tárgyév tényleges, önálló többlete </w:t>
      </w:r>
      <w:r w:rsidRPr="005709D6">
        <w:rPr>
          <w:rFonts w:ascii="Times New Roman" w:eastAsia="Times New Roman" w:hAnsi="Times New Roman" w:cs="Times New Roman"/>
          <w:b/>
          <w:bCs/>
          <w:sz w:val="24"/>
          <w:szCs w:val="24"/>
        </w:rPr>
        <w:t>1 323 695 Ft</w:t>
      </w:r>
      <w:r w:rsidRPr="005709D6">
        <w:rPr>
          <w:rFonts w:ascii="Times New Roman" w:eastAsia="Times New Roman" w:hAnsi="Times New Roman" w:cs="Times New Roman"/>
          <w:sz w:val="24"/>
          <w:szCs w:val="24"/>
        </w:rPr>
        <w:t>, amely ugyanakkor nem tekinthető teljes egészében szabad pénzügyi tartaléknak, mivel a még hátralévő, előre nem látható kiadások továbbra is terhelhetik.</w:t>
      </w:r>
    </w:p>
    <w:p w14:paraId="6540BDB6" w14:textId="77777777" w:rsidR="00762D0D" w:rsidRPr="005709D6" w:rsidRDefault="00762D0D" w:rsidP="000D7263">
      <w:pPr>
        <w:suppressAutoHyphens w:val="0"/>
        <w:autoSpaceDN/>
        <w:spacing w:line="276" w:lineRule="auto"/>
        <w:jc w:val="both"/>
        <w:textAlignment w:val="auto"/>
        <w:rPr>
          <w:rFonts w:ascii="Times New Roman" w:eastAsia="Times New Roman" w:hAnsi="Times New Roman" w:cs="Times New Roman"/>
          <w:sz w:val="24"/>
          <w:szCs w:val="24"/>
        </w:rPr>
      </w:pPr>
    </w:p>
    <w:p w14:paraId="3E278BE2" w14:textId="77777777" w:rsidR="00797E0D" w:rsidRDefault="005709D6" w:rsidP="000D7263">
      <w:pPr>
        <w:suppressAutoHyphens w:val="0"/>
        <w:autoSpaceDN/>
        <w:spacing w:line="276" w:lineRule="auto"/>
        <w:jc w:val="both"/>
        <w:textAlignment w:val="auto"/>
        <w:rPr>
          <w:rFonts w:ascii="Times New Roman" w:eastAsia="Times New Roman" w:hAnsi="Times New Roman" w:cs="Times New Roman"/>
          <w:sz w:val="24"/>
          <w:szCs w:val="24"/>
        </w:rPr>
      </w:pPr>
      <w:r w:rsidRPr="005709D6">
        <w:rPr>
          <w:rFonts w:ascii="Times New Roman" w:eastAsia="Times New Roman" w:hAnsi="Times New Roman" w:cs="Times New Roman"/>
          <w:sz w:val="24"/>
          <w:szCs w:val="24"/>
        </w:rPr>
        <w:t xml:space="preserve">Az év folyamán több előre nem tervezhető kiadás merült fel: </w:t>
      </w:r>
    </w:p>
    <w:p w14:paraId="3E667D4B" w14:textId="77777777" w:rsidR="000D7263" w:rsidRDefault="005709D6" w:rsidP="000D7263">
      <w:pPr>
        <w:pStyle w:val="Listaszerbekezds"/>
        <w:numPr>
          <w:ilvl w:val="0"/>
          <w:numId w:val="2"/>
        </w:numPr>
        <w:suppressAutoHyphens w:val="0"/>
        <w:autoSpaceDN/>
        <w:spacing w:line="276" w:lineRule="auto"/>
        <w:jc w:val="both"/>
        <w:textAlignment w:val="auto"/>
        <w:rPr>
          <w:rFonts w:ascii="Times New Roman" w:eastAsia="Times New Roman" w:hAnsi="Times New Roman" w:cs="Times New Roman"/>
          <w:sz w:val="24"/>
          <w:szCs w:val="24"/>
        </w:rPr>
      </w:pPr>
      <w:r w:rsidRPr="00797E0D">
        <w:rPr>
          <w:rFonts w:ascii="Times New Roman" w:eastAsia="Times New Roman" w:hAnsi="Times New Roman" w:cs="Times New Roman"/>
          <w:sz w:val="24"/>
          <w:szCs w:val="24"/>
        </w:rPr>
        <w:t xml:space="preserve">egy munkatárs beiskolázása 200 000 Ft összegben, </w:t>
      </w:r>
    </w:p>
    <w:p w14:paraId="087DDB47" w14:textId="77777777" w:rsidR="000D7263" w:rsidRDefault="005709D6" w:rsidP="000D7263">
      <w:pPr>
        <w:pStyle w:val="Listaszerbekezds"/>
        <w:numPr>
          <w:ilvl w:val="0"/>
          <w:numId w:val="2"/>
        </w:numPr>
        <w:suppressAutoHyphens w:val="0"/>
        <w:autoSpaceDN/>
        <w:spacing w:line="276" w:lineRule="auto"/>
        <w:jc w:val="both"/>
        <w:textAlignment w:val="auto"/>
        <w:rPr>
          <w:rFonts w:ascii="Times New Roman" w:eastAsia="Times New Roman" w:hAnsi="Times New Roman" w:cs="Times New Roman"/>
          <w:sz w:val="24"/>
          <w:szCs w:val="24"/>
        </w:rPr>
      </w:pPr>
      <w:r w:rsidRPr="000D7263">
        <w:rPr>
          <w:rFonts w:ascii="Times New Roman" w:eastAsia="Times New Roman" w:hAnsi="Times New Roman" w:cs="Times New Roman"/>
          <w:sz w:val="24"/>
          <w:szCs w:val="24"/>
        </w:rPr>
        <w:t>továbbá a gimnáziumtól átvett elavult nyomtató októberi meghibásodása miatt új eszköz beszerzése</w:t>
      </w:r>
      <w:r w:rsidR="00762D0D" w:rsidRPr="000D7263">
        <w:rPr>
          <w:rFonts w:ascii="Times New Roman" w:eastAsia="Times New Roman" w:hAnsi="Times New Roman" w:cs="Times New Roman"/>
          <w:sz w:val="24"/>
          <w:szCs w:val="24"/>
        </w:rPr>
        <w:t>/bérlése</w:t>
      </w:r>
      <w:r w:rsidRPr="000D7263">
        <w:rPr>
          <w:rFonts w:ascii="Times New Roman" w:eastAsia="Times New Roman" w:hAnsi="Times New Roman" w:cs="Times New Roman"/>
          <w:sz w:val="24"/>
          <w:szCs w:val="24"/>
        </w:rPr>
        <w:t xml:space="preserve"> vált szükségessé</w:t>
      </w:r>
      <w:r w:rsidR="00797E0D" w:rsidRPr="000D7263">
        <w:rPr>
          <w:rFonts w:ascii="Times New Roman" w:eastAsia="Times New Roman" w:hAnsi="Times New Roman" w:cs="Times New Roman"/>
          <w:sz w:val="24"/>
          <w:szCs w:val="24"/>
        </w:rPr>
        <w:t>,</w:t>
      </w:r>
    </w:p>
    <w:p w14:paraId="41C8B85F" w14:textId="376B485F" w:rsidR="000B7703" w:rsidRPr="000D7263" w:rsidRDefault="000D7263" w:rsidP="000D7263">
      <w:pPr>
        <w:pStyle w:val="Listaszerbekezds"/>
        <w:numPr>
          <w:ilvl w:val="0"/>
          <w:numId w:val="2"/>
        </w:numPr>
        <w:suppressAutoHyphens w:val="0"/>
        <w:autoSpaceDN/>
        <w:spacing w:line="276"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D7263">
        <w:rPr>
          <w:rFonts w:ascii="Times New Roman" w:eastAsia="Times New Roman" w:hAnsi="Times New Roman" w:cs="Times New Roman"/>
          <w:sz w:val="24"/>
          <w:szCs w:val="24"/>
        </w:rPr>
        <w:t>z év folyamán az intézményben nagyobb sávszélességű, gyorsabb internetkapcsolat kiépítésére került sor, amely előre nem látható fejlesztés volt. A hálózat gyorsulása ugyanakkor rávilágított arra, hogy a jelenleg használt szoftverek és tárhelykörnyezet elavult, és a megnövekedett adatforgalom, illetve a korszerűbb hálózati működés mellett a rendszer teljesítménye jelentősen lelassult. Ez a mindennapi munkavégzést több pon</w:t>
      </w:r>
      <w:r w:rsidRPr="000D7263">
        <w:rPr>
          <w:rFonts w:ascii="Times New Roman" w:eastAsia="Times New Roman" w:hAnsi="Times New Roman" w:cs="Times New Roman"/>
          <w:sz w:val="24"/>
          <w:szCs w:val="24"/>
        </w:rPr>
        <w:lastRenderedPageBreak/>
        <w:t>ton akadályozza, mert a programok betöltési ideje megnőtt, egyes folyamatok akadoznak, és a belső adminisztratív működés hatékonysága csökkent.</w:t>
      </w:r>
      <w:r>
        <w:rPr>
          <w:rFonts w:ascii="Times New Roman" w:eastAsia="Times New Roman" w:hAnsi="Times New Roman" w:cs="Times New Roman"/>
          <w:sz w:val="24"/>
          <w:szCs w:val="24"/>
        </w:rPr>
        <w:t xml:space="preserve"> </w:t>
      </w:r>
      <w:r w:rsidRPr="000D7263">
        <w:rPr>
          <w:rFonts w:ascii="Times New Roman" w:eastAsia="Times New Roman" w:hAnsi="Times New Roman" w:cs="Times New Roman"/>
          <w:sz w:val="24"/>
          <w:szCs w:val="24"/>
        </w:rPr>
        <w:t>Mivel az elmúlt időszakban a hardverek felújítása megtörtént és azok jelenleg megfelelő műszaki állapotban vannak, a rendszer további stabil, gyors és biztonságos működéséhez elengedhetetlenné vált a szoftverek frissítése és a tárhely bővítése. A rendelkezésre álló árajánlat alapján a fejlesztés teljes költsége 400 000 Ft, amely összeg a negyedik negyedévi tervezett kiadások között már szerepel.</w:t>
      </w:r>
    </w:p>
    <w:p w14:paraId="17641BC1" w14:textId="77777777" w:rsidR="000D7263" w:rsidRPr="00797E0D" w:rsidRDefault="000D7263" w:rsidP="000D7263">
      <w:pPr>
        <w:pStyle w:val="Listaszerbekezds"/>
        <w:suppressAutoHyphens w:val="0"/>
        <w:autoSpaceDN/>
        <w:spacing w:line="276" w:lineRule="auto"/>
        <w:jc w:val="both"/>
        <w:textAlignment w:val="auto"/>
        <w:rPr>
          <w:rFonts w:ascii="Times New Roman" w:eastAsia="Times New Roman" w:hAnsi="Times New Roman" w:cs="Times New Roman"/>
          <w:sz w:val="24"/>
          <w:szCs w:val="24"/>
        </w:rPr>
      </w:pPr>
    </w:p>
    <w:p w14:paraId="6BF0F648" w14:textId="2091475F" w:rsidR="00797E0D" w:rsidRDefault="005709D6" w:rsidP="00797E0D">
      <w:pPr>
        <w:suppressAutoHyphens w:val="0"/>
        <w:autoSpaceDN/>
        <w:spacing w:line="276" w:lineRule="auto"/>
        <w:jc w:val="both"/>
        <w:textAlignment w:val="auto"/>
        <w:rPr>
          <w:rFonts w:ascii="Times New Roman" w:eastAsia="Times New Roman" w:hAnsi="Times New Roman" w:cs="Times New Roman"/>
          <w:sz w:val="24"/>
          <w:szCs w:val="24"/>
        </w:rPr>
      </w:pPr>
      <w:r w:rsidRPr="005709D6">
        <w:rPr>
          <w:rFonts w:ascii="Times New Roman" w:eastAsia="Times New Roman" w:hAnsi="Times New Roman" w:cs="Times New Roman"/>
          <w:sz w:val="24"/>
          <w:szCs w:val="24"/>
        </w:rPr>
        <w:t xml:space="preserve">A táblázatban bemutatott várható költségek </w:t>
      </w:r>
      <w:r w:rsidRPr="005709D6">
        <w:rPr>
          <w:rFonts w:ascii="Times New Roman" w:eastAsia="Times New Roman" w:hAnsi="Times New Roman" w:cs="Times New Roman"/>
          <w:bCs/>
          <w:sz w:val="24"/>
          <w:szCs w:val="24"/>
        </w:rPr>
        <w:t>tartalmazzák</w:t>
      </w:r>
      <w:r w:rsidR="000B7703">
        <w:rPr>
          <w:rFonts w:ascii="Times New Roman" w:eastAsia="Times New Roman" w:hAnsi="Times New Roman" w:cs="Times New Roman"/>
          <w:bCs/>
          <w:sz w:val="24"/>
          <w:szCs w:val="24"/>
        </w:rPr>
        <w:t>:</w:t>
      </w:r>
    </w:p>
    <w:p w14:paraId="64A72EF8" w14:textId="401C3AB6" w:rsidR="00797E0D" w:rsidRPr="00797E0D" w:rsidRDefault="005709D6" w:rsidP="00797E0D">
      <w:pPr>
        <w:pStyle w:val="Listaszerbekezds"/>
        <w:numPr>
          <w:ilvl w:val="0"/>
          <w:numId w:val="2"/>
        </w:numPr>
        <w:suppressAutoHyphens w:val="0"/>
        <w:autoSpaceDN/>
        <w:spacing w:line="276" w:lineRule="auto"/>
        <w:jc w:val="both"/>
        <w:textAlignment w:val="auto"/>
        <w:rPr>
          <w:rFonts w:ascii="Times New Roman" w:eastAsia="Times New Roman" w:hAnsi="Times New Roman" w:cs="Times New Roman"/>
          <w:sz w:val="24"/>
          <w:szCs w:val="24"/>
        </w:rPr>
      </w:pPr>
      <w:r w:rsidRPr="00797E0D">
        <w:rPr>
          <w:rFonts w:ascii="Times New Roman" w:eastAsia="Times New Roman" w:hAnsi="Times New Roman" w:cs="Times New Roman"/>
          <w:sz w:val="24"/>
          <w:szCs w:val="24"/>
        </w:rPr>
        <w:t>a teljes informatikai fejlesztést (szoftverfrissítés, tárhelybővítés),</w:t>
      </w:r>
      <w:r w:rsidR="00797E0D" w:rsidRPr="00797E0D">
        <w:rPr>
          <w:rFonts w:ascii="Times New Roman" w:eastAsia="Times New Roman" w:hAnsi="Times New Roman" w:cs="Times New Roman"/>
          <w:sz w:val="24"/>
          <w:szCs w:val="24"/>
        </w:rPr>
        <w:t xml:space="preserve"> </w:t>
      </w:r>
    </w:p>
    <w:p w14:paraId="4D1A94F5" w14:textId="2886DAA1" w:rsidR="00797E0D" w:rsidRDefault="005709D6" w:rsidP="00797E0D">
      <w:pPr>
        <w:pStyle w:val="Listaszerbekezds"/>
        <w:numPr>
          <w:ilvl w:val="0"/>
          <w:numId w:val="2"/>
        </w:numPr>
        <w:suppressAutoHyphens w:val="0"/>
        <w:autoSpaceDN/>
        <w:spacing w:line="276" w:lineRule="auto"/>
        <w:jc w:val="both"/>
        <w:textAlignment w:val="auto"/>
        <w:rPr>
          <w:rFonts w:ascii="Times New Roman" w:eastAsia="Times New Roman" w:hAnsi="Times New Roman" w:cs="Times New Roman"/>
          <w:sz w:val="24"/>
          <w:szCs w:val="24"/>
        </w:rPr>
      </w:pPr>
      <w:r w:rsidRPr="00797E0D">
        <w:rPr>
          <w:rFonts w:ascii="Times New Roman" w:eastAsia="Times New Roman" w:hAnsi="Times New Roman" w:cs="Times New Roman"/>
          <w:sz w:val="24"/>
          <w:szCs w:val="24"/>
        </w:rPr>
        <w:t>a 4 fő munkavállaló részére kifizetendő jutalmakat,</w:t>
      </w:r>
      <w:r w:rsidR="00797E0D" w:rsidRPr="00797E0D">
        <w:rPr>
          <w:rFonts w:ascii="Times New Roman" w:eastAsia="Times New Roman" w:hAnsi="Times New Roman" w:cs="Times New Roman"/>
          <w:sz w:val="24"/>
          <w:szCs w:val="24"/>
        </w:rPr>
        <w:t xml:space="preserve"> </w:t>
      </w:r>
      <w:r w:rsidRPr="00797E0D">
        <w:rPr>
          <w:rFonts w:ascii="Times New Roman" w:eastAsia="Times New Roman" w:hAnsi="Times New Roman" w:cs="Times New Roman"/>
          <w:sz w:val="24"/>
          <w:szCs w:val="24"/>
        </w:rPr>
        <w:t>ezért ezek a tételek a kimutatott maradványt nem módosítják.</w:t>
      </w:r>
    </w:p>
    <w:p w14:paraId="587E1014" w14:textId="77777777" w:rsidR="000D7263" w:rsidRPr="00797E0D" w:rsidRDefault="000D7263" w:rsidP="000D7263">
      <w:pPr>
        <w:pStyle w:val="Listaszerbekezds"/>
        <w:suppressAutoHyphens w:val="0"/>
        <w:autoSpaceDN/>
        <w:spacing w:line="276" w:lineRule="auto"/>
        <w:jc w:val="both"/>
        <w:textAlignment w:val="auto"/>
        <w:rPr>
          <w:rFonts w:ascii="Times New Roman" w:eastAsia="Times New Roman" w:hAnsi="Times New Roman" w:cs="Times New Roman"/>
          <w:sz w:val="24"/>
          <w:szCs w:val="24"/>
        </w:rPr>
      </w:pPr>
    </w:p>
    <w:p w14:paraId="1EF47323" w14:textId="24DC47A3" w:rsidR="005709D6" w:rsidRPr="000D7263" w:rsidRDefault="005709D6" w:rsidP="000D7263">
      <w:pPr>
        <w:suppressAutoHyphens w:val="0"/>
        <w:autoSpaceDN/>
        <w:spacing w:line="276" w:lineRule="auto"/>
        <w:jc w:val="both"/>
        <w:textAlignment w:val="auto"/>
        <w:rPr>
          <w:rFonts w:ascii="Times New Roman" w:eastAsia="Times New Roman" w:hAnsi="Times New Roman" w:cs="Times New Roman"/>
          <w:sz w:val="24"/>
          <w:szCs w:val="24"/>
        </w:rPr>
      </w:pPr>
      <w:r w:rsidRPr="000D7263">
        <w:rPr>
          <w:rFonts w:ascii="Times New Roman" w:eastAsia="Times New Roman" w:hAnsi="Times New Roman" w:cs="Times New Roman"/>
          <w:bCs/>
          <w:sz w:val="24"/>
          <w:szCs w:val="24"/>
        </w:rPr>
        <w:t>A vezető részére járó félhavi jutalom azonban csökkenti a maradványt</w:t>
      </w:r>
      <w:r w:rsidRPr="000D7263">
        <w:rPr>
          <w:rFonts w:ascii="Times New Roman" w:eastAsia="Times New Roman" w:hAnsi="Times New Roman" w:cs="Times New Roman"/>
          <w:sz w:val="24"/>
          <w:szCs w:val="24"/>
        </w:rPr>
        <w:t xml:space="preserve">, </w:t>
      </w:r>
      <w:r w:rsidR="00451608">
        <w:rPr>
          <w:rFonts w:ascii="Times New Roman" w:eastAsia="Times New Roman" w:hAnsi="Times New Roman" w:cs="Times New Roman"/>
          <w:sz w:val="24"/>
          <w:szCs w:val="24"/>
        </w:rPr>
        <w:t>a</w:t>
      </w:r>
      <w:bookmarkStart w:id="0" w:name="_GoBack"/>
      <w:bookmarkEnd w:id="0"/>
      <w:r w:rsidR="00762D0D" w:rsidRPr="000D7263">
        <w:rPr>
          <w:rFonts w:ascii="Times New Roman" w:eastAsia="Times New Roman" w:hAnsi="Times New Roman" w:cs="Times New Roman"/>
          <w:sz w:val="24"/>
          <w:szCs w:val="24"/>
        </w:rPr>
        <w:t xml:space="preserve">mennyiben </w:t>
      </w:r>
      <w:r w:rsidRPr="000D7263">
        <w:rPr>
          <w:rFonts w:ascii="Times New Roman" w:eastAsia="Times New Roman" w:hAnsi="Times New Roman" w:cs="Times New Roman"/>
          <w:sz w:val="24"/>
          <w:szCs w:val="24"/>
        </w:rPr>
        <w:t>annak összege az év végéig elszámolásra kerül.</w:t>
      </w:r>
    </w:p>
    <w:p w14:paraId="21672984" w14:textId="40126C1E" w:rsidR="00F67014" w:rsidRDefault="00F67014" w:rsidP="00797E0D">
      <w:pPr>
        <w:suppressAutoHyphens w:val="0"/>
        <w:autoSpaceDN/>
        <w:spacing w:line="276" w:lineRule="auto"/>
        <w:jc w:val="both"/>
        <w:textAlignment w:val="auto"/>
        <w:rPr>
          <w:rFonts w:ascii="Times New Roman" w:eastAsia="Times New Roman" w:hAnsi="Times New Roman" w:cs="Times New Roman"/>
          <w:sz w:val="24"/>
          <w:szCs w:val="24"/>
        </w:rPr>
      </w:pPr>
    </w:p>
    <w:p w14:paraId="1942958C" w14:textId="1DAE70B6" w:rsidR="00213D2A" w:rsidRDefault="00213D2A" w:rsidP="00797E0D">
      <w:pPr>
        <w:suppressAutoHyphens w:val="0"/>
        <w:autoSpaceDN/>
        <w:spacing w:line="276" w:lineRule="auto"/>
        <w:jc w:val="both"/>
        <w:textAlignment w:val="auto"/>
        <w:rPr>
          <w:rFonts w:ascii="Times New Roman" w:eastAsia="Times New Roman" w:hAnsi="Times New Roman" w:cs="Times New Roman"/>
          <w:sz w:val="24"/>
          <w:szCs w:val="24"/>
        </w:rPr>
      </w:pPr>
      <w:r w:rsidRPr="00213D2A">
        <w:rPr>
          <w:rFonts w:ascii="Times New Roman" w:eastAsia="Times New Roman" w:hAnsi="Times New Roman" w:cs="Times New Roman"/>
          <w:sz w:val="24"/>
          <w:szCs w:val="24"/>
        </w:rPr>
        <w:t>Az intézmény által szervezett, jellemzően teltházas kulturális rendezvények zavartalan lebonyolításához a 200 darab színházi szék beszerzése elengedhetetlenné vált. Az elmúlt években a székek cseréjét és pótlását minden évben terveztük, azonban a rendelkezésre álló anyagi források szűkössége miatt a fejlesztés végül nem valósulhatott meg. Jelenleg azonban a 2025. év kedvező pénzügyi eredménye lehetővé tenné a beszerzést még az idei évben, amennyiben azt a Képviselő-testület jóváhagyja.</w:t>
      </w:r>
    </w:p>
    <w:p w14:paraId="4826B4D5" w14:textId="77777777" w:rsidR="00213D2A" w:rsidRDefault="00213D2A" w:rsidP="00797E0D">
      <w:pPr>
        <w:suppressAutoHyphens w:val="0"/>
        <w:autoSpaceDN/>
        <w:spacing w:line="276" w:lineRule="auto"/>
        <w:jc w:val="both"/>
        <w:textAlignment w:val="auto"/>
        <w:rPr>
          <w:rFonts w:ascii="Times New Roman" w:eastAsia="Times New Roman" w:hAnsi="Times New Roman" w:cs="Times New Roman"/>
          <w:sz w:val="24"/>
          <w:szCs w:val="24"/>
        </w:rPr>
      </w:pPr>
    </w:p>
    <w:p w14:paraId="44C75308" w14:textId="2DC93CBD" w:rsidR="00322A01" w:rsidRDefault="00322A01" w:rsidP="00797E0D">
      <w:pPr>
        <w:suppressAutoHyphens w:val="0"/>
        <w:autoSpaceDN/>
        <w:spacing w:line="276" w:lineRule="auto"/>
        <w:textAlignment w:val="auto"/>
        <w:rPr>
          <w:rFonts w:ascii="Times New Roman" w:eastAsia="Times New Roman" w:hAnsi="Times New Roman" w:cs="Times New Roman"/>
          <w:sz w:val="24"/>
          <w:szCs w:val="24"/>
        </w:rPr>
      </w:pPr>
      <w:r w:rsidRPr="00322A01">
        <w:rPr>
          <w:rFonts w:ascii="Times New Roman" w:eastAsia="Times New Roman" w:hAnsi="Times New Roman" w:cs="Times New Roman"/>
          <w:sz w:val="24"/>
          <w:szCs w:val="24"/>
        </w:rPr>
        <w:t>A székek egységára 11 350 Ft és 16 390 Ft között mozog színtől és kiviteltől függően. Mivel a beszerzés hosszú távú beruházásnak minősül, indokolt a magasabb minőségi kategória – és így a magasabb ár – preferálása, hiszen ezek tartósabbak, esztétikailag igényesebbek, és jobban szolgálják a jövőbeni rendezvények komfortos és kulturált lebonyolítását.</w:t>
      </w:r>
      <w:r>
        <w:rPr>
          <w:rFonts w:ascii="Times New Roman" w:eastAsia="Times New Roman" w:hAnsi="Times New Roman" w:cs="Times New Roman"/>
          <w:sz w:val="24"/>
          <w:szCs w:val="24"/>
        </w:rPr>
        <w:t xml:space="preserve"> </w:t>
      </w:r>
    </w:p>
    <w:p w14:paraId="6021AC04" w14:textId="1C2BE88B" w:rsidR="00797E0D" w:rsidRPr="00F67014" w:rsidRDefault="005709D6" w:rsidP="00797E0D">
      <w:pPr>
        <w:suppressAutoHyphens w:val="0"/>
        <w:autoSpaceDN/>
        <w:spacing w:line="276" w:lineRule="auto"/>
        <w:textAlignment w:val="auto"/>
        <w:rPr>
          <w:rFonts w:ascii="Times New Roman" w:eastAsia="Times New Roman" w:hAnsi="Times New Roman" w:cs="Times New Roman"/>
          <w:sz w:val="24"/>
          <w:szCs w:val="24"/>
        </w:rPr>
      </w:pPr>
      <w:r w:rsidRPr="005709D6">
        <w:rPr>
          <w:rFonts w:ascii="Times New Roman" w:eastAsia="Times New Roman" w:hAnsi="Times New Roman" w:cs="Times New Roman"/>
          <w:bCs/>
          <w:sz w:val="24"/>
          <w:szCs w:val="24"/>
        </w:rPr>
        <w:t>Beszerzési költség:</w:t>
      </w:r>
      <w:r w:rsidR="00322A01">
        <w:rPr>
          <w:rFonts w:ascii="Times New Roman" w:eastAsia="Times New Roman" w:hAnsi="Times New Roman" w:cs="Times New Roman"/>
          <w:bCs/>
          <w:sz w:val="24"/>
          <w:szCs w:val="24"/>
        </w:rPr>
        <w:t xml:space="preserve"> </w:t>
      </w:r>
    </w:p>
    <w:p w14:paraId="28FA5962" w14:textId="2EEE6B5A" w:rsidR="00797E0D" w:rsidRPr="00F67014" w:rsidRDefault="005709D6" w:rsidP="00797E0D">
      <w:pPr>
        <w:pStyle w:val="Listaszerbekezds"/>
        <w:numPr>
          <w:ilvl w:val="0"/>
          <w:numId w:val="2"/>
        </w:numPr>
        <w:suppressAutoHyphens w:val="0"/>
        <w:autoSpaceDN/>
        <w:spacing w:line="276" w:lineRule="auto"/>
        <w:textAlignment w:val="auto"/>
        <w:rPr>
          <w:rFonts w:ascii="Times New Roman" w:eastAsia="Times New Roman" w:hAnsi="Times New Roman" w:cs="Times New Roman"/>
          <w:sz w:val="24"/>
          <w:szCs w:val="24"/>
        </w:rPr>
      </w:pPr>
      <w:r w:rsidRPr="00F67014">
        <w:rPr>
          <w:rFonts w:ascii="Times New Roman" w:eastAsia="Times New Roman" w:hAnsi="Times New Roman" w:cs="Times New Roman"/>
          <w:bCs/>
          <w:sz w:val="24"/>
          <w:szCs w:val="24"/>
        </w:rPr>
        <w:t>Minimum ár esetén:</w:t>
      </w:r>
      <w:r w:rsidR="00BD6466">
        <w:rPr>
          <w:rFonts w:ascii="Times New Roman" w:eastAsia="Times New Roman" w:hAnsi="Times New Roman" w:cs="Times New Roman"/>
          <w:sz w:val="24"/>
          <w:szCs w:val="24"/>
        </w:rPr>
        <w:t xml:space="preserve"> </w:t>
      </w:r>
      <w:r w:rsidRPr="00F67014">
        <w:rPr>
          <w:rFonts w:ascii="Times New Roman" w:eastAsia="Times New Roman" w:hAnsi="Times New Roman" w:cs="Times New Roman"/>
          <w:sz w:val="24"/>
          <w:szCs w:val="24"/>
        </w:rPr>
        <w:t xml:space="preserve">200 × 11 350 Ft = </w:t>
      </w:r>
      <w:r w:rsidRPr="00F67014">
        <w:rPr>
          <w:rFonts w:ascii="Times New Roman" w:eastAsia="Times New Roman" w:hAnsi="Times New Roman" w:cs="Times New Roman"/>
          <w:bCs/>
          <w:sz w:val="24"/>
          <w:szCs w:val="24"/>
        </w:rPr>
        <w:t>2 270 000 Ft</w:t>
      </w:r>
    </w:p>
    <w:p w14:paraId="276586FB" w14:textId="692FD11D" w:rsidR="000B7703" w:rsidRPr="000B7703" w:rsidRDefault="005709D6" w:rsidP="000B7703">
      <w:pPr>
        <w:pStyle w:val="Listaszerbekezds"/>
        <w:numPr>
          <w:ilvl w:val="0"/>
          <w:numId w:val="2"/>
        </w:numPr>
        <w:suppressAutoHyphens w:val="0"/>
        <w:autoSpaceDN/>
        <w:spacing w:line="276" w:lineRule="auto"/>
        <w:textAlignment w:val="auto"/>
        <w:rPr>
          <w:rFonts w:ascii="Times New Roman" w:eastAsia="Times New Roman" w:hAnsi="Times New Roman" w:cs="Times New Roman"/>
          <w:sz w:val="24"/>
          <w:szCs w:val="24"/>
        </w:rPr>
      </w:pPr>
      <w:r w:rsidRPr="00F67014">
        <w:rPr>
          <w:rFonts w:ascii="Times New Roman" w:eastAsia="Times New Roman" w:hAnsi="Times New Roman" w:cs="Times New Roman"/>
          <w:bCs/>
          <w:sz w:val="24"/>
          <w:szCs w:val="24"/>
        </w:rPr>
        <w:t>Maximum ár esetén:</w:t>
      </w:r>
      <w:r w:rsidR="00BD6466">
        <w:rPr>
          <w:rFonts w:ascii="Times New Roman" w:eastAsia="Times New Roman" w:hAnsi="Times New Roman" w:cs="Times New Roman"/>
          <w:sz w:val="24"/>
          <w:szCs w:val="24"/>
        </w:rPr>
        <w:t xml:space="preserve"> </w:t>
      </w:r>
      <w:r w:rsidRPr="00F67014">
        <w:rPr>
          <w:rFonts w:ascii="Times New Roman" w:eastAsia="Times New Roman" w:hAnsi="Times New Roman" w:cs="Times New Roman"/>
          <w:sz w:val="24"/>
          <w:szCs w:val="24"/>
        </w:rPr>
        <w:t xml:space="preserve">200 × 16 390 Ft = </w:t>
      </w:r>
      <w:r w:rsidRPr="00F67014">
        <w:rPr>
          <w:rFonts w:ascii="Times New Roman" w:eastAsia="Times New Roman" w:hAnsi="Times New Roman" w:cs="Times New Roman"/>
          <w:bCs/>
          <w:sz w:val="24"/>
          <w:szCs w:val="24"/>
        </w:rPr>
        <w:t>3 278 000 Ft</w:t>
      </w:r>
    </w:p>
    <w:p w14:paraId="1FF376BE" w14:textId="20A9FB8B" w:rsidR="00F67014" w:rsidRPr="00F67014" w:rsidRDefault="00F67014" w:rsidP="00BD6466">
      <w:pPr>
        <w:suppressAutoHyphens w:val="0"/>
        <w:autoSpaceDN/>
        <w:spacing w:line="276" w:lineRule="auto"/>
        <w:textAlignment w:val="auto"/>
        <w:outlineLvl w:val="2"/>
        <w:rPr>
          <w:rFonts w:ascii="Times New Roman" w:eastAsia="Times New Roman" w:hAnsi="Times New Roman" w:cs="Times New Roman"/>
          <w:bCs/>
          <w:sz w:val="24"/>
          <w:szCs w:val="24"/>
        </w:rPr>
      </w:pPr>
      <w:r w:rsidRPr="00F67014">
        <w:rPr>
          <w:rFonts w:ascii="Times New Roman" w:eastAsia="Times New Roman" w:hAnsi="Times New Roman" w:cs="Times New Roman"/>
          <w:sz w:val="24"/>
          <w:szCs w:val="24"/>
        </w:rPr>
        <w:t xml:space="preserve">A 200 darab szék beszerzése </w:t>
      </w:r>
      <w:r w:rsidRPr="00F67014">
        <w:rPr>
          <w:rFonts w:ascii="Times New Roman" w:eastAsia="Times New Roman" w:hAnsi="Times New Roman" w:cs="Times New Roman"/>
          <w:bCs/>
          <w:sz w:val="24"/>
          <w:szCs w:val="24"/>
        </w:rPr>
        <w:t>a teljes 5 161 351 Ft pozitív szaldóból maradéktalanul finanszírozható</w:t>
      </w:r>
      <w:r w:rsidRPr="00F670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67014">
        <w:rPr>
          <w:rFonts w:ascii="Times New Roman" w:eastAsia="Times New Roman" w:hAnsi="Times New Roman" w:cs="Times New Roman"/>
          <w:sz w:val="24"/>
          <w:szCs w:val="24"/>
        </w:rPr>
        <w:t>A beszerzés után is jelentős összeg marad fenn:</w:t>
      </w:r>
    </w:p>
    <w:p w14:paraId="5A1F1A88" w14:textId="57E40F36" w:rsidR="00F67014" w:rsidRPr="00BD6466" w:rsidRDefault="00F67014" w:rsidP="00BD6466">
      <w:pPr>
        <w:pStyle w:val="Listaszerbekezds"/>
        <w:numPr>
          <w:ilvl w:val="0"/>
          <w:numId w:val="2"/>
        </w:numPr>
        <w:suppressAutoHyphens w:val="0"/>
        <w:autoSpaceDN/>
        <w:spacing w:line="276" w:lineRule="auto"/>
        <w:textAlignment w:val="auto"/>
        <w:rPr>
          <w:rFonts w:ascii="Times New Roman" w:eastAsia="Times New Roman" w:hAnsi="Times New Roman" w:cs="Times New Roman"/>
          <w:sz w:val="24"/>
          <w:szCs w:val="24"/>
        </w:rPr>
      </w:pPr>
      <w:r w:rsidRPr="00BD6466">
        <w:rPr>
          <w:rFonts w:ascii="Times New Roman" w:eastAsia="Times New Roman" w:hAnsi="Times New Roman" w:cs="Times New Roman"/>
          <w:bCs/>
          <w:sz w:val="24"/>
          <w:szCs w:val="24"/>
        </w:rPr>
        <w:t>minimum ár esetén:</w:t>
      </w:r>
      <w:r w:rsidRPr="00BD6466">
        <w:rPr>
          <w:rFonts w:ascii="Times New Roman" w:eastAsia="Times New Roman" w:hAnsi="Times New Roman" w:cs="Times New Roman"/>
          <w:sz w:val="24"/>
          <w:szCs w:val="24"/>
        </w:rPr>
        <w:t xml:space="preserve"> 2 891 351 Ft,</w:t>
      </w:r>
    </w:p>
    <w:p w14:paraId="7649C67E" w14:textId="50D980F4" w:rsidR="00F67014" w:rsidRPr="00BD6466" w:rsidRDefault="00F67014" w:rsidP="00BD6466">
      <w:pPr>
        <w:pStyle w:val="Listaszerbekezds"/>
        <w:numPr>
          <w:ilvl w:val="0"/>
          <w:numId w:val="2"/>
        </w:numPr>
        <w:suppressAutoHyphens w:val="0"/>
        <w:autoSpaceDN/>
        <w:spacing w:line="276" w:lineRule="auto"/>
        <w:textAlignment w:val="auto"/>
        <w:rPr>
          <w:rFonts w:ascii="Times New Roman" w:eastAsia="Times New Roman" w:hAnsi="Times New Roman" w:cs="Times New Roman"/>
          <w:sz w:val="24"/>
          <w:szCs w:val="24"/>
        </w:rPr>
      </w:pPr>
      <w:r w:rsidRPr="00BD6466">
        <w:rPr>
          <w:rFonts w:ascii="Times New Roman" w:eastAsia="Times New Roman" w:hAnsi="Times New Roman" w:cs="Times New Roman"/>
          <w:bCs/>
          <w:sz w:val="24"/>
          <w:szCs w:val="24"/>
        </w:rPr>
        <w:t>maximum ár esetén:</w:t>
      </w:r>
      <w:r w:rsidRPr="00BD6466">
        <w:rPr>
          <w:rFonts w:ascii="Times New Roman" w:eastAsia="Times New Roman" w:hAnsi="Times New Roman" w:cs="Times New Roman"/>
          <w:sz w:val="24"/>
          <w:szCs w:val="24"/>
        </w:rPr>
        <w:t xml:space="preserve"> 1 883 351 Ft.</w:t>
      </w:r>
    </w:p>
    <w:p w14:paraId="548257EE" w14:textId="0CCEDCA2" w:rsidR="004A229D" w:rsidRDefault="00F67014" w:rsidP="00BD6466">
      <w:pPr>
        <w:suppressAutoHyphens w:val="0"/>
        <w:autoSpaceDN/>
        <w:spacing w:line="276" w:lineRule="auto"/>
        <w:textAlignment w:val="auto"/>
        <w:rPr>
          <w:rFonts w:ascii="Times New Roman" w:eastAsia="Times New Roman" w:hAnsi="Times New Roman" w:cs="Times New Roman"/>
          <w:sz w:val="24"/>
          <w:szCs w:val="24"/>
        </w:rPr>
      </w:pPr>
      <w:r w:rsidRPr="00F67014">
        <w:rPr>
          <w:rFonts w:ascii="Times New Roman" w:eastAsia="Times New Roman" w:hAnsi="Times New Roman" w:cs="Times New Roman"/>
          <w:sz w:val="24"/>
          <w:szCs w:val="24"/>
        </w:rPr>
        <w:t>Ez a fennmaradó összeg továbbra is biztosítja a működéshez szükséges pénzügyi mozgásteret.</w:t>
      </w:r>
    </w:p>
    <w:p w14:paraId="6D5F71AB" w14:textId="77777777" w:rsidR="000D7263" w:rsidRPr="00F67014" w:rsidRDefault="000D7263" w:rsidP="00BD6466">
      <w:pPr>
        <w:suppressAutoHyphens w:val="0"/>
        <w:autoSpaceDN/>
        <w:spacing w:line="276" w:lineRule="auto"/>
        <w:textAlignment w:val="auto"/>
        <w:rPr>
          <w:rFonts w:ascii="Times New Roman" w:eastAsia="Times New Roman" w:hAnsi="Times New Roman" w:cs="Times New Roman"/>
          <w:sz w:val="24"/>
          <w:szCs w:val="24"/>
        </w:rPr>
      </w:pPr>
    </w:p>
    <w:p w14:paraId="277421D9" w14:textId="019897AC" w:rsidR="004A229D" w:rsidRDefault="0071379B">
      <w:pPr>
        <w:pStyle w:val="Listaszerbekezds"/>
        <w:numPr>
          <w:ilvl w:val="0"/>
          <w:numId w:val="3"/>
        </w:numPr>
        <w:suppressAutoHyphens w:val="0"/>
        <w:spacing w:before="100" w:after="100"/>
        <w:textAlignment w:val="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Összegzés, értékelés</w:t>
      </w:r>
    </w:p>
    <w:p w14:paraId="55FF6059" w14:textId="77777777" w:rsidR="000D7263" w:rsidRPr="000D7263" w:rsidRDefault="000D7263" w:rsidP="000D7263">
      <w:pPr>
        <w:suppressAutoHyphens w:val="0"/>
        <w:spacing w:before="100" w:after="100"/>
        <w:ind w:left="360"/>
        <w:textAlignment w:val="auto"/>
        <w:rPr>
          <w:rFonts w:ascii="Times New Roman" w:eastAsia="Times New Roman" w:hAnsi="Times New Roman" w:cs="Times New Roman"/>
          <w:b/>
          <w:bCs/>
          <w:sz w:val="27"/>
          <w:szCs w:val="27"/>
        </w:rPr>
      </w:pPr>
    </w:p>
    <w:p w14:paraId="2D435A40" w14:textId="77777777" w:rsidR="004A229D" w:rsidRDefault="0071379B">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2025. év első három negyedévének gazdálkodása kiegyensúlyozott, a bevételek és kiadások összhangban állnak az éves költségvetési tervvel.</w:t>
      </w:r>
    </w:p>
    <w:p w14:paraId="0BEA099E" w14:textId="77777777" w:rsidR="004A229D" w:rsidRDefault="0071379B">
      <w:pPr>
        <w:spacing w:line="276" w:lineRule="auto"/>
        <w:jc w:val="both"/>
      </w:pPr>
      <w:r>
        <w:rPr>
          <w:rFonts w:ascii="Times New Roman" w:eastAsia="Times New Roman" w:hAnsi="Times New Roman" w:cs="Times New Roman"/>
          <w:sz w:val="24"/>
          <w:szCs w:val="24"/>
        </w:rPr>
        <w:t xml:space="preserve">A várható év végi eredmény </w:t>
      </w:r>
      <w:r>
        <w:rPr>
          <w:rFonts w:ascii="Times New Roman" w:eastAsia="Times New Roman" w:hAnsi="Times New Roman" w:cs="Times New Roman"/>
          <w:bCs/>
          <w:sz w:val="24"/>
          <w:szCs w:val="24"/>
        </w:rPr>
        <w:t>pozitív</w:t>
      </w:r>
      <w:r>
        <w:rPr>
          <w:rFonts w:ascii="Times New Roman" w:eastAsia="Times New Roman" w:hAnsi="Times New Roman" w:cs="Times New Roman"/>
          <w:sz w:val="24"/>
          <w:szCs w:val="24"/>
        </w:rPr>
        <w:t xml:space="preserve">, amely </w:t>
      </w:r>
      <w:r>
        <w:rPr>
          <w:rFonts w:ascii="Times New Roman" w:eastAsia="Times New Roman" w:hAnsi="Times New Roman" w:cs="Times New Roman"/>
          <w:bCs/>
          <w:sz w:val="24"/>
          <w:szCs w:val="24"/>
        </w:rPr>
        <w:t>a felelős költséggazdálkodásnak és a bevételi lehetőségek hatékony kihasználásának</w:t>
      </w:r>
      <w:r>
        <w:rPr>
          <w:rFonts w:ascii="Times New Roman" w:eastAsia="Times New Roman" w:hAnsi="Times New Roman" w:cs="Times New Roman"/>
          <w:sz w:val="24"/>
          <w:szCs w:val="24"/>
        </w:rPr>
        <w:t xml:space="preserve"> az eredménye.</w:t>
      </w:r>
    </w:p>
    <w:p w14:paraId="6F562408" w14:textId="6F979226" w:rsidR="00AA73AA" w:rsidRDefault="0071379B" w:rsidP="00AA73AA">
      <w:pPr>
        <w:spacing w:line="276" w:lineRule="auto"/>
        <w:jc w:val="both"/>
      </w:pPr>
      <w:r>
        <w:rPr>
          <w:rFonts w:ascii="Times New Roman" w:eastAsia="Times New Roman" w:hAnsi="Times New Roman" w:cs="Times New Roman"/>
          <w:sz w:val="24"/>
          <w:szCs w:val="24"/>
        </w:rPr>
        <w:lastRenderedPageBreak/>
        <w:t xml:space="preserve">A szervezet pénzügyi helyzete </w:t>
      </w:r>
      <w:r>
        <w:rPr>
          <w:rFonts w:ascii="Times New Roman" w:eastAsia="Times New Roman" w:hAnsi="Times New Roman" w:cs="Times New Roman"/>
          <w:bCs/>
          <w:sz w:val="24"/>
          <w:szCs w:val="24"/>
        </w:rPr>
        <w:t>stabil</w:t>
      </w:r>
      <w:r>
        <w:rPr>
          <w:rFonts w:ascii="Times New Roman" w:eastAsia="Times New Roman" w:hAnsi="Times New Roman" w:cs="Times New Roman"/>
          <w:sz w:val="24"/>
          <w:szCs w:val="24"/>
        </w:rPr>
        <w:t>, likviditási problémák nem jelentkeztek, az év hátralévő részében tervezett programok finanszírozása biztosított.</w:t>
      </w:r>
    </w:p>
    <w:p w14:paraId="24CEB112" w14:textId="286BD449" w:rsidR="00AA73AA" w:rsidRDefault="00AA73AA" w:rsidP="00AA73AA">
      <w:pPr>
        <w:spacing w:line="276" w:lineRule="auto"/>
        <w:jc w:val="both"/>
      </w:pPr>
    </w:p>
    <w:p w14:paraId="79D6EE32" w14:textId="083A1B18" w:rsidR="00AA73AA" w:rsidRDefault="00AA73AA" w:rsidP="00AA73AA">
      <w:pPr>
        <w:spacing w:line="276" w:lineRule="auto"/>
        <w:jc w:val="both"/>
        <w:rPr>
          <w:rFonts w:ascii="Times New Roman" w:hAnsi="Times New Roman" w:cs="Times New Roman"/>
          <w:sz w:val="24"/>
          <w:szCs w:val="24"/>
        </w:rPr>
      </w:pPr>
      <w:r w:rsidRPr="000D7263">
        <w:rPr>
          <w:rFonts w:ascii="Times New Roman" w:hAnsi="Times New Roman" w:cs="Times New Roman"/>
          <w:sz w:val="24"/>
          <w:szCs w:val="24"/>
        </w:rPr>
        <w:t>Kérem a Tisztelt Képviselő-testületet, hogy a beszámolóban foglaltakat megtárgyalni és – amennyiben azzal egyetértenek – azt jóváhagyni és elfogadni szíveskedjenek.</w:t>
      </w:r>
    </w:p>
    <w:p w14:paraId="382E2888" w14:textId="77777777" w:rsidR="000D7263" w:rsidRPr="000D7263" w:rsidRDefault="000D7263" w:rsidP="00AA73AA">
      <w:pPr>
        <w:spacing w:line="276" w:lineRule="auto"/>
        <w:jc w:val="both"/>
        <w:rPr>
          <w:rFonts w:ascii="Times New Roman" w:hAnsi="Times New Roman" w:cs="Times New Roman"/>
          <w:sz w:val="24"/>
          <w:szCs w:val="24"/>
        </w:rPr>
      </w:pPr>
    </w:p>
    <w:p w14:paraId="457CE5C1" w14:textId="77777777" w:rsidR="00AA73AA" w:rsidRPr="000D7263" w:rsidRDefault="00AA73AA" w:rsidP="00AA73AA">
      <w:pPr>
        <w:spacing w:line="276" w:lineRule="auto"/>
        <w:jc w:val="both"/>
        <w:rPr>
          <w:rFonts w:ascii="Times New Roman" w:hAnsi="Times New Roman" w:cs="Times New Roman"/>
          <w:sz w:val="24"/>
          <w:szCs w:val="24"/>
        </w:rPr>
      </w:pPr>
    </w:p>
    <w:p w14:paraId="63870509" w14:textId="77777777" w:rsidR="00AA73AA" w:rsidRPr="000D7263" w:rsidRDefault="00AA73AA" w:rsidP="00AA73AA">
      <w:pPr>
        <w:spacing w:line="276" w:lineRule="auto"/>
        <w:jc w:val="both"/>
        <w:rPr>
          <w:rFonts w:ascii="Times New Roman" w:hAnsi="Times New Roman" w:cs="Times New Roman"/>
          <w:sz w:val="24"/>
          <w:szCs w:val="24"/>
        </w:rPr>
      </w:pPr>
      <w:r w:rsidRPr="000D7263">
        <w:rPr>
          <w:rFonts w:ascii="Times New Roman" w:hAnsi="Times New Roman" w:cs="Times New Roman"/>
          <w:sz w:val="24"/>
          <w:szCs w:val="24"/>
        </w:rPr>
        <w:t>Bátaszék, 2025. november 17.</w:t>
      </w:r>
    </w:p>
    <w:p w14:paraId="4DD92800" w14:textId="77777777" w:rsidR="00AA73AA" w:rsidRPr="000D7263" w:rsidRDefault="00AA73AA" w:rsidP="00AA73AA">
      <w:pPr>
        <w:spacing w:line="276" w:lineRule="auto"/>
        <w:jc w:val="both"/>
        <w:rPr>
          <w:rFonts w:ascii="Times New Roman" w:hAnsi="Times New Roman" w:cs="Times New Roman"/>
          <w:sz w:val="24"/>
          <w:szCs w:val="24"/>
        </w:rPr>
      </w:pPr>
    </w:p>
    <w:p w14:paraId="1EE059E6" w14:textId="77777777" w:rsidR="00AA73AA" w:rsidRPr="000D7263" w:rsidRDefault="00AA73AA" w:rsidP="00AA73AA">
      <w:pPr>
        <w:spacing w:line="276" w:lineRule="auto"/>
        <w:jc w:val="both"/>
        <w:rPr>
          <w:rFonts w:ascii="Times New Roman" w:hAnsi="Times New Roman" w:cs="Times New Roman"/>
          <w:sz w:val="24"/>
          <w:szCs w:val="24"/>
        </w:rPr>
      </w:pPr>
      <w:r w:rsidRPr="000D7263">
        <w:rPr>
          <w:rFonts w:ascii="Times New Roman" w:hAnsi="Times New Roman" w:cs="Times New Roman"/>
          <w:sz w:val="24"/>
          <w:szCs w:val="24"/>
        </w:rPr>
        <w:t>Ócsai Krisztina</w:t>
      </w:r>
    </w:p>
    <w:p w14:paraId="1FE5947D" w14:textId="77777777" w:rsidR="00AA73AA" w:rsidRPr="000D7263" w:rsidRDefault="00AA73AA" w:rsidP="00AA73AA">
      <w:pPr>
        <w:spacing w:line="276" w:lineRule="auto"/>
        <w:jc w:val="both"/>
        <w:rPr>
          <w:rFonts w:ascii="Times New Roman" w:hAnsi="Times New Roman" w:cs="Times New Roman"/>
          <w:sz w:val="24"/>
          <w:szCs w:val="24"/>
        </w:rPr>
      </w:pPr>
      <w:r w:rsidRPr="000D7263">
        <w:rPr>
          <w:rFonts w:ascii="Times New Roman" w:hAnsi="Times New Roman" w:cs="Times New Roman"/>
          <w:sz w:val="24"/>
          <w:szCs w:val="24"/>
        </w:rPr>
        <w:t>ügyvezető igazgató</w:t>
      </w:r>
    </w:p>
    <w:p w14:paraId="4BBBB8B4" w14:textId="457E4146" w:rsidR="00AA73AA" w:rsidRPr="000D7263" w:rsidRDefault="00AA73AA" w:rsidP="00AA73AA">
      <w:pPr>
        <w:spacing w:line="276" w:lineRule="auto"/>
        <w:jc w:val="both"/>
        <w:rPr>
          <w:rFonts w:ascii="Times New Roman" w:hAnsi="Times New Roman" w:cs="Times New Roman"/>
          <w:sz w:val="24"/>
          <w:szCs w:val="24"/>
        </w:rPr>
      </w:pPr>
      <w:r w:rsidRPr="000D7263">
        <w:rPr>
          <w:rFonts w:ascii="Times New Roman" w:hAnsi="Times New Roman" w:cs="Times New Roman"/>
          <w:sz w:val="24"/>
          <w:szCs w:val="24"/>
        </w:rPr>
        <w:t>Bátaszékért Marketing Nonprofit Kft.</w:t>
      </w:r>
    </w:p>
    <w:p w14:paraId="56B149CE" w14:textId="77777777" w:rsidR="00AA73AA" w:rsidRDefault="00AA73AA" w:rsidP="00AA73AA"/>
    <w:sectPr w:rsidR="00AA73A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55546" w14:textId="77777777" w:rsidR="00785841" w:rsidRDefault="00785841">
      <w:r>
        <w:separator/>
      </w:r>
    </w:p>
  </w:endnote>
  <w:endnote w:type="continuationSeparator" w:id="0">
    <w:p w14:paraId="5C70B063" w14:textId="77777777" w:rsidR="00785841" w:rsidRDefault="0078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02F4A" w14:textId="77777777" w:rsidR="00785841" w:rsidRDefault="00785841">
      <w:r>
        <w:rPr>
          <w:color w:val="000000"/>
        </w:rPr>
        <w:separator/>
      </w:r>
    </w:p>
  </w:footnote>
  <w:footnote w:type="continuationSeparator" w:id="0">
    <w:p w14:paraId="42C189EA" w14:textId="77777777" w:rsidR="00785841" w:rsidRDefault="007858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E6C68"/>
    <w:multiLevelType w:val="multilevel"/>
    <w:tmpl w:val="5A3E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02460"/>
    <w:multiLevelType w:val="multilevel"/>
    <w:tmpl w:val="3B324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071B41"/>
    <w:multiLevelType w:val="multilevel"/>
    <w:tmpl w:val="A0EE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43869"/>
    <w:multiLevelType w:val="multilevel"/>
    <w:tmpl w:val="BBC2801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9E83BCA"/>
    <w:multiLevelType w:val="multilevel"/>
    <w:tmpl w:val="CF3E0F3A"/>
    <w:lvl w:ilvl="0">
      <w:start w:val="1"/>
      <w:numFmt w:val="decimal"/>
      <w:lvlText w:val="%1."/>
      <w:lvlJc w:val="left"/>
      <w:pPr>
        <w:ind w:left="756" w:hanging="39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9D"/>
    <w:rsid w:val="000B7703"/>
    <w:rsid w:val="000D7263"/>
    <w:rsid w:val="00177931"/>
    <w:rsid w:val="00186077"/>
    <w:rsid w:val="00213D2A"/>
    <w:rsid w:val="0023192C"/>
    <w:rsid w:val="002A1873"/>
    <w:rsid w:val="00322A01"/>
    <w:rsid w:val="00451608"/>
    <w:rsid w:val="004A229D"/>
    <w:rsid w:val="005709D6"/>
    <w:rsid w:val="0071379B"/>
    <w:rsid w:val="00762D0D"/>
    <w:rsid w:val="00785841"/>
    <w:rsid w:val="00797E0D"/>
    <w:rsid w:val="00812832"/>
    <w:rsid w:val="00837475"/>
    <w:rsid w:val="00AA73AA"/>
    <w:rsid w:val="00BD6466"/>
    <w:rsid w:val="00D02798"/>
    <w:rsid w:val="00E4011C"/>
    <w:rsid w:val="00F670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FA89"/>
  <w15:docId w15:val="{10F44D5C-B08A-4602-B667-0E74CCDE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u-HU"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0" w:line="240" w:lineRule="auto"/>
    </w:pPr>
    <w:rPr>
      <w:rFonts w:cs="Calibri"/>
      <w:lang w:eastAsia="hu-HU"/>
    </w:rPr>
  </w:style>
  <w:style w:type="paragraph" w:styleId="Cmsor2">
    <w:name w:val="heading 2"/>
    <w:basedOn w:val="Norml"/>
    <w:next w:val="Norml"/>
    <w:uiPriority w:val="9"/>
    <w:unhideWhenUsed/>
    <w:qFormat/>
    <w:pPr>
      <w:keepNext/>
      <w:keepLines/>
      <w:spacing w:before="40"/>
      <w:outlineLvl w:val="1"/>
    </w:pPr>
    <w:rPr>
      <w:rFonts w:ascii="Calibri Light" w:eastAsia="Times New Roman" w:hAnsi="Calibri Light" w:cs="Times New Roman"/>
      <w:color w:val="2F5496"/>
      <w:sz w:val="26"/>
      <w:szCs w:val="26"/>
    </w:rPr>
  </w:style>
  <w:style w:type="paragraph" w:styleId="Cmsor3">
    <w:name w:val="heading 3"/>
    <w:basedOn w:val="Norml"/>
    <w:next w:val="Norml"/>
    <w:uiPriority w:val="9"/>
    <w:semiHidden/>
    <w:unhideWhenUsed/>
    <w:qFormat/>
    <w:pPr>
      <w:keepNext/>
      <w:keepLines/>
      <w:spacing w:before="40"/>
      <w:outlineLvl w:val="2"/>
    </w:pPr>
    <w:rPr>
      <w:rFonts w:ascii="Calibri Light" w:eastAsia="Times New Roman" w:hAnsi="Calibri Light" w:cs="Times New Roman"/>
      <w:color w:val="1F3763"/>
      <w:sz w:val="24"/>
      <w:szCs w:val="24"/>
    </w:rPr>
  </w:style>
  <w:style w:type="paragraph" w:styleId="Cmsor4">
    <w:name w:val="heading 4"/>
    <w:basedOn w:val="Norml"/>
    <w:next w:val="Norml"/>
    <w:uiPriority w:val="9"/>
    <w:semiHidden/>
    <w:unhideWhenUsed/>
    <w:qFormat/>
    <w:pPr>
      <w:keepNext/>
      <w:keepLines/>
      <w:spacing w:before="40"/>
      <w:outlineLvl w:val="3"/>
    </w:pPr>
    <w:rPr>
      <w:rFonts w:ascii="Calibri Light" w:eastAsia="Times New Roman" w:hAnsi="Calibri Light" w:cs="Times New Roman"/>
      <w:i/>
      <w:iCs/>
      <w:color w:val="2F549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rPr>
      <w:rFonts w:ascii="Calibri Light" w:eastAsia="Times New Roman" w:hAnsi="Calibri Light" w:cs="Times New Roman"/>
      <w:color w:val="2F5496"/>
      <w:sz w:val="26"/>
      <w:szCs w:val="26"/>
      <w:lang w:eastAsia="hu-HU"/>
    </w:rPr>
  </w:style>
  <w:style w:type="character" w:customStyle="1" w:styleId="Cmsor3Char">
    <w:name w:val="Címsor 3 Char"/>
    <w:basedOn w:val="Bekezdsalapbettpusa"/>
    <w:rPr>
      <w:rFonts w:ascii="Calibri Light" w:eastAsia="Times New Roman" w:hAnsi="Calibri Light" w:cs="Times New Roman"/>
      <w:color w:val="1F3763"/>
      <w:sz w:val="24"/>
      <w:szCs w:val="24"/>
      <w:lang w:eastAsia="hu-HU"/>
    </w:rPr>
  </w:style>
  <w:style w:type="paragraph" w:styleId="NormlWeb">
    <w:name w:val="Normal (Web)"/>
    <w:basedOn w:val="Norml"/>
    <w:pPr>
      <w:suppressAutoHyphens w:val="0"/>
      <w:spacing w:before="100" w:after="100"/>
      <w:textAlignment w:val="auto"/>
    </w:pPr>
    <w:rPr>
      <w:rFonts w:ascii="Times New Roman" w:eastAsia="Times New Roman" w:hAnsi="Times New Roman" w:cs="Times New Roman"/>
      <w:sz w:val="24"/>
      <w:szCs w:val="24"/>
    </w:rPr>
  </w:style>
  <w:style w:type="character" w:styleId="Kiemels2">
    <w:name w:val="Strong"/>
    <w:basedOn w:val="Bekezdsalapbettpusa"/>
    <w:rPr>
      <w:b/>
      <w:bCs/>
    </w:rPr>
  </w:style>
  <w:style w:type="paragraph" w:styleId="Listaszerbekezds">
    <w:name w:val="List Paragraph"/>
    <w:basedOn w:val="Norml"/>
    <w:pPr>
      <w:ind w:left="720"/>
    </w:pPr>
  </w:style>
  <w:style w:type="character" w:customStyle="1" w:styleId="Cmsor4Char">
    <w:name w:val="Címsor 4 Char"/>
    <w:basedOn w:val="Bekezdsalapbettpusa"/>
    <w:rPr>
      <w:rFonts w:ascii="Calibri Light" w:eastAsia="Times New Roman" w:hAnsi="Calibri Light" w:cs="Times New Roman"/>
      <w:i/>
      <w:iCs/>
      <w:color w:val="2F549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7609">
      <w:bodyDiv w:val="1"/>
      <w:marLeft w:val="0"/>
      <w:marRight w:val="0"/>
      <w:marTop w:val="0"/>
      <w:marBottom w:val="0"/>
      <w:divBdr>
        <w:top w:val="none" w:sz="0" w:space="0" w:color="auto"/>
        <w:left w:val="none" w:sz="0" w:space="0" w:color="auto"/>
        <w:bottom w:val="none" w:sz="0" w:space="0" w:color="auto"/>
        <w:right w:val="none" w:sz="0" w:space="0" w:color="auto"/>
      </w:divBdr>
      <w:divsChild>
        <w:div w:id="791902744">
          <w:marLeft w:val="0"/>
          <w:marRight w:val="0"/>
          <w:marTop w:val="0"/>
          <w:marBottom w:val="0"/>
          <w:divBdr>
            <w:top w:val="none" w:sz="0" w:space="0" w:color="auto"/>
            <w:left w:val="none" w:sz="0" w:space="0" w:color="auto"/>
            <w:bottom w:val="none" w:sz="0" w:space="0" w:color="auto"/>
            <w:right w:val="none" w:sz="0" w:space="0" w:color="auto"/>
          </w:divBdr>
          <w:divsChild>
            <w:div w:id="11382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3118">
      <w:bodyDiv w:val="1"/>
      <w:marLeft w:val="0"/>
      <w:marRight w:val="0"/>
      <w:marTop w:val="0"/>
      <w:marBottom w:val="0"/>
      <w:divBdr>
        <w:top w:val="none" w:sz="0" w:space="0" w:color="auto"/>
        <w:left w:val="none" w:sz="0" w:space="0" w:color="auto"/>
        <w:bottom w:val="none" w:sz="0" w:space="0" w:color="auto"/>
        <w:right w:val="none" w:sz="0" w:space="0" w:color="auto"/>
      </w:divBdr>
      <w:divsChild>
        <w:div w:id="738943668">
          <w:marLeft w:val="0"/>
          <w:marRight w:val="0"/>
          <w:marTop w:val="0"/>
          <w:marBottom w:val="0"/>
          <w:divBdr>
            <w:top w:val="none" w:sz="0" w:space="0" w:color="auto"/>
            <w:left w:val="none" w:sz="0" w:space="0" w:color="auto"/>
            <w:bottom w:val="none" w:sz="0" w:space="0" w:color="auto"/>
            <w:right w:val="none" w:sz="0" w:space="0" w:color="auto"/>
          </w:divBdr>
          <w:divsChild>
            <w:div w:id="17963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5CCF-905D-4488-888E-5EBCF7BF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2104</Words>
  <Characters>14518</Characters>
  <Application>Microsoft Office Word</Application>
  <DocSecurity>0</DocSecurity>
  <Lines>120</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dc:description/>
  <cp:lastModifiedBy>Jegyző</cp:lastModifiedBy>
  <cp:revision>10</cp:revision>
  <dcterms:created xsi:type="dcterms:W3CDTF">2025-11-18T10:47:00Z</dcterms:created>
  <dcterms:modified xsi:type="dcterms:W3CDTF">2025-11-20T09:01:00Z</dcterms:modified>
</cp:coreProperties>
</file>