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5FB5" w14:textId="77777777" w:rsidR="00DA5EEA" w:rsidRPr="008C465F" w:rsidRDefault="00DA5EEA" w:rsidP="00DA5EEA">
      <w:pPr>
        <w:jc w:val="right"/>
        <w:rPr>
          <w:i/>
          <w:color w:val="3366FF"/>
          <w:sz w:val="20"/>
        </w:rPr>
      </w:pPr>
      <w:r w:rsidRPr="008C465F">
        <w:rPr>
          <w:i/>
          <w:color w:val="3366FF"/>
          <w:sz w:val="20"/>
        </w:rPr>
        <w:t>A határozati javaslat elfogadásához</w:t>
      </w:r>
    </w:p>
    <w:p w14:paraId="3923A08F" w14:textId="77777777" w:rsidR="00DA5EEA" w:rsidRPr="008C465F" w:rsidRDefault="00DA5EEA" w:rsidP="00DA5EEA">
      <w:pPr>
        <w:jc w:val="right"/>
        <w:rPr>
          <w:i/>
          <w:color w:val="3366FF"/>
          <w:sz w:val="20"/>
        </w:rPr>
      </w:pPr>
      <w:proofErr w:type="gramStart"/>
      <w:r w:rsidRPr="008C465F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8C465F">
        <w:rPr>
          <w:i/>
          <w:color w:val="3366FF"/>
          <w:sz w:val="20"/>
        </w:rPr>
        <w:t xml:space="preserve"> többség szükséges, </w:t>
      </w:r>
    </w:p>
    <w:p w14:paraId="26D366E4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8C465F">
        <w:rPr>
          <w:i/>
          <w:color w:val="3366FF"/>
          <w:sz w:val="20"/>
        </w:rPr>
        <w:t>az</w:t>
      </w:r>
      <w:proofErr w:type="gramEnd"/>
      <w:r w:rsidRPr="008C465F">
        <w:rPr>
          <w:i/>
          <w:color w:val="3366FF"/>
          <w:sz w:val="20"/>
        </w:rPr>
        <w:t xml:space="preserve"> előterjesztés </w:t>
      </w:r>
      <w:r w:rsidRPr="008C465F">
        <w:rPr>
          <w:b/>
          <w:i/>
          <w:color w:val="3366FF"/>
          <w:sz w:val="20"/>
          <w:u w:val="single"/>
        </w:rPr>
        <w:t>nyilvános ülésen tárgyalható</w:t>
      </w:r>
      <w:r w:rsidRPr="008C465F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14:paraId="171F039C" w14:textId="77777777" w:rsidR="00DA5EEA" w:rsidRPr="00ED4DCE" w:rsidRDefault="00DA5EEA" w:rsidP="00DA5EEA">
      <w:pPr>
        <w:rPr>
          <w:color w:val="3366FF"/>
        </w:rPr>
      </w:pPr>
    </w:p>
    <w:p w14:paraId="1BDA35CA" w14:textId="203FA6C7" w:rsidR="00DA5EEA" w:rsidRPr="00ED4DCE" w:rsidRDefault="008C465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D4E501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064382F" w14:textId="61CB50DB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8C465F">
        <w:rPr>
          <w:rFonts w:ascii="Arial" w:hAnsi="Arial" w:cs="Arial"/>
          <w:color w:val="3366FF"/>
          <w:sz w:val="22"/>
          <w:szCs w:val="22"/>
        </w:rPr>
        <w:t>ő-testületének 2026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C465F">
        <w:rPr>
          <w:rFonts w:ascii="Arial" w:hAnsi="Arial" w:cs="Arial"/>
          <w:color w:val="3366FF"/>
          <w:sz w:val="22"/>
          <w:szCs w:val="22"/>
        </w:rPr>
        <w:t>január 28-á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7FCC4022" w14:textId="61BB8C0C" w:rsidR="00DA5EEA" w:rsidRPr="00ED4DCE" w:rsidRDefault="00414ED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9C5491E" w14:textId="77777777" w:rsidR="00DA5EEA" w:rsidRPr="00ED4DCE" w:rsidRDefault="00DA5EEA" w:rsidP="00DA5EEA">
      <w:pPr>
        <w:jc w:val="center"/>
        <w:rPr>
          <w:color w:val="3366FF"/>
        </w:rPr>
      </w:pPr>
    </w:p>
    <w:p w14:paraId="5C3ACEAF" w14:textId="04D4963C" w:rsidR="004D3318" w:rsidRDefault="006C65F7" w:rsidP="004D331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BÁT-KOM 2004 </w:t>
      </w:r>
      <w:r w:rsidR="008C465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Kft. 2026</w:t>
      </w:r>
      <w:r w:rsidR="00414ED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</w:t>
      </w:r>
      <w:r w:rsidR="0020659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üzleti tervének </w:t>
      </w:r>
      <w:r w:rsidR="008C465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elfogadása</w:t>
      </w:r>
    </w:p>
    <w:p w14:paraId="1F7394C3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FF6E9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EC67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B1CA52" w14:textId="59C55B1F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Szőke Gergő ügyvezető</w:t>
            </w:r>
          </w:p>
          <w:p w14:paraId="6AAB7541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BE2F6B" w14:textId="7028F900" w:rsidR="00CB5D52" w:rsidRDefault="001171A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8C465F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Szőke Gergő</w:t>
            </w:r>
            <w:r w:rsidR="004D3318" w:rsidRPr="00EB7775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712DF422" w14:textId="77777777"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0AFBBB82" w14:textId="6BA58DBD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4D331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4D3318" w:rsidRPr="004D3318">
              <w:rPr>
                <w:rFonts w:ascii="Arial" w:eastAsia="Calibri" w:hAnsi="Arial" w:cs="Arial"/>
                <w:color w:val="3366FF"/>
                <w:sz w:val="22"/>
                <w:szCs w:val="22"/>
              </w:rPr>
              <w:t>-----------------------</w:t>
            </w:r>
          </w:p>
          <w:p w14:paraId="76552724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50AD2706" w14:textId="77777777" w:rsidR="004D3318" w:rsidRDefault="00B00C64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F289D8D" w14:textId="77777777" w:rsidR="004D3318" w:rsidRDefault="004D3318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4B88F13B" w14:textId="637D049E" w:rsidR="004D3318" w:rsidRPr="004D3318" w:rsidRDefault="004D3318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PG Bizottság 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2026.01.27.</w:t>
            </w:r>
          </w:p>
          <w:p w14:paraId="098AE16E" w14:textId="2F825BF8" w:rsidR="004D3318" w:rsidRPr="004D3318" w:rsidRDefault="004D3318" w:rsidP="006C65F7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Felügyelő Bizottság</w:t>
            </w:r>
            <w:r w:rsidR="00414ED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</w:p>
        </w:tc>
      </w:tr>
    </w:tbl>
    <w:p w14:paraId="2E6EFB25" w14:textId="77777777" w:rsidR="00DA5EEA" w:rsidRPr="008D3905" w:rsidRDefault="00DA5EEA" w:rsidP="00DA5EEA">
      <w:pPr>
        <w:rPr>
          <w:rFonts w:ascii="Arial" w:hAnsi="Arial" w:cs="Arial"/>
        </w:rPr>
      </w:pPr>
    </w:p>
    <w:p w14:paraId="72A592DB" w14:textId="38471DB6" w:rsidR="00DA5EEA" w:rsidRPr="00C2689F" w:rsidRDefault="00C2689F" w:rsidP="00DA5EEA">
      <w:pPr>
        <w:rPr>
          <w:b/>
        </w:rPr>
      </w:pPr>
      <w:r w:rsidRPr="00C2689F">
        <w:rPr>
          <w:b/>
        </w:rPr>
        <w:t>Tisztelt Képviselő- testület!</w:t>
      </w:r>
    </w:p>
    <w:p w14:paraId="1B4BAD01" w14:textId="4138C9B1" w:rsidR="00C2689F" w:rsidRPr="00C2689F" w:rsidRDefault="00C2689F" w:rsidP="00DA5EEA">
      <w:pPr>
        <w:rPr>
          <w:rFonts w:ascii="Arial" w:hAnsi="Arial" w:cs="Arial"/>
          <w:b/>
          <w:sz w:val="20"/>
          <w:szCs w:val="20"/>
        </w:rPr>
      </w:pPr>
    </w:p>
    <w:p w14:paraId="3A9E6C55" w14:textId="77777777" w:rsidR="00C2689F" w:rsidRPr="008D3905" w:rsidRDefault="00C2689F" w:rsidP="00DA5EEA">
      <w:pPr>
        <w:rPr>
          <w:rFonts w:ascii="Arial" w:hAnsi="Arial" w:cs="Arial"/>
          <w:sz w:val="20"/>
          <w:szCs w:val="20"/>
        </w:rPr>
      </w:pPr>
    </w:p>
    <w:p w14:paraId="3822707C" w14:textId="77777777" w:rsidR="00C2689F" w:rsidRPr="0024113E" w:rsidRDefault="00C2689F" w:rsidP="00C2689F">
      <w:pPr>
        <w:numPr>
          <w:ilvl w:val="1"/>
          <w:numId w:val="12"/>
        </w:numPr>
        <w:rPr>
          <w:b/>
        </w:rPr>
      </w:pPr>
      <w:r w:rsidRPr="0024113E">
        <w:rPr>
          <w:b/>
        </w:rPr>
        <w:t>A társaság főbb célja</w:t>
      </w:r>
    </w:p>
    <w:p w14:paraId="1C4211A0" w14:textId="77777777" w:rsidR="00C2689F" w:rsidRDefault="00C2689F" w:rsidP="00C2689F">
      <w:pPr>
        <w:rPr>
          <w:rFonts w:cstheme="minorHAnsi"/>
          <w:lang w:eastAsia="hu-HU"/>
        </w:rPr>
      </w:pPr>
      <w:r>
        <w:br/>
      </w:r>
      <w:r w:rsidRPr="00B46CE5">
        <w:rPr>
          <w:rFonts w:cstheme="minorHAnsi"/>
          <w:lang w:eastAsia="hu-HU"/>
        </w:rPr>
        <w:t xml:space="preserve">A Kft. egy </w:t>
      </w:r>
      <w:proofErr w:type="gramStart"/>
      <w:r w:rsidRPr="00B46CE5">
        <w:rPr>
          <w:rFonts w:cstheme="minorHAnsi"/>
          <w:lang w:eastAsia="hu-HU"/>
        </w:rPr>
        <w:t>komplex</w:t>
      </w:r>
      <w:proofErr w:type="gramEnd"/>
      <w:r w:rsidRPr="00B46CE5">
        <w:rPr>
          <w:rFonts w:cstheme="minorHAnsi"/>
          <w:lang w:eastAsia="hu-HU"/>
        </w:rPr>
        <w:t xml:space="preserve"> közszolgáltatásokat ellátó </w:t>
      </w:r>
      <w:r w:rsidRPr="00285807">
        <w:rPr>
          <w:rFonts w:cstheme="minorHAnsi"/>
          <w:lang w:eastAsia="hu-HU"/>
        </w:rPr>
        <w:t>önkormányzati tulajdonban lévő gazdasági társaság. A</w:t>
      </w:r>
      <w:r w:rsidRPr="00B46CE5">
        <w:rPr>
          <w:rFonts w:cstheme="minorHAnsi"/>
          <w:lang w:eastAsia="hu-HU"/>
        </w:rPr>
        <w:t xml:space="preserve"> település működésének, tisztaságának, </w:t>
      </w:r>
      <w:r w:rsidRPr="00285807">
        <w:rPr>
          <w:rFonts w:cstheme="minorHAnsi"/>
          <w:lang w:eastAsia="hu-HU"/>
        </w:rPr>
        <w:t>üzem</w:t>
      </w:r>
      <w:r w:rsidRPr="00B46CE5">
        <w:rPr>
          <w:rFonts w:cstheme="minorHAnsi"/>
          <w:lang w:eastAsia="hu-HU"/>
        </w:rPr>
        <w:t xml:space="preserve">biztonságának és esztétikai megjelenésének fenntartását végzi. Célunk, hogy hatékony, fenntartható és költségtakarékos módon gondoskodjunk a közterületek, parkok, út- és járdahálózat, valamint a </w:t>
      </w:r>
      <w:r w:rsidRPr="00285807">
        <w:rPr>
          <w:rFonts w:cstheme="minorHAnsi"/>
          <w:lang w:eastAsia="hu-HU"/>
        </w:rPr>
        <w:t>köztisztaság területen</w:t>
      </w:r>
      <w:r w:rsidRPr="00B46CE5">
        <w:rPr>
          <w:rFonts w:cstheme="minorHAnsi"/>
          <w:lang w:eastAsia="hu-HU"/>
        </w:rPr>
        <w:t xml:space="preserve"> minőségi ellátásáról.</w:t>
      </w:r>
      <w:r w:rsidRPr="00285807">
        <w:rPr>
          <w:rFonts w:cstheme="minorHAnsi"/>
          <w:lang w:eastAsia="hu-HU"/>
        </w:rPr>
        <w:t xml:space="preserve"> A társaság feladata továbbá</w:t>
      </w:r>
      <w:r w:rsidRPr="00285807">
        <w:rPr>
          <w:rFonts w:cstheme="minorHAnsi"/>
        </w:rPr>
        <w:t xml:space="preserve"> az önkormányzati intézmények épületeinek fenntartása és üzemeltetése. </w:t>
      </w:r>
      <w:r w:rsidRPr="00285807">
        <w:rPr>
          <w:rFonts w:cstheme="minorHAnsi"/>
          <w:lang w:eastAsia="hu-HU"/>
        </w:rPr>
        <w:t xml:space="preserve">A városlakók és az önkormányzat részéről növekvő igény mutatkozik a tiszta, rendezett közterületekre, energiahatékony működésre. A közszolgáltatások </w:t>
      </w:r>
      <w:proofErr w:type="gramStart"/>
      <w:r w:rsidRPr="00285807">
        <w:rPr>
          <w:rFonts w:cstheme="minorHAnsi"/>
          <w:lang w:eastAsia="hu-HU"/>
        </w:rPr>
        <w:t>stabil</w:t>
      </w:r>
      <w:proofErr w:type="gramEnd"/>
      <w:r w:rsidRPr="00285807">
        <w:rPr>
          <w:rFonts w:cstheme="minorHAnsi"/>
          <w:lang w:eastAsia="hu-HU"/>
        </w:rPr>
        <w:t>, hosszú távú működtetése elengedhetetlen a városi életminőség fenntartásához.</w:t>
      </w:r>
    </w:p>
    <w:p w14:paraId="2DAAF307" w14:textId="77777777" w:rsidR="00C2689F" w:rsidRPr="00285807" w:rsidRDefault="00C2689F" w:rsidP="00C2689F">
      <w:pPr>
        <w:rPr>
          <w:rFonts w:cstheme="minorHAnsi"/>
          <w:lang w:eastAsia="hu-HU"/>
        </w:rPr>
      </w:pPr>
    </w:p>
    <w:p w14:paraId="123A2D76" w14:textId="77777777" w:rsidR="00C2689F" w:rsidRDefault="00C2689F" w:rsidP="00C2689F">
      <w:pPr>
        <w:numPr>
          <w:ilvl w:val="1"/>
          <w:numId w:val="12"/>
        </w:numPr>
        <w:jc w:val="both"/>
        <w:rPr>
          <w:b/>
        </w:rPr>
      </w:pPr>
      <w:r>
        <w:rPr>
          <w:b/>
        </w:rPr>
        <w:t xml:space="preserve"> Szervezeti felépítés</w:t>
      </w:r>
    </w:p>
    <w:p w14:paraId="5CEEBA25" w14:textId="77777777" w:rsidR="00C2689F" w:rsidRDefault="00C2689F" w:rsidP="00C2689F">
      <w:pPr>
        <w:jc w:val="both"/>
        <w:rPr>
          <w:b/>
        </w:rPr>
      </w:pPr>
    </w:p>
    <w:p w14:paraId="4D67F2B6" w14:textId="5BDE43AB" w:rsidR="00C2689F" w:rsidRDefault="00C2689F" w:rsidP="00C2689F">
      <w:pPr>
        <w:jc w:val="both"/>
      </w:pPr>
      <w:r w:rsidRPr="00C025E0">
        <w:t xml:space="preserve">A társaság szellemi munkavégzését 1 fő ügyvezető, 1 fő irodavezető látja el. A fizikai munkavégzést 5 fő takarító, 2 fő traktoros, 2 fő kőműves, 1 fő uszodagépész. 1 fő úszómester, 2 fő pénztáros, 9 fő zöldterület karbantartó látja el. Az állomány összesen </w:t>
      </w:r>
      <w:r w:rsidRPr="00BF3FB2">
        <w:rPr>
          <w:b/>
        </w:rPr>
        <w:t>24 fő munkavállaló</w:t>
      </w:r>
      <w:r w:rsidRPr="00C025E0">
        <w:t>ból áll.</w:t>
      </w:r>
      <w:r>
        <w:rPr>
          <w:b/>
        </w:rPr>
        <w:t xml:space="preserve">  </w:t>
      </w:r>
      <w:r w:rsidRPr="00595845">
        <w:t xml:space="preserve">A </w:t>
      </w:r>
      <w:r>
        <w:t xml:space="preserve">közterületek takarítási feladatai terén a közcélú foglalkoztatás (4 fő) alacsony részvételi arányával számolunk. A </w:t>
      </w:r>
      <w:r w:rsidRPr="00BF3FB2">
        <w:rPr>
          <w:b/>
        </w:rPr>
        <w:t>tervezett kiadások közel felét a munkabér és járulékai képezik</w:t>
      </w:r>
      <w:r>
        <w:t xml:space="preserve">, amely összesen terv szerint 128 832 320 Ft. A munkabérek </w:t>
      </w:r>
      <w:proofErr w:type="gramStart"/>
      <w:r>
        <w:t>korrekciója</w:t>
      </w:r>
      <w:proofErr w:type="gramEnd"/>
      <w:r>
        <w:t xml:space="preserve"> a </w:t>
      </w:r>
      <w:r w:rsidRPr="00BF3FB2">
        <w:rPr>
          <w:b/>
        </w:rPr>
        <w:t>hatályos minimálbér és garantált bérminimum emelés 2026-ra vonatkozó jogszabály</w:t>
      </w:r>
      <w:r>
        <w:t xml:space="preserve"> szerint megtörtént, amely </w:t>
      </w:r>
      <w:r w:rsidRPr="00BF3FB2">
        <w:rPr>
          <w:b/>
        </w:rPr>
        <w:t>6,6 %-</w:t>
      </w:r>
      <w:proofErr w:type="spellStart"/>
      <w:r w:rsidRPr="00BF3FB2">
        <w:rPr>
          <w:b/>
        </w:rPr>
        <w:t>os</w:t>
      </w:r>
      <w:proofErr w:type="spellEnd"/>
      <w:r w:rsidRPr="00BF3FB2">
        <w:rPr>
          <w:b/>
        </w:rPr>
        <w:t xml:space="preserve"> növekedést eredményez</w:t>
      </w:r>
      <w:r>
        <w:t>.</w:t>
      </w:r>
    </w:p>
    <w:p w14:paraId="78D6ED34" w14:textId="77777777" w:rsidR="00C2689F" w:rsidRPr="0024113E" w:rsidRDefault="00C2689F" w:rsidP="00C2689F">
      <w:pPr>
        <w:jc w:val="both"/>
        <w:rPr>
          <w:b/>
        </w:rPr>
      </w:pPr>
    </w:p>
    <w:p w14:paraId="27D6FEB8" w14:textId="77777777" w:rsidR="00C2689F" w:rsidRPr="0024113E" w:rsidRDefault="00C2689F" w:rsidP="00C2689F">
      <w:pPr>
        <w:jc w:val="both"/>
        <w:rPr>
          <w:b/>
        </w:rPr>
      </w:pPr>
    </w:p>
    <w:p w14:paraId="7DF6A112" w14:textId="77777777" w:rsidR="00C2689F" w:rsidRPr="0024113E" w:rsidRDefault="00C2689F" w:rsidP="00C2689F">
      <w:pPr>
        <w:jc w:val="both"/>
        <w:rPr>
          <w:b/>
        </w:rPr>
      </w:pPr>
      <w:r w:rsidRPr="0024113E">
        <w:rPr>
          <w:b/>
        </w:rPr>
        <w:lastRenderedPageBreak/>
        <w:t>1</w:t>
      </w:r>
      <w:r>
        <w:rPr>
          <w:b/>
        </w:rPr>
        <w:t>.3</w:t>
      </w:r>
      <w:r w:rsidRPr="0024113E">
        <w:rPr>
          <w:b/>
        </w:rPr>
        <w:t xml:space="preserve"> A bevételek, költségek és</w:t>
      </w:r>
      <w:r>
        <w:rPr>
          <w:b/>
        </w:rPr>
        <w:t xml:space="preserve"> a</w:t>
      </w:r>
      <w:r w:rsidRPr="0024113E">
        <w:rPr>
          <w:b/>
        </w:rPr>
        <w:t xml:space="preserve"> nyereség alakulása</w:t>
      </w:r>
    </w:p>
    <w:p w14:paraId="798E33A2" w14:textId="77777777" w:rsidR="00C2689F" w:rsidRPr="0024113E" w:rsidRDefault="00C2689F" w:rsidP="00C2689F">
      <w:pPr>
        <w:jc w:val="both"/>
      </w:pPr>
      <w:r>
        <w:t xml:space="preserve"> </w:t>
      </w:r>
      <w:r w:rsidRPr="0024113E">
        <w:t>A Kft. legjelentősebb bevétele az önkormányzat által közszolgá</w:t>
      </w:r>
      <w:r>
        <w:t>ltatási szerződésben rögzített</w:t>
      </w:r>
      <w:r w:rsidRPr="0024113E">
        <w:t xml:space="preserve"> forrásbiztosításból származik. </w:t>
      </w:r>
      <w:r>
        <w:t xml:space="preserve">A feladatellátások nem tartalmaznak jelentős nyereséget, mely nyereség az ügyviteli feladatok </w:t>
      </w:r>
      <w:proofErr w:type="gramStart"/>
      <w:r>
        <w:t>finanszírozására</w:t>
      </w:r>
      <w:proofErr w:type="gramEnd"/>
      <w:r>
        <w:t xml:space="preserve"> szolgál. </w:t>
      </w:r>
      <w:r w:rsidRPr="0024113E">
        <w:t>A társaságna</w:t>
      </w:r>
      <w:r>
        <w:t xml:space="preserve">k bevétele származik az építési és karbantartó </w:t>
      </w:r>
      <w:r w:rsidRPr="0024113E">
        <w:t>tevékenységből</w:t>
      </w:r>
      <w:r>
        <w:t xml:space="preserve"> is</w:t>
      </w:r>
      <w:r w:rsidRPr="0024113E">
        <w:t xml:space="preserve">, amelyet az előző év tapasztalatai, illetve az előzetes tárgyalások </w:t>
      </w:r>
      <w:proofErr w:type="gramStart"/>
      <w:r w:rsidRPr="0024113E">
        <w:t>információi</w:t>
      </w:r>
      <w:proofErr w:type="gramEnd"/>
      <w:r w:rsidRPr="0024113E">
        <w:t xml:space="preserve"> alapján terveztünk. A bevételek és kiadások</w:t>
      </w:r>
      <w:r>
        <w:t xml:space="preserve"> részletezése és </w:t>
      </w:r>
      <w:proofErr w:type="gramStart"/>
      <w:r>
        <w:t>struktúrája</w:t>
      </w:r>
      <w:proofErr w:type="gramEnd"/>
      <w:r>
        <w:t xml:space="preserve"> a</w:t>
      </w:r>
      <w:r w:rsidRPr="0024113E">
        <w:rPr>
          <w:b/>
        </w:rPr>
        <w:t xml:space="preserve"> </w:t>
      </w:r>
      <w:r w:rsidRPr="001B559D">
        <w:t>fenti táblázatban</w:t>
      </w:r>
      <w:r w:rsidRPr="0024113E">
        <w:t xml:space="preserve"> található.</w:t>
      </w:r>
    </w:p>
    <w:p w14:paraId="5F5FD70B" w14:textId="77777777" w:rsidR="00C2689F" w:rsidRPr="001B559D" w:rsidRDefault="00C2689F" w:rsidP="00C2689F">
      <w:pPr>
        <w:jc w:val="center"/>
        <w:rPr>
          <w:b/>
        </w:rPr>
      </w:pPr>
      <w:r w:rsidRPr="00BD63A7">
        <w:rPr>
          <w:b/>
        </w:rPr>
        <w:t>20</w:t>
      </w:r>
      <w:r>
        <w:rPr>
          <w:b/>
        </w:rPr>
        <w:t>26 éves</w:t>
      </w:r>
      <w:r w:rsidRPr="00BD63A7">
        <w:rPr>
          <w:b/>
        </w:rPr>
        <w:t xml:space="preserve"> tervezett nyereség </w:t>
      </w:r>
      <w:r>
        <w:rPr>
          <w:b/>
        </w:rPr>
        <w:t>205 403</w:t>
      </w:r>
      <w:r w:rsidRPr="00BD63A7">
        <w:rPr>
          <w:b/>
        </w:rPr>
        <w:t xml:space="preserve"> Ft</w:t>
      </w:r>
    </w:p>
    <w:p w14:paraId="6A002CE0" w14:textId="77777777" w:rsidR="00C2689F" w:rsidRDefault="00C2689F" w:rsidP="00C2689F">
      <w:pPr>
        <w:jc w:val="both"/>
        <w:rPr>
          <w:b/>
        </w:rPr>
      </w:pPr>
    </w:p>
    <w:p w14:paraId="7AC9B14F" w14:textId="6856EE48" w:rsidR="00C2689F" w:rsidRPr="0024113E" w:rsidRDefault="00C2689F" w:rsidP="00C2689F">
      <w:pPr>
        <w:jc w:val="both"/>
        <w:rPr>
          <w:b/>
        </w:rPr>
      </w:pPr>
      <w:r>
        <w:rPr>
          <w:b/>
        </w:rPr>
        <w:t xml:space="preserve">2.1 Városi piac üzemeltetése </w:t>
      </w:r>
    </w:p>
    <w:p w14:paraId="26A42E9E" w14:textId="77777777" w:rsidR="00C2689F" w:rsidRDefault="00C2689F" w:rsidP="00C2689F">
      <w:pPr>
        <w:jc w:val="both"/>
      </w:pPr>
      <w:r w:rsidRPr="0024113E">
        <w:t>A közfeladat ellátási szerződés alapján az ö</w:t>
      </w:r>
      <w:r>
        <w:t>nkormányzat támogatást biztosít a feladatok ellátásához</w:t>
      </w:r>
      <w:r w:rsidRPr="0024113E">
        <w:t>.</w:t>
      </w:r>
      <w:r>
        <w:t xml:space="preserve"> A 2025. évi üzemeltetés során szerzett tapasztalataink alapján terveztük a költségeket.  A piaci épületben lévő férfi WC-ben került kialakításra a nyilvános illemhely. Az egyre nagyobbra növekvő rendezvények maradéktalan kiszolgálása végett bővítést tervezünk a villanyoszlopok teljesítményén, valamint a balesetveszélyes </w:t>
      </w:r>
      <w:proofErr w:type="spellStart"/>
      <w:r>
        <w:t>kalocsa</w:t>
      </w:r>
      <w:proofErr w:type="spellEnd"/>
      <w:r>
        <w:t xml:space="preserve"> szekrényeket cseréljük. </w:t>
      </w:r>
    </w:p>
    <w:p w14:paraId="629321DE" w14:textId="77777777" w:rsidR="00C2689F" w:rsidRDefault="00C2689F" w:rsidP="00C2689F">
      <w:pPr>
        <w:jc w:val="center"/>
        <w:rPr>
          <w:b/>
        </w:rPr>
      </w:pPr>
    </w:p>
    <w:p w14:paraId="039D3440" w14:textId="1CC8E8AE" w:rsidR="00C2689F" w:rsidRPr="00A00E8F" w:rsidRDefault="00C2689F" w:rsidP="00C2689F">
      <w:pPr>
        <w:jc w:val="center"/>
        <w:rPr>
          <w:b/>
        </w:rPr>
      </w:pPr>
      <w:r w:rsidRPr="00A00E8F">
        <w:rPr>
          <w:b/>
        </w:rPr>
        <w:t>A piac üzemeltetéséhez változatlanul 12 000 E Ft támogatás szükséges.</w:t>
      </w:r>
    </w:p>
    <w:p w14:paraId="10AB758A" w14:textId="77777777" w:rsidR="00C2689F" w:rsidRDefault="00C2689F" w:rsidP="00C2689F">
      <w:pPr>
        <w:jc w:val="both"/>
        <w:rPr>
          <w:b/>
        </w:rPr>
      </w:pPr>
    </w:p>
    <w:p w14:paraId="40EA2E5A" w14:textId="23C67CB8" w:rsidR="00C2689F" w:rsidRDefault="00C2689F" w:rsidP="00C2689F">
      <w:pPr>
        <w:jc w:val="both"/>
      </w:pPr>
      <w:r>
        <w:rPr>
          <w:b/>
        </w:rPr>
        <w:t xml:space="preserve">2.2 </w:t>
      </w:r>
      <w:r w:rsidRPr="0024113E">
        <w:rPr>
          <w:b/>
        </w:rPr>
        <w:t>Városüzemeltetés</w:t>
      </w:r>
      <w:r w:rsidRPr="00F4153D">
        <w:t xml:space="preserve"> </w:t>
      </w:r>
    </w:p>
    <w:p w14:paraId="730107E3" w14:textId="77777777" w:rsidR="00C2689F" w:rsidRPr="0024113E" w:rsidRDefault="00C2689F" w:rsidP="00C2689F">
      <w:pPr>
        <w:jc w:val="both"/>
      </w:pPr>
      <w:r w:rsidRPr="0024113E">
        <w:t>A közfeladat ellátási szerződés alapján az ö</w:t>
      </w:r>
      <w:r>
        <w:t>nkormányzat támogatást biztosít a feladatok ellátásához</w:t>
      </w:r>
      <w:r w:rsidRPr="0024113E">
        <w:t>.</w:t>
      </w:r>
    </w:p>
    <w:p w14:paraId="09987D77" w14:textId="77777777" w:rsidR="00C2689F" w:rsidRPr="0024113E" w:rsidRDefault="00C2689F" w:rsidP="00C2689F">
      <w:pPr>
        <w:jc w:val="both"/>
      </w:pPr>
      <w:r>
        <w:t xml:space="preserve">-   </w:t>
      </w:r>
      <w:r w:rsidRPr="00B312A9">
        <w:t>Parkfenntartási feladatok</w:t>
      </w:r>
      <w:r>
        <w:t xml:space="preserve"> terén elfogadható szinten áll a műszaki háttér, rendszeres karbantartással és javítással </w:t>
      </w:r>
      <w:r w:rsidRPr="0024113E">
        <w:t xml:space="preserve">a színvonalat tartani tudjuk. </w:t>
      </w:r>
    </w:p>
    <w:p w14:paraId="3A11E438" w14:textId="77777777" w:rsidR="00C2689F" w:rsidRDefault="00C2689F" w:rsidP="00C2689F">
      <w:pPr>
        <w:jc w:val="both"/>
      </w:pPr>
      <w:r>
        <w:rPr>
          <w:bCs/>
        </w:rPr>
        <w:t xml:space="preserve">-  </w:t>
      </w:r>
      <w:r w:rsidRPr="00B312A9">
        <w:rPr>
          <w:bCs/>
        </w:rPr>
        <w:t>A szakipari munkák</w:t>
      </w:r>
      <w:r w:rsidRPr="0024113E">
        <w:t xml:space="preserve"> </w:t>
      </w:r>
      <w:r>
        <w:t>területén egyre nő az alvállalkozói igénybevétel. A</w:t>
      </w:r>
      <w:r w:rsidRPr="0024113E">
        <w:t xml:space="preserve"> közterületeken tapasztalható rongálások és a nem rendeltetésszerű használatból eredő károk hatékony elhárítá</w:t>
      </w:r>
      <w:r>
        <w:t>sára rendelkezésre állnak a megfelelő</w:t>
      </w:r>
      <w:r w:rsidRPr="0024113E">
        <w:t xml:space="preserve"> </w:t>
      </w:r>
      <w:r>
        <w:t xml:space="preserve">szakmai feltételek. </w:t>
      </w:r>
      <w:r w:rsidRPr="0024113E">
        <w:t xml:space="preserve"> </w:t>
      </w:r>
    </w:p>
    <w:p w14:paraId="5B6D15B4" w14:textId="77777777" w:rsidR="00C2689F" w:rsidRPr="0024113E" w:rsidRDefault="00C2689F" w:rsidP="00C2689F">
      <w:pPr>
        <w:jc w:val="both"/>
      </w:pPr>
    </w:p>
    <w:p w14:paraId="02E680AC" w14:textId="77777777" w:rsidR="00C2689F" w:rsidRPr="0024113E" w:rsidRDefault="00C2689F" w:rsidP="00C2689F">
      <w:pPr>
        <w:jc w:val="both"/>
      </w:pPr>
      <w:r>
        <w:t xml:space="preserve">  -  </w:t>
      </w:r>
      <w:r w:rsidRPr="0024113E">
        <w:t>A vá</w:t>
      </w:r>
      <w:r>
        <w:t>rosi szimbólumok karbantartása</w:t>
      </w:r>
      <w:r w:rsidRPr="0024113E">
        <w:t>.</w:t>
      </w:r>
    </w:p>
    <w:p w14:paraId="5FE2F7A3" w14:textId="77777777" w:rsidR="00C2689F" w:rsidRPr="0024113E" w:rsidRDefault="00C2689F" w:rsidP="00C2689F">
      <w:pPr>
        <w:jc w:val="both"/>
      </w:pPr>
      <w:r>
        <w:t xml:space="preserve">  -  B</w:t>
      </w:r>
      <w:r w:rsidRPr="0024113E">
        <w:t>elvízvédelmi feladatok, (mobilszivattyúk telepítése, üzemeltetése, ideiglenes belvízvédelmi létesítmények építése)</w:t>
      </w:r>
      <w:r>
        <w:t>, a Rácz-töltés zsilip berendezés felújítását terveztük.</w:t>
      </w:r>
    </w:p>
    <w:p w14:paraId="2143080D" w14:textId="77777777" w:rsidR="00C2689F" w:rsidRPr="0024113E" w:rsidRDefault="00C2689F" w:rsidP="00C2689F">
      <w:pPr>
        <w:jc w:val="both"/>
      </w:pPr>
      <w:r>
        <w:rPr>
          <w:bCs/>
        </w:rPr>
        <w:t xml:space="preserve">  -  Z</w:t>
      </w:r>
      <w:r w:rsidRPr="0024113E">
        <w:rPr>
          <w:bCs/>
        </w:rPr>
        <w:t>árt és nyílt csapadékvíz elvezető csatornák karbantartása,</w:t>
      </w:r>
    </w:p>
    <w:p w14:paraId="2398B16B" w14:textId="77777777" w:rsidR="00C2689F" w:rsidRPr="0024113E" w:rsidRDefault="00C2689F" w:rsidP="00C2689F">
      <w:pPr>
        <w:jc w:val="both"/>
      </w:pPr>
      <w:r>
        <w:rPr>
          <w:bCs/>
        </w:rPr>
        <w:t xml:space="preserve">  -  Ö</w:t>
      </w:r>
      <w:r w:rsidRPr="0024113E">
        <w:rPr>
          <w:bCs/>
        </w:rPr>
        <w:t>nkormányzati intézmények karbantartása,</w:t>
      </w:r>
    </w:p>
    <w:p w14:paraId="33DB0F6B" w14:textId="77777777" w:rsidR="00C2689F" w:rsidRPr="0024113E" w:rsidRDefault="00C2689F" w:rsidP="00C2689F">
      <w:pPr>
        <w:jc w:val="both"/>
      </w:pPr>
      <w:r>
        <w:rPr>
          <w:bCs/>
        </w:rPr>
        <w:t xml:space="preserve">  - </w:t>
      </w:r>
      <w:r w:rsidRPr="0024113E">
        <w:rPr>
          <w:bCs/>
        </w:rPr>
        <w:t xml:space="preserve"> </w:t>
      </w:r>
      <w:r>
        <w:rPr>
          <w:bCs/>
        </w:rPr>
        <w:t>K</w:t>
      </w:r>
      <w:r w:rsidRPr="0024113E">
        <w:rPr>
          <w:bCs/>
        </w:rPr>
        <w:t xml:space="preserve">öztisztasági, hó eltakarítási, síkosság </w:t>
      </w:r>
      <w:proofErr w:type="gramStart"/>
      <w:r w:rsidRPr="0024113E">
        <w:rPr>
          <w:bCs/>
        </w:rPr>
        <w:t>mentesítési</w:t>
      </w:r>
      <w:proofErr w:type="gramEnd"/>
      <w:r w:rsidRPr="0024113E">
        <w:rPr>
          <w:bCs/>
        </w:rPr>
        <w:t xml:space="preserve"> feladatok ellátása</w:t>
      </w:r>
    </w:p>
    <w:p w14:paraId="75EB4287" w14:textId="77777777" w:rsidR="00C2689F" w:rsidRDefault="00C2689F" w:rsidP="00C2689F">
      <w:pPr>
        <w:jc w:val="both"/>
      </w:pPr>
      <w:r>
        <w:t xml:space="preserve">  -  Kóbor állatokkal kapcsolatos feladatok ellátása</w:t>
      </w:r>
    </w:p>
    <w:p w14:paraId="78DCE911" w14:textId="77777777" w:rsidR="00C2689F" w:rsidRDefault="00C2689F" w:rsidP="00C2689F">
      <w:pPr>
        <w:jc w:val="center"/>
        <w:rPr>
          <w:b/>
        </w:rPr>
      </w:pPr>
    </w:p>
    <w:p w14:paraId="5D6419E5" w14:textId="41872681" w:rsidR="00C2689F" w:rsidRPr="00A00E8F" w:rsidRDefault="00C2689F" w:rsidP="00C2689F">
      <w:pPr>
        <w:jc w:val="center"/>
        <w:rPr>
          <w:b/>
        </w:rPr>
      </w:pPr>
      <w:r w:rsidRPr="00A00E8F">
        <w:rPr>
          <w:b/>
        </w:rPr>
        <w:t>A városüzemeltetési feladatok ellátásához</w:t>
      </w:r>
      <w:r>
        <w:rPr>
          <w:b/>
        </w:rPr>
        <w:t xml:space="preserve"> változatlanul</w:t>
      </w:r>
      <w:r w:rsidRPr="00A00E8F">
        <w:rPr>
          <w:b/>
        </w:rPr>
        <w:t xml:space="preserve"> 61 500 E</w:t>
      </w:r>
      <w:r>
        <w:rPr>
          <w:b/>
        </w:rPr>
        <w:t xml:space="preserve"> </w:t>
      </w:r>
      <w:r w:rsidRPr="00A00E8F">
        <w:rPr>
          <w:b/>
        </w:rPr>
        <w:t>Ft támogatás szükséges.</w:t>
      </w:r>
    </w:p>
    <w:p w14:paraId="644252E9" w14:textId="77777777" w:rsidR="00C2689F" w:rsidRDefault="00C2689F" w:rsidP="00C2689F">
      <w:pPr>
        <w:jc w:val="both"/>
      </w:pPr>
    </w:p>
    <w:p w14:paraId="5F73A3FD" w14:textId="77777777" w:rsidR="00C2689F" w:rsidRPr="00807F62" w:rsidRDefault="00C2689F" w:rsidP="00C2689F">
      <w:pPr>
        <w:jc w:val="both"/>
        <w:rPr>
          <w:b/>
        </w:rPr>
      </w:pPr>
      <w:r>
        <w:rPr>
          <w:b/>
        </w:rPr>
        <w:t>2.</w:t>
      </w:r>
      <w:r w:rsidRPr="00807F62">
        <w:rPr>
          <w:b/>
        </w:rPr>
        <w:t>3 Híd-, és közút üzemeltetés</w:t>
      </w:r>
    </w:p>
    <w:p w14:paraId="7266F799" w14:textId="77777777" w:rsidR="00C2689F" w:rsidRDefault="00C2689F" w:rsidP="00C2689F">
      <w:pPr>
        <w:jc w:val="both"/>
      </w:pPr>
      <w:r w:rsidRPr="0024113E">
        <w:t>A közfeladat ellátási szerződés alapján az ö</w:t>
      </w:r>
      <w:r>
        <w:t>nkormányzat támogatást biztosít a feladatok ellátásához</w:t>
      </w:r>
      <w:r w:rsidRPr="0024113E">
        <w:t>.</w:t>
      </w:r>
      <w:r>
        <w:t xml:space="preserve"> A 2025 évi tapasztalatok alapján igyekeztünk megtervezni a feladatellátást, valamint több feladat is átkerült a műszaki irodától a Kft-</w:t>
      </w:r>
      <w:proofErr w:type="spellStart"/>
      <w:r>
        <w:t>hez</w:t>
      </w:r>
      <w:proofErr w:type="spellEnd"/>
      <w:r>
        <w:t xml:space="preserve">. Padkarendezés esetében a tervezett összeg nagyságrendileg 3,2 km rendezését fedi, </w:t>
      </w:r>
      <w:proofErr w:type="spellStart"/>
      <w:r>
        <w:t>kátyúzás</w:t>
      </w:r>
      <w:proofErr w:type="spellEnd"/>
      <w:r>
        <w:t xml:space="preserve"> esetében nagyságrendileg 180 m</w:t>
      </w:r>
      <w:r w:rsidRPr="004434A2">
        <w:rPr>
          <w:vertAlign w:val="superscript"/>
        </w:rPr>
        <w:t>2</w:t>
      </w:r>
      <w:r w:rsidRPr="004434A2">
        <w:t xml:space="preserve"> </w:t>
      </w:r>
      <w:r>
        <w:t xml:space="preserve">–t fedez, csapadékvíz elvezető árkok karbantartása terén nagyságrendileg 1100 fm-t fedez, burkolt árkok karbantartása terén a tervezett anyag költség mintegy 250 m2 rendbetételére lehet elegendő, a szakmunkát a Kft tudja biztosítani. </w:t>
      </w:r>
    </w:p>
    <w:p w14:paraId="14237ADA" w14:textId="77777777" w:rsidR="00C2689F" w:rsidRDefault="00C2689F" w:rsidP="00C2689F">
      <w:pPr>
        <w:jc w:val="center"/>
        <w:rPr>
          <w:b/>
        </w:rPr>
      </w:pPr>
    </w:p>
    <w:p w14:paraId="7335AEDA" w14:textId="4DE638F2" w:rsidR="00C2689F" w:rsidRPr="00A00E8F" w:rsidRDefault="00C2689F" w:rsidP="00C2689F">
      <w:pPr>
        <w:jc w:val="center"/>
        <w:rPr>
          <w:b/>
        </w:rPr>
      </w:pPr>
      <w:r w:rsidRPr="00A00E8F">
        <w:rPr>
          <w:b/>
        </w:rPr>
        <w:t>A híd-, és közút üzemeltetéshez</w:t>
      </w:r>
      <w:r>
        <w:rPr>
          <w:b/>
        </w:rPr>
        <w:t xml:space="preserve"> változatlanul</w:t>
      </w:r>
      <w:r w:rsidRPr="00A00E8F">
        <w:rPr>
          <w:b/>
        </w:rPr>
        <w:t xml:space="preserve"> 27 500 E</w:t>
      </w:r>
      <w:r>
        <w:rPr>
          <w:b/>
        </w:rPr>
        <w:t xml:space="preserve"> </w:t>
      </w:r>
      <w:r w:rsidRPr="00A00E8F">
        <w:rPr>
          <w:b/>
        </w:rPr>
        <w:t>Ft támogatás szükséges.</w:t>
      </w:r>
    </w:p>
    <w:p w14:paraId="6D81CE37" w14:textId="77777777" w:rsidR="00C2689F" w:rsidRDefault="00C2689F" w:rsidP="00C2689F">
      <w:pPr>
        <w:jc w:val="both"/>
      </w:pPr>
    </w:p>
    <w:p w14:paraId="3E4E9EF9" w14:textId="77777777" w:rsidR="00C2689F" w:rsidRDefault="00C2689F" w:rsidP="00C2689F">
      <w:pPr>
        <w:jc w:val="both"/>
        <w:rPr>
          <w:b/>
        </w:rPr>
      </w:pPr>
    </w:p>
    <w:p w14:paraId="27D0F8E9" w14:textId="302CB5FE" w:rsidR="00C2689F" w:rsidRPr="0024113E" w:rsidRDefault="00C2689F" w:rsidP="00C2689F">
      <w:pPr>
        <w:jc w:val="both"/>
        <w:rPr>
          <w:b/>
        </w:rPr>
      </w:pPr>
      <w:r>
        <w:rPr>
          <w:b/>
        </w:rPr>
        <w:lastRenderedPageBreak/>
        <w:t>2.4 Takarítási feladatok</w:t>
      </w:r>
    </w:p>
    <w:p w14:paraId="16E9CFE6" w14:textId="77777777" w:rsidR="00C2689F" w:rsidRDefault="00C2689F" w:rsidP="00C2689F">
      <w:pPr>
        <w:jc w:val="both"/>
      </w:pPr>
      <w:r>
        <w:t>Takarítási tevékenységünk keretében</w:t>
      </w:r>
      <w:r w:rsidRPr="00B42DE9">
        <w:t xml:space="preserve"> a meglévő szerződések szerint végezzük</w:t>
      </w:r>
      <w:r>
        <w:t xml:space="preserve"> a feladatokat.</w:t>
      </w:r>
      <w:r w:rsidRPr="00B42DE9">
        <w:t xml:space="preserve"> </w:t>
      </w:r>
      <w:r>
        <w:t xml:space="preserve">A </w:t>
      </w:r>
      <w:proofErr w:type="spellStart"/>
      <w:r w:rsidRPr="00B42DE9">
        <w:t>Bátmetall</w:t>
      </w:r>
      <w:proofErr w:type="spellEnd"/>
      <w:r w:rsidRPr="00B42DE9">
        <w:t xml:space="preserve"> Kft-</w:t>
      </w:r>
      <w:proofErr w:type="spellStart"/>
      <w:r w:rsidRPr="00B42DE9">
        <w:t>vel</w:t>
      </w:r>
      <w:proofErr w:type="spellEnd"/>
      <w:r w:rsidRPr="00B42DE9">
        <w:t xml:space="preserve">, </w:t>
      </w:r>
      <w:r>
        <w:t xml:space="preserve">a </w:t>
      </w:r>
      <w:r w:rsidRPr="00B42DE9">
        <w:t xml:space="preserve">Gondozási Központtal, </w:t>
      </w:r>
      <w:r>
        <w:t xml:space="preserve">a </w:t>
      </w:r>
      <w:r w:rsidRPr="00B42DE9">
        <w:t xml:space="preserve">Keresztély Gyula Városi </w:t>
      </w:r>
      <w:r w:rsidRPr="00C21FB2">
        <w:t xml:space="preserve">Könyvtárral, a Bátaszéki Közös Önkormányzati Hivatallal </w:t>
      </w:r>
      <w:r>
        <w:t>van érvényes</w:t>
      </w:r>
      <w:r w:rsidRPr="00C21FB2">
        <w:t xml:space="preserve"> vállalkozási szerződés</w:t>
      </w:r>
      <w:r>
        <w:t>ünk.</w:t>
      </w:r>
      <w:r w:rsidRPr="00B42DE9">
        <w:t xml:space="preserve"> Elsődleges célunk a szolgáltatás színvonalának </w:t>
      </w:r>
      <w:r>
        <w:t xml:space="preserve">szinten tartása és a lehetőségeinkhez igazodva a </w:t>
      </w:r>
      <w:r w:rsidRPr="00B42DE9">
        <w:t xml:space="preserve">folyamatos javítása. </w:t>
      </w:r>
    </w:p>
    <w:p w14:paraId="22D96873" w14:textId="77777777" w:rsidR="00C2689F" w:rsidRDefault="00C2689F" w:rsidP="00C2689F">
      <w:pPr>
        <w:jc w:val="both"/>
      </w:pPr>
    </w:p>
    <w:p w14:paraId="0988B89B" w14:textId="77777777" w:rsidR="00C2689F" w:rsidRDefault="00C2689F" w:rsidP="00C2689F">
      <w:pPr>
        <w:jc w:val="both"/>
      </w:pPr>
      <w:r>
        <w:t xml:space="preserve"> A tevékenység nagy élőmunka igénnyel bír, a dolgozói mobilitás jelentős, és a minimálbér növekedésének hatása ezen a területen is növeli a bér és járulék kiadásokat az előző évhez képest. A feladatellátásnál a veszteség képződés elkerüléséhez a </w:t>
      </w:r>
      <w:r w:rsidRPr="00D33BB2">
        <w:rPr>
          <w:b/>
        </w:rPr>
        <w:t>szolgáltatási szerződések díjemelkedésével</w:t>
      </w:r>
      <w:r>
        <w:t xml:space="preserve"> kellett számolni, melyet </w:t>
      </w:r>
      <w:r w:rsidRPr="00D33BB2">
        <w:rPr>
          <w:b/>
        </w:rPr>
        <w:t>9,8%-</w:t>
      </w:r>
      <w:proofErr w:type="spellStart"/>
      <w:r w:rsidRPr="00D33BB2">
        <w:rPr>
          <w:b/>
        </w:rPr>
        <w:t>ban</w:t>
      </w:r>
      <w:proofErr w:type="spellEnd"/>
      <w:r w:rsidRPr="00D33BB2">
        <w:rPr>
          <w:b/>
        </w:rPr>
        <w:t xml:space="preserve"> határoztunk meg</w:t>
      </w:r>
      <w:r>
        <w:t xml:space="preserve">. </w:t>
      </w:r>
    </w:p>
    <w:p w14:paraId="49014D5B" w14:textId="77777777" w:rsidR="00C2689F" w:rsidRDefault="00C2689F" w:rsidP="00C2689F">
      <w:pPr>
        <w:jc w:val="center"/>
        <w:rPr>
          <w:b/>
        </w:rPr>
      </w:pPr>
    </w:p>
    <w:p w14:paraId="5D1EC7F5" w14:textId="69359E28" w:rsidR="00C2689F" w:rsidRDefault="00C2689F" w:rsidP="00C2689F">
      <w:pPr>
        <w:jc w:val="center"/>
        <w:rPr>
          <w:b/>
        </w:rPr>
      </w:pPr>
      <w:r w:rsidRPr="00D33BB2">
        <w:rPr>
          <w:b/>
        </w:rPr>
        <w:t>A tevékenység 3 990 E</w:t>
      </w:r>
      <w:r>
        <w:rPr>
          <w:b/>
        </w:rPr>
        <w:t xml:space="preserve"> </w:t>
      </w:r>
      <w:r w:rsidRPr="00D33BB2">
        <w:rPr>
          <w:b/>
        </w:rPr>
        <w:t>Ft</w:t>
      </w:r>
      <w:r>
        <w:rPr>
          <w:b/>
        </w:rPr>
        <w:t xml:space="preserve"> nyereséget eredményez, ami </w:t>
      </w:r>
      <w:r w:rsidRPr="00D33BB2">
        <w:rPr>
          <w:b/>
        </w:rPr>
        <w:t>az általános költségek fedezetéhez</w:t>
      </w:r>
      <w:r>
        <w:rPr>
          <w:b/>
        </w:rPr>
        <w:t xml:space="preserve"> szükséges</w:t>
      </w:r>
      <w:r w:rsidRPr="00D33BB2">
        <w:rPr>
          <w:b/>
        </w:rPr>
        <w:t>.</w:t>
      </w:r>
    </w:p>
    <w:p w14:paraId="00E9DDF2" w14:textId="77777777" w:rsidR="00C2689F" w:rsidRPr="00D33BB2" w:rsidRDefault="00C2689F" w:rsidP="00C2689F">
      <w:pPr>
        <w:jc w:val="center"/>
        <w:rPr>
          <w:b/>
        </w:rPr>
      </w:pPr>
    </w:p>
    <w:p w14:paraId="26F43B85" w14:textId="77777777" w:rsidR="00C2689F" w:rsidRPr="0024113E" w:rsidRDefault="00C2689F" w:rsidP="00C2689F">
      <w:pPr>
        <w:rPr>
          <w:b/>
        </w:rPr>
      </w:pPr>
      <w:r>
        <w:rPr>
          <w:b/>
        </w:rPr>
        <w:t xml:space="preserve">2.5 Önk.-i intézmények, épületek üzemeltetése  </w:t>
      </w:r>
    </w:p>
    <w:p w14:paraId="4B78B50E" w14:textId="77777777" w:rsidR="00C2689F" w:rsidRDefault="00C2689F" w:rsidP="00C2689F">
      <w:pPr>
        <w:rPr>
          <w:b/>
        </w:rPr>
      </w:pPr>
    </w:p>
    <w:p w14:paraId="029C3669" w14:textId="2BD95403" w:rsidR="00C2689F" w:rsidRPr="0024113E" w:rsidRDefault="00C2689F" w:rsidP="00C2689F">
      <w:pPr>
        <w:rPr>
          <w:b/>
        </w:rPr>
      </w:pPr>
      <w:r>
        <w:rPr>
          <w:b/>
        </w:rPr>
        <w:t>Közfeladat ellátás keretében</w:t>
      </w:r>
    </w:p>
    <w:p w14:paraId="3DE01800" w14:textId="77777777" w:rsidR="00C2689F" w:rsidRDefault="00C2689F" w:rsidP="00C2689F">
      <w:pPr>
        <w:jc w:val="both"/>
      </w:pPr>
      <w:r>
        <w:t xml:space="preserve">A tervezés folyamán a 2025. évi gyakorlati </w:t>
      </w:r>
      <w:proofErr w:type="gramStart"/>
      <w:r>
        <w:t>információkra</w:t>
      </w:r>
      <w:proofErr w:type="gramEnd"/>
      <w:r>
        <w:t xml:space="preserve"> tudtunk alapozni. A közüzemi költségek terén nem várunk további jelentős emelkedést. Az általános karbantartási kiadásokon felül tervezzük a </w:t>
      </w:r>
      <w:r w:rsidRPr="000B0D0E">
        <w:rPr>
          <w:b/>
        </w:rPr>
        <w:t>Számvevőség épületében elhelyezendő Sümegi József könyvkiállításához</w:t>
      </w:r>
      <w:r>
        <w:t xml:space="preserve"> szükséges polcrendszer elkészítését. A támogatás 2025. évi mértékét a polcrendszer tervezett költségeivel (2.000 E Ft) növelni szükséges.</w:t>
      </w:r>
    </w:p>
    <w:p w14:paraId="1DBE6299" w14:textId="77777777" w:rsidR="00C2689F" w:rsidRDefault="00C2689F" w:rsidP="00C2689F">
      <w:pPr>
        <w:jc w:val="center"/>
        <w:rPr>
          <w:b/>
        </w:rPr>
      </w:pPr>
    </w:p>
    <w:p w14:paraId="59057C86" w14:textId="52017A51" w:rsidR="00C2689F" w:rsidRDefault="00C2689F" w:rsidP="00C2689F">
      <w:pPr>
        <w:jc w:val="center"/>
        <w:rPr>
          <w:b/>
        </w:rPr>
      </w:pPr>
      <w:r w:rsidRPr="000B0D0E">
        <w:rPr>
          <w:b/>
        </w:rPr>
        <w:t xml:space="preserve">Jelenlegi adataink szerint az általános közfeladat ellátása </w:t>
      </w:r>
      <w:r>
        <w:rPr>
          <w:b/>
        </w:rPr>
        <w:t xml:space="preserve">8300 </w:t>
      </w:r>
      <w:r w:rsidRPr="000B0D0E">
        <w:rPr>
          <w:b/>
        </w:rPr>
        <w:t>E Ft támogatást igényel.</w:t>
      </w:r>
    </w:p>
    <w:p w14:paraId="42870289" w14:textId="77777777" w:rsidR="00C2689F" w:rsidRPr="000B0D0E" w:rsidRDefault="00C2689F" w:rsidP="00C2689F">
      <w:pPr>
        <w:jc w:val="center"/>
        <w:rPr>
          <w:b/>
        </w:rPr>
      </w:pPr>
    </w:p>
    <w:p w14:paraId="50792426" w14:textId="77777777" w:rsidR="00C2689F" w:rsidRPr="0024113E" w:rsidRDefault="00C2689F" w:rsidP="00C2689F">
      <w:pPr>
        <w:rPr>
          <w:b/>
        </w:rPr>
      </w:pPr>
      <w:r>
        <w:rPr>
          <w:b/>
        </w:rPr>
        <w:t xml:space="preserve">2.6 Önk.-i intézmények, épületek üzemeltetése  </w:t>
      </w:r>
    </w:p>
    <w:p w14:paraId="13306E6B" w14:textId="77777777" w:rsidR="00C2689F" w:rsidRDefault="00C2689F" w:rsidP="00C2689F">
      <w:pPr>
        <w:rPr>
          <w:b/>
        </w:rPr>
      </w:pPr>
    </w:p>
    <w:p w14:paraId="526CB29A" w14:textId="70C6BC3D" w:rsidR="00C2689F" w:rsidRPr="0024113E" w:rsidRDefault="00C2689F" w:rsidP="00C2689F">
      <w:pPr>
        <w:rPr>
          <w:b/>
        </w:rPr>
      </w:pPr>
      <w:r>
        <w:rPr>
          <w:b/>
        </w:rPr>
        <w:t>Szolgáltatási szerződés keretében</w:t>
      </w:r>
    </w:p>
    <w:p w14:paraId="2F0C8DE5" w14:textId="77777777" w:rsidR="00C2689F" w:rsidRDefault="00C2689F" w:rsidP="00C2689F">
      <w:pPr>
        <w:jc w:val="both"/>
      </w:pPr>
      <w:r>
        <w:t xml:space="preserve">A tervezés folyamán a 2025. évi gyakorlati </w:t>
      </w:r>
      <w:proofErr w:type="gramStart"/>
      <w:r>
        <w:t>információkra</w:t>
      </w:r>
      <w:proofErr w:type="gramEnd"/>
      <w:r>
        <w:t xml:space="preserve"> tudtunk alapozni. A közüzemi költségek terén nem várunk további jelentős emelkedést. Felújítási kiadásokat nem terveztünk. Karbantartási feladatokra terveztünk kiadásokat. A bérleti szerződések ez időre már </w:t>
      </w:r>
      <w:proofErr w:type="gramStart"/>
      <w:r>
        <w:t>aktualizálva</w:t>
      </w:r>
      <w:proofErr w:type="gramEnd"/>
      <w:r>
        <w:t xml:space="preserve"> lettek. </w:t>
      </w:r>
    </w:p>
    <w:p w14:paraId="1D108D9C" w14:textId="77777777" w:rsidR="00C2689F" w:rsidRDefault="00C2689F" w:rsidP="00C2689F">
      <w:pPr>
        <w:jc w:val="center"/>
        <w:rPr>
          <w:b/>
        </w:rPr>
      </w:pPr>
    </w:p>
    <w:p w14:paraId="0FAC5CC4" w14:textId="4408B4E5" w:rsidR="00C2689F" w:rsidRPr="000B0D0E" w:rsidRDefault="00C2689F" w:rsidP="00C2689F">
      <w:pPr>
        <w:jc w:val="center"/>
        <w:rPr>
          <w:b/>
        </w:rPr>
      </w:pPr>
      <w:r w:rsidRPr="000B0D0E">
        <w:rPr>
          <w:b/>
        </w:rPr>
        <w:t xml:space="preserve">Jelenlegi adataink szerint </w:t>
      </w:r>
      <w:r>
        <w:rPr>
          <w:b/>
        </w:rPr>
        <w:t>az üzemeltetés változatlanul</w:t>
      </w:r>
      <w:r w:rsidRPr="000B0D0E">
        <w:rPr>
          <w:b/>
        </w:rPr>
        <w:t xml:space="preserve"> 1 500 E</w:t>
      </w:r>
      <w:r>
        <w:rPr>
          <w:b/>
        </w:rPr>
        <w:t xml:space="preserve"> </w:t>
      </w:r>
      <w:r w:rsidRPr="000B0D0E">
        <w:rPr>
          <w:b/>
        </w:rPr>
        <w:t>Ft támogatást igényel.</w:t>
      </w:r>
    </w:p>
    <w:p w14:paraId="626F851F" w14:textId="77777777" w:rsidR="00C2689F" w:rsidRDefault="00C2689F" w:rsidP="00C2689F">
      <w:pPr>
        <w:tabs>
          <w:tab w:val="left" w:pos="5040"/>
        </w:tabs>
        <w:jc w:val="both"/>
        <w:rPr>
          <w:b/>
        </w:rPr>
      </w:pPr>
    </w:p>
    <w:p w14:paraId="6B52DFC2" w14:textId="77777777" w:rsidR="00C2689F" w:rsidRDefault="00C2689F" w:rsidP="00C2689F">
      <w:pPr>
        <w:tabs>
          <w:tab w:val="left" w:pos="5040"/>
        </w:tabs>
        <w:jc w:val="both"/>
        <w:rPr>
          <w:b/>
        </w:rPr>
      </w:pPr>
    </w:p>
    <w:p w14:paraId="0A5F9684" w14:textId="1F155A0A" w:rsidR="00C2689F" w:rsidRDefault="00C2689F" w:rsidP="00C2689F">
      <w:pPr>
        <w:tabs>
          <w:tab w:val="left" w:pos="5040"/>
        </w:tabs>
        <w:jc w:val="both"/>
        <w:rPr>
          <w:b/>
        </w:rPr>
      </w:pPr>
    </w:p>
    <w:p w14:paraId="101DF65C" w14:textId="77777777" w:rsidR="00C2689F" w:rsidRDefault="00C2689F" w:rsidP="00C2689F">
      <w:pPr>
        <w:tabs>
          <w:tab w:val="left" w:pos="5040"/>
        </w:tabs>
        <w:jc w:val="both"/>
        <w:rPr>
          <w:b/>
        </w:rPr>
      </w:pPr>
      <w:r>
        <w:rPr>
          <w:b/>
        </w:rPr>
        <w:t>2.7 Sportcsarnok üzemeltetés</w:t>
      </w:r>
    </w:p>
    <w:p w14:paraId="6880E7EF" w14:textId="77777777" w:rsidR="00C2689F" w:rsidRPr="00482E39" w:rsidRDefault="00C2689F" w:rsidP="00C2689F">
      <w:pPr>
        <w:tabs>
          <w:tab w:val="left" w:pos="5040"/>
        </w:tabs>
        <w:jc w:val="both"/>
      </w:pPr>
      <w:r>
        <w:t xml:space="preserve">A </w:t>
      </w:r>
      <w:r w:rsidRPr="00482E39">
        <w:t>Sportcsarnok</w:t>
      </w:r>
      <w:r>
        <w:t xml:space="preserve"> üzemeltetése terén nem terveztünk változásokat. A személyi állomány nem igényel változtatást. Tervezett felújítások: a melegvíz ellátó rendszer korszerűsítésére, ablakok nyitásához szükséges motorok javítása, valamint a parketta felújítása.</w:t>
      </w:r>
    </w:p>
    <w:p w14:paraId="5C2C52E7" w14:textId="77777777" w:rsidR="00C2689F" w:rsidRDefault="00C2689F" w:rsidP="00C2689F">
      <w:pPr>
        <w:tabs>
          <w:tab w:val="left" w:pos="5040"/>
        </w:tabs>
        <w:jc w:val="center"/>
        <w:rPr>
          <w:b/>
        </w:rPr>
      </w:pPr>
    </w:p>
    <w:p w14:paraId="344EA4BA" w14:textId="112BE63C" w:rsidR="00C2689F" w:rsidRPr="00482E39" w:rsidRDefault="00C2689F" w:rsidP="00C2689F">
      <w:pPr>
        <w:tabs>
          <w:tab w:val="left" w:pos="5040"/>
        </w:tabs>
        <w:jc w:val="center"/>
      </w:pPr>
      <w:r w:rsidRPr="000B0D0E">
        <w:rPr>
          <w:b/>
        </w:rPr>
        <w:t>A sportcsarnok üzemeltetéséhez 14 832 E</w:t>
      </w:r>
      <w:r>
        <w:rPr>
          <w:b/>
        </w:rPr>
        <w:t xml:space="preserve"> </w:t>
      </w:r>
      <w:r w:rsidRPr="000B0D0E">
        <w:rPr>
          <w:b/>
        </w:rPr>
        <w:t>Ft támogatás szükséges</w:t>
      </w:r>
      <w:r>
        <w:t>.</w:t>
      </w:r>
    </w:p>
    <w:p w14:paraId="4812326F" w14:textId="77777777" w:rsidR="00C2689F" w:rsidRDefault="00C2689F" w:rsidP="00C2689F">
      <w:pPr>
        <w:tabs>
          <w:tab w:val="left" w:pos="5040"/>
        </w:tabs>
        <w:jc w:val="both"/>
        <w:rPr>
          <w:b/>
        </w:rPr>
      </w:pPr>
    </w:p>
    <w:p w14:paraId="7D25B55F" w14:textId="77777777" w:rsidR="00C2689F" w:rsidRPr="0024113E" w:rsidRDefault="00C2689F" w:rsidP="00C2689F">
      <w:pPr>
        <w:spacing w:line="360" w:lineRule="auto"/>
        <w:jc w:val="both"/>
      </w:pPr>
      <w:r>
        <w:rPr>
          <w:b/>
        </w:rPr>
        <w:t xml:space="preserve">2.8 </w:t>
      </w:r>
      <w:r w:rsidRPr="0024113E">
        <w:rPr>
          <w:b/>
        </w:rPr>
        <w:t xml:space="preserve">Tanuszoda Üzemeltetés </w:t>
      </w:r>
    </w:p>
    <w:p w14:paraId="2AABF0AE" w14:textId="77777777" w:rsidR="00C2689F" w:rsidRDefault="00C2689F" w:rsidP="00C2689F">
      <w:pPr>
        <w:jc w:val="both"/>
      </w:pPr>
      <w:r w:rsidRPr="0024113E">
        <w:t xml:space="preserve">A Bátaszéki Tanuszoda üzemeltetését a Bátaszék Város Önkormányzattal kötött üzemeltetési szerződés alapján végezzük. </w:t>
      </w:r>
      <w:r>
        <w:t>Az egész évet teljes üzemelésre terveztük. A Tankerülettel a tanévre van szerződésünk.</w:t>
      </w:r>
      <w:r w:rsidRPr="002E3072">
        <w:t xml:space="preserve"> </w:t>
      </w:r>
      <w:r>
        <w:t xml:space="preserve">A közüzemi díjak esetében a gáz energiadíja változatlan marad, míg a villamos energia díja </w:t>
      </w:r>
      <w:proofErr w:type="gramStart"/>
      <w:r>
        <w:t>minimálisan</w:t>
      </w:r>
      <w:proofErr w:type="gramEnd"/>
      <w:r>
        <w:t xml:space="preserve"> nő. Gázfogyasztás évi 480 000 KWh-</w:t>
      </w:r>
      <w:proofErr w:type="spellStart"/>
      <w:r>
        <w:t>val</w:t>
      </w:r>
      <w:proofErr w:type="spellEnd"/>
      <w:r>
        <w:t>, áramfogyasztás 260 000 KWh-</w:t>
      </w:r>
      <w:proofErr w:type="spellStart"/>
      <w:r>
        <w:t>val</w:t>
      </w:r>
      <w:proofErr w:type="spellEnd"/>
      <w:r>
        <w:t xml:space="preserve"> került tervezésre (2025 tény adatok). Megtakarítás érhető el </w:t>
      </w:r>
      <w:proofErr w:type="gramStart"/>
      <w:r>
        <w:t>frekvencia váltós</w:t>
      </w:r>
      <w:proofErr w:type="gramEnd"/>
      <w:r>
        <w:t xml:space="preserve"> </w:t>
      </w:r>
      <w:r>
        <w:lastRenderedPageBreak/>
        <w:t>keringtető szivattyúk beépítésével, valamint a légtechnika szabályzásával (terhelésmentes időszakban vissza lehet venni a villanymotor frekvenciából). A vízszolgáltatás terén az idei várható tényszámok alapján terveztünk, mely 4900 m3 fogyasztáson alapul. A vízszolgáltatás idei évi átlagára 1832 Ft/m3, mely esetében nem várunk emelkedést. Egyes szolgáltatások kiadásai 10 %-</w:t>
      </w:r>
      <w:proofErr w:type="spellStart"/>
      <w:r>
        <w:t>os</w:t>
      </w:r>
      <w:proofErr w:type="spellEnd"/>
      <w:r>
        <w:t xml:space="preserve"> emelkedést mutatnak. Karbantartás terén az idén elmaradt vegyszeradagoló berendezés javítása, valamint 2 darab keringtető szivattyú javítása került tervezésre 1900 E Ft összegben. A szerződéses karbantartások csoportjában szerepelnek a hőszivattyúk, a légtechnika, műszerautomatika, gázkészülékek, tűzvédelmi eszközök költségei. </w:t>
      </w:r>
    </w:p>
    <w:p w14:paraId="4E934830" w14:textId="77777777" w:rsidR="00C2689F" w:rsidRDefault="00C2689F" w:rsidP="00C2689F">
      <w:pPr>
        <w:jc w:val="center"/>
        <w:rPr>
          <w:b/>
        </w:rPr>
      </w:pPr>
    </w:p>
    <w:p w14:paraId="213CFDBB" w14:textId="2B755038" w:rsidR="00C2689F" w:rsidRPr="003A597C" w:rsidRDefault="00C2689F" w:rsidP="00C2689F">
      <w:pPr>
        <w:jc w:val="center"/>
        <w:rPr>
          <w:b/>
        </w:rPr>
      </w:pPr>
      <w:r w:rsidRPr="003A597C">
        <w:rPr>
          <w:b/>
        </w:rPr>
        <w:t xml:space="preserve">A Tanuszoda üzemeltetéséhez </w:t>
      </w:r>
      <w:r>
        <w:rPr>
          <w:b/>
        </w:rPr>
        <w:t xml:space="preserve">változatlanul </w:t>
      </w:r>
      <w:r w:rsidRPr="003A597C">
        <w:rPr>
          <w:b/>
        </w:rPr>
        <w:t>8</w:t>
      </w:r>
      <w:r>
        <w:rPr>
          <w:b/>
        </w:rPr>
        <w:t>3</w:t>
      </w:r>
      <w:r w:rsidRPr="003A597C">
        <w:rPr>
          <w:b/>
        </w:rPr>
        <w:t xml:space="preserve"> </w:t>
      </w:r>
      <w:r>
        <w:rPr>
          <w:b/>
        </w:rPr>
        <w:t>218</w:t>
      </w:r>
      <w:r w:rsidRPr="003A597C">
        <w:rPr>
          <w:b/>
        </w:rPr>
        <w:t xml:space="preserve"> E</w:t>
      </w:r>
      <w:r>
        <w:rPr>
          <w:b/>
        </w:rPr>
        <w:t xml:space="preserve"> </w:t>
      </w:r>
      <w:r w:rsidRPr="003A597C">
        <w:rPr>
          <w:b/>
        </w:rPr>
        <w:t>Ft támogatás szükséges.</w:t>
      </w:r>
    </w:p>
    <w:p w14:paraId="3BDEC374" w14:textId="77777777" w:rsidR="00C2689F" w:rsidRDefault="00C2689F" w:rsidP="00C2689F">
      <w:pPr>
        <w:jc w:val="both"/>
      </w:pPr>
    </w:p>
    <w:p w14:paraId="6BFD0EC8" w14:textId="77777777" w:rsidR="00C2689F" w:rsidRPr="005E399C" w:rsidRDefault="00C2689F" w:rsidP="00C2689F">
      <w:pPr>
        <w:jc w:val="both"/>
        <w:rPr>
          <w:b/>
        </w:rPr>
      </w:pPr>
      <w:r>
        <w:rPr>
          <w:b/>
        </w:rPr>
        <w:t>2.</w:t>
      </w:r>
      <w:r w:rsidRPr="005E399C">
        <w:rPr>
          <w:b/>
        </w:rPr>
        <w:t>9    Építési és karbantartó tevékenység</w:t>
      </w:r>
    </w:p>
    <w:p w14:paraId="662D0018" w14:textId="77777777" w:rsidR="00C2689F" w:rsidRPr="0068368F" w:rsidRDefault="00C2689F" w:rsidP="00C2689F">
      <w:pPr>
        <w:jc w:val="both"/>
      </w:pPr>
      <w:r>
        <w:t xml:space="preserve">Ebben a körben jelentkezik az ipari park üzemeltetéséből származó bevétel. Építési </w:t>
      </w:r>
      <w:r w:rsidRPr="0024113E">
        <w:t xml:space="preserve">tevékenységünknél az első számú feladatunk az önkormányzati </w:t>
      </w:r>
      <w:r>
        <w:t xml:space="preserve">és intézményi </w:t>
      </w:r>
      <w:r w:rsidRPr="0024113E">
        <w:t>munkák ellátása. A</w:t>
      </w:r>
      <w:r>
        <w:t>z elmúlt évben a</w:t>
      </w:r>
      <w:r w:rsidRPr="0024113E">
        <w:t xml:space="preserve"> külső megrendelések </w:t>
      </w:r>
      <w:r>
        <w:t>kisebb számban jelentkeztek.</w:t>
      </w:r>
      <w:r w:rsidRPr="0024113E">
        <w:t xml:space="preserve"> </w:t>
      </w:r>
      <w:r>
        <w:t xml:space="preserve">Célunk 2026-ban fellendíteni a tevékenységet. </w:t>
      </w:r>
    </w:p>
    <w:p w14:paraId="12458B87" w14:textId="77777777" w:rsidR="00C2689F" w:rsidRDefault="00C2689F" w:rsidP="00C2689F">
      <w:pPr>
        <w:jc w:val="center"/>
        <w:rPr>
          <w:b/>
        </w:rPr>
      </w:pPr>
    </w:p>
    <w:p w14:paraId="67699938" w14:textId="03453D19" w:rsidR="00C2689F" w:rsidRDefault="00C2689F" w:rsidP="00C2689F">
      <w:pPr>
        <w:jc w:val="center"/>
        <w:rPr>
          <w:b/>
        </w:rPr>
      </w:pPr>
      <w:r w:rsidRPr="00B76C1D">
        <w:rPr>
          <w:b/>
        </w:rPr>
        <w:t xml:space="preserve">A tervezett kiadások összege </w:t>
      </w:r>
      <w:r>
        <w:rPr>
          <w:b/>
        </w:rPr>
        <w:t>7 242</w:t>
      </w:r>
      <w:r w:rsidRPr="00B76C1D">
        <w:rPr>
          <w:b/>
        </w:rPr>
        <w:t xml:space="preserve"> E Ft.</w:t>
      </w:r>
    </w:p>
    <w:p w14:paraId="5927E6E3" w14:textId="77777777" w:rsidR="00C2689F" w:rsidRDefault="00C2689F" w:rsidP="00C2689F">
      <w:pPr>
        <w:jc w:val="center"/>
        <w:rPr>
          <w:b/>
        </w:rPr>
      </w:pPr>
    </w:p>
    <w:p w14:paraId="6AD181BB" w14:textId="77777777" w:rsidR="00C2689F" w:rsidRDefault="00C2689F" w:rsidP="00C2689F">
      <w:pPr>
        <w:jc w:val="both"/>
        <w:rPr>
          <w:b/>
        </w:rPr>
      </w:pPr>
    </w:p>
    <w:p w14:paraId="026AD906" w14:textId="77777777" w:rsidR="00C2689F" w:rsidRPr="0024113E" w:rsidRDefault="00C2689F" w:rsidP="00C2689F">
      <w:pPr>
        <w:jc w:val="both"/>
        <w:rPr>
          <w:b/>
        </w:rPr>
      </w:pPr>
      <w:r>
        <w:rPr>
          <w:b/>
        </w:rPr>
        <w:t xml:space="preserve">2.10 </w:t>
      </w:r>
      <w:r w:rsidRPr="0024113E">
        <w:rPr>
          <w:b/>
        </w:rPr>
        <w:t>Ügyvi</w:t>
      </w:r>
      <w:r>
        <w:rPr>
          <w:b/>
        </w:rPr>
        <w:t>teli és általános tevékenység</w:t>
      </w:r>
    </w:p>
    <w:p w14:paraId="581478D8" w14:textId="77777777" w:rsidR="00C2689F" w:rsidRPr="0024113E" w:rsidRDefault="00C2689F" w:rsidP="00C2689F">
      <w:pPr>
        <w:jc w:val="both"/>
      </w:pPr>
      <w:r>
        <w:t>Itt tervezzük</w:t>
      </w:r>
      <w:r w:rsidRPr="0024113E">
        <w:t xml:space="preserve"> a telephely közüzemi díjai</w:t>
      </w:r>
      <w:r>
        <w:t>t</w:t>
      </w:r>
      <w:r w:rsidRPr="0024113E">
        <w:t>, az ügyviteli és informatikai infrastruktúra működtetésének költségeit, valamint a számviteli, jogi gazdasági és munkaügyi, a szakértői és tanácsadói szolgáltatások díjait</w:t>
      </w:r>
      <w:r>
        <w:t xml:space="preserve">. </w:t>
      </w:r>
      <w:r w:rsidRPr="0024113E">
        <w:t xml:space="preserve">A kiadások </w:t>
      </w:r>
      <w:proofErr w:type="gramStart"/>
      <w:r w:rsidRPr="0024113E">
        <w:t>finanszírozásába</w:t>
      </w:r>
      <w:r>
        <w:t>n</w:t>
      </w:r>
      <w:proofErr w:type="gramEnd"/>
      <w:r w:rsidRPr="0024113E">
        <w:t xml:space="preserve"> alapvetően a</w:t>
      </w:r>
      <w:r>
        <w:t>z egyes feladatcsoportoknál tervezett nyereségek vesznek részt.</w:t>
      </w:r>
    </w:p>
    <w:p w14:paraId="621BCAE9" w14:textId="77777777" w:rsidR="00C2689F" w:rsidRDefault="00C2689F" w:rsidP="00C2689F">
      <w:pPr>
        <w:jc w:val="center"/>
        <w:rPr>
          <w:b/>
        </w:rPr>
      </w:pPr>
    </w:p>
    <w:p w14:paraId="246CE31E" w14:textId="3F956A4C" w:rsidR="00C2689F" w:rsidRPr="00B76C1D" w:rsidRDefault="00C2689F" w:rsidP="00C2689F">
      <w:pPr>
        <w:jc w:val="center"/>
        <w:rPr>
          <w:b/>
        </w:rPr>
      </w:pPr>
      <w:r w:rsidRPr="00B76C1D">
        <w:rPr>
          <w:b/>
        </w:rPr>
        <w:t xml:space="preserve">A tervezett kiadások összege </w:t>
      </w:r>
      <w:r>
        <w:rPr>
          <w:b/>
        </w:rPr>
        <w:t>34 533 500</w:t>
      </w:r>
      <w:r w:rsidRPr="00B76C1D">
        <w:rPr>
          <w:b/>
        </w:rPr>
        <w:t xml:space="preserve"> E Ft.</w:t>
      </w:r>
    </w:p>
    <w:p w14:paraId="3E28D58D" w14:textId="77777777" w:rsidR="00C2689F" w:rsidRDefault="00C2689F" w:rsidP="00C2689F">
      <w:pPr>
        <w:jc w:val="both"/>
        <w:rPr>
          <w:b/>
        </w:rPr>
      </w:pPr>
    </w:p>
    <w:p w14:paraId="0051CEEB" w14:textId="11066A4D" w:rsidR="00C2689F" w:rsidRDefault="00C2689F" w:rsidP="00C2689F">
      <w:pPr>
        <w:jc w:val="both"/>
        <w:rPr>
          <w:b/>
        </w:rPr>
      </w:pPr>
      <w:r>
        <w:rPr>
          <w:b/>
        </w:rPr>
        <w:t>2.11</w:t>
      </w:r>
      <w:r>
        <w:t xml:space="preserve"> </w:t>
      </w:r>
      <w:r w:rsidRPr="000E4943">
        <w:rPr>
          <w:b/>
        </w:rPr>
        <w:t>B</w:t>
      </w:r>
      <w:r>
        <w:rPr>
          <w:b/>
        </w:rPr>
        <w:t>ér</w:t>
      </w:r>
      <w:r w:rsidRPr="0024113E">
        <w:rPr>
          <w:b/>
        </w:rPr>
        <w:t>lak</w:t>
      </w:r>
      <w:r>
        <w:rPr>
          <w:b/>
        </w:rPr>
        <w:t xml:space="preserve">ás </w:t>
      </w:r>
      <w:r w:rsidRPr="0024113E">
        <w:rPr>
          <w:b/>
        </w:rPr>
        <w:t xml:space="preserve">kezelés </w:t>
      </w:r>
    </w:p>
    <w:p w14:paraId="5D7BB8C1" w14:textId="77777777" w:rsidR="00C2689F" w:rsidRDefault="00C2689F" w:rsidP="00C2689F">
      <w:pPr>
        <w:jc w:val="both"/>
      </w:pPr>
      <w:r w:rsidRPr="00FB15DB">
        <w:t>Ezen</w:t>
      </w:r>
      <w:r>
        <w:t xml:space="preserve"> a</w:t>
      </w:r>
      <w:r w:rsidRPr="00FB15DB">
        <w:t xml:space="preserve"> terület</w:t>
      </w:r>
      <w:r>
        <w:t>e</w:t>
      </w:r>
      <w:r w:rsidRPr="00FB15DB">
        <w:t xml:space="preserve">n az Önkormányzattal elszámolásos szerződésünk van, így </w:t>
      </w:r>
      <w:proofErr w:type="gramStart"/>
      <w:r w:rsidRPr="00FB15DB">
        <w:t>ezen</w:t>
      </w:r>
      <w:proofErr w:type="gramEnd"/>
      <w:r w:rsidRPr="0024113E">
        <w:t xml:space="preserve"> tevékenységünknél sem eredmény</w:t>
      </w:r>
      <w:r>
        <w:t>,</w:t>
      </w:r>
      <w:r w:rsidRPr="0024113E">
        <w:t xml:space="preserve"> sem veszteség nem keletkezik. </w:t>
      </w:r>
    </w:p>
    <w:p w14:paraId="6E6BA478" w14:textId="77777777" w:rsidR="00C2689F" w:rsidRDefault="00C2689F" w:rsidP="00C2689F">
      <w:pPr>
        <w:jc w:val="both"/>
      </w:pPr>
    </w:p>
    <w:p w14:paraId="32918E73" w14:textId="77777777" w:rsidR="00C2689F" w:rsidRPr="00B76C1D" w:rsidRDefault="00C2689F" w:rsidP="00C2689F">
      <w:pPr>
        <w:rPr>
          <w:b/>
        </w:rPr>
      </w:pPr>
      <w:r>
        <w:rPr>
          <w:b/>
        </w:rPr>
        <w:t xml:space="preserve">2.12 </w:t>
      </w:r>
      <w:r w:rsidRPr="00B76C1D">
        <w:rPr>
          <w:b/>
        </w:rPr>
        <w:t>ÖSSZEGZÉS</w:t>
      </w:r>
    </w:p>
    <w:p w14:paraId="15129930" w14:textId="77777777" w:rsidR="00C2689F" w:rsidRDefault="00C2689F" w:rsidP="00C2689F">
      <w:pPr>
        <w:jc w:val="both"/>
      </w:pPr>
      <w:r w:rsidRPr="005C3157">
        <w:t>Összességében elmondható</w:t>
      </w:r>
      <w:r>
        <w:t xml:space="preserve">, hogy </w:t>
      </w:r>
      <w:r w:rsidRPr="006F71E7">
        <w:rPr>
          <w:b/>
        </w:rPr>
        <w:t>208 850 E Ft támogatás</w:t>
      </w:r>
      <w:r>
        <w:t xml:space="preserve"> elegendő </w:t>
      </w:r>
      <w:r w:rsidRPr="006F71E7">
        <w:rPr>
          <w:b/>
        </w:rPr>
        <w:t xml:space="preserve">a 2026-os üzleti év </w:t>
      </w:r>
      <w:proofErr w:type="gramStart"/>
      <w:r w:rsidRPr="006F71E7">
        <w:rPr>
          <w:b/>
        </w:rPr>
        <w:t>finanszírozására</w:t>
      </w:r>
      <w:proofErr w:type="gramEnd"/>
      <w:r>
        <w:t>. A 2025. évi támogatás mértékét 2,46 % -</w:t>
      </w:r>
      <w:proofErr w:type="spellStart"/>
      <w:r>
        <w:t>al</w:t>
      </w:r>
      <w:proofErr w:type="spellEnd"/>
      <w:r>
        <w:t xml:space="preserve"> kérjük növelni, amely tartalmazza a kötelező minimálbér emelkedéséből fakadó többlet kiadásokat, valamint az üzembiztonságot növelő felújításokat, karbantartásokat, az új MTZ traktor üzemelési költségeit, a Számvevőség épületében kialakítandó polcrendszer beszerzését.</w:t>
      </w:r>
    </w:p>
    <w:p w14:paraId="058B7DE3" w14:textId="77777777" w:rsidR="00C2689F" w:rsidRDefault="00C2689F" w:rsidP="00C2689F">
      <w:pPr>
        <w:jc w:val="both"/>
      </w:pPr>
    </w:p>
    <w:p w14:paraId="536930D3" w14:textId="77777777" w:rsidR="00C2689F" w:rsidRDefault="00C2689F" w:rsidP="00C2689F">
      <w:pPr>
        <w:jc w:val="both"/>
      </w:pPr>
    </w:p>
    <w:p w14:paraId="0582F3CF" w14:textId="77777777" w:rsidR="00C2689F" w:rsidRPr="00944F1E" w:rsidRDefault="00C2689F" w:rsidP="00C2689F">
      <w:pPr>
        <w:jc w:val="center"/>
      </w:pPr>
      <w:r>
        <w:t xml:space="preserve">                                Szőke Gergő</w:t>
      </w:r>
      <w:r>
        <w:tab/>
      </w:r>
      <w:r>
        <w:tab/>
      </w:r>
      <w:r>
        <w:tab/>
      </w:r>
      <w:r>
        <w:br/>
        <w:t>BÁT-KOM 2004 Kft.</w:t>
      </w:r>
      <w:r>
        <w:br/>
        <w:t>ügyvezető</w:t>
      </w:r>
    </w:p>
    <w:p w14:paraId="7876D7E3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7DADA0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2D7E31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4650E0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46658F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996317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1688A9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8F245F" w14:textId="77777777" w:rsidR="00C2689F" w:rsidRDefault="00C2689F" w:rsidP="00C2689F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000B40" w14:textId="6685AEC8" w:rsidR="00C2689F" w:rsidRPr="00C2689F" w:rsidRDefault="00C2689F" w:rsidP="00C2689F">
      <w:pPr>
        <w:ind w:left="2832"/>
        <w:jc w:val="both"/>
        <w:rPr>
          <w:b/>
          <w:u w:val="single"/>
        </w:rPr>
      </w:pPr>
      <w:r w:rsidRPr="00C2689F">
        <w:rPr>
          <w:b/>
          <w:u w:val="single"/>
        </w:rPr>
        <w:lastRenderedPageBreak/>
        <w:t xml:space="preserve">H a t á r o z a t i    j a v a s l a </w:t>
      </w:r>
      <w:proofErr w:type="gramStart"/>
      <w:r w:rsidRPr="00C2689F">
        <w:rPr>
          <w:b/>
          <w:u w:val="single"/>
        </w:rPr>
        <w:t>t :</w:t>
      </w:r>
      <w:proofErr w:type="gramEnd"/>
    </w:p>
    <w:p w14:paraId="64BC9673" w14:textId="77777777" w:rsidR="00C2689F" w:rsidRPr="00C2689F" w:rsidRDefault="00C2689F" w:rsidP="00C2689F">
      <w:pPr>
        <w:ind w:left="2832"/>
        <w:jc w:val="both"/>
      </w:pPr>
    </w:p>
    <w:p w14:paraId="31E4B1D0" w14:textId="0C471C96" w:rsidR="00C2689F" w:rsidRPr="00C2689F" w:rsidRDefault="00C2689F" w:rsidP="00C2689F">
      <w:pPr>
        <w:ind w:left="2832"/>
        <w:jc w:val="both"/>
        <w:rPr>
          <w:b/>
          <w:u w:val="single"/>
        </w:rPr>
      </w:pPr>
      <w:r>
        <w:rPr>
          <w:b/>
          <w:u w:val="single"/>
        </w:rPr>
        <w:t>BÁT-KOM 2004. Kft. 2026</w:t>
      </w:r>
      <w:r w:rsidRPr="00C2689F">
        <w:rPr>
          <w:b/>
          <w:u w:val="single"/>
        </w:rPr>
        <w:t>. évi üzleti tervének elfogadására</w:t>
      </w:r>
    </w:p>
    <w:p w14:paraId="2D8651F4" w14:textId="77777777" w:rsidR="00C2689F" w:rsidRPr="00C2689F" w:rsidRDefault="00C2689F" w:rsidP="00C2689F">
      <w:pPr>
        <w:ind w:left="2832"/>
        <w:jc w:val="both"/>
      </w:pPr>
    </w:p>
    <w:p w14:paraId="1502CBDE" w14:textId="07DDB876" w:rsidR="00C2689F" w:rsidRPr="00C2689F" w:rsidRDefault="00C2689F" w:rsidP="00C2689F">
      <w:pPr>
        <w:ind w:left="2832"/>
        <w:jc w:val="both"/>
      </w:pPr>
      <w:r w:rsidRPr="00C2689F">
        <w:t>Bátaszék Város Önkormányzatának Képviselő-testülete, mint a BÁT-KOM 2004. Kft tulajdonosa - e jogkörében eljárva - a Kft. 202</w:t>
      </w:r>
      <w:r>
        <w:t>6</w:t>
      </w:r>
      <w:r w:rsidRPr="00C2689F">
        <w:t>.</w:t>
      </w:r>
      <w:r>
        <w:t xml:space="preserve"> évre vonatkozó</w:t>
      </w:r>
      <w:r w:rsidRPr="00C2689F">
        <w:t xml:space="preserve"> üzleti tervét </w:t>
      </w:r>
    </w:p>
    <w:p w14:paraId="2753CF67" w14:textId="3E37FB9C" w:rsidR="00C2689F" w:rsidRPr="00806933" w:rsidRDefault="00806933" w:rsidP="00C2689F">
      <w:pPr>
        <w:numPr>
          <w:ilvl w:val="0"/>
          <w:numId w:val="10"/>
        </w:numPr>
        <w:tabs>
          <w:tab w:val="left" w:pos="3969"/>
        </w:tabs>
        <w:suppressAutoHyphens/>
        <w:ind w:left="3544" w:hanging="9"/>
        <w:jc w:val="both"/>
        <w:rPr>
          <w:b/>
          <w:i/>
        </w:rPr>
      </w:pPr>
      <w:r w:rsidRPr="00806933">
        <w:rPr>
          <w:b/>
          <w:i/>
        </w:rPr>
        <w:t>266 188 512</w:t>
      </w:r>
      <w:r w:rsidR="00C2689F" w:rsidRPr="00806933">
        <w:rPr>
          <w:b/>
          <w:i/>
        </w:rPr>
        <w:t>.- Ft tervezett bevétellel,</w:t>
      </w:r>
    </w:p>
    <w:p w14:paraId="55486E65" w14:textId="73F33576" w:rsidR="00C2689F" w:rsidRPr="00806933" w:rsidRDefault="00806933" w:rsidP="00C2689F">
      <w:pPr>
        <w:numPr>
          <w:ilvl w:val="0"/>
          <w:numId w:val="10"/>
        </w:numPr>
        <w:tabs>
          <w:tab w:val="left" w:pos="3969"/>
        </w:tabs>
        <w:suppressAutoHyphens/>
        <w:ind w:left="3544" w:hanging="9"/>
        <w:jc w:val="both"/>
        <w:rPr>
          <w:b/>
          <w:i/>
        </w:rPr>
      </w:pPr>
      <w:r w:rsidRPr="00806933">
        <w:rPr>
          <w:b/>
          <w:i/>
        </w:rPr>
        <w:t>265 947 059</w:t>
      </w:r>
      <w:r w:rsidR="00C2689F" w:rsidRPr="00806933">
        <w:rPr>
          <w:b/>
          <w:i/>
        </w:rPr>
        <w:t>.- Ft tervezett kiadással és</w:t>
      </w:r>
    </w:p>
    <w:p w14:paraId="56BFF993" w14:textId="7C004F9B" w:rsidR="00C2689F" w:rsidRPr="00806933" w:rsidRDefault="00C2689F" w:rsidP="00C2689F">
      <w:pPr>
        <w:numPr>
          <w:ilvl w:val="0"/>
          <w:numId w:val="10"/>
        </w:numPr>
        <w:tabs>
          <w:tab w:val="left" w:pos="3828"/>
          <w:tab w:val="left" w:pos="3969"/>
        </w:tabs>
        <w:suppressAutoHyphens/>
        <w:ind w:left="3544" w:hanging="9"/>
        <w:jc w:val="both"/>
      </w:pPr>
      <w:r w:rsidRPr="00806933">
        <w:rPr>
          <w:b/>
          <w:i/>
        </w:rPr>
        <w:t xml:space="preserve"> </w:t>
      </w:r>
      <w:r w:rsidRPr="00806933">
        <w:rPr>
          <w:b/>
          <w:i/>
        </w:rPr>
        <w:tab/>
        <w:t xml:space="preserve">       </w:t>
      </w:r>
      <w:r w:rsidR="00806933" w:rsidRPr="00806933">
        <w:rPr>
          <w:b/>
          <w:i/>
        </w:rPr>
        <w:t>241 453</w:t>
      </w:r>
      <w:r w:rsidRPr="00806933">
        <w:rPr>
          <w:b/>
          <w:i/>
        </w:rPr>
        <w:t>.- Ft tervezett eredménnyel</w:t>
      </w:r>
    </w:p>
    <w:p w14:paraId="1DD650ED" w14:textId="77777777" w:rsidR="00C2689F" w:rsidRPr="00C2689F" w:rsidRDefault="00C2689F" w:rsidP="00C2689F">
      <w:pPr>
        <w:ind w:left="2835"/>
        <w:jc w:val="both"/>
      </w:pPr>
      <w:proofErr w:type="gramStart"/>
      <w:r w:rsidRPr="00806933">
        <w:t>elfogadja</w:t>
      </w:r>
      <w:proofErr w:type="gramEnd"/>
      <w:r w:rsidRPr="00806933">
        <w:t>.</w:t>
      </w:r>
      <w:bookmarkStart w:id="0" w:name="_GoBack"/>
      <w:bookmarkEnd w:id="0"/>
    </w:p>
    <w:p w14:paraId="41EB4361" w14:textId="77777777" w:rsidR="00C2689F" w:rsidRPr="00C2689F" w:rsidRDefault="00C2689F" w:rsidP="00C2689F">
      <w:pPr>
        <w:ind w:left="2832"/>
        <w:jc w:val="both"/>
        <w:rPr>
          <w:i/>
        </w:rPr>
      </w:pPr>
    </w:p>
    <w:p w14:paraId="7984AB50" w14:textId="3E5DEFCF" w:rsidR="00C2689F" w:rsidRPr="00C2689F" w:rsidRDefault="00C2689F" w:rsidP="00C2689F">
      <w:pPr>
        <w:ind w:left="2832"/>
        <w:jc w:val="both"/>
      </w:pPr>
      <w:r w:rsidRPr="00C2689F">
        <w:rPr>
          <w:i/>
        </w:rPr>
        <w:t>Határidő:</w:t>
      </w:r>
      <w:r>
        <w:t xml:space="preserve"> 2026. január 31.</w:t>
      </w:r>
      <w:r w:rsidRPr="00C2689F">
        <w:t xml:space="preserve">    </w:t>
      </w:r>
    </w:p>
    <w:p w14:paraId="71AD1C69" w14:textId="4A7BA628" w:rsidR="00C2689F" w:rsidRPr="00C2689F" w:rsidRDefault="00C2689F" w:rsidP="00C2689F">
      <w:pPr>
        <w:ind w:left="2832"/>
        <w:jc w:val="both"/>
      </w:pPr>
      <w:r w:rsidRPr="00C2689F">
        <w:rPr>
          <w:i/>
        </w:rPr>
        <w:t>Felelős:</w:t>
      </w:r>
      <w:r>
        <w:t xml:space="preserve"> </w:t>
      </w:r>
      <w:proofErr w:type="spellStart"/>
      <w:r>
        <w:t>Kondriczné</w:t>
      </w:r>
      <w:proofErr w:type="spellEnd"/>
      <w:r>
        <w:t xml:space="preserve"> dr. Varga Erzsébet </w:t>
      </w:r>
      <w:r w:rsidRPr="00C2689F">
        <w:t>jegyző</w:t>
      </w:r>
    </w:p>
    <w:p w14:paraId="1927EE32" w14:textId="77777777" w:rsidR="00C2689F" w:rsidRPr="00C2689F" w:rsidRDefault="00C2689F" w:rsidP="00C2689F">
      <w:pPr>
        <w:ind w:left="2832"/>
        <w:jc w:val="both"/>
      </w:pPr>
      <w:r w:rsidRPr="00C2689F">
        <w:rPr>
          <w:i/>
        </w:rPr>
        <w:t xml:space="preserve">                </w:t>
      </w:r>
      <w:r w:rsidRPr="00C2689F">
        <w:t>(a határozat megküldéséért)</w:t>
      </w:r>
    </w:p>
    <w:p w14:paraId="2BE9A5FE" w14:textId="77777777" w:rsidR="00C2689F" w:rsidRPr="00C2689F" w:rsidRDefault="00C2689F" w:rsidP="00C2689F">
      <w:pPr>
        <w:ind w:left="2832"/>
        <w:jc w:val="both"/>
      </w:pPr>
    </w:p>
    <w:p w14:paraId="3D91D318" w14:textId="77777777" w:rsidR="00C2689F" w:rsidRPr="00C2689F" w:rsidRDefault="00C2689F" w:rsidP="00C2689F">
      <w:pPr>
        <w:ind w:left="2832"/>
      </w:pPr>
      <w:r w:rsidRPr="00C2689F">
        <w:rPr>
          <w:i/>
        </w:rPr>
        <w:t>Határozatról értesül:</w:t>
      </w:r>
      <w:r w:rsidRPr="00C2689F">
        <w:tab/>
        <w:t>BÁT-KOM 2004. Kft.</w:t>
      </w:r>
    </w:p>
    <w:p w14:paraId="1E5C270C" w14:textId="77777777" w:rsidR="00C2689F" w:rsidRPr="00C2689F" w:rsidRDefault="00C2689F" w:rsidP="00C2689F">
      <w:pPr>
        <w:ind w:left="2832"/>
      </w:pPr>
      <w:r w:rsidRPr="00C2689F">
        <w:tab/>
      </w:r>
      <w:r w:rsidRPr="00C2689F">
        <w:tab/>
      </w:r>
      <w:r w:rsidRPr="00C2689F">
        <w:tab/>
        <w:t>Bátaszéki KÖH pénzügyi iroda,</w:t>
      </w:r>
    </w:p>
    <w:p w14:paraId="5052BD57" w14:textId="77777777" w:rsidR="00C2689F" w:rsidRPr="00C2689F" w:rsidRDefault="00C2689F" w:rsidP="00C2689F">
      <w:pPr>
        <w:ind w:left="4248" w:firstLine="708"/>
      </w:pPr>
      <w:proofErr w:type="gramStart"/>
      <w:r w:rsidRPr="00C2689F">
        <w:t>irattár</w:t>
      </w:r>
      <w:proofErr w:type="gramEnd"/>
    </w:p>
    <w:p w14:paraId="3581C382" w14:textId="77777777" w:rsidR="004E04CF" w:rsidRPr="00C2689F" w:rsidRDefault="004E04CF" w:rsidP="00DA5EEA">
      <w:pPr>
        <w:tabs>
          <w:tab w:val="num" w:pos="0"/>
        </w:tabs>
        <w:jc w:val="both"/>
      </w:pPr>
    </w:p>
    <w:sectPr w:rsidR="004E04CF" w:rsidRPr="00C2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62388"/>
    <w:multiLevelType w:val="hybridMultilevel"/>
    <w:tmpl w:val="C9683048"/>
    <w:lvl w:ilvl="0" w:tplc="8880149C">
      <w:start w:val="1"/>
      <w:numFmt w:val="lowerLetter"/>
      <w:lvlText w:val="%1.)"/>
      <w:lvlJc w:val="left"/>
      <w:pPr>
        <w:ind w:left="2844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3564" w:hanging="360"/>
      </w:pPr>
    </w:lvl>
    <w:lvl w:ilvl="2" w:tplc="040E001B">
      <w:start w:val="1"/>
      <w:numFmt w:val="lowerRoman"/>
      <w:lvlText w:val="%3."/>
      <w:lvlJc w:val="right"/>
      <w:pPr>
        <w:ind w:left="4284" w:hanging="180"/>
      </w:pPr>
    </w:lvl>
    <w:lvl w:ilvl="3" w:tplc="040E000F">
      <w:start w:val="1"/>
      <w:numFmt w:val="decimal"/>
      <w:lvlText w:val="%4."/>
      <w:lvlJc w:val="left"/>
      <w:pPr>
        <w:ind w:left="5004" w:hanging="360"/>
      </w:pPr>
    </w:lvl>
    <w:lvl w:ilvl="4" w:tplc="040E0019">
      <w:start w:val="1"/>
      <w:numFmt w:val="lowerLetter"/>
      <w:lvlText w:val="%5."/>
      <w:lvlJc w:val="left"/>
      <w:pPr>
        <w:ind w:left="5724" w:hanging="360"/>
      </w:pPr>
    </w:lvl>
    <w:lvl w:ilvl="5" w:tplc="040E001B">
      <w:start w:val="1"/>
      <w:numFmt w:val="lowerRoman"/>
      <w:lvlText w:val="%6."/>
      <w:lvlJc w:val="right"/>
      <w:pPr>
        <w:ind w:left="6444" w:hanging="180"/>
      </w:pPr>
    </w:lvl>
    <w:lvl w:ilvl="6" w:tplc="040E000F">
      <w:start w:val="1"/>
      <w:numFmt w:val="decimal"/>
      <w:lvlText w:val="%7."/>
      <w:lvlJc w:val="left"/>
      <w:pPr>
        <w:ind w:left="7164" w:hanging="360"/>
      </w:pPr>
    </w:lvl>
    <w:lvl w:ilvl="7" w:tplc="040E0019">
      <w:start w:val="1"/>
      <w:numFmt w:val="lowerLetter"/>
      <w:lvlText w:val="%8."/>
      <w:lvlJc w:val="left"/>
      <w:pPr>
        <w:ind w:left="7884" w:hanging="360"/>
      </w:pPr>
    </w:lvl>
    <w:lvl w:ilvl="8" w:tplc="040E001B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379597D"/>
    <w:multiLevelType w:val="hybridMultilevel"/>
    <w:tmpl w:val="6C2E8496"/>
    <w:lvl w:ilvl="0" w:tplc="109CB73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92460E6"/>
    <w:multiLevelType w:val="hybridMultilevel"/>
    <w:tmpl w:val="7D2A49E8"/>
    <w:lvl w:ilvl="0" w:tplc="366E7636">
      <w:start w:val="1"/>
      <w:numFmt w:val="lowerLetter"/>
      <w:lvlText w:val="%1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69AE181C"/>
    <w:multiLevelType w:val="multilevel"/>
    <w:tmpl w:val="20FA8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5464A74"/>
    <w:multiLevelType w:val="hybridMultilevel"/>
    <w:tmpl w:val="3248568C"/>
    <w:lvl w:ilvl="0" w:tplc="040E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904E9"/>
    <w:rsid w:val="000B204E"/>
    <w:rsid w:val="000B7D1B"/>
    <w:rsid w:val="000D7DBB"/>
    <w:rsid w:val="000E1B63"/>
    <w:rsid w:val="00111733"/>
    <w:rsid w:val="001171AB"/>
    <w:rsid w:val="00154230"/>
    <w:rsid w:val="0015454D"/>
    <w:rsid w:val="001565E6"/>
    <w:rsid w:val="001C57F2"/>
    <w:rsid w:val="001C6FC8"/>
    <w:rsid w:val="001D0FF6"/>
    <w:rsid w:val="001D3DD9"/>
    <w:rsid w:val="0020659B"/>
    <w:rsid w:val="0021070F"/>
    <w:rsid w:val="00217B18"/>
    <w:rsid w:val="00244B67"/>
    <w:rsid w:val="002654BE"/>
    <w:rsid w:val="0027452F"/>
    <w:rsid w:val="002B3C68"/>
    <w:rsid w:val="002C1D52"/>
    <w:rsid w:val="002F0CDD"/>
    <w:rsid w:val="00310CE9"/>
    <w:rsid w:val="00320B10"/>
    <w:rsid w:val="0032605A"/>
    <w:rsid w:val="00332C16"/>
    <w:rsid w:val="0033733E"/>
    <w:rsid w:val="003464E1"/>
    <w:rsid w:val="003D6177"/>
    <w:rsid w:val="003F3BDB"/>
    <w:rsid w:val="003F4E7B"/>
    <w:rsid w:val="003F5633"/>
    <w:rsid w:val="00400FAB"/>
    <w:rsid w:val="00401152"/>
    <w:rsid w:val="00405270"/>
    <w:rsid w:val="00414ED9"/>
    <w:rsid w:val="00421C8C"/>
    <w:rsid w:val="0042566B"/>
    <w:rsid w:val="004400D8"/>
    <w:rsid w:val="00446507"/>
    <w:rsid w:val="004B75F2"/>
    <w:rsid w:val="004D3318"/>
    <w:rsid w:val="004E04CF"/>
    <w:rsid w:val="005009E1"/>
    <w:rsid w:val="00517148"/>
    <w:rsid w:val="0052357B"/>
    <w:rsid w:val="00523FB3"/>
    <w:rsid w:val="00583BCD"/>
    <w:rsid w:val="00593729"/>
    <w:rsid w:val="005967D5"/>
    <w:rsid w:val="005E220A"/>
    <w:rsid w:val="005E7A3E"/>
    <w:rsid w:val="005F683B"/>
    <w:rsid w:val="00664343"/>
    <w:rsid w:val="0067088C"/>
    <w:rsid w:val="00677BD5"/>
    <w:rsid w:val="006C2F4C"/>
    <w:rsid w:val="006C65F7"/>
    <w:rsid w:val="006D343F"/>
    <w:rsid w:val="006D5DC7"/>
    <w:rsid w:val="006F0700"/>
    <w:rsid w:val="006F63E6"/>
    <w:rsid w:val="00743B03"/>
    <w:rsid w:val="007557E4"/>
    <w:rsid w:val="00796729"/>
    <w:rsid w:val="007F2FF4"/>
    <w:rsid w:val="00806933"/>
    <w:rsid w:val="00880A14"/>
    <w:rsid w:val="008C465F"/>
    <w:rsid w:val="008C6E2A"/>
    <w:rsid w:val="008D3905"/>
    <w:rsid w:val="009071CA"/>
    <w:rsid w:val="009663F9"/>
    <w:rsid w:val="00990E87"/>
    <w:rsid w:val="009E26FE"/>
    <w:rsid w:val="00A45377"/>
    <w:rsid w:val="00A46B3D"/>
    <w:rsid w:val="00A52024"/>
    <w:rsid w:val="00A669F7"/>
    <w:rsid w:val="00A73F9F"/>
    <w:rsid w:val="00A939D7"/>
    <w:rsid w:val="00A9447E"/>
    <w:rsid w:val="00AA5775"/>
    <w:rsid w:val="00AC2A81"/>
    <w:rsid w:val="00B00C64"/>
    <w:rsid w:val="00B56D7C"/>
    <w:rsid w:val="00B75C1C"/>
    <w:rsid w:val="00BB1F10"/>
    <w:rsid w:val="00BB5E3A"/>
    <w:rsid w:val="00BD45C7"/>
    <w:rsid w:val="00BD6991"/>
    <w:rsid w:val="00BE4DF2"/>
    <w:rsid w:val="00C1233E"/>
    <w:rsid w:val="00C2689F"/>
    <w:rsid w:val="00C4593A"/>
    <w:rsid w:val="00C8418D"/>
    <w:rsid w:val="00CB5D52"/>
    <w:rsid w:val="00CC22B9"/>
    <w:rsid w:val="00CC6103"/>
    <w:rsid w:val="00CE1141"/>
    <w:rsid w:val="00CE4798"/>
    <w:rsid w:val="00CE6B55"/>
    <w:rsid w:val="00CE7ED4"/>
    <w:rsid w:val="00CF0BCE"/>
    <w:rsid w:val="00CF0C32"/>
    <w:rsid w:val="00D04C18"/>
    <w:rsid w:val="00D12B25"/>
    <w:rsid w:val="00D451C9"/>
    <w:rsid w:val="00D453DA"/>
    <w:rsid w:val="00D779D5"/>
    <w:rsid w:val="00DA5EEA"/>
    <w:rsid w:val="00E14821"/>
    <w:rsid w:val="00E15CF3"/>
    <w:rsid w:val="00E33F7A"/>
    <w:rsid w:val="00E7106C"/>
    <w:rsid w:val="00E9172D"/>
    <w:rsid w:val="00EA1133"/>
    <w:rsid w:val="00EB7775"/>
    <w:rsid w:val="00ED4DCE"/>
    <w:rsid w:val="00F1146B"/>
    <w:rsid w:val="00F274CA"/>
    <w:rsid w:val="00F45723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B7F"/>
  <w15:docId w15:val="{25BA321B-8ADA-4A26-9B2B-7F4487D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1322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Pénzügy1</cp:lastModifiedBy>
  <cp:revision>17</cp:revision>
  <dcterms:created xsi:type="dcterms:W3CDTF">2025-02-06T06:13:00Z</dcterms:created>
  <dcterms:modified xsi:type="dcterms:W3CDTF">2026-01-23T07:19:00Z</dcterms:modified>
</cp:coreProperties>
</file>