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07" w:rsidRPr="00BE2022" w:rsidRDefault="00804307" w:rsidP="00804307">
      <w:pPr>
        <w:jc w:val="right"/>
        <w:rPr>
          <w:i/>
          <w:color w:val="3366FF"/>
          <w:sz w:val="22"/>
          <w:szCs w:val="22"/>
          <w:highlight w:val="green"/>
        </w:rPr>
      </w:pPr>
      <w:r w:rsidRPr="00BE2022">
        <w:rPr>
          <w:i/>
          <w:color w:val="3366FF"/>
          <w:sz w:val="22"/>
          <w:szCs w:val="22"/>
          <w:highlight w:val="green"/>
        </w:rPr>
        <w:t xml:space="preserve">A rendelet megalkotásához </w:t>
      </w:r>
    </w:p>
    <w:p w:rsidR="00804307" w:rsidRPr="00BE2022" w:rsidRDefault="00804307" w:rsidP="00804307">
      <w:pPr>
        <w:jc w:val="right"/>
        <w:rPr>
          <w:i/>
          <w:color w:val="3366FF"/>
          <w:sz w:val="22"/>
          <w:szCs w:val="22"/>
          <w:highlight w:val="green"/>
        </w:rPr>
      </w:pPr>
      <w:r w:rsidRPr="00BE2022">
        <w:rPr>
          <w:i/>
          <w:color w:val="3366FF"/>
          <w:sz w:val="22"/>
          <w:szCs w:val="22"/>
          <w:highlight w:val="green"/>
        </w:rPr>
        <w:t>az Mötv. 50. -a alapján</w:t>
      </w:r>
      <w:r w:rsidRPr="00BE2022">
        <w:rPr>
          <w:b/>
          <w:bCs/>
          <w:i/>
          <w:color w:val="3366FF"/>
          <w:sz w:val="22"/>
          <w:szCs w:val="22"/>
          <w:highlight w:val="green"/>
          <w:u w:val="single"/>
        </w:rPr>
        <w:t xml:space="preserve"> minősített </w:t>
      </w:r>
      <w:r w:rsidRPr="00BE2022">
        <w:rPr>
          <w:i/>
          <w:color w:val="3366FF"/>
          <w:sz w:val="22"/>
          <w:szCs w:val="22"/>
          <w:highlight w:val="green"/>
        </w:rPr>
        <w:t xml:space="preserve">többség szükséges, </w:t>
      </w:r>
    </w:p>
    <w:p w:rsidR="00804307" w:rsidRDefault="00804307" w:rsidP="00804307">
      <w:pPr>
        <w:jc w:val="right"/>
        <w:rPr>
          <w:i/>
          <w:color w:val="3366FF"/>
          <w:sz w:val="22"/>
          <w:szCs w:val="22"/>
        </w:rPr>
      </w:pPr>
      <w:r w:rsidRPr="00BE2022">
        <w:rPr>
          <w:i/>
          <w:color w:val="3366FF"/>
          <w:sz w:val="22"/>
          <w:szCs w:val="22"/>
          <w:highlight w:val="green"/>
        </w:rPr>
        <w:t xml:space="preserve">az előterjesztés </w:t>
      </w:r>
      <w:r w:rsidRPr="00BE2022">
        <w:rPr>
          <w:b/>
          <w:i/>
          <w:color w:val="3366FF"/>
          <w:sz w:val="22"/>
          <w:szCs w:val="22"/>
          <w:highlight w:val="green"/>
          <w:u w:val="single"/>
        </w:rPr>
        <w:t>nyilvános ülésen tárgyalható</w:t>
      </w:r>
      <w:r w:rsidRPr="00BE2022">
        <w:rPr>
          <w:i/>
          <w:color w:val="3366FF"/>
          <w:sz w:val="22"/>
          <w:szCs w:val="22"/>
          <w:highlight w:val="green"/>
        </w:rPr>
        <w:t>!</w:t>
      </w:r>
      <w:bookmarkStart w:id="0" w:name="_GoBack"/>
      <w:bookmarkEnd w:id="0"/>
    </w:p>
    <w:p w:rsidR="009071CA" w:rsidRPr="00ED4DCE" w:rsidRDefault="009071CA" w:rsidP="00796729">
      <w:pPr>
        <w:rPr>
          <w:i/>
          <w:color w:val="3366FF"/>
          <w:sz w:val="20"/>
        </w:rPr>
      </w:pPr>
    </w:p>
    <w:p w:rsidR="00DA5EEA" w:rsidRPr="00ED4DCE" w:rsidRDefault="00DA5EEA" w:rsidP="00DA5EEA">
      <w:pPr>
        <w:rPr>
          <w:color w:val="3366FF"/>
        </w:rPr>
      </w:pPr>
    </w:p>
    <w:p w:rsidR="00DA5EEA" w:rsidRPr="00ED4DCE" w:rsidRDefault="00DB41CD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62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:rsidR="00DA5EEA" w:rsidRPr="00ED4DCE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ED4DCE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>
        <w:rPr>
          <w:rFonts w:ascii="Arial" w:hAnsi="Arial" w:cs="Arial"/>
          <w:color w:val="3366FF"/>
          <w:sz w:val="22"/>
          <w:szCs w:val="22"/>
        </w:rPr>
        <w:t>n</w:t>
      </w:r>
      <w:r w:rsidR="00BB1F10">
        <w:rPr>
          <w:rFonts w:ascii="Arial" w:hAnsi="Arial" w:cs="Arial"/>
          <w:color w:val="3366FF"/>
          <w:sz w:val="22"/>
          <w:szCs w:val="22"/>
        </w:rPr>
        <w:t>yzat Képvis</w:t>
      </w:r>
      <w:r w:rsidR="00CE1141">
        <w:rPr>
          <w:rFonts w:ascii="Arial" w:hAnsi="Arial" w:cs="Arial"/>
          <w:color w:val="3366FF"/>
          <w:sz w:val="22"/>
          <w:szCs w:val="22"/>
        </w:rPr>
        <w:t>e</w:t>
      </w:r>
      <w:r w:rsidR="00DB41CD">
        <w:rPr>
          <w:rFonts w:ascii="Arial" w:hAnsi="Arial" w:cs="Arial"/>
          <w:color w:val="3366FF"/>
          <w:sz w:val="22"/>
          <w:szCs w:val="22"/>
        </w:rPr>
        <w:t>lő-testületének 2026. március 25</w:t>
      </w:r>
      <w:r w:rsidR="00F1146B">
        <w:rPr>
          <w:rFonts w:ascii="Arial" w:hAnsi="Arial" w:cs="Arial"/>
          <w:color w:val="3366FF"/>
          <w:sz w:val="22"/>
          <w:szCs w:val="22"/>
        </w:rPr>
        <w:t>-</w:t>
      </w:r>
      <w:r w:rsidR="00CE7ED4">
        <w:rPr>
          <w:rFonts w:ascii="Arial" w:hAnsi="Arial" w:cs="Arial"/>
          <w:color w:val="3366FF"/>
          <w:sz w:val="22"/>
          <w:szCs w:val="22"/>
        </w:rPr>
        <w:t>é</w:t>
      </w:r>
      <w:r w:rsidRPr="00ED4DCE">
        <w:rPr>
          <w:rFonts w:ascii="Arial" w:hAnsi="Arial" w:cs="Arial"/>
          <w:color w:val="3366FF"/>
          <w:sz w:val="22"/>
          <w:szCs w:val="22"/>
        </w:rPr>
        <w:t xml:space="preserve">n </w:t>
      </w:r>
    </w:p>
    <w:p w:rsidR="00DA5EEA" w:rsidRPr="00ED4DCE" w:rsidRDefault="0042566B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16</w:t>
      </w:r>
      <w:r w:rsidR="00D04C18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ED4DCE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:rsidR="00DA5EEA" w:rsidRPr="00ED4DCE" w:rsidRDefault="00DA5EEA" w:rsidP="00DA5EEA">
      <w:pPr>
        <w:jc w:val="center"/>
        <w:rPr>
          <w:color w:val="3366FF"/>
        </w:rPr>
      </w:pPr>
    </w:p>
    <w:p w:rsidR="00DA5EEA" w:rsidRPr="00F31836" w:rsidRDefault="00BD6991" w:rsidP="008E24FE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 w:rsidRPr="00F3183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a</w:t>
      </w:r>
      <w:r w:rsidR="008E24FE" w:rsidRPr="00F31836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„BÁTASZÉK VÁROS BORA” elismerő cím alapításáról és adományozásáról szóló önkormányzati rendelet módosítása</w:t>
      </w:r>
    </w:p>
    <w:p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31836">
              <w:rPr>
                <w:rFonts w:ascii="Arial" w:hAnsi="Arial" w:cs="Arial"/>
                <w:color w:val="3366FF"/>
                <w:sz w:val="22"/>
                <w:szCs w:val="22"/>
              </w:rPr>
              <w:t>Dr. Bozsolik Róbert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F85671">
              <w:rPr>
                <w:rFonts w:ascii="Arial" w:hAnsi="Arial" w:cs="Arial"/>
                <w:color w:val="3366FF"/>
                <w:sz w:val="22"/>
                <w:szCs w:val="22"/>
              </w:rPr>
              <w:t>polgármester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F31836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F31836">
              <w:rPr>
                <w:rFonts w:ascii="Arial" w:hAnsi="Arial" w:cs="Arial"/>
                <w:color w:val="3366FF"/>
                <w:sz w:val="22"/>
                <w:szCs w:val="22"/>
              </w:rPr>
              <w:t xml:space="preserve">Kondriczné dr. Varga Erzsébet </w:t>
            </w:r>
            <w:r w:rsidR="00F85671"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</w:t>
            </w:r>
          </w:p>
          <w:p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</w:t>
            </w:r>
          </w:p>
          <w:p w:rsidR="00DB41C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DB41CD">
              <w:rPr>
                <w:rFonts w:ascii="Arial" w:hAnsi="Arial" w:cs="Arial"/>
                <w:color w:val="3366FF"/>
                <w:sz w:val="22"/>
                <w:szCs w:val="22"/>
              </w:rPr>
              <w:t xml:space="preserve"> Takaróné dr. Mihó Beatrix </w:t>
            </w:r>
          </w:p>
          <w:p w:rsidR="00DA5EEA" w:rsidRPr="00ED4DCE" w:rsidRDefault="00DB41C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            </w:t>
            </w:r>
            <w:r w:rsidR="00F31836">
              <w:rPr>
                <w:rFonts w:ascii="Arial" w:hAnsi="Arial" w:cs="Arial"/>
                <w:color w:val="3366FF"/>
                <w:sz w:val="22"/>
                <w:szCs w:val="22"/>
              </w:rPr>
              <w:t>aljegyző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:rsidR="00DA5EEA" w:rsidRPr="00ED4DCE" w:rsidRDefault="00DB41C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>PG Bizottság: 2026. 03. 24</w:t>
            </w:r>
            <w:r w:rsidR="00F31836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:rsidR="00DA5EEA" w:rsidRPr="00ED4D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shd w:val="clear" w:color="auto" w:fill="FF0000"/>
              </w:rPr>
            </w:pPr>
          </w:p>
        </w:tc>
      </w:tr>
    </w:tbl>
    <w:p w:rsidR="00DA5EEA" w:rsidRPr="008D3905" w:rsidRDefault="00DA5EEA" w:rsidP="00DA5EEA">
      <w:pPr>
        <w:rPr>
          <w:rFonts w:ascii="Arial" w:hAnsi="Arial" w:cs="Arial"/>
        </w:rPr>
      </w:pPr>
    </w:p>
    <w:p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:rsidR="0089132F" w:rsidRDefault="0089132F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F31836" w:rsidRDefault="00F31836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314C34">
        <w:rPr>
          <w:rFonts w:ascii="Arial" w:hAnsi="Arial" w:cs="Arial"/>
          <w:b/>
          <w:sz w:val="22"/>
          <w:szCs w:val="22"/>
        </w:rPr>
        <w:t>Tisztelt Képviselő-testület!</w:t>
      </w:r>
    </w:p>
    <w:p w:rsidR="00F31836" w:rsidRPr="00314C34" w:rsidRDefault="00F31836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F31836" w:rsidRPr="00314C34" w:rsidRDefault="00F31836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F31836" w:rsidRDefault="00F31836" w:rsidP="00F31836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C34">
        <w:rPr>
          <w:rFonts w:ascii="Arial" w:hAnsi="Arial" w:cs="Arial"/>
          <w:sz w:val="22"/>
          <w:szCs w:val="22"/>
        </w:rPr>
        <w:t>A T. Képviselő- testület 2015-ben alkotta meg a „BÁTASZÉK VÁROS BORA” elismerő cím alapításáról és adományozásáról szóló önkormányzat</w:t>
      </w:r>
      <w:r w:rsidR="00F74B66">
        <w:rPr>
          <w:rFonts w:ascii="Arial" w:hAnsi="Arial" w:cs="Arial"/>
          <w:sz w:val="22"/>
          <w:szCs w:val="22"/>
        </w:rPr>
        <w:t>i rendeletét, melyet 2022-ben módosított.</w:t>
      </w:r>
      <w:r w:rsidR="00C3690D">
        <w:rPr>
          <w:rFonts w:ascii="Arial" w:hAnsi="Arial" w:cs="Arial"/>
          <w:sz w:val="22"/>
          <w:szCs w:val="22"/>
        </w:rPr>
        <w:t xml:space="preserve"> A rendelet 6. § (1</w:t>
      </w:r>
      <w:r w:rsidRPr="00314C34">
        <w:rPr>
          <w:rFonts w:ascii="Arial" w:hAnsi="Arial" w:cs="Arial"/>
          <w:sz w:val="22"/>
          <w:szCs w:val="22"/>
        </w:rPr>
        <w:t>) bekezdése szerint</w:t>
      </w:r>
      <w:r w:rsidRPr="00F17A20">
        <w:rPr>
          <w:rFonts w:ascii="Arial" w:hAnsi="Arial" w:cs="Arial"/>
          <w:b/>
          <w:sz w:val="22"/>
          <w:szCs w:val="22"/>
        </w:rPr>
        <w:t xml:space="preserve"> </w:t>
      </w:r>
      <w:r w:rsidRPr="00314C34">
        <w:rPr>
          <w:rFonts w:ascii="Arial" w:hAnsi="Arial" w:cs="Arial"/>
          <w:b/>
          <w:sz w:val="22"/>
          <w:szCs w:val="22"/>
        </w:rPr>
        <w:t>„</w:t>
      </w:r>
      <w:r w:rsidR="00C3690D" w:rsidRPr="00C3690D">
        <w:rPr>
          <w:rFonts w:ascii="Arial" w:hAnsi="Arial" w:cs="Arial"/>
          <w:b/>
          <w:sz w:val="22"/>
          <w:szCs w:val="22"/>
        </w:rPr>
        <w:t xml:space="preserve"> </w:t>
      </w:r>
      <w:r w:rsidR="00C3690D" w:rsidRPr="00C3690D">
        <w:rPr>
          <w:rFonts w:ascii="Arial" w:hAnsi="Arial" w:cs="Arial"/>
          <w:sz w:val="22"/>
          <w:szCs w:val="22"/>
        </w:rPr>
        <w:t xml:space="preserve">Az önkormányzat az elismerő címet elnyert borból évente legalább 50 - 50 db 0,75 </w:t>
      </w:r>
      <w:r w:rsidR="00F74B66">
        <w:rPr>
          <w:rFonts w:ascii="Arial" w:hAnsi="Arial" w:cs="Arial"/>
          <w:sz w:val="22"/>
          <w:szCs w:val="22"/>
        </w:rPr>
        <w:t>liter palackkal, maximum nettó 2</w:t>
      </w:r>
      <w:r w:rsidR="00C3690D" w:rsidRPr="00C3690D">
        <w:rPr>
          <w:rFonts w:ascii="Arial" w:hAnsi="Arial" w:cs="Arial"/>
          <w:sz w:val="22"/>
          <w:szCs w:val="22"/>
        </w:rPr>
        <w:t>.000.- Ft</w:t>
      </w:r>
      <w:r w:rsidR="008A2E2F">
        <w:rPr>
          <w:rFonts w:ascii="Arial" w:hAnsi="Arial" w:cs="Arial"/>
          <w:sz w:val="22"/>
          <w:szCs w:val="22"/>
        </w:rPr>
        <w:t>/db</w:t>
      </w:r>
      <w:r w:rsidR="00C3690D" w:rsidRPr="00C3690D">
        <w:rPr>
          <w:rFonts w:ascii="Arial" w:hAnsi="Arial" w:cs="Arial"/>
          <w:sz w:val="22"/>
          <w:szCs w:val="22"/>
        </w:rPr>
        <w:t xml:space="preserve"> palack áron megvásárol.</w:t>
      </w:r>
      <w:r w:rsidRPr="00314C34">
        <w:rPr>
          <w:rFonts w:ascii="Arial" w:hAnsi="Arial" w:cs="Arial"/>
          <w:sz w:val="22"/>
          <w:szCs w:val="22"/>
        </w:rPr>
        <w:t>”</w:t>
      </w:r>
    </w:p>
    <w:p w:rsidR="0089132F" w:rsidRDefault="0089132F" w:rsidP="00F31836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F31836" w:rsidRPr="00314C34" w:rsidRDefault="00F31836" w:rsidP="00F31836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967C79" w:rsidRPr="00967C79" w:rsidRDefault="00F31836" w:rsidP="00967C79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314C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314C34">
        <w:rPr>
          <w:rFonts w:ascii="Arial" w:hAnsi="Arial" w:cs="Arial"/>
          <w:sz w:val="22"/>
          <w:szCs w:val="22"/>
        </w:rPr>
        <w:t xml:space="preserve">A rendelet jelen módosításának elfogadásával javasoljuk fenti bekezdés </w:t>
      </w:r>
      <w:r w:rsidR="00A14638">
        <w:rPr>
          <w:rFonts w:ascii="Arial" w:hAnsi="Arial" w:cs="Arial"/>
          <w:sz w:val="22"/>
          <w:szCs w:val="22"/>
        </w:rPr>
        <w:t xml:space="preserve">módosítását, mivel az értékesítő borászok jelezték, hogy a rendeletben </w:t>
      </w:r>
      <w:r w:rsidR="00F74B66">
        <w:rPr>
          <w:rFonts w:ascii="Arial" w:hAnsi="Arial" w:cs="Arial"/>
          <w:sz w:val="22"/>
          <w:szCs w:val="22"/>
        </w:rPr>
        <w:t>2022</w:t>
      </w:r>
      <w:r w:rsidR="004666DB">
        <w:rPr>
          <w:rFonts w:ascii="Arial" w:hAnsi="Arial" w:cs="Arial"/>
          <w:sz w:val="22"/>
          <w:szCs w:val="22"/>
        </w:rPr>
        <w:t xml:space="preserve">-ben </w:t>
      </w:r>
      <w:r w:rsidR="00B401BB">
        <w:rPr>
          <w:rFonts w:ascii="Arial" w:hAnsi="Arial" w:cs="Arial"/>
          <w:sz w:val="22"/>
          <w:szCs w:val="22"/>
        </w:rPr>
        <w:t>meghatározott összeg már nem reális</w:t>
      </w:r>
      <w:r w:rsidR="00967C79">
        <w:rPr>
          <w:rFonts w:ascii="Arial" w:hAnsi="Arial" w:cs="Arial"/>
          <w:sz w:val="22"/>
          <w:szCs w:val="22"/>
        </w:rPr>
        <w:t xml:space="preserve">, </w:t>
      </w:r>
      <w:r w:rsidR="00F74B66">
        <w:rPr>
          <w:rFonts w:ascii="Arial" w:hAnsi="Arial" w:cs="Arial"/>
          <w:sz w:val="22"/>
          <w:szCs w:val="22"/>
        </w:rPr>
        <w:t xml:space="preserve">hiszen minőségi borokról van szó, így </w:t>
      </w:r>
      <w:r w:rsidR="00967C79">
        <w:rPr>
          <w:rFonts w:ascii="Arial" w:hAnsi="Arial" w:cs="Arial"/>
          <w:sz w:val="22"/>
          <w:szCs w:val="22"/>
        </w:rPr>
        <w:t xml:space="preserve">annak </w:t>
      </w:r>
      <w:r w:rsidR="00F74B66">
        <w:rPr>
          <w:rFonts w:ascii="Arial" w:hAnsi="Arial" w:cs="Arial"/>
          <w:sz w:val="22"/>
          <w:szCs w:val="22"/>
        </w:rPr>
        <w:t>5</w:t>
      </w:r>
      <w:r w:rsidR="00967C79" w:rsidRPr="00967C79">
        <w:rPr>
          <w:rFonts w:ascii="Arial" w:hAnsi="Arial" w:cs="Arial"/>
          <w:sz w:val="22"/>
          <w:szCs w:val="22"/>
        </w:rPr>
        <w:t>.000 Ft/ 0,75 l palack</w:t>
      </w:r>
      <w:r w:rsidR="0089132F">
        <w:rPr>
          <w:rFonts w:ascii="Arial" w:hAnsi="Arial" w:cs="Arial"/>
          <w:sz w:val="22"/>
          <w:szCs w:val="22"/>
        </w:rPr>
        <w:t xml:space="preserve"> árba</w:t>
      </w:r>
      <w:r w:rsidR="00F74B66">
        <w:rPr>
          <w:rFonts w:ascii="Arial" w:hAnsi="Arial" w:cs="Arial"/>
          <w:sz w:val="22"/>
          <w:szCs w:val="22"/>
        </w:rPr>
        <w:t>n történő meghatározása lenne javasolt</w:t>
      </w:r>
      <w:r w:rsidR="0089132F">
        <w:rPr>
          <w:rFonts w:ascii="Arial" w:hAnsi="Arial" w:cs="Arial"/>
          <w:sz w:val="22"/>
          <w:szCs w:val="22"/>
        </w:rPr>
        <w:t>.</w:t>
      </w:r>
    </w:p>
    <w:p w:rsidR="00F31836" w:rsidRPr="00F17A20" w:rsidRDefault="00967C79" w:rsidP="00F31836">
      <w:pPr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14638">
        <w:rPr>
          <w:rFonts w:ascii="Arial" w:hAnsi="Arial" w:cs="Arial"/>
          <w:sz w:val="22"/>
          <w:szCs w:val="22"/>
        </w:rPr>
        <w:t xml:space="preserve"> </w:t>
      </w:r>
    </w:p>
    <w:p w:rsidR="00F31836" w:rsidRPr="00314C34" w:rsidRDefault="00F31836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F31836" w:rsidRPr="00EC6510" w:rsidRDefault="00F31836" w:rsidP="00F31836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A2E2F">
        <w:rPr>
          <w:rFonts w:ascii="Arial" w:hAnsi="Arial" w:cs="Arial"/>
          <w:sz w:val="22"/>
          <w:szCs w:val="22"/>
        </w:rPr>
        <w:t>Mindezek alapján kérem a mellékelt</w:t>
      </w:r>
      <w:r w:rsidRPr="00EC6510">
        <w:rPr>
          <w:rFonts w:ascii="Arial" w:hAnsi="Arial" w:cs="Arial"/>
          <w:sz w:val="22"/>
          <w:szCs w:val="22"/>
        </w:rPr>
        <w:t xml:space="preserve"> rendelet tervezet elfogadását.</w:t>
      </w:r>
    </w:p>
    <w:p w:rsidR="00F31836" w:rsidRPr="00EC6510" w:rsidRDefault="00F31836" w:rsidP="00F31836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Default="00F31836" w:rsidP="00F31836">
      <w:pPr>
        <w:tabs>
          <w:tab w:val="left" w:pos="540"/>
        </w:tabs>
        <w:rPr>
          <w:b/>
        </w:rPr>
      </w:pPr>
    </w:p>
    <w:p w:rsidR="00F31836" w:rsidRPr="00D45C76" w:rsidRDefault="00F31836" w:rsidP="00F31836">
      <w:pPr>
        <w:jc w:val="both"/>
        <w:rPr>
          <w:rFonts w:ascii="Arial" w:eastAsia="Arial" w:hAnsi="Arial" w:cs="Arial"/>
        </w:rPr>
      </w:pPr>
    </w:p>
    <w:p w:rsidR="00F31836" w:rsidRPr="0055137C" w:rsidRDefault="00F31836" w:rsidP="00F31836">
      <w:pPr>
        <w:rPr>
          <w:rFonts w:ascii="Arial" w:hAnsi="Arial" w:cs="Arial"/>
        </w:rPr>
      </w:pPr>
    </w:p>
    <w:p w:rsidR="00F31836" w:rsidRDefault="00F31836" w:rsidP="00F31836">
      <w:pPr>
        <w:pStyle w:val="Szvegtrzs21"/>
        <w:tabs>
          <w:tab w:val="left" w:pos="567"/>
        </w:tabs>
        <w:spacing w:after="240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HATÁSVIZSGÁLAT</w:t>
      </w:r>
    </w:p>
    <w:p w:rsidR="00F31836" w:rsidRDefault="00F31836" w:rsidP="00F31836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:rsidR="00F31836" w:rsidRPr="00C50A2E" w:rsidRDefault="00F31836" w:rsidP="00F3183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 xml:space="preserve">a „BÁTASZÉK VÁROS BORA” elismerő díj alapításáról és adományozásáról </w:t>
      </w:r>
      <w:r w:rsidRPr="00C50A2E">
        <w:rPr>
          <w:rFonts w:ascii="Arial" w:hAnsi="Arial" w:cs="Arial"/>
          <w:b/>
          <w:bCs/>
          <w:sz w:val="22"/>
          <w:szCs w:val="22"/>
        </w:rPr>
        <w:t>szóló ön</w:t>
      </w:r>
      <w:r>
        <w:rPr>
          <w:rFonts w:ascii="Arial" w:hAnsi="Arial" w:cs="Arial"/>
          <w:b/>
          <w:bCs/>
          <w:sz w:val="22"/>
          <w:szCs w:val="22"/>
        </w:rPr>
        <w:t>kormányzati rendelet módosításáról szóló önkormányzati rendelet-</w:t>
      </w:r>
      <w:r w:rsidRPr="00C50A2E">
        <w:rPr>
          <w:rFonts w:ascii="Arial" w:hAnsi="Arial" w:cs="Arial"/>
          <w:b/>
          <w:bCs/>
          <w:sz w:val="22"/>
          <w:szCs w:val="22"/>
        </w:rPr>
        <w:t>tervezethez</w:t>
      </w:r>
    </w:p>
    <w:p w:rsidR="00F31836" w:rsidRPr="00C50A2E" w:rsidRDefault="00F31836" w:rsidP="00F31836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</w:p>
    <w:p w:rsidR="00F31836" w:rsidRDefault="00F31836" w:rsidP="00F31836">
      <w:pPr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rendelet módosítása</w:t>
      </w:r>
      <w:r w:rsidRPr="00C50A2E">
        <w:rPr>
          <w:rFonts w:ascii="Arial" w:hAnsi="Arial" w:cs="Arial"/>
          <w:sz w:val="22"/>
          <w:szCs w:val="22"/>
        </w:rPr>
        <w:t xml:space="preserve"> a képviselő-testület saját döntésén múlik, nem jogszabályi kötelezett</w:t>
      </w:r>
      <w:r>
        <w:rPr>
          <w:rFonts w:ascii="Arial" w:hAnsi="Arial" w:cs="Arial"/>
          <w:sz w:val="22"/>
          <w:szCs w:val="22"/>
        </w:rPr>
        <w:t>ségnek tesz</w:t>
      </w:r>
      <w:r w:rsidRPr="00C50A2E">
        <w:rPr>
          <w:rFonts w:ascii="Arial" w:hAnsi="Arial" w:cs="Arial"/>
          <w:sz w:val="22"/>
          <w:szCs w:val="22"/>
        </w:rPr>
        <w:t xml:space="preserve"> eleget.</w:t>
      </w:r>
    </w:p>
    <w:p w:rsidR="00F31836" w:rsidRDefault="00F31836" w:rsidP="00F3183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Részletes indokolás:</w:t>
      </w:r>
    </w:p>
    <w:p w:rsidR="00F31836" w:rsidRPr="00510173" w:rsidRDefault="00F31836" w:rsidP="00F31836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§-hoz: </w:t>
      </w:r>
      <w:r w:rsidR="0089132F">
        <w:rPr>
          <w:rFonts w:ascii="Arial" w:hAnsi="Arial" w:cs="Arial"/>
          <w:sz w:val="22"/>
          <w:szCs w:val="22"/>
        </w:rPr>
        <w:t>módosítja</w:t>
      </w:r>
      <w:r w:rsidR="004F70A1" w:rsidRPr="004F70A1">
        <w:rPr>
          <w:rFonts w:ascii="Arial" w:hAnsi="Arial" w:cs="Arial"/>
          <w:sz w:val="22"/>
          <w:szCs w:val="22"/>
          <w:lang w:eastAsia="hu-HU"/>
        </w:rPr>
        <w:t xml:space="preserve"> </w:t>
      </w:r>
      <w:r w:rsidR="004F70A1">
        <w:rPr>
          <w:rFonts w:ascii="Arial" w:hAnsi="Arial" w:cs="Arial"/>
          <w:sz w:val="22"/>
          <w:szCs w:val="22"/>
        </w:rPr>
        <w:t>a</w:t>
      </w:r>
      <w:r w:rsidR="004F70A1" w:rsidRPr="004F70A1">
        <w:rPr>
          <w:rFonts w:ascii="Arial" w:hAnsi="Arial" w:cs="Arial"/>
          <w:sz w:val="22"/>
          <w:szCs w:val="22"/>
        </w:rPr>
        <w:t>z önkormányzat</w:t>
      </w:r>
      <w:r w:rsidR="004F70A1">
        <w:rPr>
          <w:rFonts w:ascii="Arial" w:hAnsi="Arial" w:cs="Arial"/>
          <w:sz w:val="22"/>
          <w:szCs w:val="22"/>
        </w:rPr>
        <w:t xml:space="preserve"> által </w:t>
      </w:r>
      <w:r w:rsidR="004F70A1" w:rsidRPr="004F70A1">
        <w:rPr>
          <w:rFonts w:ascii="Arial" w:hAnsi="Arial" w:cs="Arial"/>
          <w:sz w:val="22"/>
          <w:szCs w:val="22"/>
        </w:rPr>
        <w:t>az elismerő címet</w:t>
      </w:r>
      <w:r w:rsidR="004F70A1">
        <w:rPr>
          <w:rFonts w:ascii="Arial" w:hAnsi="Arial" w:cs="Arial"/>
          <w:sz w:val="22"/>
          <w:szCs w:val="22"/>
        </w:rPr>
        <w:t xml:space="preserve"> elnyert borból megvásárolt </w:t>
      </w:r>
      <w:r w:rsidR="004F70A1" w:rsidRPr="004F70A1">
        <w:rPr>
          <w:rFonts w:ascii="Arial" w:hAnsi="Arial" w:cs="Arial"/>
          <w:sz w:val="22"/>
          <w:szCs w:val="22"/>
        </w:rPr>
        <w:t>palack</w:t>
      </w:r>
      <w:r w:rsidR="004F70A1">
        <w:rPr>
          <w:rFonts w:ascii="Arial" w:hAnsi="Arial" w:cs="Arial"/>
          <w:sz w:val="22"/>
          <w:szCs w:val="22"/>
        </w:rPr>
        <w:t>ok árát.</w:t>
      </w:r>
    </w:p>
    <w:p w:rsidR="00F31836" w:rsidRPr="00510173" w:rsidRDefault="00F31836" w:rsidP="00F31836">
      <w:pPr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510173">
        <w:rPr>
          <w:rFonts w:ascii="Arial" w:hAnsi="Arial" w:cs="Arial"/>
          <w:b/>
          <w:sz w:val="22"/>
          <w:szCs w:val="22"/>
        </w:rPr>
        <w:t>§-hoz</w:t>
      </w:r>
      <w:r>
        <w:rPr>
          <w:rFonts w:ascii="Arial" w:hAnsi="Arial" w:cs="Arial"/>
          <w:sz w:val="22"/>
          <w:szCs w:val="22"/>
        </w:rPr>
        <w:t>: hatályba léptető rendelkezést tartalmaz</w:t>
      </w:r>
    </w:p>
    <w:p w:rsidR="00F31836" w:rsidRPr="00CE17CF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>Társadalmi</w:t>
      </w:r>
      <w:r>
        <w:rPr>
          <w:rFonts w:ascii="Arial" w:hAnsi="Arial" w:cs="Arial"/>
          <w:b/>
          <w:sz w:val="22"/>
          <w:szCs w:val="22"/>
        </w:rPr>
        <w:t xml:space="preserve">-gazdasági hatása: </w:t>
      </w:r>
      <w:r>
        <w:rPr>
          <w:rFonts w:ascii="Arial" w:hAnsi="Arial" w:cs="Arial"/>
          <w:sz w:val="22"/>
          <w:szCs w:val="22"/>
        </w:rPr>
        <w:t>nincs</w:t>
      </w:r>
    </w:p>
    <w:p w:rsidR="00F31836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Pr="00C50A2E">
        <w:rPr>
          <w:rFonts w:ascii="Arial" w:hAnsi="Arial" w:cs="Arial"/>
          <w:b/>
          <w:sz w:val="22"/>
          <w:szCs w:val="22"/>
        </w:rPr>
        <w:t>öltségvetési hatása:</w:t>
      </w:r>
      <w:r>
        <w:rPr>
          <w:rFonts w:ascii="Arial" w:hAnsi="Arial" w:cs="Arial"/>
          <w:sz w:val="22"/>
          <w:szCs w:val="22"/>
        </w:rPr>
        <w:t xml:space="preserve"> </w:t>
      </w:r>
      <w:r w:rsidR="00F74B66">
        <w:rPr>
          <w:rFonts w:ascii="Arial" w:hAnsi="Arial" w:cs="Arial"/>
          <w:sz w:val="22"/>
          <w:szCs w:val="22"/>
        </w:rPr>
        <w:t>a palackok árának emelésével a borok megvásárlására szánt éves keretösszeget a költségvetésben is szükséges megemelni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>Környezeti és egészségügyi következmények:</w:t>
      </w:r>
      <w:r w:rsidRPr="00C50A2E">
        <w:rPr>
          <w:rFonts w:ascii="Arial" w:hAnsi="Arial" w:cs="Arial"/>
          <w:sz w:val="22"/>
          <w:szCs w:val="22"/>
        </w:rPr>
        <w:t xml:space="preserve"> nincs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>Adminisztratív terheket befolyásoló hatása:</w:t>
      </w:r>
      <w:r w:rsidRPr="00C50A2E">
        <w:rPr>
          <w:rFonts w:ascii="Arial" w:hAnsi="Arial" w:cs="Arial"/>
          <w:sz w:val="22"/>
          <w:szCs w:val="22"/>
        </w:rPr>
        <w:t xml:space="preserve"> nincs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 xml:space="preserve">A jogszabály megalkotásának szükségessége: </w:t>
      </w:r>
      <w:r w:rsidRPr="00C50A2E">
        <w:rPr>
          <w:rFonts w:ascii="Arial" w:hAnsi="Arial" w:cs="Arial"/>
          <w:sz w:val="22"/>
          <w:szCs w:val="22"/>
        </w:rPr>
        <w:t>nem kötelező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 xml:space="preserve">A jogalkotás elmaradásának következményei: </w:t>
      </w:r>
      <w:r w:rsidRPr="00C50A2E">
        <w:rPr>
          <w:rFonts w:ascii="Arial" w:hAnsi="Arial" w:cs="Arial"/>
          <w:sz w:val="22"/>
          <w:szCs w:val="22"/>
        </w:rPr>
        <w:t>nincs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>A jogszabály alkalmazásához szükséges személyi, szervezeti, tárgyi és pénzügyi feltételek:</w:t>
      </w:r>
      <w:r w:rsidRPr="00C50A2E">
        <w:rPr>
          <w:rFonts w:ascii="Arial" w:hAnsi="Arial" w:cs="Arial"/>
          <w:sz w:val="22"/>
          <w:szCs w:val="22"/>
        </w:rPr>
        <w:t xml:space="preserve"> plusz feltételek biztosítására nincs szükség.</w:t>
      </w:r>
    </w:p>
    <w:p w:rsidR="00F31836" w:rsidRPr="00C50A2E" w:rsidRDefault="00F31836" w:rsidP="00F31836">
      <w:pPr>
        <w:spacing w:before="240" w:after="480"/>
        <w:jc w:val="both"/>
        <w:rPr>
          <w:rFonts w:ascii="Arial" w:hAnsi="Arial" w:cs="Arial"/>
          <w:sz w:val="22"/>
          <w:szCs w:val="22"/>
        </w:rPr>
      </w:pPr>
      <w:r w:rsidRPr="00C50A2E">
        <w:rPr>
          <w:rFonts w:ascii="Arial" w:hAnsi="Arial" w:cs="Arial"/>
          <w:b/>
          <w:sz w:val="22"/>
          <w:szCs w:val="22"/>
        </w:rPr>
        <w:t>A rendelet-tervezetet véleményeztetési kötelezettség:</w:t>
      </w:r>
      <w:r w:rsidRPr="00C50A2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SZMSZ alapján a Pénzügyi és Gazdasági Bizottság véleményezi</w:t>
      </w:r>
    </w:p>
    <w:p w:rsidR="00F31836" w:rsidRDefault="00F31836" w:rsidP="00F31836">
      <w:pPr>
        <w:pStyle w:val="Szvegtrzs"/>
        <w:spacing w:after="120"/>
        <w:jc w:val="right"/>
      </w:pPr>
    </w:p>
    <w:p w:rsidR="00F31836" w:rsidRDefault="00F31836" w:rsidP="00F31836">
      <w:pPr>
        <w:ind w:left="360"/>
        <w:jc w:val="both"/>
      </w:pPr>
    </w:p>
    <w:p w:rsidR="00F31836" w:rsidRDefault="00F31836" w:rsidP="00F31836">
      <w:pPr>
        <w:jc w:val="both"/>
      </w:pPr>
    </w:p>
    <w:p w:rsidR="00F31836" w:rsidRDefault="00F31836" w:rsidP="00F31836">
      <w:pPr>
        <w:jc w:val="both"/>
      </w:pPr>
    </w:p>
    <w:p w:rsidR="00F31836" w:rsidRDefault="00F31836" w:rsidP="00F31836">
      <w:pPr>
        <w:jc w:val="both"/>
      </w:pPr>
    </w:p>
    <w:p w:rsidR="00F31836" w:rsidRDefault="00F31836" w:rsidP="00F31836">
      <w:pPr>
        <w:jc w:val="both"/>
      </w:pPr>
    </w:p>
    <w:p w:rsidR="00F31836" w:rsidRDefault="00F31836" w:rsidP="00F31836">
      <w:pPr>
        <w:jc w:val="both"/>
      </w:pPr>
    </w:p>
    <w:p w:rsidR="00F31836" w:rsidRDefault="00F31836" w:rsidP="00F31836">
      <w:pPr>
        <w:jc w:val="both"/>
      </w:pPr>
    </w:p>
    <w:p w:rsidR="004E04CF" w:rsidRPr="00D9303B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4E04CF" w:rsidRPr="00D93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C79" w:rsidRDefault="00967C79" w:rsidP="00967C79">
      <w:r>
        <w:separator/>
      </w:r>
    </w:p>
  </w:endnote>
  <w:endnote w:type="continuationSeparator" w:id="0">
    <w:p w:rsidR="00967C79" w:rsidRDefault="00967C79" w:rsidP="0096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C79" w:rsidRDefault="00967C79" w:rsidP="00967C79">
      <w:r>
        <w:separator/>
      </w:r>
    </w:p>
  </w:footnote>
  <w:footnote w:type="continuationSeparator" w:id="0">
    <w:p w:rsidR="00967C79" w:rsidRDefault="00967C79" w:rsidP="0096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25A5"/>
    <w:multiLevelType w:val="hybridMultilevel"/>
    <w:tmpl w:val="A31AB9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7ABF"/>
    <w:multiLevelType w:val="hybridMultilevel"/>
    <w:tmpl w:val="D17C291E"/>
    <w:lvl w:ilvl="0" w:tplc="28A0EC9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46BA8"/>
    <w:rsid w:val="000E1B63"/>
    <w:rsid w:val="001D3DD9"/>
    <w:rsid w:val="0021070F"/>
    <w:rsid w:val="00217B18"/>
    <w:rsid w:val="002654BE"/>
    <w:rsid w:val="00310CE9"/>
    <w:rsid w:val="0032605A"/>
    <w:rsid w:val="00332C16"/>
    <w:rsid w:val="003F5633"/>
    <w:rsid w:val="00401152"/>
    <w:rsid w:val="00405270"/>
    <w:rsid w:val="0042566B"/>
    <w:rsid w:val="004666DB"/>
    <w:rsid w:val="004E04CF"/>
    <w:rsid w:val="004F70A1"/>
    <w:rsid w:val="00523FB3"/>
    <w:rsid w:val="00531AF2"/>
    <w:rsid w:val="005E220A"/>
    <w:rsid w:val="006C2F4C"/>
    <w:rsid w:val="006D5DC7"/>
    <w:rsid w:val="007557E4"/>
    <w:rsid w:val="00796729"/>
    <w:rsid w:val="00804307"/>
    <w:rsid w:val="00821E33"/>
    <w:rsid w:val="008445FE"/>
    <w:rsid w:val="0089132F"/>
    <w:rsid w:val="008A2E2F"/>
    <w:rsid w:val="008D3905"/>
    <w:rsid w:val="008E24FE"/>
    <w:rsid w:val="009071CA"/>
    <w:rsid w:val="009663F9"/>
    <w:rsid w:val="00967C79"/>
    <w:rsid w:val="00A14638"/>
    <w:rsid w:val="00A73F9F"/>
    <w:rsid w:val="00AC2A81"/>
    <w:rsid w:val="00B401BB"/>
    <w:rsid w:val="00BB1F10"/>
    <w:rsid w:val="00BD6991"/>
    <w:rsid w:val="00BE2022"/>
    <w:rsid w:val="00C3690D"/>
    <w:rsid w:val="00C4593A"/>
    <w:rsid w:val="00CE1141"/>
    <w:rsid w:val="00CE7ED4"/>
    <w:rsid w:val="00CF0BCE"/>
    <w:rsid w:val="00D04C18"/>
    <w:rsid w:val="00DA5EEA"/>
    <w:rsid w:val="00DB41CD"/>
    <w:rsid w:val="00E14821"/>
    <w:rsid w:val="00ED4DCE"/>
    <w:rsid w:val="00F1146B"/>
    <w:rsid w:val="00F31836"/>
    <w:rsid w:val="00F74B66"/>
    <w:rsid w:val="00F8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customStyle="1" w:styleId="Default">
    <w:name w:val="Default"/>
    <w:rsid w:val="00F3183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F31836"/>
    <w:pPr>
      <w:overflowPunct w:val="0"/>
      <w:autoSpaceDE w:val="0"/>
      <w:jc w:val="center"/>
    </w:pPr>
    <w:rPr>
      <w:rFonts w:ascii="Century Gothic" w:hAnsi="Century Gothic"/>
      <w:i/>
      <w:szCs w:val="20"/>
    </w:rPr>
  </w:style>
  <w:style w:type="character" w:customStyle="1" w:styleId="CmChar">
    <w:name w:val="Cím Char"/>
    <w:basedOn w:val="Bekezdsalapbettpusa"/>
    <w:link w:val="Cm"/>
    <w:rsid w:val="00F31836"/>
    <w:rPr>
      <w:rFonts w:ascii="Century Gothic" w:hAnsi="Century Gothic"/>
      <w:i/>
      <w:sz w:val="24"/>
      <w:lang w:eastAsia="ar-SA"/>
    </w:rPr>
  </w:style>
  <w:style w:type="paragraph" w:customStyle="1" w:styleId="Szvegtrzs21">
    <w:name w:val="Szövegtörzs 21"/>
    <w:basedOn w:val="Norml"/>
    <w:rsid w:val="00F31836"/>
    <w:pPr>
      <w:overflowPunct w:val="0"/>
      <w:autoSpaceDE w:val="0"/>
      <w:ind w:firstLine="284"/>
      <w:textAlignment w:val="baseline"/>
    </w:pPr>
    <w:rPr>
      <w:rFonts w:cs="Calibri"/>
      <w:szCs w:val="20"/>
    </w:rPr>
  </w:style>
  <w:style w:type="paragraph" w:styleId="Lbjegyzetszveg">
    <w:name w:val="footnote text"/>
    <w:basedOn w:val="Norml"/>
    <w:link w:val="LbjegyzetszvegChar"/>
    <w:semiHidden/>
    <w:unhideWhenUsed/>
    <w:rsid w:val="00967C79"/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67C79"/>
    <w:rPr>
      <w:lang w:eastAsia="hu-HU"/>
    </w:rPr>
  </w:style>
  <w:style w:type="character" w:styleId="Lbjegyzet-hivatkozs">
    <w:name w:val="footnote reference"/>
    <w:semiHidden/>
    <w:unhideWhenUsed/>
    <w:rsid w:val="00967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31</cp:revision>
  <dcterms:created xsi:type="dcterms:W3CDTF">2020-08-05T07:06:00Z</dcterms:created>
  <dcterms:modified xsi:type="dcterms:W3CDTF">2026-03-18T12:07:00Z</dcterms:modified>
</cp:coreProperties>
</file>