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B7D" w:rsidRPr="00A410E6" w:rsidRDefault="00A27B7D" w:rsidP="00A27B7D">
      <w:pPr>
        <w:spacing w:after="0" w:line="240" w:lineRule="auto"/>
        <w:ind w:left="1416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Társulási Megállapodása</w:t>
      </w:r>
    </w:p>
    <w:p w:rsidR="00A27B7D" w:rsidRPr="005C457C" w:rsidRDefault="00A27B7D" w:rsidP="00A27B7D">
      <w:pPr>
        <w:spacing w:after="0" w:line="240" w:lineRule="auto"/>
        <w:ind w:left="2694" w:firstLine="3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bCs/>
          <w:i/>
          <w:sz w:val="24"/>
          <w:szCs w:val="24"/>
          <w:lang w:eastAsia="en-US"/>
        </w:rPr>
        <w:t>(</w:t>
      </w:r>
      <w:r w:rsidRPr="005C457C">
        <w:rPr>
          <w:rFonts w:ascii="Times New Roman" w:eastAsia="Calibri" w:hAnsi="Times New Roman"/>
          <w:i/>
          <w:sz w:val="24"/>
          <w:szCs w:val="24"/>
          <w:lang w:eastAsia="en-US"/>
        </w:rPr>
        <w:t>Egységes szerkezetbe foglalt szöveg)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Magyarország helyi önkormányzatairól szóló 2011. évi CLXXXIX törvény 87.§ -95 §-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ai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alapján - figyelemmel az atomenergiáról szóló 1996. évi  CXVI. törvény10/A.§ (3) bekezdésben foglaltakra – a Társadalmi Ellenőrző Tájékoztató Társulás (a továbbiakban: Társulás) új társulási megállapodását a következők szerint határozzák meg: 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neve, székhelye, tagjai, lakosságszáma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7030A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1. A"/>
        </w:smartTagPr>
        <w:r w:rsidRPr="00A410E6">
          <w:rPr>
            <w:rFonts w:ascii="Times New Roman" w:eastAsia="Calibri" w:hAnsi="Times New Roman"/>
            <w:b/>
            <w:sz w:val="24"/>
            <w:szCs w:val="24"/>
            <w:lang w:eastAsia="en-US"/>
          </w:rPr>
          <w:t>1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neve: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Társadalmi Ellenőrző Tájékoztató Társulás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(rövidítve: TETT)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2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Székhelye: 7164. Bátaapáti, Petőfi utca 4.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. Működési területe: A társult önkormányzatok közigazgatási területe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4. A"/>
        </w:smartTagPr>
        <w:r w:rsidRPr="00A410E6">
          <w:rPr>
            <w:rFonts w:ascii="Times New Roman" w:eastAsia="Calibri" w:hAnsi="Times New Roman"/>
            <w:b/>
            <w:sz w:val="24"/>
            <w:szCs w:val="24"/>
            <w:lang w:eastAsia="en-US"/>
          </w:rPr>
          <w:t>4.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 xml:space="preserve">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időtartama: határozatlan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b/>
            <w:i/>
            <w:iCs/>
            <w:sz w:val="24"/>
            <w:szCs w:val="24"/>
            <w:lang w:eastAsia="en-US"/>
          </w:rPr>
          <w:t>5</w:t>
        </w:r>
        <w:r w:rsidRPr="00A410E6">
          <w:rPr>
            <w:rFonts w:ascii="Times New Roman" w:eastAsia="Calibri" w:hAnsi="Times New Roman"/>
            <w:i/>
            <w:iCs/>
            <w:sz w:val="24"/>
            <w:szCs w:val="24"/>
            <w:lang w:eastAsia="en-US"/>
          </w:rPr>
          <w:t xml:space="preserve">. </w:t>
        </w:r>
        <w:r w:rsidRPr="00A410E6">
          <w:rPr>
            <w:rFonts w:ascii="Times New Roman" w:eastAsia="Calibri" w:hAnsi="Times New Roman"/>
            <w:iCs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Társulás tagjainak neve, székhelye, képviselői: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Bátaapáti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7164 Bátaapáti, Petőfi utca 4.  Képviseli: </w:t>
      </w:r>
      <w:r w:rsidRPr="00A27B7D">
        <w:rPr>
          <w:rFonts w:ascii="Times New Roman" w:eastAsia="Calibri" w:hAnsi="Times New Roman"/>
          <w:sz w:val="24"/>
          <w:szCs w:val="24"/>
          <w:lang w:eastAsia="en-US"/>
        </w:rPr>
        <w:t>Koroknai Ernő Róbert polgármester</w:t>
      </w:r>
    </w:p>
    <w:p w:rsidR="00A27B7D" w:rsidRPr="00A410E6" w:rsidRDefault="00A27B7D" w:rsidP="00A27B7D">
      <w:pPr>
        <w:spacing w:after="120" w:line="240" w:lineRule="auto"/>
        <w:ind w:left="35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Bátaszék Város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7140 Bátaszék, Szabadság utca 4.  Képviseli: Dr. Bozsolik Róbert Zsolt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Cikó Község Önkormányzata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7161 Cikó, Iskola tér 1. Képviseli: Molnár Józsefné polgármester</w:t>
      </w:r>
    </w:p>
    <w:p w:rsidR="00A27B7D" w:rsidRPr="00A410E6" w:rsidRDefault="00A27B7D" w:rsidP="00A27B7D">
      <w:pPr>
        <w:spacing w:after="120" w:line="240" w:lineRule="auto"/>
        <w:ind w:left="1416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Feked Község Önkormányzat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7724 Feked, Fő utca 5. Képviseli: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Tillmann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Péter polgármester</w:t>
      </w:r>
    </w:p>
    <w:p w:rsidR="00A27B7D" w:rsidRPr="00A410E6" w:rsidRDefault="00A27B7D" w:rsidP="00A27B7D">
      <w:pPr>
        <w:spacing w:after="120" w:line="240" w:lineRule="auto"/>
        <w:ind w:left="1416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Mórágy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7165 Mórágy, Alkotmány utca 3. Képviseli: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Glöckner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Henrik polgármester</w:t>
      </w:r>
    </w:p>
    <w:p w:rsidR="00A27B7D" w:rsidRPr="00A410E6" w:rsidRDefault="00A27B7D" w:rsidP="00A27B7D">
      <w:pPr>
        <w:spacing w:after="120" w:line="240" w:lineRule="auto"/>
        <w:ind w:left="357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Mőcsény Község Önkormányzata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7163 Mőcsény, Béke utca 2. Képviseli: Salgó Ivett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Véménd Község Önkormányzata 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7726  Véménd, Tavasz utca 1. Képviseli: Szalonna Zoltán polgármester</w:t>
      </w:r>
    </w:p>
    <w:p w:rsidR="00A27B7D" w:rsidRPr="00A410E6" w:rsidRDefault="00A27B7D" w:rsidP="00A27B7D">
      <w:pPr>
        <w:spacing w:after="12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Ófalu Község Önkormányzata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7696 Ófalu, Kossuth L. utca 3.  Képviseli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: </w:t>
      </w:r>
      <w:proofErr w:type="spellStart"/>
      <w:r w:rsidRPr="00D91CF8">
        <w:rPr>
          <w:rFonts w:ascii="Times New Roman" w:eastAsia="Calibri" w:hAnsi="Times New Roman"/>
          <w:sz w:val="24"/>
          <w:szCs w:val="24"/>
          <w:lang w:eastAsia="en-US"/>
        </w:rPr>
        <w:t>Szeibert</w:t>
      </w:r>
      <w:proofErr w:type="spellEnd"/>
      <w:r w:rsidRPr="00D91CF8">
        <w:rPr>
          <w:rFonts w:ascii="Times New Roman" w:eastAsia="Calibri" w:hAnsi="Times New Roman"/>
          <w:sz w:val="24"/>
          <w:szCs w:val="24"/>
          <w:lang w:eastAsia="en-US"/>
        </w:rPr>
        <w:t xml:space="preserve"> Edéné polgármester</w:t>
      </w:r>
    </w:p>
    <w:p w:rsidR="00A27B7D" w:rsidRPr="00A410E6" w:rsidRDefault="00A27B7D" w:rsidP="00A27B7D">
      <w:pPr>
        <w:spacing w:after="0" w:line="240" w:lineRule="auto"/>
        <w:ind w:left="36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60"/>
        <w:rPr>
          <w:rFonts w:ascii="Times New Roman" w:eastAsia="Calibri" w:hAnsi="Times New Roman"/>
          <w:i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6. A"/>
        </w:smartTagPr>
        <w:r w:rsidRPr="00A410E6">
          <w:rPr>
            <w:rFonts w:ascii="Times New Roman" w:eastAsia="Calibri" w:hAnsi="Times New Roman"/>
            <w:b/>
            <w:i/>
            <w:iCs/>
            <w:sz w:val="24"/>
            <w:szCs w:val="24"/>
            <w:lang w:eastAsia="en-US"/>
          </w:rPr>
          <w:t xml:space="preserve">6. </w:t>
        </w:r>
        <w:r w:rsidRPr="00A410E6">
          <w:rPr>
            <w:rFonts w:ascii="Times New Roman" w:eastAsia="Calibri" w:hAnsi="Times New Roman"/>
            <w:iCs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Társulásban résztvevő települések lakosságszáma (202</w:t>
      </w:r>
      <w:r w:rsidR="003F7D44">
        <w:rPr>
          <w:rFonts w:ascii="Times New Roman" w:eastAsia="Calibri" w:hAnsi="Times New Roman"/>
          <w:iCs/>
          <w:sz w:val="24"/>
          <w:szCs w:val="24"/>
          <w:lang w:eastAsia="en-US"/>
        </w:rPr>
        <w:t>3</w:t>
      </w:r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>.</w:t>
      </w:r>
      <w:r w:rsidR="003F7D44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szeptember</w:t>
      </w:r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1.)</w:t>
      </w:r>
      <w:r w:rsidRPr="00A410E6">
        <w:rPr>
          <w:rFonts w:ascii="Times New Roman" w:eastAsia="Calibri" w:hAnsi="Times New Roman"/>
          <w:b/>
          <w:iCs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iCs/>
          <w:sz w:val="24"/>
          <w:szCs w:val="24"/>
          <w:lang w:eastAsia="en-US"/>
        </w:rPr>
      </w:pPr>
    </w:p>
    <w:p w:rsidR="003F7D44" w:rsidRPr="00D91CF8" w:rsidRDefault="003F7D44" w:rsidP="003F7D44">
      <w:pPr>
        <w:pStyle w:val="Listaszerbekezds"/>
        <w:spacing w:after="0" w:line="240" w:lineRule="auto"/>
        <w:ind w:left="476"/>
        <w:jc w:val="both"/>
        <w:rPr>
          <w:rFonts w:ascii="Times New Roman" w:hAnsi="Times New Roman"/>
          <w:iCs/>
          <w:sz w:val="24"/>
          <w:szCs w:val="24"/>
          <w:u w:val="single"/>
        </w:rPr>
      </w:pPr>
      <w:r w:rsidRPr="00D91CF8">
        <w:rPr>
          <w:rFonts w:ascii="Times New Roman" w:hAnsi="Times New Roman"/>
          <w:iCs/>
          <w:sz w:val="24"/>
          <w:szCs w:val="24"/>
        </w:rPr>
        <w:t>Bátaapáti 378 fő, Bátaszék: 6.220 fő, Cikó: 922 fő, Feked: 232 fő, Mórágy: 726 fő, Mőcsény: 330 fő, Véménd 1348 fő, Ófalu: 374 fő (összesen: 10.530 fő)</w:t>
      </w:r>
      <w:r w:rsidR="00397E91" w:rsidRPr="00D91CF8">
        <w:rPr>
          <w:rStyle w:val="Lbjegyzet-hivatkozs"/>
          <w:rFonts w:ascii="Times New Roman" w:hAnsi="Times New Roman"/>
          <w:iCs/>
          <w:sz w:val="24"/>
          <w:szCs w:val="24"/>
        </w:rPr>
        <w:footnoteReference w:id="1"/>
      </w:r>
    </w:p>
    <w:p w:rsidR="00A27B7D" w:rsidRPr="00A410E6" w:rsidRDefault="00A27B7D" w:rsidP="00A27B7D">
      <w:pPr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jogállása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87. §- </w:t>
      </w:r>
      <w:proofErr w:type="gram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</w:t>
      </w:r>
      <w:proofErr w:type="gram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alapján jogi személyiséggel rendelkező társulás, amely alapján önállóan vállalhat kötelezettséget, rendelkezhet vagyoni jogokkal.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III.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célja, feladata és hatásköre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1.A Társadalmi Ellenőrző Tájékoztató Társulás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célja: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 Nemzeti Radioaktív- hulladék-tárolóval (NRHT) kapcsolatos tájékoztatási, ellenőrzési feladatok megvalósítása.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2.A Társulás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feladatai: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NRHT környezetében „és a beszállított hulladékcsomagokon” a radioaktív sugárzás szintjének független ellenőrzése, a mérési eredményekről információ szolgáltatása a területileg illetékes lakosságnak.</w:t>
      </w:r>
    </w:p>
    <w:p w:rsidR="00A27B7D" w:rsidRPr="00A410E6" w:rsidRDefault="00A27B7D" w:rsidP="00A27B7D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Az NRHT létesítmények építési, bővítési beruházásainak ellenőrzése, a tároló üzemeltetésével és a bővítésével kapcsolatos lakossági tájékoztatás. </w:t>
      </w:r>
    </w:p>
    <w:p w:rsidR="00A27B7D" w:rsidRPr="00A410E6" w:rsidRDefault="00A27B7D" w:rsidP="00A27B7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Információ szolgáltatása a Társulás tevékenységéről a társult önkormányzatok, az érintett lakosság és a Radioaktív Hulladékokat Kezelő Kft. részére.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társult önkormányzatok településeinek fejlesztése, beruházások, bővítések, felújítások támogatása, valamint a működési feltételeik javítása.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feladatához kapcsolódó helyzetfeltáró elemzések végzése és végeztetése.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Energiaügyi Minisztérium által, mint támogatóval, - a Radioaktív Hulladékokat Kezelő Kft -vel mint közreműködővel, a KNPA-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ból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- megkötött támogatási szerződés keretében a társulási megállapodásban rögzített közös feladatokra és célokra juttatott pénzeszközöknek a társult önkormányzatok közötti szétosztása (a 2. számú mellékletben foglaltak szerint), hatékony felhasználásuk elősegítése.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átadott pénzeszközök felhasználására vonatkozó támogatási alszerződések megkötése a társult önkormányzatokkal.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Az érintett önkormányzatok közötti kapcsolattartás és együttműködés elősegítése.</w:t>
      </w:r>
    </w:p>
    <w:p w:rsidR="00A27B7D" w:rsidRPr="00A410E6" w:rsidRDefault="00A27B7D" w:rsidP="00A27B7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lastRenderedPageBreak/>
        <w:t>A Társulás vagyonával való gazdálkodás.</w:t>
      </w:r>
    </w:p>
    <w:p w:rsidR="00A27B7D" w:rsidRPr="00A410E6" w:rsidRDefault="00A27B7D" w:rsidP="00A27B7D">
      <w:pPr>
        <w:numPr>
          <w:ilvl w:val="0"/>
          <w:numId w:val="9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Kapcsolattartás és együttműködés a nemzetközi és hazai szakmai, közigazgatási és társadalmi szervek és szervezetek között.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3.A Társulás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hatásköre: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Ellenőrzési hatáskörök (feladat 1,2. pontja)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Tájékoztatási, információgyűjtési kötelezettség (feladat 2., 3.pont)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Kapcsolattartási és együttműködési kötelezettség (feladat 8,10. pont) 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Pénzügyi, gazdasági, fejlesztési ügyekben való döntés, szerződéskötési hatáskör (feladat 4,6,7. 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Vagyongazdálkodási, döntési hatáskör (feladat 9. pont)</w:t>
      </w:r>
    </w:p>
    <w:p w:rsidR="00A27B7D" w:rsidRPr="00A410E6" w:rsidRDefault="00A27B7D" w:rsidP="00A27B7D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szervezeti, működési rendjének meghatározásával, módosításával kapcsolatos döntési hatáskörök.</w:t>
      </w:r>
    </w:p>
    <w:p w:rsidR="00A27B7D" w:rsidRPr="00A410E6" w:rsidRDefault="00A27B7D" w:rsidP="00A27B7D">
      <w:pPr>
        <w:spacing w:after="0" w:line="240" w:lineRule="auto"/>
        <w:ind w:left="64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IV.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szervezete, működése és gazdálkodása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bookmarkStart w:id="1" w:name="_Hlk179808400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 Társulás 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szervei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: Társulási Tanács, elnök, alelnök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,(alelnökök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) munkaszervezeti és gazdálkodási feladatokat ellátó szerv.</w:t>
      </w:r>
    </w:p>
    <w:bookmarkEnd w:id="1"/>
    <w:p w:rsidR="00A27B7D" w:rsidRPr="00A410E6" w:rsidRDefault="00A27B7D" w:rsidP="00A27B7D">
      <w:pPr>
        <w:spacing w:after="0" w:line="240" w:lineRule="auto"/>
        <w:ind w:firstLine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2.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 </w:t>
      </w:r>
      <w:r w:rsidRPr="00A410E6">
        <w:rPr>
          <w:rFonts w:ascii="Times New Roman" w:eastAsia="Calibri" w:hAnsi="Times New Roman"/>
          <w:b/>
          <w:bCs/>
          <w:iCs/>
          <w:sz w:val="24"/>
          <w:szCs w:val="24"/>
          <w:lang w:eastAsia="en-US"/>
        </w:rPr>
        <w:t>legfőbb irányító és döntést hozó szerve a Társulási 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(továbbiakban: Tanács).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eastAsia="Calibri" w:cs="Calibri"/>
          <w:b/>
          <w:i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3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A Tanácsot a társult önkormányzatok képviselő-testületei által delegált tagok alkotják, ahol minden tagot egy szavazat illet meg.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4.A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Tanács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döntéseit nyílt szavazás útján, határozattal hozza. A társulási tanács akkor határozatképes, ha a tagok több mint 2/3-a jelen van.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(8 főből 6 tag)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5.A</w:t>
        </w:r>
      </w:smartTag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határozat elfogadásához a jelenlévő tagok több mint felének igen szavazata szükséges. Szavazategyenlőség esetén újbóli szavazás elrendelése szükséges, ha az újbóli szavazásban ismételt egyenlőség alakul ki, akkor a következő társulási tanácsi ülésre kerül ismét a döntéshozatal.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2F6102">
          <w:rPr>
            <w:rFonts w:ascii="Times New Roman" w:eastAsia="Calibri" w:hAnsi="Times New Roman"/>
            <w:color w:val="000000"/>
            <w:sz w:val="24"/>
            <w:szCs w:val="24"/>
            <w:lang w:eastAsia="en-US"/>
          </w:rPr>
          <w:t>6. A</w:t>
        </w:r>
      </w:smartTag>
      <w:r w:rsidRPr="002F61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támogatásként kapott pénzeszközök a társult önkormányzatok közötti felosztási aránya megváltoztatásának kezdeményezéséhez, valamint a társulás elnökének és alelnökének megválasztásához </w:t>
      </w:r>
      <w:r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legalább </w:t>
      </w:r>
      <w:r w:rsidRPr="002F6102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tagok 2/3-os </w:t>
      </w:r>
      <w:r w:rsidRPr="002F6102">
        <w:rPr>
          <w:rFonts w:ascii="Times New Roman" w:eastAsia="Calibri" w:hAnsi="Times New Roman"/>
          <w:sz w:val="24"/>
          <w:szCs w:val="24"/>
          <w:lang w:eastAsia="en-US"/>
        </w:rPr>
        <w:t>többségének szavazata szükséges.</w:t>
      </w:r>
      <w:r w:rsidRPr="002F6102"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2"/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7. Minősített döntés kell hozni a társulásból való kizárásról, társuláshoz való csatlakozásról, (minősített többség feltétele: a tagok több mint fele szavazata mellett az általuk képviselt települések lakosságszáma felének elérése)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i/>
            <w:sz w:val="24"/>
            <w:szCs w:val="24"/>
            <w:lang w:eastAsia="en-US"/>
          </w:rPr>
          <w:t xml:space="preserve">8. </w:t>
        </w: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az üléseit szükség szerint tartja, de évenként legalább hat ülést tart.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9.A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meghívót és a napirenddel kapcsolatos dokumentumokat az ülés előtt legalább 5 nappal kell a Társulás tagjai részére e-mailben kell megküldeni, amennyiben ennek technikai akadálya van, írásban.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5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10.A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összehívásáról és ülésvezetéséről az elnök, akadályoztatása esetén az alelnök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(alelnökök)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gondoskodik. Mindegyikük akadályoztatása esetén az összehívás, ülésvezetés a korelnök hatásköre.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smartTag w:uri="urn:schemas-microsoft-com:office:smarttags" w:element="metricconverter">
        <w:smartTagPr>
          <w:attr w:name="ProductID" w:val="11. A"/>
        </w:smartTagPr>
        <w:r w:rsidRPr="00A410E6">
          <w:rPr>
            <w:rFonts w:ascii="Times New Roman" w:eastAsia="Calibri" w:hAnsi="Times New Roman"/>
            <w:sz w:val="24"/>
            <w:szCs w:val="24"/>
            <w:lang w:eastAsia="en-US"/>
          </w:rPr>
          <w:t>11. A</w:t>
        </w:r>
      </w:smartTag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ülését 15 napon belül össze kell hívni:</w:t>
      </w:r>
    </w:p>
    <w:p w:rsidR="00A27B7D" w:rsidRPr="00A410E6" w:rsidRDefault="00A27B7D" w:rsidP="00A27B7D">
      <w:pPr>
        <w:numPr>
          <w:ilvl w:val="1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Tanács tagjainak, egynegyedének a tanácsülés összehívásának indokait tartalmazó indítványára,</w:t>
      </w:r>
    </w:p>
    <w:p w:rsidR="00A27B7D" w:rsidRPr="00A410E6" w:rsidRDefault="00A27B7D" w:rsidP="00A27B7D">
      <w:pPr>
        <w:numPr>
          <w:ilvl w:val="1"/>
          <w:numId w:val="4"/>
        </w:numPr>
        <w:tabs>
          <w:tab w:val="left" w:pos="156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a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Tolna Vármegyei Kormányhivatal, mint törvényességi felügyeletért felelős szerv kezdeményezésére.</w:t>
      </w:r>
    </w:p>
    <w:p w:rsidR="00A27B7D" w:rsidRPr="00A410E6" w:rsidRDefault="00A27B7D" w:rsidP="00A27B7D">
      <w:pPr>
        <w:tabs>
          <w:tab w:val="left" w:pos="1560"/>
        </w:tabs>
        <w:spacing w:after="0" w:line="240" w:lineRule="auto"/>
        <w:ind w:left="14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tagjai közül elnököt választ és alelnököt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(alelnököket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) választhat. 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eastAsia="Calibri" w:cs="Calibri"/>
          <w:b/>
          <w:i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13.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társult önkormányzatok képviselő-testületei képviselő-testületi határozatban gondoskodnak a Tanácsba delegált tag akadályoztatása esetére vonatkozó helyettesítésről.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14. A 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üléseiről jegyzőkönyvet kell készíteni, amelyre a Magyarország helyi önkormányzatairól szóló 2011. évi CLXXXIX. törvénynek (a továbbiakban: </w:t>
      </w:r>
      <w:proofErr w:type="spell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.) a képviselő-testület üléséről készített jegyzőkönyvre vonatkozó szabályait kell alkalmazni azzal, hogy a jegyzőkönyvet az elnök és a tanács munkaszervezeti feladatait ellátó közös önkormányzati hivatal jegyzője írja alá.  A jegyzőkönyvet az ülést követő tizenöt napon belül tanács munkaszervezeti feladatait ellátó közös önkormányzati hivatal jegyzője megküldeni a kormányhivatalnak.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Tanács ülésén a társult önkormányzatok jegyzői tanácskozási joggal vehetnek részt.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15. A 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Tanács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tagjai évente legalább egy alkalommal kötelesek képviselő-testületeiknek beszámolni a Tanácsban végzett tevékenységükről, a Társulás működéséről, pénzügyi helyzetéről és a társulási cél megvalósulásáról. A beszámolóhoz szükséges dokumentumokat az elnök a tagoknak köteles a kérést követő 15 napon belül rendelkezésre bocsátani.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16.A Társulás gazdálkodására a költségvetési szervek gazdálkodására vonatkozó szabályokat kell alkalmazni, az államháztartásról szóló 2011.évi CXCV. törvény (a továbbiakban: Áht.), valamint az államháztartásról szóló törvény végrehajtásáról szóló 368/2011.(XII.31) Kormányrendeletben (a továbbiakban: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Ávr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.) foglaltak alapján.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17.A Társulás a Központi Nukleáris Pénzügyi Alapból (KNPA) Támogatási szerződés alapján kapott pénzeszközeit a meghatározott pénzforgalmi számlavezetőjénél nyitott elkülönített bankszámlán kezeli</w:t>
      </w:r>
      <w:r w:rsidRPr="00A410E6">
        <w:rPr>
          <w:rFonts w:ascii="Times New Roman" w:eastAsia="Calibri" w:hAnsi="Times New Roman"/>
          <w:color w:val="C00000"/>
          <w:sz w:val="24"/>
          <w:szCs w:val="24"/>
          <w:lang w:eastAsia="en-US"/>
        </w:rPr>
        <w:t>.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A társulás számlavezető bankja: MBH Bank Nyrt Bonyhádi Kirendeltsége.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18.A Társulás tevékenységének típusát, szakfeladat számát és megnevezését a társulási megállapodás </w:t>
      </w:r>
      <w:r w:rsidRPr="00A410E6">
        <w:rPr>
          <w:rFonts w:ascii="Times New Roman" w:eastAsia="Calibri" w:hAnsi="Times New Roman"/>
          <w:i/>
          <w:iCs/>
          <w:color w:val="000000"/>
          <w:sz w:val="24"/>
          <w:szCs w:val="24"/>
          <w:lang w:eastAsia="en-US"/>
        </w:rPr>
        <w:t>1. számú melléklete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tartalmazza.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19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.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Társulás nevében kötelezettségvállalásra a Társulási Tanács elnöke, akadályoztatása esetén az alelnök 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(alelnökök)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jogosult.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20.A Társulás nevében tett kötelezettségvállalás ellenjegyzésére a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munkaszervezeti feladatait ellátó költségvetési szerv vezetője által írásban kijelölt, a költségvetési szerv</w:t>
      </w:r>
      <w:r>
        <w:rPr>
          <w:rFonts w:ascii="Times New Roman" w:eastAsia="Calibri" w:hAnsi="Times New Roman"/>
          <w:sz w:val="24"/>
          <w:szCs w:val="24"/>
          <w:lang w:eastAsia="en-US"/>
        </w:rPr>
        <w:t>vel jogviszonyban álló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személy jogosult.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3"/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21.A Társulás pénzügyi, gazdálkodási feladatait szerződés alapján a Bátaszéki Közös Önkormányzati Hivatala látja el.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22. A Társulás munkaszervezeti feladatait szintén szerződés alapján</w:t>
      </w:r>
      <w:r w:rsidRPr="00A410E6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Bátaszéki Közös Önkormányzati Hivatala látja el. (Székhelye: 7140 Bátaszék, Szabadság utca 4.)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before="120" w:after="0" w:line="240" w:lineRule="auto"/>
        <w:ind w:left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Feladata: 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iratainak iktatása, kezelése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társulásban résztvevő önkormányzatok részére az alszerződések előkészítése, módosítása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 tanács meghívóinak, előterjesztéseinek, egyéb dokumentumainak, valamint jegyzőkönyveinek elkészítése, határozatok nyilvántartása 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havi pénzlehívások összesítése, ezeknek a dokumentumoknak a kezelése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féléves és éves beszámolóinak és elszámolásainak elkészítése</w:t>
      </w:r>
    </w:p>
    <w:p w:rsidR="00A27B7D" w:rsidRPr="00A410E6" w:rsidRDefault="00A27B7D" w:rsidP="00A27B7D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társulás elnöke adminisztrációs feladatainak ellátása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Cs/>
          <w:sz w:val="24"/>
          <w:szCs w:val="24"/>
          <w:lang w:eastAsia="en-US"/>
        </w:rPr>
        <w:t>23</w:t>
      </w:r>
      <w:r w:rsidRPr="00A410E6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. </w:t>
      </w:r>
      <w:r w:rsidRPr="00A410E6">
        <w:rPr>
          <w:rFonts w:ascii="Times New Roman" w:eastAsia="Calibri" w:hAnsi="Times New Roman"/>
          <w:bCs/>
          <w:sz w:val="24"/>
          <w:szCs w:val="24"/>
          <w:lang w:eastAsia="en-US"/>
        </w:rPr>
        <w:t>A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Társulás munkaszervezeti feladatait munkaszerződéssel és megbízási szerződés megkötése útján kívánja ellátni.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Társulási Tanács feladatai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Tárgyalja és elfogadja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Társulás éves költségvetését, és a költségvetés végrehajtásáról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szóló beszámolóját. 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Társulás vagyonának hasznosítása céljából a szükséges döntéseket meghozza.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Dönt a tanácskozási joggal meghívott személyekről.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Dönt a kiváláshoz, a kizáráshoz és a társulás megszűntetéséhez kapcsolódó pénzügyi és vagyoni kérdésekben.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Elfogadja az éves munkatervet. </w:t>
      </w:r>
    </w:p>
    <w:p w:rsidR="00A27B7D" w:rsidRPr="00A410E6" w:rsidRDefault="00A27B7D" w:rsidP="00A27B7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Ha a jogszabály vagy jelen társulási megállapodás másként nem rendelkezik, gyakorolja a társulás feladat-és hatáskörébe tartozó jogokat és kötelezettségeket.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képviselete: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eastAsia="Calibri" w:cs="Calibri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 </w:t>
      </w: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A Társulást az elnök, akadályoztatása vagy a Tanács felhatalmazása esetén az alelnök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(alelnökök) képviselik.</w:t>
      </w: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Az elnök és az alelnök 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(alelnökök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) megbízatása megszűnik: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a.) a társult önkormányzatok képviselő-testületei általi delegálás megszűnésével</w:t>
      </w:r>
      <w:r w:rsidRPr="00A410E6">
        <w:rPr>
          <w:rFonts w:ascii="Times New Roman" w:eastAsia="Calibri" w:hAnsi="Times New Roman"/>
          <w:b/>
          <w:i/>
          <w:color w:val="000000"/>
          <w:sz w:val="24"/>
          <w:szCs w:val="24"/>
          <w:lang w:eastAsia="en-US"/>
        </w:rPr>
        <w:t>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b.) a Társulási Tanács által történő visszahívással;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c) lemondással;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d.) a Társulás megszűnésével;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e.) halálával.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Az elnök jelentősebb feladatai: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az ülés rendjének biztosítása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vita vezetése és lezárása</w:t>
      </w:r>
    </w:p>
    <w:p w:rsidR="00A27B7D" w:rsidRPr="00A410E6" w:rsidRDefault="00A27B7D" w:rsidP="00A27B7D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döntési javaslatok előterjesztése és a meghozott döntések érvényesítése kimondása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döntések végrehajtásáról való gondoskodás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döntés azon kérdésekben, amelyben való eljárásra a tanács őt felhatalmazza</w:t>
      </w:r>
    </w:p>
    <w:p w:rsidR="00A27B7D" w:rsidRPr="00A410E6" w:rsidRDefault="00A27B7D" w:rsidP="00A27B7D">
      <w:pPr>
        <w:numPr>
          <w:ilvl w:val="1"/>
          <w:numId w:val="1"/>
        </w:numPr>
        <w:tabs>
          <w:tab w:val="num" w:pos="1440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tanács két ülés ülése közötti időszakban a képviseleti jogosultságából származó eljárás.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VII.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vagyona, működési költségek</w:t>
      </w:r>
    </w:p>
    <w:p w:rsidR="00A27B7D" w:rsidRPr="00A410E6" w:rsidRDefault="00A27B7D" w:rsidP="00A27B7D">
      <w:pPr>
        <w:spacing w:after="0" w:line="240" w:lineRule="auto"/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Az Energiaügyi Minisztérium által a Központi Nukleáris Pénzügyi Alapból (KNPA) az atomenergiáról szóló 1996. évi CXVI. törvény (a továbbiakban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.) 10/A.§-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ának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(2) bekezdésében foglaltak alapján, a Társulás részére a feladatok elvégzésére rendelkezésre átadott pénzügyi támogatásból származott vagyon, amelynek felosztása - a </w:t>
      </w:r>
      <w:r w:rsidRPr="00A410E6">
        <w:rPr>
          <w:rFonts w:ascii="Times New Roman" w:eastAsia="Calibri" w:hAnsi="Times New Roman"/>
          <w:i/>
          <w:iCs/>
          <w:sz w:val="24"/>
          <w:szCs w:val="24"/>
          <w:lang w:eastAsia="en-US"/>
        </w:rPr>
        <w:t>2. számú melléklet</w:t>
      </w:r>
      <w:r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 szerint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társulási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tanács kizárólagos hatáskörébe tartozik. A </w:t>
      </w:r>
      <w:r>
        <w:rPr>
          <w:rFonts w:ascii="Times New Roman" w:eastAsia="Calibri" w:hAnsi="Times New Roman"/>
          <w:i/>
          <w:sz w:val="24"/>
          <w:szCs w:val="24"/>
          <w:lang w:eastAsia="en-US"/>
        </w:rPr>
        <w:t>2. számú melléklet</w:t>
      </w:r>
      <w:r w:rsidRPr="002F6102">
        <w:rPr>
          <w:rFonts w:ascii="Times New Roman" w:eastAsia="Calibri" w:hAnsi="Times New Roman"/>
          <w:sz w:val="24"/>
          <w:szCs w:val="24"/>
          <w:lang w:eastAsia="en-US"/>
        </w:rPr>
        <w:t xml:space="preserve"> megváltoztatásának kezdeményezéséhez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legalább a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tagok 2/3 többségének szavazata szükséges.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4"/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 A Társulás működésének költségeit a Társulás vagyonából kell biztosítani, melynek összegéről a tanács évente a társult önkormányzatok részére járó támogatás százalékos felosztása előtt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legalább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2/3-os többséggel dönt.</w:t>
      </w:r>
      <w:r>
        <w:rPr>
          <w:rStyle w:val="Lbjegyzet-hivatkozs"/>
          <w:rFonts w:ascii="Times New Roman" w:eastAsia="Calibri" w:hAnsi="Times New Roman"/>
          <w:sz w:val="24"/>
          <w:szCs w:val="24"/>
          <w:lang w:eastAsia="en-US"/>
        </w:rPr>
        <w:footnoteReference w:id="5"/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ind w:left="708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 Társulás saját ingó vagyonnal rendelkezik, mely felett a tulajdonosi jogokat a tanács gyakorolja. A működtetéséről, hasznosításáról, bérbeadásáról szóló döntés a tanács kizárólagos hatásköre.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VIII.</w:t>
      </w:r>
    </w:p>
    <w:p w:rsidR="00A27B7D" w:rsidRPr="00A410E6" w:rsidRDefault="00A27B7D" w:rsidP="00A27B7D">
      <w:pPr>
        <w:spacing w:after="0" w:line="240" w:lineRule="auto"/>
        <w:ind w:left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költségvetési ellenőrzésének a rendje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  A társulás jogszabályszerű működésének ellenőrzéséről a társulás tagjai, az önkormányzatok belső ellenőrzéseinek szakmai tevékenységét veszik igénybe, a </w:t>
      </w: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Bátaszéki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Közös Önkormányzati Hivatal ellenőrzése révén.</w:t>
      </w:r>
    </w:p>
    <w:p w:rsidR="00A27B7D" w:rsidRPr="00A410E6" w:rsidRDefault="00A27B7D" w:rsidP="00A27B7D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2. A Társulás költségvetési ellenőrzését a székhely település által foglalkoztatott könyvvizsgáló végzi, aki évente egyszer beszámol a Tanácsnak a gazdálkodás ellenőrzéséről.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Az ellenőrzés során az ellenőrzöttek kötelesek együttműködni, a szükséges tájékoztatást szóban, szükség szerint írásban megadni.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IX.</w:t>
      </w:r>
    </w:p>
    <w:p w:rsidR="00A27B7D" w:rsidRPr="00A410E6" w:rsidRDefault="00A27B7D" w:rsidP="00A27B7D">
      <w:pPr>
        <w:spacing w:after="0" w:line="240" w:lineRule="auto"/>
        <w:ind w:left="3540" w:firstLine="708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Társuláshoz való csatlakozás, a társulás és a tagsági jogviszony megszűnésének szabályai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1.  A Társulás nyílt, hozzá csatlakozni csak az </w:t>
      </w:r>
      <w:proofErr w:type="spellStart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. 10/A. § (1) bekezdésében érintetteknek lehet</w:t>
      </w:r>
      <w:r w:rsidRPr="00A410E6">
        <w:rPr>
          <w:rFonts w:ascii="Times New Roman" w:eastAsia="Calibri" w:hAnsi="Times New Roman"/>
          <w:iCs/>
          <w:color w:val="000000"/>
          <w:sz w:val="24"/>
          <w:szCs w:val="24"/>
          <w:lang w:eastAsia="en-US"/>
        </w:rPr>
        <w:t xml:space="preserve">,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a Társulás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elnökéhez intézett írásos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csatlakozási kérelem benyújtásával. A csatlakozási kérelmet a Tanács érdemben elbírálja, és arról e társulási megállapodás IV fejezet 7. pontja szerint dönt.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2. A Társuláshoz való csatlakozás napja a Társulási Tanács 1. pontjában meghatározott határozatában szereplő nap.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3. A társulásból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kiválni, az önkormányzat képviselő-testületének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89.§ (1) - (2) bekezdésében foglaltak szerinti határozatával lehet,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. 10/A § (6) bekezdés figyelembevételével.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4.  A társulási megállapodás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megszűnik: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ind w:left="143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ha a tagok száma vagy köre, vagy a feladat ellátás nem felel meg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Atv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 10/A. § (3) bekezdés a) - c) pontjában meghatározottaknak,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ha a Társulás valamennyi tagjának képviselő-testülete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 88. § (2) bekezdés szerinti minősített többséggel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 xml:space="preserve"> hozott határozatával dönt a Társulás megszüntetéséről;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törvény erejénél fogva,</w:t>
      </w:r>
    </w:p>
    <w:p w:rsidR="00A27B7D" w:rsidRPr="00A410E6" w:rsidRDefault="00A27B7D" w:rsidP="00A27B7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bíróság jogerős döntésével.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5. A társulás megszűnése, a társulásból való kiválás, illetve kizárás esetén a társulás vagyona az </w:t>
      </w:r>
      <w:r w:rsidRPr="00A410E6">
        <w:rPr>
          <w:rFonts w:ascii="Times New Roman" w:eastAsia="Calibri" w:hAnsi="Times New Roman"/>
          <w:i/>
          <w:sz w:val="24"/>
          <w:szCs w:val="24"/>
          <w:lang w:eastAsia="en-US"/>
        </w:rPr>
        <w:t>2. számú mellékletben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meghatározott százalékos arányban kerül felosztásra.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X.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Záró rendelkezések: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1.A Társulás bélyegzője kör alakú, benne a felírat: Társadalmi Ellenőrző Tájékoztató Társulás Bátaapáti, középen TETT felirattal. </w:t>
      </w:r>
    </w:p>
    <w:p w:rsidR="00A27B7D" w:rsidRPr="00A410E6" w:rsidRDefault="00A27B7D" w:rsidP="00A27B7D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F6102">
        <w:rPr>
          <w:rFonts w:ascii="Times New Roman" w:eastAsia="Calibri" w:hAnsi="Times New Roman"/>
          <w:sz w:val="24"/>
          <w:szCs w:val="24"/>
          <w:lang w:eastAsia="en-US"/>
        </w:rPr>
        <w:t>2. A társulási megállapodás módosítását a társulási tanács tagjai kezdeményezhetik. A megállapodás módosításának kezdeményezéséről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– a VII. fejezet 1. pontja kivételével -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a társulási tanács minősített többséggel dönt. A Társulási megállapodást a helyi önkormányzati általános választásokat követő 6 hónapon belül a tagok felülvizsgálják. </w:t>
      </w:r>
    </w:p>
    <w:p w:rsidR="00A27B7D" w:rsidRPr="00A410E6" w:rsidRDefault="00A27B7D" w:rsidP="00A27B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i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 xml:space="preserve">A </w:t>
      </w:r>
      <w:proofErr w:type="spellStart"/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iCs/>
          <w:sz w:val="24"/>
          <w:szCs w:val="24"/>
          <w:lang w:eastAsia="en-US"/>
        </w:rPr>
        <w:t>. 88.§ (2) bekezdése értelmében a Társulásban részt vevő képviselő-testületek mindegyikének minősített többséggel hozott döntése szükséges a társulási megállapodás jóváhagyásához, módosításához vagy a társulás megszüntetéséhez.</w:t>
      </w:r>
      <w:r>
        <w:rPr>
          <w:rStyle w:val="Lbjegyzet-hivatkozs"/>
          <w:rFonts w:ascii="Times New Roman" w:eastAsia="Calibri" w:hAnsi="Times New Roman"/>
          <w:iCs/>
          <w:sz w:val="24"/>
          <w:szCs w:val="24"/>
          <w:lang w:eastAsia="en-US"/>
        </w:rPr>
        <w:footnoteReference w:id="6"/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24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3. A Társulás tagjai között esetleges jogviták esetén alávetik magukat a Társulás székhelye szerinti bíróság kizárólagos illetékességének.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4. A jelen társulási megállapodásban nem szabályozott kérdésekben a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Mötv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, az Áht., valamint az 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Ávr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>.-</w:t>
      </w:r>
      <w:proofErr w:type="spellStart"/>
      <w:r w:rsidRPr="00A410E6">
        <w:rPr>
          <w:rFonts w:ascii="Times New Roman" w:eastAsia="Calibri" w:hAnsi="Times New Roman"/>
          <w:sz w:val="24"/>
          <w:szCs w:val="24"/>
          <w:lang w:eastAsia="en-US"/>
        </w:rPr>
        <w:t>ben</w:t>
      </w:r>
      <w:proofErr w:type="spellEnd"/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foglaltak alapján, valamint a Polgári Törvénykönyvről szóló 2013. évi V. törvény rendelkezéseit kell alkalmazni.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i/>
          <w:sz w:val="24"/>
          <w:szCs w:val="24"/>
          <w:lang w:eastAsia="en-US"/>
        </w:rPr>
        <w:t>5.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A társulási megállapodás az önkormányzatok </w:t>
      </w:r>
      <w:r w:rsidRPr="00A410E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képviselő-testületei felhatalmazásának birtokában,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mint az önkormányzatok akaratával mindenben megegyezőt, jóváhagyólag került aláírásra.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37043E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Bátaapáti, 2026</w:t>
      </w:r>
      <w:r w:rsidR="00FE19DC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u w:val="single"/>
          <w:lang w:eastAsia="en-US"/>
        </w:rPr>
        <w:t>Záradék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:</w:t>
      </w: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megállapodásban foglaltakat</w:t>
      </w:r>
      <w:r w:rsidRPr="00C440E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jóváhagyta.</w:t>
      </w: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5"/>
        <w:gridCol w:w="2490"/>
        <w:gridCol w:w="3107"/>
      </w:tblGrid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Önkormányzat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Jelen megállapodást elfogadó határozat száma</w:t>
            </w: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Polgármester aláírása </w:t>
            </w:r>
          </w:p>
        </w:tc>
      </w:tr>
      <w:tr w:rsidR="00A27B7D" w:rsidRPr="00A410E6" w:rsidTr="003F7D44">
        <w:trPr>
          <w:trHeight w:val="395"/>
        </w:trPr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Bátaapáti Község Önkormányzata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Bátaszék Város Önkormányzata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Cikó Község Önkormányzata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FE19DC">
        <w:trPr>
          <w:trHeight w:val="915"/>
        </w:trPr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Feked Község Önkormányzata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Mórágy Község Önkormányzata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Mőcsény Község Önkormányzata Képviselő-testülte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FE19DC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Véménd Község Önkormányzat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Képviselő-testülete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A27B7D" w:rsidRPr="00A410E6" w:rsidTr="003F7D44">
        <w:tc>
          <w:tcPr>
            <w:tcW w:w="3528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Ófalu Község Önkormányzat</w:t>
            </w:r>
          </w:p>
          <w:p w:rsidR="00A27B7D" w:rsidRPr="00A410E6" w:rsidRDefault="00A27B7D" w:rsidP="003F7D44">
            <w:pPr>
              <w:spacing w:after="12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Képviselő-testülete</w:t>
            </w:r>
          </w:p>
        </w:tc>
        <w:tc>
          <w:tcPr>
            <w:tcW w:w="2520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64" w:type="dxa"/>
            <w:vAlign w:val="center"/>
          </w:tcPr>
          <w:p w:rsidR="00A27B7D" w:rsidRPr="00A410E6" w:rsidRDefault="00A27B7D" w:rsidP="003F7D44">
            <w:pPr>
              <w:spacing w:after="12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right="-648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C457C">
        <w:rPr>
          <w:rFonts w:ascii="Times New Roman" w:eastAsia="Calibri" w:hAnsi="Times New Roman"/>
          <w:sz w:val="24"/>
          <w:szCs w:val="24"/>
          <w:lang w:eastAsia="en-US"/>
        </w:rPr>
        <w:t>Jelen társul</w:t>
      </w:r>
      <w:r w:rsidR="00F736CF">
        <w:rPr>
          <w:rFonts w:ascii="Times New Roman" w:eastAsia="Calibri" w:hAnsi="Times New Roman"/>
          <w:sz w:val="24"/>
          <w:szCs w:val="24"/>
          <w:lang w:eastAsia="en-US"/>
        </w:rPr>
        <w:t>ási megállapodás a törzskönyvi bejegyzés</w:t>
      </w:r>
      <w:r w:rsidRPr="005C457C">
        <w:rPr>
          <w:rFonts w:ascii="Times New Roman" w:eastAsia="Calibri" w:hAnsi="Times New Roman"/>
          <w:sz w:val="24"/>
          <w:szCs w:val="24"/>
          <w:lang w:eastAsia="en-US"/>
        </w:rPr>
        <w:t xml:space="preserve"> napjával lép hatályba és ezzel egyidejűleg hatályát veszti a 2025. március 5. napján kelt és 2025. április 2-től hatályossá vált Társadalmi Ellenőrző Tájékoztató Társulás társulási megállapodása.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sz w:val="24"/>
          <w:szCs w:val="24"/>
          <w:lang w:eastAsia="en-US"/>
        </w:rPr>
        <w:t>A Társadalmi Ellenőrző Tájékoztató Társulás társulási megáll</w:t>
      </w:r>
      <w:r w:rsidR="00F736CF">
        <w:rPr>
          <w:rFonts w:ascii="Times New Roman" w:eastAsia="Calibri" w:hAnsi="Times New Roman"/>
          <w:sz w:val="24"/>
          <w:szCs w:val="24"/>
          <w:lang w:eastAsia="en-US"/>
        </w:rPr>
        <w:t>apodásban foglaltakat a</w:t>
      </w:r>
      <w:r w:rsidR="00FE19D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3F7D44">
        <w:rPr>
          <w:rFonts w:ascii="Times New Roman" w:eastAsia="Calibri" w:hAnsi="Times New Roman"/>
          <w:sz w:val="24"/>
          <w:szCs w:val="24"/>
          <w:lang w:eastAsia="en-US"/>
        </w:rPr>
        <w:t>………………….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 xml:space="preserve"> Társulási T</w:t>
      </w:r>
      <w:r>
        <w:rPr>
          <w:rFonts w:ascii="Times New Roman" w:eastAsia="Calibri" w:hAnsi="Times New Roman"/>
          <w:sz w:val="24"/>
          <w:szCs w:val="24"/>
          <w:lang w:eastAsia="en-US"/>
        </w:rPr>
        <w:t>anács határozatával fogadta el.</w:t>
      </w: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ind w:left="6372" w:right="-648" w:firstLine="708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1. sz. melléklet</w:t>
      </w: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Társulás által végzett tevékenységek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Alaptevékenységi szakágazat: </w:t>
      </w:r>
      <w:r w:rsidRPr="00A410E6">
        <w:rPr>
          <w:rFonts w:ascii="Times New Roman" w:eastAsia="Calibri" w:hAnsi="Times New Roman"/>
          <w:sz w:val="24"/>
          <w:szCs w:val="24"/>
          <w:lang w:eastAsia="en-US"/>
        </w:rPr>
        <w:t>841216 Környezet-és természetvédelem igazgatása</w:t>
      </w:r>
    </w:p>
    <w:p w:rsidR="00A27B7D" w:rsidRPr="00A410E6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Tevékenység jellege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proofErr w:type="spellStart"/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kor.funk</w:t>
      </w:r>
      <w:proofErr w:type="spellEnd"/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>. száma</w:t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</w:r>
      <w:r w:rsidRPr="00A410E6">
        <w:rPr>
          <w:rFonts w:ascii="Times New Roman" w:eastAsia="Calibri" w:hAnsi="Times New Roman"/>
          <w:b/>
          <w:bCs/>
          <w:sz w:val="24"/>
          <w:szCs w:val="24"/>
          <w:lang w:eastAsia="en-US"/>
        </w:rPr>
        <w:tab/>
        <w:t>Megnevezése</w:t>
      </w:r>
    </w:p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6"/>
        <w:gridCol w:w="2999"/>
        <w:gridCol w:w="3047"/>
      </w:tblGrid>
      <w:tr w:rsidR="00A27B7D" w:rsidRPr="00A410E6" w:rsidTr="003F7D44">
        <w:tc>
          <w:tcPr>
            <w:tcW w:w="3070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Kormányzati funkció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011130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Önkormányzatok és önkormányzati hivatalok jogalkotó és általános igazgatási tevékenysége</w:t>
            </w:r>
          </w:p>
        </w:tc>
      </w:tr>
      <w:tr w:rsidR="00A27B7D" w:rsidRPr="00A410E6" w:rsidTr="003F7D44">
        <w:tc>
          <w:tcPr>
            <w:tcW w:w="3070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kormányzati funkció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046040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Hírügynökségi, információs szolgáltatás</w:t>
            </w:r>
          </w:p>
        </w:tc>
      </w:tr>
      <w:tr w:rsidR="00A27B7D" w:rsidRPr="00A410E6" w:rsidTr="003F7D44">
        <w:tc>
          <w:tcPr>
            <w:tcW w:w="3070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kormányzati funkció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051010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Hulladékgazdálkodási igazgatása</w:t>
            </w:r>
          </w:p>
        </w:tc>
      </w:tr>
      <w:tr w:rsidR="00A27B7D" w:rsidRPr="00A410E6" w:rsidTr="003F7D44">
        <w:tc>
          <w:tcPr>
            <w:tcW w:w="3070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kormányzati funkció 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011320</w:t>
            </w:r>
          </w:p>
        </w:tc>
        <w:tc>
          <w:tcPr>
            <w:tcW w:w="3071" w:type="dxa"/>
            <w:vAlign w:val="center"/>
          </w:tcPr>
          <w:p w:rsidR="00A27B7D" w:rsidRPr="00A410E6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Nemzetközi szervezetekben való részvétel </w:t>
            </w:r>
          </w:p>
        </w:tc>
      </w:tr>
    </w:tbl>
    <w:p w:rsidR="00A27B7D" w:rsidRPr="00A410E6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277659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CC0F51" w:rsidRDefault="00CC0F5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A69A2" w:rsidRDefault="008A69A2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</w:p>
    <w:p w:rsidR="008B0521" w:rsidRPr="008B0521" w:rsidRDefault="008B0521" w:rsidP="008B0521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8B0521">
        <w:rPr>
          <w:rFonts w:ascii="Times New Roman" w:eastAsia="Calibri" w:hAnsi="Times New Roman"/>
          <w:b/>
          <w:sz w:val="24"/>
          <w:szCs w:val="24"/>
          <w:lang w:eastAsia="en-US"/>
        </w:rPr>
        <w:t>2. számú melléklet</w:t>
      </w:r>
      <w:r w:rsidR="00B42942">
        <w:rPr>
          <w:rStyle w:val="Lbjegyzet-hivatkozs"/>
          <w:rFonts w:ascii="Times New Roman" w:eastAsia="Calibri" w:hAnsi="Times New Roman"/>
          <w:b/>
          <w:sz w:val="24"/>
          <w:szCs w:val="24"/>
          <w:lang w:eastAsia="en-US"/>
        </w:rPr>
        <w:footnoteReference w:id="7"/>
      </w:r>
    </w:p>
    <w:p w:rsidR="008B0521" w:rsidRPr="00A410E6" w:rsidRDefault="008B0521" w:rsidP="008B0521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  <w:r w:rsidRPr="008B0521">
        <w:rPr>
          <w:rFonts w:ascii="Times New Roman" w:eastAsia="Calibri" w:hAnsi="Times New Roman"/>
          <w:b/>
          <w:bCs/>
          <w:sz w:val="24"/>
          <w:szCs w:val="24"/>
          <w:lang w:eastAsia="en-US"/>
        </w:rPr>
        <w:t>A tagokat megillető részarány 2026. december 31-ig</w:t>
      </w:r>
    </w:p>
    <w:p w:rsidR="008B0521" w:rsidRPr="00A410E6" w:rsidRDefault="008B0521" w:rsidP="008B0521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8B0521" w:rsidRPr="00A410E6" w:rsidRDefault="008B0521" w:rsidP="008B05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8B0521" w:rsidRPr="00A410E6" w:rsidTr="003F7D44">
        <w:tc>
          <w:tcPr>
            <w:tcW w:w="9039" w:type="dxa"/>
            <w:gridSpan w:val="2"/>
          </w:tcPr>
          <w:p w:rsidR="008B0521" w:rsidRPr="00A410E6" w:rsidRDefault="008B0521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TETT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Társulási közös költség.</w:t>
            </w:r>
          </w:p>
        </w:tc>
        <w:tc>
          <w:tcPr>
            <w:tcW w:w="6379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Évente kerül meghatározva a társulási tanács 2/ </w:t>
            </w:r>
            <w:proofErr w:type="gramStart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>3-os  döntése</w:t>
            </w:r>
            <w:proofErr w:type="gramEnd"/>
            <w:r w:rsidRPr="00A410E6"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 értelmében</w:t>
            </w:r>
          </w:p>
        </w:tc>
      </w:tr>
      <w:tr w:rsidR="008B0521" w:rsidRPr="00A410E6" w:rsidTr="003F7D44">
        <w:trPr>
          <w:trHeight w:val="596"/>
        </w:trPr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A támogatási összeg a KNPA-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ból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szerződés alapján biztosított támogatásból a közös költség levonása után kerül felosztásra %-</w:t>
            </w:r>
            <w:proofErr w:type="spellStart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osan</w:t>
            </w:r>
            <w:proofErr w:type="spellEnd"/>
            <w:r w:rsidRPr="00A410E6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a települések között az alábbiak szerint 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410E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Települések</w:t>
            </w: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Bátaapáti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39,24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Bátaszék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Cikó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4,61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Feked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4,41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Mórágy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18,34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>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Mőcsény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5,89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Ófalu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1,91</w:t>
            </w:r>
            <w:r w:rsidRPr="00A410E6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8B0521" w:rsidRPr="00A410E6" w:rsidTr="003F7D44">
        <w:tc>
          <w:tcPr>
            <w:tcW w:w="2660" w:type="dxa"/>
          </w:tcPr>
          <w:p w:rsidR="008B0521" w:rsidRPr="00A410E6" w:rsidRDefault="008B0521" w:rsidP="003F7D4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:rsidR="008B0521" w:rsidRPr="00A410E6" w:rsidRDefault="008B0521" w:rsidP="003F7D44">
            <w:pPr>
              <w:tabs>
                <w:tab w:val="left" w:pos="34"/>
                <w:tab w:val="right" w:pos="3010"/>
              </w:tabs>
              <w:spacing w:after="0" w:line="240" w:lineRule="auto"/>
              <w:ind w:left="1416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Véménd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7,26</w:t>
            </w:r>
            <w:r w:rsidRPr="00A410E6">
              <w:rPr>
                <w:rFonts w:eastAsia="Calibri"/>
                <w:b/>
                <w:sz w:val="24"/>
                <w:szCs w:val="24"/>
                <w:lang w:eastAsia="en-US"/>
              </w:rPr>
              <w:t xml:space="preserve"> %</w:t>
            </w:r>
          </w:p>
        </w:tc>
      </w:tr>
    </w:tbl>
    <w:p w:rsidR="00277659" w:rsidRPr="00A410E6" w:rsidRDefault="00277659" w:rsidP="00A27B7D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A27B7D" w:rsidRDefault="00A27B7D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51" w:rsidRPr="00A410E6" w:rsidRDefault="00CC0F51" w:rsidP="00A27B7D">
      <w:pPr>
        <w:spacing w:after="0" w:line="240" w:lineRule="auto"/>
        <w:ind w:right="-648"/>
        <w:rPr>
          <w:rFonts w:ascii="Times New Roman" w:eastAsia="Calibri" w:hAnsi="Times New Roman"/>
          <w:sz w:val="24"/>
          <w:szCs w:val="24"/>
          <w:lang w:eastAsia="en-US"/>
        </w:rPr>
      </w:pPr>
    </w:p>
    <w:p w:rsidR="00A27B7D" w:rsidRPr="00A410E6" w:rsidRDefault="008B0521" w:rsidP="00A27B7D">
      <w:pPr>
        <w:spacing w:after="0" w:line="240" w:lineRule="auto"/>
        <w:ind w:left="5813"/>
        <w:jc w:val="right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</w:t>
      </w:r>
      <w:r w:rsidR="00A27B7D" w:rsidRPr="00A410E6">
        <w:rPr>
          <w:rFonts w:ascii="Times New Roman" w:eastAsia="Calibri" w:hAnsi="Times New Roman"/>
          <w:b/>
          <w:sz w:val="24"/>
          <w:szCs w:val="24"/>
          <w:lang w:eastAsia="en-US"/>
        </w:rPr>
        <w:t>. számú melléklet</w:t>
      </w:r>
      <w:r w:rsidR="00A27B7D">
        <w:rPr>
          <w:rStyle w:val="Lbjegyzet-hivatkozs"/>
          <w:rFonts w:ascii="Times New Roman" w:eastAsia="Calibri" w:hAnsi="Times New Roman"/>
          <w:b/>
          <w:sz w:val="24"/>
          <w:szCs w:val="24"/>
          <w:lang w:eastAsia="en-US"/>
        </w:rPr>
        <w:footnoteReference w:id="8"/>
      </w:r>
    </w:p>
    <w:p w:rsidR="00A27B7D" w:rsidRPr="00A27B7D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A27B7D" w:rsidRPr="00A27B7D" w:rsidRDefault="00A27B7D" w:rsidP="00A27B7D">
      <w:pPr>
        <w:spacing w:after="0" w:line="240" w:lineRule="auto"/>
        <w:jc w:val="center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A KNAP-</w:t>
      </w:r>
      <w:proofErr w:type="spellStart"/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>ból</w:t>
      </w:r>
      <w:proofErr w:type="spellEnd"/>
      <w:r w:rsidRPr="00A27B7D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biztosított támogatás felosztásának jogcímei és szabálya</w:t>
      </w:r>
      <w:r w:rsidR="008B0521"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  <w:t xml:space="preserve"> 2027. január 1-től</w:t>
      </w:r>
    </w:p>
    <w:p w:rsidR="00A27B7D" w:rsidRPr="00A27B7D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p w:rsidR="00A27B7D" w:rsidRPr="00A27B7D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i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6379"/>
      </w:tblGrid>
      <w:tr w:rsidR="00A27B7D" w:rsidRPr="00A27B7D" w:rsidTr="003F7D44">
        <w:tc>
          <w:tcPr>
            <w:tcW w:w="9039" w:type="dxa"/>
            <w:gridSpan w:val="2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TETT</w:t>
            </w:r>
          </w:p>
        </w:tc>
      </w:tr>
      <w:tr w:rsidR="00A27B7D" w:rsidRPr="00A27B7D" w:rsidTr="003F7D44">
        <w:tc>
          <w:tcPr>
            <w:tcW w:w="2660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Társulás működési költsége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Az összege évente kerül meghatározásra a társulási tanács tagjainak legalább 2/3-os szavazati aránnyal meghozott döntése alapján</w:t>
            </w:r>
          </w:p>
        </w:tc>
      </w:tr>
      <w:tr w:rsidR="00A27B7D" w:rsidRPr="00A27B7D" w:rsidTr="003F7D44">
        <w:tc>
          <w:tcPr>
            <w:tcW w:w="2660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felzárkóztatási kiegészítés / év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A27B7D" w:rsidRPr="00A27B7D" w:rsidTr="003F7D44">
        <w:tc>
          <w:tcPr>
            <w:tcW w:w="2660" w:type="dxa"/>
            <w:vAlign w:val="bottom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A27B7D" w:rsidRPr="00A27B7D" w:rsidTr="003F7D44">
        <w:tc>
          <w:tcPr>
            <w:tcW w:w="2660" w:type="dxa"/>
            <w:vAlign w:val="bottom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1.000.000 Ft</w:t>
            </w:r>
          </w:p>
        </w:tc>
      </w:tr>
      <w:tr w:rsidR="00A27B7D" w:rsidRPr="00A27B7D" w:rsidTr="003F7D44">
        <w:tc>
          <w:tcPr>
            <w:tcW w:w="2660" w:type="dxa"/>
            <w:vAlign w:val="bottom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A27B7D" w:rsidRPr="00A27B7D" w:rsidTr="003F7D44">
        <w:tc>
          <w:tcPr>
            <w:tcW w:w="2660" w:type="dxa"/>
            <w:vAlign w:val="bottom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6.000.000 Ft</w:t>
            </w:r>
          </w:p>
        </w:tc>
      </w:tr>
      <w:tr w:rsidR="00A27B7D" w:rsidRPr="00A27B7D" w:rsidTr="003F7D44">
        <w:tc>
          <w:tcPr>
            <w:tcW w:w="2660" w:type="dxa"/>
            <w:vAlign w:val="bottom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27B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800.000 Ft</w:t>
            </w:r>
          </w:p>
        </w:tc>
      </w:tr>
      <w:tr w:rsidR="00A27B7D" w:rsidRPr="00806110" w:rsidTr="003F7D44">
        <w:trPr>
          <w:trHeight w:val="596"/>
        </w:trPr>
        <w:tc>
          <w:tcPr>
            <w:tcW w:w="2660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Települési támogatás</w:t>
            </w:r>
          </w:p>
        </w:tc>
        <w:tc>
          <w:tcPr>
            <w:tcW w:w="6379" w:type="dxa"/>
          </w:tcPr>
          <w:p w:rsidR="00A27B7D" w:rsidRPr="00A27B7D" w:rsidRDefault="00A27B7D" w:rsidP="003F7D4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</w:pPr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A KNPA-</w:t>
            </w:r>
            <w:proofErr w:type="spellStart"/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>ból</w:t>
            </w:r>
            <w:proofErr w:type="spellEnd"/>
            <w:r w:rsidRPr="00A27B7D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  <w:lang w:eastAsia="en-US"/>
              </w:rPr>
              <w:t xml:space="preserve"> szerződés alapján biztosított támogatásból a Társulás működési költsége és a Települési felzárkóztatási kiegészítés levonása után fennmaradó összeg az alábbi százalékos megosztás szerint 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Bátaapáti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39,24%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Bátaszék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Cikó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4,61%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Feked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4,41%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Mórágy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18,34%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Mőcsény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5,89%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Ófalu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1,91%</w:t>
            </w:r>
          </w:p>
        </w:tc>
      </w:tr>
      <w:tr w:rsidR="00A27B7D" w:rsidRPr="00806110" w:rsidTr="003F7D44">
        <w:tc>
          <w:tcPr>
            <w:tcW w:w="2660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Véménd</w:t>
            </w:r>
          </w:p>
        </w:tc>
        <w:tc>
          <w:tcPr>
            <w:tcW w:w="6379" w:type="dxa"/>
            <w:vAlign w:val="bottom"/>
          </w:tcPr>
          <w:p w:rsidR="00A27B7D" w:rsidRPr="00806110" w:rsidRDefault="00A27B7D" w:rsidP="003F7D4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0611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7,26%</w:t>
            </w:r>
          </w:p>
        </w:tc>
      </w:tr>
    </w:tbl>
    <w:p w:rsidR="00A27B7D" w:rsidRPr="00432163" w:rsidRDefault="00A27B7D" w:rsidP="00A27B7D">
      <w:pPr>
        <w:spacing w:after="0" w:line="240" w:lineRule="auto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983A59" w:rsidRDefault="00983A59"/>
    <w:sectPr w:rsidR="00983A59" w:rsidSect="003F7D44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11" w:rsidRDefault="001E7711" w:rsidP="00A27B7D">
      <w:pPr>
        <w:spacing w:after="0" w:line="240" w:lineRule="auto"/>
      </w:pPr>
      <w:r>
        <w:separator/>
      </w:r>
    </w:p>
  </w:endnote>
  <w:endnote w:type="continuationSeparator" w:id="0">
    <w:p w:rsidR="001E7711" w:rsidRDefault="001E7711" w:rsidP="00A27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11" w:rsidRDefault="001E7711" w:rsidP="00A27B7D">
      <w:pPr>
        <w:spacing w:after="0" w:line="240" w:lineRule="auto"/>
      </w:pPr>
      <w:r>
        <w:separator/>
      </w:r>
    </w:p>
  </w:footnote>
  <w:footnote w:type="continuationSeparator" w:id="0">
    <w:p w:rsidR="001E7711" w:rsidRDefault="001E7711" w:rsidP="00A27B7D">
      <w:pPr>
        <w:spacing w:after="0" w:line="240" w:lineRule="auto"/>
      </w:pPr>
      <w:r>
        <w:continuationSeparator/>
      </w:r>
    </w:p>
  </w:footnote>
  <w:footnote w:id="1">
    <w:p w:rsidR="00397E91" w:rsidRDefault="00397E91" w:rsidP="00531F42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</w:footnote>
  <w:footnote w:id="2">
    <w:p w:rsidR="003F7D44" w:rsidRPr="00E546EB" w:rsidRDefault="003F7D44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  <w:p w:rsidR="003F7D44" w:rsidRPr="00E546EB" w:rsidRDefault="003F7D44" w:rsidP="00A27B7D">
      <w:pPr>
        <w:pStyle w:val="Lbjegyzetszveg"/>
        <w:rPr>
          <w:rFonts w:ascii="Times New Roman" w:hAnsi="Times New Roman"/>
          <w:sz w:val="16"/>
          <w:szCs w:val="16"/>
        </w:rPr>
      </w:pPr>
    </w:p>
  </w:footnote>
  <w:footnote w:id="3">
    <w:p w:rsidR="003F7D44" w:rsidRPr="00E546EB" w:rsidRDefault="003F7D44" w:rsidP="003F7D44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bookmarkStart w:id="2" w:name="_Hlk224642438"/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  <w:bookmarkEnd w:id="2"/>
    <w:p w:rsidR="003F7D44" w:rsidRDefault="003F7D44" w:rsidP="003F7D44">
      <w:pPr>
        <w:pStyle w:val="Lbjegyzetszveg"/>
        <w:jc w:val="both"/>
      </w:pPr>
    </w:p>
  </w:footnote>
  <w:footnote w:id="4">
    <w:p w:rsidR="003F7D44" w:rsidRPr="00A27B7D" w:rsidRDefault="003F7D44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</w:footnote>
  <w:footnote w:id="5">
    <w:p w:rsidR="003F7D44" w:rsidRPr="00E546EB" w:rsidRDefault="003F7D44" w:rsidP="003F7D44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  <w:p w:rsidR="003F7D44" w:rsidRDefault="003F7D44">
      <w:pPr>
        <w:pStyle w:val="Lbjegyzetszveg"/>
      </w:pPr>
    </w:p>
  </w:footnote>
  <w:footnote w:id="6">
    <w:p w:rsidR="003F7D44" w:rsidRPr="00A27B7D" w:rsidRDefault="003F7D44" w:rsidP="003F7D44">
      <w:pPr>
        <w:pStyle w:val="Lbjegyzetszveg"/>
        <w:jc w:val="both"/>
        <w:rPr>
          <w:rFonts w:ascii="Times New Roman" w:hAnsi="Times New Roman"/>
          <w:sz w:val="16"/>
          <w:szCs w:val="16"/>
        </w:rPr>
      </w:pPr>
      <w:r w:rsidRPr="00E546EB">
        <w:rPr>
          <w:rStyle w:val="Lbjegyzet-hivatkozs"/>
          <w:rFonts w:ascii="Times New Roman" w:hAnsi="Times New Roman"/>
          <w:sz w:val="16"/>
          <w:szCs w:val="16"/>
        </w:rPr>
        <w:footnoteRef/>
      </w:r>
      <w:r w:rsidRPr="00E546EB">
        <w:rPr>
          <w:rFonts w:ascii="Times New Roman" w:hAnsi="Times New Roman"/>
          <w:sz w:val="16"/>
          <w:szCs w:val="16"/>
        </w:rPr>
        <w:t xml:space="preserve"> </w:t>
      </w:r>
      <w:proofErr w:type="gramStart"/>
      <w:r w:rsidRPr="00E546EB">
        <w:rPr>
          <w:rFonts w:ascii="Times New Roman" w:hAnsi="Times New Roman"/>
          <w:sz w:val="16"/>
          <w:szCs w:val="16"/>
        </w:rPr>
        <w:t xml:space="preserve">A módosítást </w:t>
      </w:r>
      <w:r w:rsidRPr="00CC0F51">
        <w:rPr>
          <w:rFonts w:ascii="Times New Roman" w:hAnsi="Times New Roman"/>
          <w:sz w:val="16"/>
          <w:szCs w:val="16"/>
        </w:rPr>
        <w:t>Bátaapáti Község Önkormányzat Képviselő-testülete a</w:t>
      </w:r>
      <w:r>
        <w:rPr>
          <w:rFonts w:ascii="Times New Roman" w:hAnsi="Times New Roman"/>
          <w:sz w:val="16"/>
          <w:szCs w:val="16"/>
        </w:rPr>
        <w:t xml:space="preserve"> 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 (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.) önk.-i határozatával és Véménd Község Önkormányza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t Képviselő-testülete a 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</w:t>
      </w:r>
      <w:r w:rsidRPr="00E546EB">
        <w:rPr>
          <w:rFonts w:ascii="Times New Roman" w:hAnsi="Times New Roman"/>
          <w:sz w:val="16"/>
          <w:szCs w:val="16"/>
        </w:rPr>
        <w:t>határozatával hagyta jóvá.</w:t>
      </w:r>
      <w:r>
        <w:rPr>
          <w:rFonts w:ascii="Times New Roman" w:hAnsi="Times New Roman"/>
          <w:sz w:val="16"/>
          <w:szCs w:val="16"/>
        </w:rPr>
        <w:t xml:space="preserve"> Hatályos: a törzskönyvi bejegyzés napjától.</w:t>
      </w:r>
    </w:p>
    <w:p w:rsidR="003F7D44" w:rsidRPr="00E546EB" w:rsidRDefault="003F7D44" w:rsidP="00A27B7D">
      <w:pPr>
        <w:pStyle w:val="Lbjegyzetszveg"/>
        <w:jc w:val="both"/>
        <w:rPr>
          <w:rFonts w:ascii="Times New Roman" w:hAnsi="Times New Roman"/>
          <w:sz w:val="16"/>
          <w:szCs w:val="16"/>
        </w:rPr>
      </w:pPr>
    </w:p>
    <w:p w:rsidR="003F7D44" w:rsidRDefault="003F7D44" w:rsidP="00A27B7D">
      <w:pPr>
        <w:pStyle w:val="Lbjegyzetszveg"/>
      </w:pPr>
    </w:p>
  </w:footnote>
  <w:footnote w:id="7">
    <w:p w:rsidR="003F7D44" w:rsidRPr="00B42942" w:rsidRDefault="003F7D44" w:rsidP="00B42942">
      <w:pPr>
        <w:pStyle w:val="Lbjegyzetszveg"/>
        <w:tabs>
          <w:tab w:val="left" w:pos="708"/>
        </w:tabs>
        <w:jc w:val="both"/>
        <w:rPr>
          <w:rFonts w:ascii="Times New Roman" w:hAnsi="Times New Roman"/>
          <w:sz w:val="16"/>
          <w:szCs w:val="16"/>
          <w:lang w:val="x-none" w:eastAsia="ar-SA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a</w:t>
      </w:r>
      <w:r>
        <w:rPr>
          <w:rFonts w:ascii="Times New Roman" w:hAnsi="Times New Roman"/>
          <w:sz w:val="16"/>
          <w:szCs w:val="16"/>
          <w:lang w:eastAsia="ar-SA"/>
        </w:rPr>
        <w:t xml:space="preserve"> 2. 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számú melléklet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>
        <w:rPr>
          <w:rFonts w:ascii="Times New Roman" w:hAnsi="Times New Roman"/>
          <w:sz w:val="16"/>
          <w:szCs w:val="16"/>
          <w:lang w:eastAsia="ar-SA"/>
        </w:rPr>
        <w:t>cseréjét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 w:rsidRPr="00CC0F51">
        <w:rPr>
          <w:rFonts w:ascii="Times New Roman" w:hAnsi="Times New Roman"/>
          <w:sz w:val="16"/>
          <w:szCs w:val="16"/>
        </w:rPr>
        <w:t xml:space="preserve">Bátaapáti Község Önkormányzat Képviselő-testülete a </w:t>
      </w:r>
      <w:r>
        <w:rPr>
          <w:rFonts w:ascii="Times New Roman" w:hAnsi="Times New Roman"/>
          <w:sz w:val="16"/>
          <w:szCs w:val="16"/>
        </w:rPr>
        <w:t>…………..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…………………..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>
        <w:rPr>
          <w:rFonts w:ascii="Times New Roman" w:hAnsi="Times New Roman"/>
          <w:sz w:val="16"/>
          <w:szCs w:val="16"/>
        </w:rPr>
        <w:t>…………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 a 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……..</w:t>
      </w:r>
      <w:r w:rsidRPr="00CC0F51">
        <w:rPr>
          <w:rFonts w:ascii="Times New Roman" w:hAnsi="Times New Roman"/>
          <w:sz w:val="16"/>
          <w:szCs w:val="16"/>
        </w:rPr>
        <w:t>.) önk.-i határozatával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 és Véménd Község Önkormányzat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  <w:lang w:eastAsia="ar-SA"/>
        </w:rPr>
        <w:t xml:space="preserve"> 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határozatával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elfogadott módosítás </w:t>
      </w:r>
      <w:r w:rsidR="00C678B3">
        <w:rPr>
          <w:rFonts w:ascii="Times New Roman" w:hAnsi="Times New Roman"/>
          <w:sz w:val="16"/>
          <w:szCs w:val="16"/>
          <w:lang w:eastAsia="ar-SA"/>
        </w:rPr>
        <w:t>7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.</w:t>
      </w:r>
      <w:r>
        <w:rPr>
          <w:rFonts w:ascii="Times New Roman" w:hAnsi="Times New Roman"/>
          <w:sz w:val="16"/>
          <w:szCs w:val="16"/>
          <w:lang w:val="x-none" w:eastAsia="ar-SA"/>
        </w:rPr>
        <w:t xml:space="preserve"> pontja hagyta jóvá. Hatályos </w:t>
      </w:r>
      <w:r>
        <w:rPr>
          <w:rFonts w:ascii="Times New Roman" w:hAnsi="Times New Roman"/>
          <w:sz w:val="16"/>
          <w:szCs w:val="16"/>
          <w:lang w:eastAsia="ar-SA"/>
        </w:rPr>
        <w:t>a törzskönyvi bejegyzés napjától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.</w:t>
      </w:r>
    </w:p>
  </w:footnote>
  <w:footnote w:id="8">
    <w:p w:rsidR="003F7D44" w:rsidRPr="00E546EB" w:rsidRDefault="003F7D44" w:rsidP="00A27B7D">
      <w:pPr>
        <w:pStyle w:val="Lbjegyzetszveg"/>
        <w:tabs>
          <w:tab w:val="left" w:pos="708"/>
        </w:tabs>
        <w:jc w:val="both"/>
        <w:rPr>
          <w:rFonts w:ascii="Times New Roman" w:hAnsi="Times New Roman"/>
          <w:sz w:val="16"/>
          <w:szCs w:val="16"/>
          <w:lang w:val="x-none" w:eastAsia="ar-SA"/>
        </w:rPr>
      </w:pPr>
      <w:r>
        <w:rPr>
          <w:rStyle w:val="Lbjegyzet-hivatkozs"/>
        </w:rPr>
        <w:footnoteRef/>
      </w:r>
      <w:r>
        <w:t xml:space="preserve">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>a</w:t>
      </w:r>
      <w:r>
        <w:rPr>
          <w:rFonts w:ascii="Times New Roman" w:hAnsi="Times New Roman"/>
          <w:sz w:val="16"/>
          <w:szCs w:val="16"/>
          <w:lang w:eastAsia="ar-SA"/>
        </w:rPr>
        <w:t xml:space="preserve"> 3. </w:t>
      </w:r>
      <w:proofErr w:type="gramStart"/>
      <w:r>
        <w:rPr>
          <w:rFonts w:ascii="Times New Roman" w:hAnsi="Times New Roman"/>
          <w:sz w:val="16"/>
          <w:szCs w:val="16"/>
          <w:lang w:eastAsia="ar-SA"/>
        </w:rPr>
        <w:t>számú mellékletet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 </w:t>
      </w:r>
      <w:r w:rsidRPr="00CC0F51">
        <w:rPr>
          <w:rFonts w:ascii="Times New Roman" w:hAnsi="Times New Roman"/>
          <w:sz w:val="16"/>
          <w:szCs w:val="16"/>
        </w:rPr>
        <w:t xml:space="preserve">Bátaapáti Község Önkormányzat Képviselő-testülete a 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.(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Bátaszék Város Önkormányzat Képviselő-testülete a </w:t>
      </w:r>
      <w:r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Cikó Község Önkormányzat Képviselő-testülete a 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Feked Község Képviselő-testülete a 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Mórágy Község Önkormányzat Képviselő-testülete a </w:t>
      </w:r>
      <w:r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. (</w:t>
      </w:r>
      <w:r>
        <w:rPr>
          <w:rFonts w:ascii="Times New Roman" w:hAnsi="Times New Roman"/>
          <w:sz w:val="16"/>
          <w:szCs w:val="16"/>
        </w:rPr>
        <w:t>………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Mőcsény Község Önkormányzat Képviselő-testülete a </w:t>
      </w:r>
      <w:r w:rsidR="00D576F5">
        <w:rPr>
          <w:rFonts w:ascii="Times New Roman" w:hAnsi="Times New Roman"/>
          <w:sz w:val="16"/>
          <w:szCs w:val="16"/>
        </w:rPr>
        <w:t>……….</w:t>
      </w:r>
      <w:r w:rsidRPr="00CC0F51">
        <w:rPr>
          <w:rFonts w:ascii="Times New Roman" w:hAnsi="Times New Roman"/>
          <w:sz w:val="16"/>
          <w:szCs w:val="16"/>
        </w:rPr>
        <w:t>. (</w:t>
      </w:r>
      <w:r w:rsidR="00D576F5"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 xml:space="preserve">.) önk.-i határozatával, Ófalu Község Önkormányzat Képviselő-testülete  a </w:t>
      </w:r>
      <w:r w:rsidR="00D576F5">
        <w:rPr>
          <w:rFonts w:ascii="Times New Roman" w:hAnsi="Times New Roman"/>
          <w:sz w:val="16"/>
          <w:szCs w:val="16"/>
        </w:rPr>
        <w:t>………..</w:t>
      </w:r>
      <w:r w:rsidRPr="00CC0F51">
        <w:rPr>
          <w:rFonts w:ascii="Times New Roman" w:hAnsi="Times New Roman"/>
          <w:sz w:val="16"/>
          <w:szCs w:val="16"/>
        </w:rPr>
        <w:t>. (</w:t>
      </w:r>
      <w:r w:rsidR="00D576F5"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.) önk.-i határozatával és Véménd</w:t>
      </w:r>
      <w:proofErr w:type="gramEnd"/>
      <w:r w:rsidRPr="00CC0F51">
        <w:rPr>
          <w:rFonts w:ascii="Times New Roman" w:hAnsi="Times New Roman"/>
          <w:sz w:val="16"/>
          <w:szCs w:val="16"/>
        </w:rPr>
        <w:t xml:space="preserve"> Község Önkormányzat Képviselő-testülete </w:t>
      </w:r>
      <w:proofErr w:type="gramStart"/>
      <w:r w:rsidRPr="00CC0F51">
        <w:rPr>
          <w:rFonts w:ascii="Times New Roman" w:hAnsi="Times New Roman"/>
          <w:sz w:val="16"/>
          <w:szCs w:val="16"/>
        </w:rPr>
        <w:t xml:space="preserve">a </w:t>
      </w:r>
      <w:r w:rsidR="00D576F5">
        <w:rPr>
          <w:rFonts w:ascii="Times New Roman" w:hAnsi="Times New Roman"/>
          <w:sz w:val="16"/>
          <w:szCs w:val="16"/>
        </w:rPr>
        <w:t>…</w:t>
      </w:r>
      <w:proofErr w:type="gramEnd"/>
      <w:r w:rsidR="00D576F5">
        <w:rPr>
          <w:rFonts w:ascii="Times New Roman" w:hAnsi="Times New Roman"/>
          <w:sz w:val="16"/>
          <w:szCs w:val="16"/>
        </w:rPr>
        <w:t>……</w:t>
      </w:r>
      <w:r w:rsidRPr="00CC0F51">
        <w:rPr>
          <w:rFonts w:ascii="Times New Roman" w:hAnsi="Times New Roman"/>
          <w:sz w:val="16"/>
          <w:szCs w:val="16"/>
        </w:rPr>
        <w:t>. (</w:t>
      </w:r>
      <w:r w:rsidR="00D576F5">
        <w:rPr>
          <w:rFonts w:ascii="Times New Roman" w:hAnsi="Times New Roman"/>
          <w:sz w:val="16"/>
          <w:szCs w:val="16"/>
        </w:rPr>
        <w:t>…….</w:t>
      </w:r>
      <w:r w:rsidRPr="00CC0F51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  <w:lang w:eastAsia="ar-SA"/>
        </w:rPr>
        <w:t xml:space="preserve"> </w:t>
      </w:r>
      <w:r w:rsidRPr="00E546EB">
        <w:rPr>
          <w:rFonts w:ascii="Times New Roman" w:hAnsi="Times New Roman"/>
          <w:sz w:val="16"/>
          <w:szCs w:val="16"/>
          <w:lang w:eastAsia="ar-SA"/>
        </w:rPr>
        <w:t xml:space="preserve">határozatával </w:t>
      </w:r>
      <w:r w:rsidRPr="00E546EB">
        <w:rPr>
          <w:rFonts w:ascii="Times New Roman" w:hAnsi="Times New Roman"/>
          <w:sz w:val="16"/>
          <w:szCs w:val="16"/>
          <w:lang w:val="x-none" w:eastAsia="ar-SA"/>
        </w:rPr>
        <w:t xml:space="preserve">elfogadott módosítás </w:t>
      </w:r>
      <w:r w:rsidR="00C678B3">
        <w:rPr>
          <w:rFonts w:ascii="Times New Roman" w:hAnsi="Times New Roman"/>
          <w:sz w:val="16"/>
          <w:szCs w:val="16"/>
          <w:lang w:eastAsia="ar-SA"/>
        </w:rPr>
        <w:t>8</w:t>
      </w:r>
      <w:r>
        <w:rPr>
          <w:rFonts w:ascii="Times New Roman" w:hAnsi="Times New Roman"/>
          <w:sz w:val="16"/>
          <w:szCs w:val="16"/>
          <w:lang w:val="x-none" w:eastAsia="ar-SA"/>
        </w:rPr>
        <w:t xml:space="preserve">. pontja </w:t>
      </w:r>
      <w:r>
        <w:rPr>
          <w:rFonts w:ascii="Times New Roman" w:hAnsi="Times New Roman"/>
          <w:sz w:val="16"/>
          <w:szCs w:val="16"/>
          <w:lang w:eastAsia="ar-SA"/>
        </w:rPr>
        <w:t>hagyta jóvá</w:t>
      </w:r>
      <w:r>
        <w:rPr>
          <w:rFonts w:ascii="Times New Roman" w:hAnsi="Times New Roman"/>
          <w:sz w:val="16"/>
          <w:szCs w:val="16"/>
          <w:lang w:val="x-none" w:eastAsia="ar-SA"/>
        </w:rPr>
        <w:t>. Hatályos</w:t>
      </w:r>
      <w:r>
        <w:rPr>
          <w:rFonts w:ascii="Times New Roman" w:hAnsi="Times New Roman"/>
          <w:sz w:val="16"/>
          <w:szCs w:val="16"/>
          <w:lang w:eastAsia="ar-SA"/>
        </w:rPr>
        <w:t>: a törzskönyvi bejegyzés napjától.</w:t>
      </w:r>
    </w:p>
    <w:p w:rsidR="003F7D44" w:rsidRDefault="003F7D44" w:rsidP="00A27B7D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76A8"/>
    <w:multiLevelType w:val="hybridMultilevel"/>
    <w:tmpl w:val="AEB62024"/>
    <w:lvl w:ilvl="0" w:tplc="1B3C50B2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7279E"/>
    <w:multiLevelType w:val="hybridMultilevel"/>
    <w:tmpl w:val="6E3C6FEC"/>
    <w:lvl w:ilvl="0" w:tplc="040E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89E8136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1A4AFF"/>
    <w:multiLevelType w:val="hybridMultilevel"/>
    <w:tmpl w:val="89A4F950"/>
    <w:lvl w:ilvl="0" w:tplc="040E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0B5EBF"/>
    <w:multiLevelType w:val="hybridMultilevel"/>
    <w:tmpl w:val="4A74BC14"/>
    <w:lvl w:ilvl="0" w:tplc="B286508A">
      <w:start w:val="1"/>
      <w:numFmt w:val="decimal"/>
      <w:lvlText w:val="%1."/>
      <w:lvlJc w:val="left"/>
      <w:pPr>
        <w:ind w:left="673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2" w:hanging="360"/>
      </w:pPr>
    </w:lvl>
    <w:lvl w:ilvl="2" w:tplc="040E001B" w:tentative="1">
      <w:start w:val="1"/>
      <w:numFmt w:val="lowerRoman"/>
      <w:lvlText w:val="%3."/>
      <w:lvlJc w:val="right"/>
      <w:pPr>
        <w:ind w:left="8172" w:hanging="180"/>
      </w:pPr>
    </w:lvl>
    <w:lvl w:ilvl="3" w:tplc="040E000F" w:tentative="1">
      <w:start w:val="1"/>
      <w:numFmt w:val="decimal"/>
      <w:lvlText w:val="%4."/>
      <w:lvlJc w:val="left"/>
      <w:pPr>
        <w:ind w:left="8892" w:hanging="360"/>
      </w:pPr>
    </w:lvl>
    <w:lvl w:ilvl="4" w:tplc="040E0019" w:tentative="1">
      <w:start w:val="1"/>
      <w:numFmt w:val="lowerLetter"/>
      <w:lvlText w:val="%5."/>
      <w:lvlJc w:val="left"/>
      <w:pPr>
        <w:ind w:left="9612" w:hanging="360"/>
      </w:pPr>
    </w:lvl>
    <w:lvl w:ilvl="5" w:tplc="040E001B" w:tentative="1">
      <w:start w:val="1"/>
      <w:numFmt w:val="lowerRoman"/>
      <w:lvlText w:val="%6."/>
      <w:lvlJc w:val="right"/>
      <w:pPr>
        <w:ind w:left="10332" w:hanging="180"/>
      </w:pPr>
    </w:lvl>
    <w:lvl w:ilvl="6" w:tplc="040E000F" w:tentative="1">
      <w:start w:val="1"/>
      <w:numFmt w:val="decimal"/>
      <w:lvlText w:val="%7."/>
      <w:lvlJc w:val="left"/>
      <w:pPr>
        <w:ind w:left="11052" w:hanging="360"/>
      </w:pPr>
    </w:lvl>
    <w:lvl w:ilvl="7" w:tplc="040E0019" w:tentative="1">
      <w:start w:val="1"/>
      <w:numFmt w:val="lowerLetter"/>
      <w:lvlText w:val="%8."/>
      <w:lvlJc w:val="left"/>
      <w:pPr>
        <w:ind w:left="11772" w:hanging="360"/>
      </w:pPr>
    </w:lvl>
    <w:lvl w:ilvl="8" w:tplc="040E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4" w15:restartNumberingAfterBreak="0">
    <w:nsid w:val="48343A5B"/>
    <w:multiLevelType w:val="hybridMultilevel"/>
    <w:tmpl w:val="FFB0ADE8"/>
    <w:lvl w:ilvl="0" w:tplc="F4005DF6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ascii="Times New Roman" w:hAnsi="Times New Roman" w:cs="Arial" w:hint="default"/>
        <w:color w:val="auto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F676A63"/>
    <w:multiLevelType w:val="hybridMultilevel"/>
    <w:tmpl w:val="6E4CEBF0"/>
    <w:lvl w:ilvl="0" w:tplc="F82E7E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81401E"/>
    <w:multiLevelType w:val="hybridMultilevel"/>
    <w:tmpl w:val="FA80BB96"/>
    <w:lvl w:ilvl="0" w:tplc="040E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5FE63B16"/>
    <w:multiLevelType w:val="hybridMultilevel"/>
    <w:tmpl w:val="C15C7686"/>
    <w:lvl w:ilvl="0" w:tplc="E7B2475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B4A5118"/>
    <w:multiLevelType w:val="hybridMultilevel"/>
    <w:tmpl w:val="92DEE9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7B061A"/>
    <w:multiLevelType w:val="hybridMultilevel"/>
    <w:tmpl w:val="22742C28"/>
    <w:lvl w:ilvl="0" w:tplc="5B1E2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186E896E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E20F1D"/>
    <w:multiLevelType w:val="hybridMultilevel"/>
    <w:tmpl w:val="E2A2F8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"/>
  </w:num>
  <w:num w:numId="5">
    <w:abstractNumId w:val="6"/>
  </w:num>
  <w:num w:numId="6">
    <w:abstractNumId w:val="2"/>
  </w:num>
  <w:num w:numId="7">
    <w:abstractNumId w:val="10"/>
  </w:num>
  <w:num w:numId="8">
    <w:abstractNumId w:val="5"/>
  </w:num>
  <w:num w:numId="9">
    <w:abstractNumId w:val="0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7D"/>
    <w:rsid w:val="00081BF2"/>
    <w:rsid w:val="000B43AA"/>
    <w:rsid w:val="001D6A96"/>
    <w:rsid w:val="001E7711"/>
    <w:rsid w:val="00277659"/>
    <w:rsid w:val="00287263"/>
    <w:rsid w:val="003646F8"/>
    <w:rsid w:val="0037043E"/>
    <w:rsid w:val="00397E91"/>
    <w:rsid w:val="003E580B"/>
    <w:rsid w:val="003F7D44"/>
    <w:rsid w:val="00473A81"/>
    <w:rsid w:val="00531F42"/>
    <w:rsid w:val="00643BCB"/>
    <w:rsid w:val="00666DCD"/>
    <w:rsid w:val="0073622A"/>
    <w:rsid w:val="0073779D"/>
    <w:rsid w:val="00827797"/>
    <w:rsid w:val="008379B8"/>
    <w:rsid w:val="00855269"/>
    <w:rsid w:val="008A69A2"/>
    <w:rsid w:val="008B0521"/>
    <w:rsid w:val="00981A84"/>
    <w:rsid w:val="00983A59"/>
    <w:rsid w:val="009D41A4"/>
    <w:rsid w:val="00A27B7D"/>
    <w:rsid w:val="00B0562D"/>
    <w:rsid w:val="00B266D1"/>
    <w:rsid w:val="00B42942"/>
    <w:rsid w:val="00BC2ECA"/>
    <w:rsid w:val="00C678B3"/>
    <w:rsid w:val="00C93471"/>
    <w:rsid w:val="00CC0F51"/>
    <w:rsid w:val="00D20CC7"/>
    <w:rsid w:val="00D576F5"/>
    <w:rsid w:val="00D91CF8"/>
    <w:rsid w:val="00E77AD6"/>
    <w:rsid w:val="00F736CF"/>
    <w:rsid w:val="00F85D03"/>
    <w:rsid w:val="00FA21A6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21DD5-5934-468F-8C6B-2985D59C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27B7D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A27B7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7B7D"/>
    <w:rPr>
      <w:rFonts w:ascii="Calibri" w:eastAsia="Times New Roman" w:hAnsi="Calibri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27B7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0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91781-2A43-4D71-9C47-6EAE7BF3E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2241</Words>
  <Characters>15465</Characters>
  <Application>Microsoft Office Word</Application>
  <DocSecurity>4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2026-03-18T07:38:00Z</dcterms:created>
  <dcterms:modified xsi:type="dcterms:W3CDTF">2026-03-18T07:38:00Z</dcterms:modified>
</cp:coreProperties>
</file>