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2" w:rsidRPr="008B23C7" w:rsidRDefault="00166682" w:rsidP="00166682">
      <w:pPr>
        <w:suppressAutoHyphens/>
        <w:overflowPunct w:val="0"/>
        <w:autoSpaceDE w:val="0"/>
        <w:spacing w:after="0"/>
        <w:jc w:val="right"/>
        <w:textAlignment w:val="baseline"/>
        <w:rPr>
          <w:rFonts w:ascii="Times New Roman" w:hAnsi="Times New Roman" w:cs="Times New Roman"/>
          <w:i/>
          <w:color w:val="3366FF"/>
          <w:sz w:val="20"/>
          <w:szCs w:val="20"/>
          <w:lang w:eastAsia="ar-SA"/>
        </w:rPr>
      </w:pPr>
      <w:r w:rsidRPr="008B23C7">
        <w:rPr>
          <w:rFonts w:ascii="Times New Roman" w:hAnsi="Times New Roman" w:cs="Times New Roman"/>
          <w:i/>
          <w:color w:val="3366FF"/>
          <w:sz w:val="20"/>
          <w:szCs w:val="20"/>
          <w:lang w:eastAsia="ar-SA"/>
        </w:rPr>
        <w:t>A határozati javaslat elfogadásához</w:t>
      </w:r>
    </w:p>
    <w:p w:rsidR="00166682" w:rsidRPr="008B23C7" w:rsidRDefault="00166682" w:rsidP="00166682">
      <w:pPr>
        <w:suppressAutoHyphens/>
        <w:overflowPunct w:val="0"/>
        <w:autoSpaceDE w:val="0"/>
        <w:spacing w:after="0"/>
        <w:jc w:val="right"/>
        <w:textAlignment w:val="baseline"/>
        <w:rPr>
          <w:rFonts w:ascii="Times New Roman" w:hAnsi="Times New Roman" w:cs="Times New Roman"/>
          <w:i/>
          <w:color w:val="3366FF"/>
          <w:sz w:val="20"/>
          <w:szCs w:val="20"/>
          <w:lang w:eastAsia="ar-SA"/>
        </w:rPr>
      </w:pPr>
      <w:proofErr w:type="gramStart"/>
      <w:r w:rsidRPr="008B23C7">
        <w:rPr>
          <w:rFonts w:ascii="Times New Roman" w:hAnsi="Times New Roman" w:cs="Times New Roman"/>
          <w:b/>
          <w:bCs/>
          <w:i/>
          <w:color w:val="3366FF"/>
          <w:sz w:val="20"/>
          <w:szCs w:val="20"/>
          <w:u w:val="single"/>
          <w:lang w:eastAsia="ar-SA"/>
        </w:rPr>
        <w:t>egyszerű</w:t>
      </w:r>
      <w:r w:rsidRPr="008B23C7">
        <w:rPr>
          <w:rFonts w:ascii="Times New Roman" w:hAnsi="Times New Roman" w:cs="Times New Roman"/>
          <w:i/>
          <w:color w:val="3366FF"/>
          <w:sz w:val="20"/>
          <w:szCs w:val="20"/>
          <w:lang w:eastAsia="ar-SA"/>
        </w:rPr>
        <w:t>többség</w:t>
      </w:r>
      <w:proofErr w:type="gramEnd"/>
      <w:r w:rsidRPr="008B23C7">
        <w:rPr>
          <w:rFonts w:ascii="Times New Roman" w:hAnsi="Times New Roman" w:cs="Times New Roman"/>
          <w:i/>
          <w:color w:val="3366FF"/>
          <w:sz w:val="20"/>
          <w:szCs w:val="20"/>
          <w:lang w:eastAsia="ar-SA"/>
        </w:rPr>
        <w:t xml:space="preserve"> szükséges, </w:t>
      </w:r>
    </w:p>
    <w:p w:rsidR="00166682" w:rsidRPr="008B23C7" w:rsidRDefault="00166682" w:rsidP="00166682">
      <w:pPr>
        <w:suppressAutoHyphens/>
        <w:overflowPunct w:val="0"/>
        <w:autoSpaceDE w:val="0"/>
        <w:spacing w:after="0"/>
        <w:jc w:val="right"/>
        <w:textAlignment w:val="baseline"/>
        <w:rPr>
          <w:rFonts w:ascii="Times New Roman" w:hAnsi="Times New Roman" w:cs="Times New Roman"/>
          <w:i/>
          <w:color w:val="3366FF"/>
          <w:sz w:val="20"/>
          <w:szCs w:val="20"/>
          <w:lang w:eastAsia="ar-SA"/>
        </w:rPr>
      </w:pPr>
      <w:proofErr w:type="gramStart"/>
      <w:r w:rsidRPr="008B23C7">
        <w:rPr>
          <w:rFonts w:ascii="Times New Roman" w:hAnsi="Times New Roman" w:cs="Times New Roman"/>
          <w:i/>
          <w:color w:val="3366FF"/>
          <w:sz w:val="20"/>
          <w:szCs w:val="20"/>
          <w:lang w:eastAsia="ar-SA"/>
        </w:rPr>
        <w:t>az</w:t>
      </w:r>
      <w:proofErr w:type="gramEnd"/>
      <w:r w:rsidRPr="008B23C7">
        <w:rPr>
          <w:rFonts w:ascii="Times New Roman" w:hAnsi="Times New Roman" w:cs="Times New Roman"/>
          <w:i/>
          <w:color w:val="3366FF"/>
          <w:sz w:val="20"/>
          <w:szCs w:val="20"/>
          <w:lang w:eastAsia="ar-SA"/>
        </w:rPr>
        <w:t xml:space="preserve"> előterjesztés </w:t>
      </w:r>
      <w:r w:rsidRPr="008B23C7">
        <w:rPr>
          <w:rFonts w:ascii="Times New Roman" w:hAnsi="Times New Roman" w:cs="Times New Roman"/>
          <w:b/>
          <w:i/>
          <w:color w:val="3366FF"/>
          <w:sz w:val="20"/>
          <w:szCs w:val="20"/>
          <w:u w:val="single"/>
          <w:lang w:eastAsia="ar-SA"/>
        </w:rPr>
        <w:t>nyilvános ülésen tárgyalható</w:t>
      </w:r>
      <w:r w:rsidRPr="008B23C7">
        <w:rPr>
          <w:rFonts w:ascii="Times New Roman" w:hAnsi="Times New Roman" w:cs="Times New Roman"/>
          <w:i/>
          <w:color w:val="3366FF"/>
          <w:sz w:val="20"/>
          <w:szCs w:val="20"/>
          <w:lang w:eastAsia="ar-SA"/>
        </w:rPr>
        <w:t>!</w:t>
      </w:r>
    </w:p>
    <w:p w:rsidR="00166682" w:rsidRPr="00B31F58" w:rsidRDefault="00166682" w:rsidP="00166682">
      <w:pPr>
        <w:suppressAutoHyphens/>
        <w:overflowPunct w:val="0"/>
        <w:autoSpaceDE w:val="0"/>
        <w:spacing w:after="0"/>
        <w:jc w:val="both"/>
        <w:textAlignment w:val="baseline"/>
        <w:rPr>
          <w:color w:val="3366FF"/>
          <w:szCs w:val="20"/>
          <w:lang w:eastAsia="ar-SA"/>
        </w:rPr>
      </w:pPr>
    </w:p>
    <w:p w:rsidR="00166682" w:rsidRPr="00B31F58" w:rsidRDefault="008B23C7" w:rsidP="00166682">
      <w:pPr>
        <w:suppressAutoHyphens/>
        <w:overflowPunct w:val="0"/>
        <w:autoSpaceDE w:val="0"/>
        <w:spacing w:after="0"/>
        <w:jc w:val="center"/>
        <w:textAlignment w:val="baseline"/>
        <w:rPr>
          <w:rFonts w:ascii="Arial" w:hAnsi="Arial" w:cs="Arial"/>
          <w:bCs/>
          <w:i/>
          <w:color w:val="3366FF"/>
          <w:sz w:val="32"/>
          <w:szCs w:val="32"/>
          <w:u w:val="single"/>
          <w:lang w:eastAsia="ar-SA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  <w:lang w:eastAsia="ar-SA"/>
        </w:rPr>
        <w:t>101</w:t>
      </w:r>
      <w:r w:rsidR="00166682" w:rsidRPr="00B31F58">
        <w:rPr>
          <w:rFonts w:ascii="Arial" w:hAnsi="Arial" w:cs="Arial"/>
          <w:bCs/>
          <w:i/>
          <w:color w:val="3366FF"/>
          <w:sz w:val="32"/>
          <w:szCs w:val="32"/>
          <w:u w:val="single"/>
          <w:lang w:eastAsia="ar-SA"/>
        </w:rPr>
        <w:t>. számú előterjesztés</w:t>
      </w:r>
    </w:p>
    <w:p w:rsidR="00166682" w:rsidRPr="00B31F58" w:rsidRDefault="00166682" w:rsidP="00166682">
      <w:pPr>
        <w:suppressAutoHyphens/>
        <w:overflowPunct w:val="0"/>
        <w:autoSpaceDE w:val="0"/>
        <w:spacing w:after="0"/>
        <w:jc w:val="center"/>
        <w:textAlignment w:val="baseline"/>
        <w:rPr>
          <w:rFonts w:ascii="Arial" w:hAnsi="Arial" w:cs="Arial"/>
          <w:i/>
          <w:iCs/>
          <w:color w:val="3366FF"/>
          <w:u w:val="single"/>
          <w:lang w:eastAsia="ar-SA"/>
        </w:rPr>
      </w:pPr>
    </w:p>
    <w:p w:rsidR="008B23C7" w:rsidRPr="00ED4DCE" w:rsidRDefault="008B23C7" w:rsidP="008B23C7">
      <w:pPr>
        <w:jc w:val="center"/>
        <w:rPr>
          <w:rFonts w:ascii="Arial" w:hAnsi="Arial" w:cs="Arial"/>
          <w:color w:val="3366FF"/>
        </w:rPr>
      </w:pPr>
      <w:r w:rsidRPr="00ED4DCE">
        <w:rPr>
          <w:rFonts w:ascii="Arial" w:hAnsi="Arial" w:cs="Arial"/>
          <w:color w:val="3366FF"/>
        </w:rPr>
        <w:t>Bátaszék Város Önkormá</w:t>
      </w:r>
      <w:r>
        <w:rPr>
          <w:rFonts w:ascii="Arial" w:hAnsi="Arial" w:cs="Arial"/>
          <w:color w:val="3366FF"/>
        </w:rPr>
        <w:t>nyzat Képviselő-testületének 2026. május 27-é</w:t>
      </w:r>
      <w:r w:rsidRPr="00ED4DCE">
        <w:rPr>
          <w:rFonts w:ascii="Arial" w:hAnsi="Arial" w:cs="Arial"/>
          <w:color w:val="3366FF"/>
        </w:rPr>
        <w:t xml:space="preserve">n </w:t>
      </w:r>
    </w:p>
    <w:p w:rsidR="008B23C7" w:rsidRPr="00ED4DCE" w:rsidRDefault="008B23C7" w:rsidP="008B23C7">
      <w:pPr>
        <w:spacing w:before="120"/>
        <w:jc w:val="center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>15</w:t>
      </w:r>
      <w:r w:rsidRPr="00ED4DCE">
        <w:rPr>
          <w:rFonts w:ascii="Arial" w:hAnsi="Arial" w:cs="Arial"/>
          <w:color w:val="3366FF"/>
        </w:rPr>
        <w:t xml:space="preserve"> órakor megtartandó ülésére</w:t>
      </w:r>
    </w:p>
    <w:p w:rsidR="00166682" w:rsidRDefault="00166682" w:rsidP="00166682">
      <w:pPr>
        <w:suppressAutoHyphens/>
        <w:overflowPunct w:val="0"/>
        <w:autoSpaceDE w:val="0"/>
        <w:spacing w:after="0"/>
        <w:jc w:val="center"/>
        <w:textAlignment w:val="baseline"/>
        <w:rPr>
          <w:rFonts w:ascii="Arial" w:hAnsi="Arial" w:cs="Arial"/>
          <w:bCs/>
          <w:i/>
          <w:color w:val="3366FF"/>
          <w:sz w:val="32"/>
          <w:szCs w:val="32"/>
          <w:u w:val="single"/>
          <w:lang w:eastAsia="ar-SA"/>
        </w:rPr>
      </w:pPr>
      <w:proofErr w:type="gramStart"/>
      <w:r w:rsidRPr="00A16F3C">
        <w:rPr>
          <w:rFonts w:ascii="Arial" w:hAnsi="Arial" w:cs="Arial"/>
          <w:bCs/>
          <w:i/>
          <w:color w:val="3366FF"/>
          <w:sz w:val="32"/>
          <w:szCs w:val="32"/>
          <w:u w:val="single"/>
          <w:lang w:eastAsia="ar-SA"/>
        </w:rPr>
        <w:t>a</w:t>
      </w:r>
      <w:proofErr w:type="gramEnd"/>
      <w:r>
        <w:rPr>
          <w:rFonts w:ascii="Arial" w:hAnsi="Arial" w:cs="Arial"/>
          <w:bCs/>
          <w:i/>
          <w:color w:val="3366FF"/>
          <w:sz w:val="32"/>
          <w:szCs w:val="32"/>
          <w:u w:val="single"/>
          <w:lang w:eastAsia="ar-SA"/>
        </w:rPr>
        <w:t xml:space="preserve"> BÁT-KOM 2004 Kft. 2025</w:t>
      </w:r>
      <w:r w:rsidRPr="00A16F3C">
        <w:rPr>
          <w:rFonts w:ascii="Arial" w:hAnsi="Arial" w:cs="Arial"/>
          <w:bCs/>
          <w:i/>
          <w:color w:val="3366FF"/>
          <w:sz w:val="32"/>
          <w:szCs w:val="32"/>
          <w:u w:val="single"/>
          <w:lang w:eastAsia="ar-SA"/>
        </w:rPr>
        <w:t>. évi mé</w:t>
      </w:r>
      <w:r>
        <w:rPr>
          <w:rFonts w:ascii="Arial" w:hAnsi="Arial" w:cs="Arial"/>
          <w:bCs/>
          <w:i/>
          <w:color w:val="3366FF"/>
          <w:sz w:val="32"/>
          <w:szCs w:val="32"/>
          <w:u w:val="single"/>
          <w:lang w:eastAsia="ar-SA"/>
        </w:rPr>
        <w:t>rlegbeszámolójának elfogadása</w:t>
      </w:r>
    </w:p>
    <w:p w:rsidR="008B23C7" w:rsidRPr="00A16F3C" w:rsidRDefault="008B23C7" w:rsidP="00166682">
      <w:pPr>
        <w:suppressAutoHyphens/>
        <w:overflowPunct w:val="0"/>
        <w:autoSpaceDE w:val="0"/>
        <w:spacing w:after="0"/>
        <w:jc w:val="center"/>
        <w:textAlignment w:val="baseline"/>
        <w:rPr>
          <w:rFonts w:ascii="Arial" w:hAnsi="Arial" w:cs="Arial"/>
          <w:i/>
          <w:color w:val="3366FF"/>
          <w:sz w:val="32"/>
          <w:szCs w:val="32"/>
          <w:u w:val="single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96"/>
      </w:tblGrid>
      <w:tr w:rsidR="00166682" w:rsidRPr="00B31F58" w:rsidTr="008B23C7">
        <w:trPr>
          <w:trHeight w:val="2747"/>
          <w:jc w:val="center"/>
        </w:trPr>
        <w:tc>
          <w:tcPr>
            <w:tcW w:w="649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166682" w:rsidRPr="00B31F58" w:rsidRDefault="00166682" w:rsidP="0019706F">
            <w:pPr>
              <w:tabs>
                <w:tab w:val="left" w:pos="1843"/>
              </w:tabs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ascii="Arial" w:hAnsi="Arial" w:cs="Arial"/>
                <w:b/>
                <w:bCs/>
                <w:color w:val="3366FF"/>
                <w:u w:val="single"/>
                <w:lang w:eastAsia="ar-SA"/>
              </w:rPr>
            </w:pPr>
          </w:p>
          <w:p w:rsidR="00166682" w:rsidRPr="00B31F58" w:rsidRDefault="00166682" w:rsidP="00166682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color w:val="3366FF"/>
                <w:lang w:eastAsia="ar-SA"/>
              </w:rPr>
            </w:pPr>
            <w:r w:rsidRPr="00B31F58">
              <w:rPr>
                <w:rFonts w:ascii="Arial" w:hAnsi="Arial" w:cs="Arial"/>
                <w:b/>
                <w:bCs/>
                <w:color w:val="3366FF"/>
                <w:u w:val="single"/>
                <w:lang w:eastAsia="ar-SA"/>
              </w:rPr>
              <w:t>Előterjesztő:</w:t>
            </w:r>
            <w:r>
              <w:rPr>
                <w:rFonts w:ascii="Arial" w:hAnsi="Arial" w:cs="Arial"/>
                <w:color w:val="3366FF"/>
                <w:lang w:eastAsia="ar-SA"/>
              </w:rPr>
              <w:t xml:space="preserve"> Szőke Gergő ügyvezető</w:t>
            </w:r>
          </w:p>
          <w:p w:rsidR="00166682" w:rsidRPr="00B31F58" w:rsidRDefault="00166682" w:rsidP="00166682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color w:val="3366FF"/>
                <w:lang w:eastAsia="ar-SA"/>
              </w:rPr>
            </w:pPr>
          </w:p>
          <w:p w:rsidR="00166682" w:rsidRPr="00B31F58" w:rsidRDefault="00166682" w:rsidP="00166682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color w:val="3366FF"/>
                <w:lang w:eastAsia="ar-SA"/>
              </w:rPr>
            </w:pPr>
            <w:r w:rsidRPr="00B31F58">
              <w:rPr>
                <w:rFonts w:ascii="Arial" w:hAnsi="Arial" w:cs="Arial"/>
                <w:b/>
                <w:bCs/>
                <w:color w:val="3366FF"/>
                <w:u w:val="single"/>
                <w:lang w:eastAsia="ar-SA"/>
              </w:rPr>
              <w:t>Készítette:</w:t>
            </w:r>
            <w:r>
              <w:rPr>
                <w:rFonts w:ascii="Arial" w:hAnsi="Arial" w:cs="Arial"/>
                <w:bCs/>
                <w:color w:val="3366FF"/>
                <w:lang w:eastAsia="ar-SA"/>
              </w:rPr>
              <w:t xml:space="preserve"> Szőke Gergő</w:t>
            </w:r>
            <w:r w:rsidRPr="009D1E4B">
              <w:rPr>
                <w:rFonts w:ascii="Arial" w:hAnsi="Arial" w:cs="Arial"/>
                <w:bCs/>
                <w:color w:val="3366FF"/>
                <w:lang w:eastAsia="ar-SA"/>
              </w:rPr>
              <w:t xml:space="preserve"> ügyvezető</w:t>
            </w:r>
          </w:p>
          <w:p w:rsidR="00166682" w:rsidRPr="00B31F58" w:rsidRDefault="00166682" w:rsidP="00166682">
            <w:pPr>
              <w:tabs>
                <w:tab w:val="left" w:pos="1843"/>
              </w:tabs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color w:val="3366FF"/>
                <w:lang w:eastAsia="ar-SA"/>
              </w:rPr>
            </w:pPr>
          </w:p>
          <w:p w:rsidR="00166682" w:rsidRPr="00B31F58" w:rsidRDefault="00166682" w:rsidP="00166682">
            <w:pPr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color w:val="3366FF"/>
                <w:lang w:eastAsia="ar-SA"/>
              </w:rPr>
            </w:pPr>
            <w:r w:rsidRPr="00B31F58">
              <w:rPr>
                <w:rFonts w:ascii="Arial" w:hAnsi="Arial" w:cs="Arial"/>
                <w:b/>
                <w:bCs/>
                <w:color w:val="3366FF"/>
                <w:u w:val="single"/>
                <w:lang w:eastAsia="ar-SA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lang w:eastAsia="ar-SA"/>
              </w:rPr>
              <w:t xml:space="preserve">  ---</w:t>
            </w:r>
          </w:p>
          <w:p w:rsidR="00166682" w:rsidRPr="00B31F58" w:rsidRDefault="00166682" w:rsidP="00166682">
            <w:pPr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b/>
                <w:bCs/>
                <w:color w:val="3366FF"/>
                <w:u w:val="single"/>
                <w:lang w:eastAsia="ar-SA"/>
              </w:rPr>
            </w:pPr>
          </w:p>
          <w:p w:rsidR="00166682" w:rsidRPr="00B31F58" w:rsidRDefault="00166682" w:rsidP="00166682">
            <w:pPr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b/>
                <w:bCs/>
                <w:color w:val="3366FF"/>
                <w:u w:val="single"/>
                <w:lang w:eastAsia="ar-SA"/>
              </w:rPr>
            </w:pPr>
            <w:r w:rsidRPr="00B31F58">
              <w:rPr>
                <w:rFonts w:ascii="Arial" w:hAnsi="Arial" w:cs="Arial"/>
                <w:b/>
                <w:bCs/>
                <w:color w:val="3366FF"/>
                <w:u w:val="single"/>
                <w:lang w:eastAsia="ar-SA"/>
              </w:rPr>
              <w:t>Tárgyalja:</w:t>
            </w:r>
          </w:p>
          <w:p w:rsidR="00166682" w:rsidRPr="00B31F58" w:rsidRDefault="00166682" w:rsidP="00166682">
            <w:pPr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color w:val="3366FF"/>
                <w:lang w:eastAsia="ar-SA"/>
              </w:rPr>
            </w:pPr>
          </w:p>
          <w:p w:rsidR="00166682" w:rsidRDefault="00166682" w:rsidP="00166682">
            <w:pPr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color w:val="3366FF"/>
                <w:lang w:eastAsia="ar-SA"/>
              </w:rPr>
            </w:pPr>
            <w:r w:rsidRPr="00B31F58">
              <w:rPr>
                <w:rFonts w:ascii="Arial" w:hAnsi="Arial" w:cs="Arial"/>
                <w:color w:val="3366FF"/>
                <w:lang w:eastAsia="ar-SA"/>
              </w:rPr>
              <w:t xml:space="preserve">Pénzügyi és Gazdasági Bizottság: </w:t>
            </w:r>
            <w:r>
              <w:rPr>
                <w:rFonts w:ascii="Arial" w:hAnsi="Arial" w:cs="Arial"/>
                <w:color w:val="3366FF"/>
                <w:lang w:eastAsia="ar-SA"/>
              </w:rPr>
              <w:t>2026.05.26.</w:t>
            </w:r>
          </w:p>
          <w:p w:rsidR="00166682" w:rsidRDefault="00166682" w:rsidP="00166682">
            <w:pPr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color w:val="3366FF"/>
                <w:lang w:eastAsia="ar-SA"/>
              </w:rPr>
            </w:pPr>
          </w:p>
          <w:p w:rsidR="00166682" w:rsidRPr="00B31F58" w:rsidRDefault="008B23C7" w:rsidP="00166682">
            <w:pPr>
              <w:suppressAutoHyphens/>
              <w:overflowPunct w:val="0"/>
              <w:autoSpaceDE w:val="0"/>
              <w:spacing w:after="0"/>
              <w:jc w:val="both"/>
              <w:textAlignment w:val="baseline"/>
              <w:rPr>
                <w:rFonts w:ascii="Arial" w:hAnsi="Arial" w:cs="Arial"/>
                <w:color w:val="3366FF"/>
                <w:lang w:eastAsia="ar-SA"/>
              </w:rPr>
            </w:pPr>
            <w:r>
              <w:rPr>
                <w:rFonts w:ascii="Arial" w:hAnsi="Arial" w:cs="Arial"/>
                <w:color w:val="3366FF"/>
                <w:lang w:eastAsia="ar-SA"/>
              </w:rPr>
              <w:t>Kft. felügyelő bizottsága: 2026</w:t>
            </w:r>
            <w:r w:rsidR="00166682" w:rsidRPr="00A16F3C">
              <w:rPr>
                <w:rFonts w:ascii="Arial" w:hAnsi="Arial" w:cs="Arial"/>
                <w:color w:val="3366FF"/>
                <w:lang w:eastAsia="ar-SA"/>
              </w:rPr>
              <w:t>. 05</w:t>
            </w:r>
            <w:r>
              <w:rPr>
                <w:rFonts w:ascii="Arial" w:hAnsi="Arial" w:cs="Arial"/>
                <w:color w:val="3366FF"/>
                <w:lang w:eastAsia="ar-SA"/>
              </w:rPr>
              <w:t>.</w:t>
            </w:r>
          </w:p>
        </w:tc>
      </w:tr>
    </w:tbl>
    <w:p w:rsidR="00166682" w:rsidRPr="00B31F58" w:rsidRDefault="00166682" w:rsidP="00166682">
      <w:pPr>
        <w:suppressAutoHyphens/>
        <w:overflowPunct w:val="0"/>
        <w:autoSpaceDE w:val="0"/>
        <w:textAlignment w:val="baseline"/>
        <w:rPr>
          <w:szCs w:val="20"/>
          <w:lang w:eastAsia="ar-SA"/>
        </w:rPr>
      </w:pPr>
    </w:p>
    <w:p w:rsidR="00E372DE" w:rsidRPr="00E372DE" w:rsidRDefault="00166682" w:rsidP="00166682">
      <w:pPr>
        <w:tabs>
          <w:tab w:val="left" w:pos="567"/>
        </w:tabs>
        <w:spacing w:before="280" w:after="28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31F58">
        <w:rPr>
          <w:rFonts w:ascii="Arial" w:hAnsi="Arial" w:cs="Arial"/>
          <w:b/>
          <w:bCs/>
          <w:i/>
          <w:color w:val="000000"/>
          <w:lang w:eastAsia="ar-SA"/>
        </w:rPr>
        <w:tab/>
      </w:r>
      <w:r w:rsidR="00E372DE" w:rsidRPr="00E372D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Tisztelt Képviselő-testület!</w:t>
      </w: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 Bátaszék Város Önkormányzatának tulajdonában lévő BÁT-KOM 2004 Kft. 202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gazdálkodásáról szóló beszámolót elkészítettük. A mérlegbeszámolót minden év május 31-ig szükséges elkészíteni és feltölteni. A beszámoló anyagát mellékeljük.</w:t>
      </w:r>
    </w:p>
    <w:p w:rsidR="00E372DE" w:rsidRPr="00E372DE" w:rsidRDefault="00AF74C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E372DE" w:rsidRPr="009225BF" w:rsidRDefault="00E372DE" w:rsidP="009225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9225B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Szöveges értékelés a BÁT-KOM 2004 Kft. tevékenységéről és 2025. évi feladatellátásáról</w:t>
      </w:r>
    </w:p>
    <w:p w:rsidR="009225BF" w:rsidRDefault="009225BF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legfontosabb feladata a városüzemeltetés körében:</w:t>
      </w:r>
    </w:p>
    <w:p w:rsidR="00E372DE" w:rsidRPr="00E372DE" w:rsidRDefault="00E372DE" w:rsidP="009225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épületek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lakások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létesítmények üzemeltetése és karbantartása, </w:t>
      </w:r>
    </w:p>
    <w:p w:rsidR="00E372DE" w:rsidRPr="00E372DE" w:rsidRDefault="00E372DE" w:rsidP="009225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parkfenntartás és zöldterület-kezelés, </w:t>
      </w:r>
    </w:p>
    <w:p w:rsidR="00E372DE" w:rsidRPr="00E372DE" w:rsidRDefault="00E372DE" w:rsidP="009225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közterületek, utak, járdák, hidak és egyéb műtárgyak karbantartása és üzemeltetése, </w:t>
      </w:r>
    </w:p>
    <w:p w:rsidR="00E372DE" w:rsidRDefault="00E372DE" w:rsidP="009225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Tanuszoda és a </w:t>
      </w:r>
    </w:p>
    <w:p w:rsidR="00E372DE" w:rsidRDefault="00E372DE" w:rsidP="009225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Sportcsarnok működtetése. </w:t>
      </w:r>
    </w:p>
    <w:p w:rsidR="00E372DE" w:rsidRPr="00E372DE" w:rsidRDefault="00E372DE" w:rsidP="009225B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Piac üzemeltetése.</w:t>
      </w: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Jelentős feladatot jelentenek a városi és egyházi rendezvények technikai lebonyolításai is. </w:t>
      </w:r>
      <w:r w:rsidR="00AF74C2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E372DE" w:rsidRPr="00E372DE" w:rsidRDefault="00E372DE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Parkgondozás, városüzemeltetés</w:t>
      </w:r>
    </w:p>
    <w:p w:rsidR="009225BF" w:rsidRDefault="009225BF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feladatellátás az Önkormányzattal kötött közfeladat-ellátási szerződés alapján történt, amelyhez 61 500 E Ft támogatás állt rendelkezésre.</w:t>
      </w: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Az időjárási viszonyok átlagosak voltak, a külterületi feladatokra korlátozott kapacitás jutott. A parkfenntartás eszközállománya elavult, fenntartása jelentős költségeket igényel.</w:t>
      </w: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kaszálási feladatokat 4 fő tudta ellátni, a közfoglalkoztatottak közül nem állt rendelkezésre megfelelő munkaerő. </w:t>
      </w:r>
    </w:p>
    <w:p w:rsidR="00E372DE" w:rsidRPr="00E372DE" w:rsidRDefault="00AF74C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9225BF" w:rsidRDefault="009225BF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E372DE" w:rsidRPr="00E372DE" w:rsidRDefault="00E372DE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Nyilvános illemhely és piac üzemeltetése</w:t>
      </w:r>
    </w:p>
    <w:p w:rsidR="009225BF" w:rsidRDefault="009225BF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feladatra 12 000 E Ft támogatás érkezett.</w:t>
      </w: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 piac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félautomata nyilvános illemhely egész évben működött.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19.700,-Ft bevételt jelent.</w:t>
      </w:r>
    </w:p>
    <w:p w:rsidR="00E372DE" w:rsidRDefault="00AF74C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9225BF" w:rsidRDefault="009225BF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E372DE" w:rsidRPr="00E372DE" w:rsidRDefault="00C74E56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Híd- és k</w:t>
      </w:r>
      <w:r w:rsidR="00E372DE" w:rsidRPr="00E372D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özút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</w:t>
      </w:r>
      <w:r w:rsidR="00E372DE" w:rsidRPr="00E372D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üzemeltetés</w:t>
      </w:r>
    </w:p>
    <w:p w:rsidR="009225BF" w:rsidRDefault="009225BF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feladatellátásra 22 500 E Ft támogatás állt rendelkezésre, amelyből a szükséges munkák elfogadható szinten megvalósultak.</w:t>
      </w:r>
    </w:p>
    <w:p w:rsidR="00E372DE" w:rsidRPr="00E372DE" w:rsidRDefault="00AF74C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9225BF" w:rsidRDefault="009225BF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E372DE" w:rsidRPr="00E372DE" w:rsidRDefault="00E372DE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Bérlakás-gazdálkodás</w:t>
      </w:r>
    </w:p>
    <w:p w:rsidR="00E372DE" w:rsidRPr="00E372DE" w:rsidRDefault="00E372DE" w:rsidP="009225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költségek elszámolása és a lakbérek kezelése szabályosan történt. </w:t>
      </w:r>
    </w:p>
    <w:p w:rsidR="00E372DE" w:rsidRPr="00E372DE" w:rsidRDefault="00E372DE" w:rsidP="009225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 bevételek átutalása az önkormányzat részére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2025.12.31-éig 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megtörtént. </w:t>
      </w:r>
    </w:p>
    <w:p w:rsidR="00E372DE" w:rsidRPr="00E372DE" w:rsidRDefault="00E372DE" w:rsidP="009225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felújítások az elfogadott terv szerint zajlottak. </w:t>
      </w:r>
    </w:p>
    <w:p w:rsidR="00E372DE" w:rsidRPr="00E372DE" w:rsidRDefault="00E372DE" w:rsidP="009225B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fizetési fegyelem alapvetően megfelelő. 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>Nincs elmaradás, lakbérhátralék.</w:t>
      </w: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 2025. évi felújítási koncepció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részben 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teljesült.</w:t>
      </w:r>
    </w:p>
    <w:p w:rsidR="00E372DE" w:rsidRPr="00E372DE" w:rsidRDefault="00AF74C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9225BF" w:rsidRDefault="009225BF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E372DE" w:rsidRPr="00E372DE" w:rsidRDefault="00E372DE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Vállalkozási tevékenység</w:t>
      </w:r>
    </w:p>
    <w:p w:rsidR="009225BF" w:rsidRDefault="009225BF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takarítási tevékenység az alábbi intézményekben folytatódott </w:t>
      </w:r>
      <w:r w:rsidR="00785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szerződések szerint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2025 évben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372DE" w:rsidRPr="00E372DE" w:rsidRDefault="00E372DE" w:rsidP="009225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BÁTMETÁLL Kft. </w:t>
      </w:r>
    </w:p>
    <w:p w:rsidR="00E372DE" w:rsidRPr="00E372DE" w:rsidRDefault="00E372DE" w:rsidP="009225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Bátaszéki KÖH </w:t>
      </w:r>
    </w:p>
    <w:p w:rsidR="00E372DE" w:rsidRPr="00E372DE" w:rsidRDefault="00E372DE" w:rsidP="009225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Gondozási Központ </w:t>
      </w:r>
    </w:p>
    <w:p w:rsidR="00E372DE" w:rsidRPr="00E372DE" w:rsidRDefault="00E372DE" w:rsidP="009225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K. GY. 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Városi Könyvtár </w:t>
      </w:r>
    </w:p>
    <w:p w:rsidR="0078576C" w:rsidRDefault="00E372DE" w:rsidP="009225B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Bátagro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Bt.</w:t>
      </w:r>
    </w:p>
    <w:p w:rsidR="00445F5A" w:rsidRDefault="0078576C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Kft. ezen tevékenységének bevétele 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>22 </w:t>
      </w:r>
      <w:r w:rsidR="00C74E56">
        <w:rPr>
          <w:rFonts w:ascii="Times New Roman" w:eastAsia="Times New Roman" w:hAnsi="Times New Roman" w:cs="Times New Roman"/>
          <w:sz w:val="24"/>
          <w:szCs w:val="24"/>
          <w:lang w:eastAsia="hu-HU"/>
        </w:rPr>
        <w:t>451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347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Ft, mely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fedezi a kiadásokat,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eredmény pozitív 3 </w:t>
      </w:r>
      <w:r w:rsidR="00C74E56">
        <w:rPr>
          <w:rFonts w:ascii="Times New Roman" w:eastAsia="Times New Roman" w:hAnsi="Times New Roman" w:cs="Times New Roman"/>
          <w:sz w:val="24"/>
          <w:szCs w:val="24"/>
          <w:lang w:eastAsia="hu-HU"/>
        </w:rPr>
        <w:t>293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347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>Ft-ot jelent.</w:t>
      </w:r>
    </w:p>
    <w:p w:rsidR="0078576C" w:rsidRDefault="00445F5A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8576C">
        <w:rPr>
          <w:rFonts w:ascii="Times New Roman" w:eastAsia="Times New Roman" w:hAnsi="Times New Roman" w:cs="Times New Roman"/>
          <w:sz w:val="24"/>
          <w:szCs w:val="24"/>
          <w:lang w:eastAsia="hu-HU"/>
        </w:rPr>
        <w:t>takarítási feladatok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hoz</w:t>
      </w:r>
      <w:r w:rsidR="007857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létszám biztosított, helyettesítések alkalmi bejelentéssel áthidalható</w:t>
      </w:r>
      <w:r w:rsidR="00F94FA0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7857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372DE" w:rsidRDefault="0078576C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372DE"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építőipari tevékenység főként önkormányzati megrendelésekből állt, </w:t>
      </w:r>
      <w:r w:rsidR="00445F5A">
        <w:rPr>
          <w:rFonts w:ascii="Times New Roman" w:eastAsia="Times New Roman" w:hAnsi="Times New Roman" w:cs="Times New Roman"/>
          <w:sz w:val="24"/>
          <w:szCs w:val="24"/>
          <w:lang w:eastAsia="hu-HU"/>
        </w:rPr>
        <w:t>nyomott áron, minimális vagy 0,- Ft haszonnal működött ebben az évben is. Árbevétel keletkezett, de az eredmény negatív</w:t>
      </w:r>
      <w:r w:rsidR="00E372DE"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445F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45F5A" w:rsidRPr="00E372DE" w:rsidRDefault="00445F5A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Ezen a területen dolgozó alkalmazottak átcsoportosítása gyakori a Város és a Híd- Közút terület feladataihoz. Ezért a bérköltségek egy részét is át lehet</w:t>
      </w:r>
      <w:r w:rsidR="00C74E56">
        <w:rPr>
          <w:rFonts w:ascii="Times New Roman" w:eastAsia="Times New Roman" w:hAnsi="Times New Roman" w:cs="Times New Roman"/>
          <w:sz w:val="24"/>
          <w:szCs w:val="24"/>
          <w:lang w:eastAsia="hu-HU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csoportosítani, csökkentve a negatív eredményt.</w:t>
      </w:r>
    </w:p>
    <w:p w:rsidR="00E372DE" w:rsidRPr="00E372DE" w:rsidRDefault="00AF74C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9225BF" w:rsidRDefault="009225BF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E372DE" w:rsidRPr="00E372DE" w:rsidRDefault="00E372DE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Tanuszoda üzemeltetése</w:t>
      </w:r>
    </w:p>
    <w:p w:rsidR="009225BF" w:rsidRDefault="009225BF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üzemeltetés 2013. október 1-től a társaság feladata.</w:t>
      </w:r>
    </w:p>
    <w:p w:rsidR="00E372DE" w:rsidRPr="00E372DE" w:rsidRDefault="00E372DE" w:rsidP="009225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Létszám: </w:t>
      </w:r>
      <w:r w:rsidR="00445F5A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 </w:t>
      </w:r>
    </w:p>
    <w:p w:rsidR="00E372DE" w:rsidRPr="00E372DE" w:rsidRDefault="00E372DE" w:rsidP="009225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Energiaárak kedvezőbben alakultak </w:t>
      </w:r>
    </w:p>
    <w:p w:rsidR="00E372DE" w:rsidRPr="00E372DE" w:rsidRDefault="00E372DE" w:rsidP="009225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Takarékos működés biztosított volt </w:t>
      </w:r>
    </w:p>
    <w:p w:rsidR="00E372DE" w:rsidRDefault="00F94FA0" w:rsidP="009225B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Szekszárdi T</w:t>
      </w:r>
      <w:r w:rsidR="00E372DE"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ankerület igény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E372DE"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csökkent, a felszabaduló órákat igyekszünk hasznosan- bérlőkkel pótolni.</w:t>
      </w:r>
      <w:r w:rsidR="00E372DE"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45F5A" w:rsidRPr="00AF74C2" w:rsidRDefault="00445F5A" w:rsidP="00922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4C2">
        <w:rPr>
          <w:rFonts w:ascii="Times New Roman" w:hAnsi="Times New Roman" w:cs="Times New Roman"/>
          <w:sz w:val="24"/>
          <w:szCs w:val="24"/>
        </w:rPr>
        <w:lastRenderedPageBreak/>
        <w:t>2025 év létszámadat</w:t>
      </w:r>
      <w:r w:rsidR="008566E4" w:rsidRPr="00AF74C2">
        <w:rPr>
          <w:rFonts w:ascii="Times New Roman" w:hAnsi="Times New Roman" w:cs="Times New Roman"/>
          <w:sz w:val="24"/>
          <w:szCs w:val="24"/>
        </w:rPr>
        <w:t>ai a következőképpen alakultak:</w:t>
      </w:r>
    </w:p>
    <w:p w:rsidR="00445F5A" w:rsidRDefault="00445F5A" w:rsidP="00E37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8FE8C53">
            <wp:extent cx="5761355" cy="23837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6E4" w:rsidRPr="00AF74C2" w:rsidRDefault="00445F5A" w:rsidP="0044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C2">
        <w:rPr>
          <w:rFonts w:ascii="Times New Roman" w:hAnsi="Times New Roman" w:cs="Times New Roman"/>
          <w:sz w:val="24"/>
          <w:szCs w:val="24"/>
        </w:rPr>
        <w:t>A 202</w:t>
      </w:r>
      <w:r w:rsidR="00325CA7" w:rsidRPr="00AF74C2">
        <w:rPr>
          <w:rFonts w:ascii="Times New Roman" w:hAnsi="Times New Roman" w:cs="Times New Roman"/>
          <w:sz w:val="24"/>
          <w:szCs w:val="24"/>
        </w:rPr>
        <w:t>3-24-25</w:t>
      </w:r>
      <w:r w:rsidRPr="00AF74C2">
        <w:rPr>
          <w:rFonts w:ascii="Times New Roman" w:hAnsi="Times New Roman" w:cs="Times New Roman"/>
          <w:sz w:val="24"/>
          <w:szCs w:val="24"/>
        </w:rPr>
        <w:t xml:space="preserve"> évi látogatók szám</w:t>
      </w:r>
      <w:r w:rsidR="00325CA7" w:rsidRPr="00AF74C2">
        <w:rPr>
          <w:rFonts w:ascii="Times New Roman" w:hAnsi="Times New Roman" w:cs="Times New Roman"/>
          <w:sz w:val="24"/>
          <w:szCs w:val="24"/>
        </w:rPr>
        <w:t xml:space="preserve">át összehasonlítva kimutatható az uszoda látogatottság növekedése: </w:t>
      </w:r>
    </w:p>
    <w:p w:rsidR="00166682" w:rsidRDefault="00325CA7" w:rsidP="00445F5A">
      <w:pPr>
        <w:spacing w:line="276" w:lineRule="auto"/>
        <w:jc w:val="both"/>
      </w:pPr>
      <w:r w:rsidRPr="00325CA7">
        <w:rPr>
          <w:noProof/>
          <w:lang w:eastAsia="hu-HU"/>
        </w:rPr>
        <w:drawing>
          <wp:inline distT="0" distB="0" distL="0" distR="0">
            <wp:extent cx="2609850" cy="28384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CA7" w:rsidRDefault="00325CA7" w:rsidP="00445F5A">
      <w:pPr>
        <w:spacing w:line="276" w:lineRule="auto"/>
        <w:jc w:val="both"/>
      </w:pPr>
      <w:r>
        <w:rPr>
          <w:noProof/>
          <w:lang w:eastAsia="hu-HU"/>
        </w:rPr>
        <w:drawing>
          <wp:inline distT="0" distB="0" distL="0" distR="0" wp14:anchorId="16C08D7C">
            <wp:extent cx="3259703" cy="19621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604" cy="2036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CA7" w:rsidRDefault="00325CA7" w:rsidP="00445F5A">
      <w:pPr>
        <w:spacing w:line="360" w:lineRule="auto"/>
        <w:jc w:val="both"/>
      </w:pPr>
    </w:p>
    <w:p w:rsidR="009225BF" w:rsidRDefault="009225BF" w:rsidP="00445F5A">
      <w:pPr>
        <w:spacing w:line="360" w:lineRule="auto"/>
        <w:jc w:val="both"/>
      </w:pPr>
    </w:p>
    <w:p w:rsidR="009225BF" w:rsidRDefault="009225BF" w:rsidP="00445F5A">
      <w:pPr>
        <w:spacing w:line="360" w:lineRule="auto"/>
        <w:jc w:val="both"/>
      </w:pPr>
    </w:p>
    <w:p w:rsidR="00445F5A" w:rsidRPr="00AF74C2" w:rsidRDefault="00445F5A" w:rsidP="00445F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C2">
        <w:rPr>
          <w:rFonts w:ascii="Times New Roman" w:hAnsi="Times New Roman" w:cs="Times New Roman"/>
          <w:sz w:val="24"/>
          <w:szCs w:val="24"/>
        </w:rPr>
        <w:lastRenderedPageBreak/>
        <w:t>2025 év</w:t>
      </w:r>
      <w:r w:rsidR="008566E4" w:rsidRPr="00AF74C2">
        <w:rPr>
          <w:rFonts w:ascii="Times New Roman" w:hAnsi="Times New Roman" w:cs="Times New Roman"/>
          <w:sz w:val="24"/>
          <w:szCs w:val="24"/>
        </w:rPr>
        <w:t>es</w:t>
      </w:r>
      <w:r w:rsidRPr="00AF74C2">
        <w:rPr>
          <w:rFonts w:ascii="Times New Roman" w:hAnsi="Times New Roman" w:cs="Times New Roman"/>
          <w:sz w:val="24"/>
          <w:szCs w:val="24"/>
        </w:rPr>
        <w:t xml:space="preserve"> bevétel alakulása:</w:t>
      </w:r>
    </w:p>
    <w:p w:rsidR="00445F5A" w:rsidRDefault="00445F5A" w:rsidP="00445F5A">
      <w:pPr>
        <w:spacing w:line="360" w:lineRule="auto"/>
        <w:jc w:val="both"/>
      </w:pPr>
      <w:r>
        <w:rPr>
          <w:noProof/>
          <w:lang w:eastAsia="hu-HU"/>
        </w:rPr>
        <w:drawing>
          <wp:inline distT="0" distB="0" distL="0" distR="0" wp14:anchorId="1A6724C3">
            <wp:extent cx="5761355" cy="3560445"/>
            <wp:effectExtent l="0" t="0" r="0" b="190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56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CA7" w:rsidRDefault="00325CA7" w:rsidP="00445F5A">
      <w:pPr>
        <w:spacing w:line="276" w:lineRule="auto"/>
        <w:jc w:val="both"/>
      </w:pPr>
      <w:r w:rsidRPr="00325CA7">
        <w:rPr>
          <w:noProof/>
          <w:lang w:eastAsia="hu-HU"/>
        </w:rPr>
        <w:drawing>
          <wp:inline distT="0" distB="0" distL="0" distR="0">
            <wp:extent cx="3409950" cy="77152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15C">
        <w:t xml:space="preserve">  </w:t>
      </w:r>
    </w:p>
    <w:p w:rsidR="00CB515C" w:rsidRDefault="00CB515C" w:rsidP="00445F5A">
      <w:pPr>
        <w:spacing w:line="276" w:lineRule="auto"/>
        <w:jc w:val="both"/>
      </w:pPr>
      <w:r>
        <w:rPr>
          <w:noProof/>
          <w:lang w:eastAsia="hu-HU"/>
        </w:rPr>
        <w:drawing>
          <wp:inline distT="0" distB="0" distL="0" distR="0" wp14:anchorId="23255A74">
            <wp:extent cx="4584700" cy="2755900"/>
            <wp:effectExtent l="0" t="0" r="635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515C" w:rsidRPr="00AF74C2" w:rsidRDefault="00CB515C" w:rsidP="0044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C2">
        <w:rPr>
          <w:rFonts w:ascii="Times New Roman" w:hAnsi="Times New Roman" w:cs="Times New Roman"/>
          <w:sz w:val="24"/>
          <w:szCs w:val="24"/>
        </w:rPr>
        <w:t xml:space="preserve">A bevétel növekedésére, a belépők számának alakulására az árak 2025 év márciusában történt emelése nem volt negatív hatással. </w:t>
      </w:r>
    </w:p>
    <w:p w:rsidR="00325CA7" w:rsidRPr="00AF74C2" w:rsidRDefault="00CB515C" w:rsidP="0044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C2">
        <w:rPr>
          <w:rFonts w:ascii="Times New Roman" w:hAnsi="Times New Roman" w:cs="Times New Roman"/>
          <w:sz w:val="24"/>
          <w:szCs w:val="24"/>
        </w:rPr>
        <w:t xml:space="preserve">A programok bővítése a különböző korosztályok megszólítása eredményes volt. </w:t>
      </w:r>
    </w:p>
    <w:p w:rsidR="00325CA7" w:rsidRPr="00AF74C2" w:rsidRDefault="00325CA7" w:rsidP="0044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56" w:rsidRPr="00AF74C2" w:rsidRDefault="00C74E56" w:rsidP="0044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56" w:rsidRPr="00AF74C2" w:rsidRDefault="00C74E56" w:rsidP="0044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F5A" w:rsidRPr="00AF74C2" w:rsidRDefault="00445F5A" w:rsidP="0044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C2">
        <w:rPr>
          <w:rFonts w:ascii="Times New Roman" w:hAnsi="Times New Roman" w:cs="Times New Roman"/>
          <w:sz w:val="24"/>
          <w:szCs w:val="24"/>
        </w:rPr>
        <w:lastRenderedPageBreak/>
        <w:t>A kiadások és bevételek alakulása:</w:t>
      </w:r>
    </w:p>
    <w:p w:rsidR="00445F5A" w:rsidRPr="00AF74C2" w:rsidRDefault="00445F5A" w:rsidP="0044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C2">
        <w:rPr>
          <w:rFonts w:ascii="Times New Roman" w:hAnsi="Times New Roman" w:cs="Times New Roman"/>
          <w:sz w:val="24"/>
          <w:szCs w:val="24"/>
        </w:rPr>
        <w:t>Az Önkormányzat által az üzemeltetési költségek fedezetére támogatásként átadott összeg az alábbiak szerint alakult:</w:t>
      </w:r>
    </w:p>
    <w:p w:rsidR="00445F5A" w:rsidRPr="00AF74C2" w:rsidRDefault="00445F5A" w:rsidP="00445F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C2">
        <w:rPr>
          <w:rFonts w:ascii="Times New Roman" w:hAnsi="Times New Roman" w:cs="Times New Roman"/>
          <w:sz w:val="24"/>
          <w:szCs w:val="24"/>
        </w:rPr>
        <w:t>2025. évi költségek alakulása:</w:t>
      </w:r>
    </w:p>
    <w:tbl>
      <w:tblPr>
        <w:tblW w:w="93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726"/>
        <w:gridCol w:w="6362"/>
        <w:gridCol w:w="2254"/>
      </w:tblGrid>
      <w:tr w:rsidR="00445F5A" w:rsidRPr="00CE2954" w:rsidTr="00926AD2">
        <w:trPr>
          <w:trHeight w:val="31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jc w:val="center"/>
              <w:rPr>
                <w:bCs/>
              </w:rPr>
            </w:pPr>
            <w:proofErr w:type="spellStart"/>
            <w:r w:rsidRPr="00CE2954">
              <w:rPr>
                <w:bCs/>
              </w:rPr>
              <w:t>fők</w:t>
            </w:r>
            <w:proofErr w:type="spellEnd"/>
            <w:r w:rsidRPr="00CE2954">
              <w:rPr>
                <w:bCs/>
              </w:rPr>
              <w:t xml:space="preserve"> szam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jc w:val="center"/>
              <w:rPr>
                <w:bCs/>
              </w:rPr>
            </w:pPr>
            <w:r w:rsidRPr="00CE2954">
              <w:rPr>
                <w:bCs/>
              </w:rPr>
              <w:t>Megnevezés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jc w:val="center"/>
              <w:rPr>
                <w:bCs/>
              </w:rPr>
            </w:pPr>
            <w:r w:rsidRPr="00CE2954">
              <w:rPr>
                <w:bCs/>
              </w:rPr>
              <w:t>Összeg Ft</w:t>
            </w:r>
          </w:p>
        </w:tc>
      </w:tr>
      <w:tr w:rsidR="00445F5A" w:rsidRPr="00CE2954" w:rsidTr="00926AD2">
        <w:trPr>
          <w:trHeight w:val="31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  <w:r w:rsidRPr="00CE2954">
              <w:rPr>
                <w:bCs/>
              </w:rPr>
              <w:t>Költségnemek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jc w:val="center"/>
              <w:rPr>
                <w:bCs/>
              </w:rPr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  <w:r w:rsidRPr="00CE2954">
              <w:t> 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  <w:r w:rsidRPr="00CE2954">
              <w:rPr>
                <w:bCs/>
              </w:rPr>
              <w:t>Anyag jellegű ráfordítások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445F5A" w:rsidRPr="002C4403" w:rsidRDefault="008566E4" w:rsidP="005A18E9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63 801 821</w:t>
            </w:r>
            <w:r w:rsidR="00445F5A" w:rsidRPr="002C4403">
              <w:rPr>
                <w:b/>
                <w:bCs/>
              </w:rPr>
              <w:t>,-</w:t>
            </w: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:rsidR="00445F5A" w:rsidRDefault="00445F5A" w:rsidP="005A18E9">
            <w:pPr>
              <w:spacing w:after="0"/>
              <w:jc w:val="right"/>
              <w:rPr>
                <w:bCs/>
              </w:rPr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Default="00445F5A" w:rsidP="005A18E9">
            <w:pPr>
              <w:spacing w:after="0"/>
            </w:pPr>
          </w:p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  <w:r w:rsidRPr="00CE2954">
              <w:t> 54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  <w:r w:rsidRPr="00CE2954">
              <w:rPr>
                <w:bCs/>
              </w:rPr>
              <w:t>Bérköltség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45F5A" w:rsidRPr="00CE2954" w:rsidRDefault="008566E4" w:rsidP="005A18E9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17 542 115</w:t>
            </w:r>
            <w:r w:rsidR="00445F5A">
              <w:rPr>
                <w:bCs/>
              </w:rPr>
              <w:t>,-</w:t>
            </w: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  <w:r w:rsidRPr="00CE2954">
              <w:t>56 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  <w:r w:rsidRPr="00CE2954">
              <w:rPr>
                <w:bCs/>
              </w:rPr>
              <w:t>Bérjárulékok</w:t>
            </w:r>
            <w:r>
              <w:rPr>
                <w:bCs/>
              </w:rPr>
              <w:t xml:space="preserve">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  <w:r>
              <w:t xml:space="preserve">              </w:t>
            </w:r>
            <w:r w:rsidR="008566E4">
              <w:t xml:space="preserve">   </w:t>
            </w:r>
            <w:r>
              <w:t xml:space="preserve">     </w:t>
            </w:r>
            <w:r w:rsidR="008566E4">
              <w:t>1 907 633</w:t>
            </w:r>
            <w:r>
              <w:t>,-</w:t>
            </w: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jc w:val="right"/>
              <w:rPr>
                <w:bCs/>
              </w:rPr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  <w:r w:rsidRPr="00CE2954">
              <w:t> 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  <w:r w:rsidRPr="00CE2954">
              <w:rPr>
                <w:bCs/>
              </w:rPr>
              <w:t>Személyi jellegű ráfordítások</w:t>
            </w:r>
            <w:r>
              <w:rPr>
                <w:bCs/>
              </w:rPr>
              <w:t xml:space="preserve">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445F5A" w:rsidRPr="002C4403" w:rsidRDefault="00445F5A" w:rsidP="005A18E9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="008566E4">
              <w:rPr>
                <w:bCs/>
              </w:rPr>
              <w:t xml:space="preserve">   </w:t>
            </w:r>
            <w:r>
              <w:rPr>
                <w:bCs/>
              </w:rPr>
              <w:t xml:space="preserve">     </w:t>
            </w:r>
            <w:r w:rsidR="008566E4">
              <w:rPr>
                <w:bCs/>
              </w:rPr>
              <w:t>19 449 748</w:t>
            </w:r>
            <w:r>
              <w:rPr>
                <w:bCs/>
              </w:rPr>
              <w:t>,-</w:t>
            </w:r>
          </w:p>
        </w:tc>
      </w:tr>
      <w:tr w:rsidR="00445F5A" w:rsidRPr="00CE2954" w:rsidTr="008566E4">
        <w:trPr>
          <w:trHeight w:val="402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jc w:val="right"/>
              <w:rPr>
                <w:bCs/>
              </w:rPr>
            </w:pPr>
          </w:p>
        </w:tc>
      </w:tr>
      <w:tr w:rsidR="00445F5A" w:rsidRPr="00CE2954" w:rsidTr="00926AD2">
        <w:trPr>
          <w:trHeight w:val="304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  <w:r w:rsidRPr="00CE2954">
              <w:t>Ügyviteli költségek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:rsidR="00445F5A" w:rsidRPr="00CE2954" w:rsidRDefault="008566E4" w:rsidP="005A18E9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 xml:space="preserve">5 426 154,-                               </w:t>
            </w:r>
          </w:p>
        </w:tc>
      </w:tr>
      <w:tr w:rsidR="00445F5A" w:rsidRPr="00CE2954" w:rsidTr="00926AD2">
        <w:trPr>
          <w:trHeight w:val="304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u w:val="single"/>
              </w:rPr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u w:val="single"/>
              </w:rPr>
            </w:pPr>
            <w:r w:rsidRPr="00CE2954">
              <w:rPr>
                <w:bCs/>
                <w:u w:val="single"/>
              </w:rPr>
              <w:t>Kiadások összesen: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                 </w:t>
            </w:r>
            <w:r w:rsidR="008566E4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="008566E4">
              <w:rPr>
                <w:u w:val="single"/>
              </w:rPr>
              <w:t>8</w:t>
            </w:r>
            <w:r w:rsidR="00834753">
              <w:rPr>
                <w:u w:val="single"/>
              </w:rPr>
              <w:t>8</w:t>
            </w:r>
            <w:r w:rsidR="008566E4">
              <w:rPr>
                <w:u w:val="single"/>
              </w:rPr>
              <w:t> </w:t>
            </w:r>
            <w:r w:rsidR="00834753">
              <w:rPr>
                <w:u w:val="single"/>
              </w:rPr>
              <w:t>677</w:t>
            </w:r>
            <w:r w:rsidR="008566E4">
              <w:rPr>
                <w:u w:val="single"/>
              </w:rPr>
              <w:t xml:space="preserve"> </w:t>
            </w:r>
            <w:r w:rsidR="00834753">
              <w:rPr>
                <w:u w:val="single"/>
              </w:rPr>
              <w:t>723</w:t>
            </w:r>
            <w:r>
              <w:rPr>
                <w:u w:val="single"/>
              </w:rPr>
              <w:t>,-</w:t>
            </w: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</w:p>
          <w:p w:rsidR="00445F5A" w:rsidRPr="00CE2954" w:rsidRDefault="00445F5A" w:rsidP="005A18E9">
            <w:pPr>
              <w:spacing w:after="0"/>
              <w:rPr>
                <w:bCs/>
              </w:rPr>
            </w:pPr>
            <w:r w:rsidRPr="00CE2954">
              <w:rPr>
                <w:bCs/>
              </w:rPr>
              <w:t>Tankerület</w:t>
            </w:r>
            <w:proofErr w:type="gramStart"/>
            <w:r w:rsidRPr="00CE2954">
              <w:rPr>
                <w:bCs/>
              </w:rPr>
              <w:t>:</w:t>
            </w:r>
            <w:r w:rsidR="00834753">
              <w:rPr>
                <w:bCs/>
              </w:rPr>
              <w:t xml:space="preserve">                                4</w:t>
            </w:r>
            <w:proofErr w:type="gramEnd"/>
            <w:r w:rsidR="00834753">
              <w:rPr>
                <w:bCs/>
              </w:rPr>
              <w:t> 899 127,-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jc w:val="right"/>
              <w:rPr>
                <w:bCs/>
              </w:rPr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  <w:r w:rsidRPr="00CE2954">
              <w:rPr>
                <w:bCs/>
              </w:rPr>
              <w:t>Belépőjegyek</w:t>
            </w:r>
            <w:proofErr w:type="gramStart"/>
            <w:r w:rsidRPr="00CE2954">
              <w:rPr>
                <w:bCs/>
              </w:rPr>
              <w:t xml:space="preserve">: </w:t>
            </w:r>
            <w:r w:rsidR="00834753">
              <w:rPr>
                <w:bCs/>
              </w:rPr>
              <w:t xml:space="preserve">                          </w:t>
            </w:r>
            <w:r>
              <w:rPr>
                <w:bCs/>
              </w:rPr>
              <w:t>2</w:t>
            </w:r>
            <w:proofErr w:type="gramEnd"/>
            <w:r w:rsidRPr="00CE2954">
              <w:rPr>
                <w:bCs/>
              </w:rPr>
              <w:t> </w:t>
            </w:r>
            <w:r>
              <w:rPr>
                <w:bCs/>
              </w:rPr>
              <w:t>621 756,-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jc w:val="right"/>
              <w:rPr>
                <w:bCs/>
              </w:rPr>
            </w:pPr>
          </w:p>
        </w:tc>
      </w:tr>
      <w:tr w:rsidR="00445F5A" w:rsidRPr="00CE2954" w:rsidTr="00926AD2">
        <w:trPr>
          <w:trHeight w:val="255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  <w:r w:rsidRPr="00CE2954">
              <w:rPr>
                <w:bCs/>
              </w:rPr>
              <w:t>Szervezett tanfolyamok</w:t>
            </w:r>
            <w:proofErr w:type="gramStart"/>
            <w:r w:rsidRPr="00CE2954">
              <w:rPr>
                <w:bCs/>
              </w:rPr>
              <w:t xml:space="preserve">: </w:t>
            </w:r>
            <w:r w:rsidR="00834753">
              <w:rPr>
                <w:bCs/>
              </w:rPr>
              <w:t xml:space="preserve">           958</w:t>
            </w:r>
            <w:proofErr w:type="gramEnd"/>
            <w:r w:rsidR="00834753">
              <w:rPr>
                <w:bCs/>
              </w:rPr>
              <w:t> 840,-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8566E4">
              <w:rPr>
                <w:bCs/>
              </w:rPr>
              <w:t> 479 723</w:t>
            </w:r>
            <w:r>
              <w:rPr>
                <w:bCs/>
              </w:rPr>
              <w:t>,-</w:t>
            </w:r>
          </w:p>
        </w:tc>
      </w:tr>
      <w:tr w:rsidR="00445F5A" w:rsidRPr="00CE2954" w:rsidTr="00926AD2">
        <w:trPr>
          <w:gridBefore w:val="1"/>
          <w:wBefore w:w="15" w:type="dxa"/>
          <w:trHeight w:val="8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445F5A" w:rsidP="005A18E9">
            <w:pPr>
              <w:spacing w:after="0"/>
            </w:pPr>
            <w:r w:rsidRPr="00CE2954">
              <w:t>Önkormányzati támogatás</w:t>
            </w:r>
            <w:r w:rsidR="008566E4">
              <w:t xml:space="preserve">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F5A" w:rsidRPr="00CE2954" w:rsidRDefault="008566E4" w:rsidP="005A18E9">
            <w:pPr>
              <w:spacing w:after="0"/>
            </w:pPr>
            <w:r>
              <w:t xml:space="preserve">                    80</w:t>
            </w:r>
            <w:r w:rsidR="00445F5A">
              <w:t> 198 000,-</w:t>
            </w:r>
          </w:p>
        </w:tc>
      </w:tr>
      <w:tr w:rsidR="00445F5A" w:rsidRPr="00CE2954" w:rsidTr="00926AD2">
        <w:trPr>
          <w:trHeight w:val="291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highlight w:val="yellow"/>
              </w:rPr>
            </w:pPr>
            <w:r w:rsidRPr="00CE2954">
              <w:t>9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  <w:r w:rsidRPr="00CE2954">
              <w:rPr>
                <w:bCs/>
              </w:rPr>
              <w:t>Bevételek összesen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</w:tcPr>
          <w:p w:rsidR="00445F5A" w:rsidRPr="00CE2954" w:rsidRDefault="00445F5A" w:rsidP="005A18E9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="008566E4">
              <w:rPr>
                <w:bCs/>
              </w:rPr>
              <w:t>8</w:t>
            </w:r>
            <w:r>
              <w:rPr>
                <w:bCs/>
              </w:rPr>
              <w:t> 6</w:t>
            </w:r>
            <w:r w:rsidR="008566E4">
              <w:rPr>
                <w:bCs/>
              </w:rPr>
              <w:t>77</w:t>
            </w:r>
            <w:r>
              <w:rPr>
                <w:bCs/>
              </w:rPr>
              <w:t> </w:t>
            </w:r>
            <w:r w:rsidR="008566E4">
              <w:rPr>
                <w:bCs/>
              </w:rPr>
              <w:t>723</w:t>
            </w:r>
            <w:r>
              <w:rPr>
                <w:bCs/>
              </w:rPr>
              <w:t>,-</w:t>
            </w:r>
          </w:p>
        </w:tc>
      </w:tr>
      <w:tr w:rsidR="00445F5A" w:rsidRPr="00CE2954" w:rsidTr="00926AD2">
        <w:trPr>
          <w:trHeight w:val="280"/>
        </w:trPr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highlight w:val="yellow"/>
              </w:rPr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rPr>
                <w:bCs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F5A" w:rsidRPr="00CE2954" w:rsidRDefault="00445F5A" w:rsidP="005A18E9">
            <w:pPr>
              <w:spacing w:after="0"/>
              <w:jc w:val="right"/>
              <w:rPr>
                <w:bCs/>
              </w:rPr>
            </w:pPr>
          </w:p>
        </w:tc>
      </w:tr>
    </w:tbl>
    <w:p w:rsidR="00445F5A" w:rsidRDefault="00445F5A" w:rsidP="005A1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 működés egyensúlyban volt, az önkormányzati támogatás teljes mértékben felhasználásra került.</w:t>
      </w:r>
      <w:r w:rsidR="009225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34753">
        <w:rPr>
          <w:rFonts w:ascii="Times New Roman" w:eastAsia="Times New Roman" w:hAnsi="Times New Roman" w:cs="Times New Roman"/>
          <w:sz w:val="24"/>
          <w:szCs w:val="24"/>
          <w:lang w:eastAsia="hu-HU"/>
        </w:rPr>
        <w:t>5 426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 többlet keletkezett, amely a</w:t>
      </w:r>
      <w:r w:rsidR="00445F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ügyviteli költségeknél 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került felhasználásra.</w:t>
      </w:r>
    </w:p>
    <w:p w:rsidR="00E372DE" w:rsidRPr="00E372DE" w:rsidRDefault="00AF74C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9225BF" w:rsidRDefault="009225BF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E372DE" w:rsidRDefault="00E372DE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Sportcsarnok üzemeltetés</w:t>
      </w:r>
    </w:p>
    <w:p w:rsidR="009225BF" w:rsidRPr="00E372DE" w:rsidRDefault="009225BF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E372DE" w:rsidRPr="00E372DE" w:rsidRDefault="00E372DE" w:rsidP="009225B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Támogatás: 14 832 E Ft </w:t>
      </w:r>
    </w:p>
    <w:p w:rsidR="00E372DE" w:rsidRPr="00E372DE" w:rsidRDefault="00166682" w:rsidP="009225B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Árb</w:t>
      </w:r>
      <w:r w:rsidR="00E372DE"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evétel: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5 </w:t>
      </w:r>
      <w:r w:rsidR="00CE48F8">
        <w:rPr>
          <w:rFonts w:ascii="Times New Roman" w:eastAsia="Times New Roman" w:hAnsi="Times New Roman" w:cs="Times New Roman"/>
          <w:sz w:val="24"/>
          <w:szCs w:val="24"/>
          <w:lang w:eastAsia="hu-HU"/>
        </w:rPr>
        <w:t>397</w:t>
      </w:r>
      <w:r w:rsidR="00E372DE"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 </w:t>
      </w:r>
    </w:p>
    <w:p w:rsidR="00E372DE" w:rsidRPr="00E372DE" w:rsidRDefault="00E372DE" w:rsidP="009225B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Személyzet: 1 fő gondnok + 1 fő takarító </w:t>
      </w:r>
    </w:p>
    <w:p w:rsidR="005A18E9" w:rsidRDefault="005A18E9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8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sportcsarnok üzemeltetése szintén az Önkormányzattal kötött közfeladat-ellátási szerződés alapján történik. </w:t>
      </w:r>
    </w:p>
    <w:p w:rsidR="00E372DE" w:rsidRPr="00E372DE" w:rsidRDefault="005A18E9" w:rsidP="00922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5A18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sarnokhasználati díj bevétele a Szekszárdi Tankerület befizetéséből keletkezett,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a délutáni beosztásban felszabaduló 1-1 óra került külső fizető amatőr sportcsapat felhasználására.</w:t>
      </w:r>
    </w:p>
    <w:p w:rsidR="00E372DE" w:rsidRPr="00E372DE" w:rsidRDefault="00AF74C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9225BF" w:rsidRDefault="009225BF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C74E56" w:rsidRDefault="00C74E56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C74E56" w:rsidRDefault="00C74E56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C74E56" w:rsidRDefault="00C74E56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C74E56" w:rsidRDefault="00C74E56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E372DE" w:rsidRDefault="00E372DE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Önkormányzati intézmények üzemeltetése</w:t>
      </w:r>
    </w:p>
    <w:p w:rsidR="009225BF" w:rsidRPr="00E372DE" w:rsidRDefault="009225BF" w:rsidP="009225B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Közfeladat keretében:</w:t>
      </w:r>
    </w:p>
    <w:p w:rsidR="00E372DE" w:rsidRPr="00E372DE" w:rsidRDefault="00E372DE" w:rsidP="009225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Támogatás: </w:t>
      </w:r>
      <w:r w:rsidR="00166682">
        <w:rPr>
          <w:rFonts w:ascii="Times New Roman" w:eastAsia="Times New Roman" w:hAnsi="Times New Roman" w:cs="Times New Roman"/>
          <w:sz w:val="24"/>
          <w:szCs w:val="24"/>
          <w:lang w:eastAsia="hu-HU"/>
        </w:rPr>
        <w:t>7 3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00 E Ft </w:t>
      </w:r>
    </w:p>
    <w:p w:rsidR="00E372DE" w:rsidRPr="00E372DE" w:rsidRDefault="00E372DE" w:rsidP="009225B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Bevétel: </w:t>
      </w:r>
      <w:r w:rsidR="00166682">
        <w:rPr>
          <w:rFonts w:ascii="Times New Roman" w:eastAsia="Times New Roman" w:hAnsi="Times New Roman" w:cs="Times New Roman"/>
          <w:sz w:val="24"/>
          <w:szCs w:val="24"/>
          <w:lang w:eastAsia="hu-HU"/>
        </w:rPr>
        <w:t>269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 </w:t>
      </w: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Szolgáltatási szerződés keretében:</w:t>
      </w:r>
    </w:p>
    <w:p w:rsidR="00E372DE" w:rsidRPr="00E372DE" w:rsidRDefault="00E372DE" w:rsidP="009225B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Támogatás: </w:t>
      </w:r>
      <w:r w:rsidR="00166682">
        <w:rPr>
          <w:rFonts w:ascii="Times New Roman" w:eastAsia="Times New Roman" w:hAnsi="Times New Roman" w:cs="Times New Roman"/>
          <w:sz w:val="24"/>
          <w:szCs w:val="24"/>
          <w:lang w:eastAsia="hu-HU"/>
        </w:rPr>
        <w:t>1 500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 </w:t>
      </w:r>
    </w:p>
    <w:p w:rsidR="00E372DE" w:rsidRPr="00E372DE" w:rsidRDefault="00E372DE" w:rsidP="009225B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Bevétel: 2 </w:t>
      </w:r>
      <w:r w:rsidR="00166682">
        <w:rPr>
          <w:rFonts w:ascii="Times New Roman" w:eastAsia="Times New Roman" w:hAnsi="Times New Roman" w:cs="Times New Roman"/>
          <w:sz w:val="24"/>
          <w:szCs w:val="24"/>
          <w:lang w:eastAsia="hu-HU"/>
        </w:rPr>
        <w:t>772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 </w:t>
      </w:r>
    </w:p>
    <w:p w:rsidR="005A18E9" w:rsidRDefault="005A18E9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bevételek ezen a területen a bérleti díjakból tevődnek össze. A szerződésekben rögzített üzemeltetői feladatokat, karbantartásokat </w:t>
      </w:r>
      <w:r w:rsidR="00C74E56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végez</w:t>
      </w:r>
      <w:r w:rsidR="00C74E56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ük. </w:t>
      </w: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Mindkét esetben a működés a tervek szerint alakult.</w:t>
      </w:r>
    </w:p>
    <w:p w:rsidR="00E372DE" w:rsidRPr="00E372DE" w:rsidRDefault="00AF74C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9225BF" w:rsidRDefault="009225BF" w:rsidP="009225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372DE" w:rsidRDefault="00E372DE" w:rsidP="009225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Gazdálkodás összegzése</w:t>
      </w:r>
    </w:p>
    <w:p w:rsidR="009225BF" w:rsidRPr="00E372DE" w:rsidRDefault="009225BF" w:rsidP="009225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275262" w:rsidRPr="00275262" w:rsidRDefault="00275262" w:rsidP="002752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52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fizetőképességét folyamatosan fenntartotta, fizetési nehézségek nem voltak az elmúlt év során. Nyereség elérése nem szerepel az elsődleges célok között. </w:t>
      </w: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>Az eredményt jelentősen befolyásolta:</w:t>
      </w:r>
    </w:p>
    <w:p w:rsidR="00E372DE" w:rsidRDefault="00C74E56" w:rsidP="009225B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E372DE"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487</w:t>
      </w:r>
      <w:r w:rsidR="00E372DE"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 értékcsökkenési ráfordítás </w:t>
      </w:r>
    </w:p>
    <w:p w:rsidR="00275262" w:rsidRPr="00E372DE" w:rsidRDefault="00275262" w:rsidP="0027526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72DE" w:rsidRP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 w:rsidR="005A18E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E372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évi eredmények:</w:t>
      </w:r>
    </w:p>
    <w:p w:rsidR="00E372DE" w:rsidRPr="00E372DE" w:rsidRDefault="00E372DE" w:rsidP="009225B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Adózás előtti eredmény: 1 </w:t>
      </w:r>
      <w:r w:rsidR="00C74E56">
        <w:rPr>
          <w:rFonts w:ascii="Times New Roman" w:eastAsia="Times New Roman" w:hAnsi="Times New Roman" w:cs="Times New Roman"/>
          <w:sz w:val="24"/>
          <w:szCs w:val="24"/>
          <w:lang w:eastAsia="hu-HU"/>
        </w:rPr>
        <w:t>297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 </w:t>
      </w:r>
    </w:p>
    <w:p w:rsidR="00E372DE" w:rsidRPr="00E372DE" w:rsidRDefault="00E372DE" w:rsidP="009225B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Adózott eredmény: </w:t>
      </w:r>
      <w:r w:rsidR="00C74E56">
        <w:rPr>
          <w:rFonts w:ascii="Times New Roman" w:eastAsia="Times New Roman" w:hAnsi="Times New Roman" w:cs="Times New Roman"/>
          <w:sz w:val="24"/>
          <w:szCs w:val="24"/>
          <w:lang w:eastAsia="hu-HU"/>
        </w:rPr>
        <w:t>847</w:t>
      </w:r>
      <w:r w:rsidRPr="00E37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Ft </w:t>
      </w:r>
    </w:p>
    <w:p w:rsidR="00E372DE" w:rsidRDefault="00E372DE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4E56" w:rsidRDefault="00C74E56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66682" w:rsidRDefault="0016668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66682" w:rsidRDefault="00166682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18E9" w:rsidRDefault="005A18E9" w:rsidP="00922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66682" w:rsidRDefault="00166682" w:rsidP="009225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F74C2">
        <w:rPr>
          <w:rFonts w:ascii="Times New Roman" w:hAnsi="Times New Roman" w:cs="Times New Roman"/>
          <w:sz w:val="24"/>
          <w:szCs w:val="24"/>
          <w:lang w:eastAsia="ar-SA"/>
        </w:rPr>
        <w:t>T</w:t>
      </w:r>
      <w:r w:rsidR="005A18E9" w:rsidRPr="00AF74C2">
        <w:rPr>
          <w:rFonts w:ascii="Times New Roman" w:hAnsi="Times New Roman" w:cs="Times New Roman"/>
          <w:sz w:val="24"/>
          <w:szCs w:val="24"/>
          <w:lang w:eastAsia="ar-SA"/>
        </w:rPr>
        <w:t>isztelt Képviselő-testület!</w:t>
      </w:r>
    </w:p>
    <w:p w:rsidR="00AF74C2" w:rsidRPr="00AF74C2" w:rsidRDefault="00AF74C2" w:rsidP="009225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A18E9" w:rsidRPr="00AF74C2" w:rsidRDefault="005A18E9" w:rsidP="009225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F74C2">
        <w:rPr>
          <w:rFonts w:ascii="Times New Roman" w:hAnsi="Times New Roman" w:cs="Times New Roman"/>
          <w:sz w:val="24"/>
          <w:szCs w:val="24"/>
          <w:lang w:eastAsia="ar-SA"/>
        </w:rPr>
        <w:t>Javaslom, hogy a Képviselő-testület a gazdasági társaság 202</w:t>
      </w:r>
      <w:r w:rsidR="00166682" w:rsidRPr="00AF74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AF74C2">
        <w:rPr>
          <w:rFonts w:ascii="Times New Roman" w:hAnsi="Times New Roman" w:cs="Times New Roman"/>
          <w:sz w:val="24"/>
          <w:szCs w:val="24"/>
          <w:lang w:eastAsia="ar-SA"/>
        </w:rPr>
        <w:t>. évi mérlegbeszámolóját az alábbiak szerint szíveskedjen elfogadni:</w:t>
      </w:r>
    </w:p>
    <w:p w:rsidR="005A18E9" w:rsidRPr="00AF74C2" w:rsidRDefault="005A18E9" w:rsidP="009225BF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ar-SA"/>
        </w:rPr>
      </w:pPr>
    </w:p>
    <w:p w:rsidR="005A18E9" w:rsidRPr="00AF74C2" w:rsidRDefault="005A18E9" w:rsidP="009225BF">
      <w:pPr>
        <w:suppressAutoHyphens/>
        <w:overflowPunct w:val="0"/>
        <w:autoSpaceDE w:val="0"/>
        <w:spacing w:after="0"/>
        <w:ind w:left="2835"/>
        <w:jc w:val="both"/>
        <w:textAlignment w:val="baseline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AF74C2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 xml:space="preserve">H a t á r o z a t i    j a v a s l a </w:t>
      </w:r>
      <w:proofErr w:type="gramStart"/>
      <w:r w:rsidRPr="00AF74C2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>t :</w:t>
      </w:r>
      <w:proofErr w:type="gramEnd"/>
    </w:p>
    <w:p w:rsidR="005A18E9" w:rsidRPr="00AF74C2" w:rsidRDefault="005A18E9" w:rsidP="009225BF">
      <w:pPr>
        <w:suppressAutoHyphens/>
        <w:overflowPunct w:val="0"/>
        <w:autoSpaceDE w:val="0"/>
        <w:spacing w:after="0"/>
        <w:ind w:left="2835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:rsidR="005A18E9" w:rsidRPr="00AF74C2" w:rsidRDefault="005A18E9" w:rsidP="009225BF">
      <w:pPr>
        <w:suppressAutoHyphens/>
        <w:overflowPunct w:val="0"/>
        <w:autoSpaceDE w:val="0"/>
        <w:spacing w:after="0"/>
        <w:ind w:left="2835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proofErr w:type="gramStart"/>
      <w:r w:rsidRPr="00AF74C2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a</w:t>
      </w:r>
      <w:proofErr w:type="gramEnd"/>
      <w:r w:rsidRPr="00AF74C2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BÁT-KOM 2004 Kft. 202</w:t>
      </w:r>
      <w:r w:rsidR="00166682" w:rsidRPr="00AF74C2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5</w:t>
      </w:r>
      <w:r w:rsidRPr="00AF74C2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. évi mérlegbeszámolójának elfogadására</w:t>
      </w:r>
    </w:p>
    <w:p w:rsidR="005A18E9" w:rsidRPr="00AF74C2" w:rsidRDefault="005A18E9" w:rsidP="009225BF">
      <w:pPr>
        <w:suppressAutoHyphens/>
        <w:overflowPunct w:val="0"/>
        <w:autoSpaceDE w:val="0"/>
        <w:spacing w:after="0"/>
        <w:ind w:left="2835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5A18E9" w:rsidRPr="00AF74C2" w:rsidRDefault="005A18E9" w:rsidP="009225BF">
      <w:pPr>
        <w:suppressAutoHyphens/>
        <w:overflowPunct w:val="0"/>
        <w:autoSpaceDE w:val="0"/>
        <w:spacing w:after="0"/>
        <w:ind w:left="2835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00FF00"/>
          <w:lang w:eastAsia="ar-SA"/>
        </w:rPr>
      </w:pP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Bátaszék Város Önkormányzat Képviselő-testülete, mint a BÁT-KOM 2004. Kft. (7140 Bátaszék Baross u. 1/</w:t>
      </w:r>
      <w:proofErr w:type="gramStart"/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A</w:t>
      </w:r>
      <w:proofErr w:type="gramEnd"/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, adószám: 13318871-2-17, cégjegyzékszám: 17-09-005090) egyedüli alapító tulajdonosa </w:t>
      </w:r>
    </w:p>
    <w:p w:rsidR="005A18E9" w:rsidRPr="00AF74C2" w:rsidRDefault="005A18E9" w:rsidP="00AF74C2">
      <w:pPr>
        <w:numPr>
          <w:ilvl w:val="0"/>
          <w:numId w:val="13"/>
        </w:numPr>
        <w:tabs>
          <w:tab w:val="left" w:pos="3195"/>
        </w:tabs>
        <w:suppressAutoHyphens/>
        <w:overflowPunct w:val="0"/>
        <w:autoSpaceDE w:val="0"/>
        <w:spacing w:after="0" w:line="240" w:lineRule="auto"/>
        <w:ind w:left="3192" w:hanging="357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00FF00"/>
          <w:lang w:eastAsia="ar-SA"/>
        </w:rPr>
      </w:pP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a társaság 202</w:t>
      </w:r>
      <w:r w:rsidR="00166682"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. évi gazdálkodásáról szóló mérlegbeszámolóját 2</w:t>
      </w:r>
      <w:r w:rsidR="00166682"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52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proofErr w:type="gramStart"/>
      <w:r w:rsidR="00166682"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024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E</w:t>
      </w:r>
      <w:proofErr w:type="gramEnd"/>
      <w:r w:rsidR="00C74E56"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Ft bevétellel, 1</w:t>
      </w:r>
      <w:r w:rsidR="00166682"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74E56"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297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E FT adózás előtti eredménnyel, valamint </w:t>
      </w:r>
      <w:r w:rsidR="00C74E56"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847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C74E56"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E 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Ft adózott eredménnyel elfogadja,</w:t>
      </w:r>
    </w:p>
    <w:p w:rsidR="005A18E9" w:rsidRPr="00AF74C2" w:rsidRDefault="005A18E9" w:rsidP="00AF74C2">
      <w:pPr>
        <w:numPr>
          <w:ilvl w:val="0"/>
          <w:numId w:val="13"/>
        </w:numPr>
        <w:tabs>
          <w:tab w:val="left" w:pos="3195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tudomásul veszi, hogy az adózott eredmény, illetve az eredménytartalék terhére a társaság nem fizet osztalékot a tulajdonos részére.</w:t>
      </w:r>
    </w:p>
    <w:p w:rsidR="005A18E9" w:rsidRPr="00AF74C2" w:rsidRDefault="005A18E9" w:rsidP="009225BF">
      <w:pPr>
        <w:tabs>
          <w:tab w:val="left" w:pos="2340"/>
        </w:tabs>
        <w:spacing w:after="0"/>
        <w:ind w:left="2835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5A18E9" w:rsidRPr="00AF74C2" w:rsidRDefault="005A18E9" w:rsidP="009225BF">
      <w:pPr>
        <w:tabs>
          <w:tab w:val="left" w:pos="284"/>
        </w:tabs>
        <w:spacing w:after="0"/>
        <w:ind w:left="2835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F74C2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Határidő: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202</w:t>
      </w:r>
      <w:r w:rsidR="00166682"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. 05.31.</w:t>
      </w:r>
    </w:p>
    <w:p w:rsidR="005A18E9" w:rsidRPr="00AF74C2" w:rsidRDefault="005A18E9" w:rsidP="009225BF">
      <w:pPr>
        <w:tabs>
          <w:tab w:val="left" w:pos="284"/>
        </w:tabs>
        <w:spacing w:after="0"/>
        <w:ind w:left="2835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F74C2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Felelős:</w:t>
      </w: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Dr. Bozsolik Róbert polgármester </w:t>
      </w:r>
    </w:p>
    <w:p w:rsidR="005A18E9" w:rsidRPr="00AF74C2" w:rsidRDefault="005A18E9" w:rsidP="00AF74C2">
      <w:pPr>
        <w:tabs>
          <w:tab w:val="left" w:pos="284"/>
        </w:tabs>
        <w:spacing w:after="0"/>
        <w:ind w:left="3828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F74C2">
        <w:rPr>
          <w:rFonts w:ascii="Times New Roman" w:hAnsi="Times New Roman" w:cs="Times New Roman"/>
          <w:bCs/>
          <w:sz w:val="24"/>
          <w:szCs w:val="24"/>
          <w:lang w:eastAsia="ar-SA"/>
        </w:rPr>
        <w:t>(az értesítés megküldéséért)</w:t>
      </w:r>
    </w:p>
    <w:p w:rsidR="005A18E9" w:rsidRPr="00AF74C2" w:rsidRDefault="005A18E9" w:rsidP="009225BF">
      <w:pPr>
        <w:suppressAutoHyphens/>
        <w:overflowPunct w:val="0"/>
        <w:autoSpaceDE w:val="0"/>
        <w:spacing w:after="0"/>
        <w:ind w:left="2835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AF74C2">
        <w:rPr>
          <w:rFonts w:ascii="Times New Roman" w:hAnsi="Times New Roman" w:cs="Times New Roman"/>
          <w:i/>
          <w:sz w:val="24"/>
          <w:szCs w:val="24"/>
          <w:lang w:eastAsia="ar-SA"/>
        </w:rPr>
        <w:t>Határozatról értesül</w:t>
      </w:r>
      <w:r w:rsidRPr="00AF74C2">
        <w:rPr>
          <w:rFonts w:ascii="Times New Roman" w:hAnsi="Times New Roman" w:cs="Times New Roman"/>
          <w:sz w:val="24"/>
          <w:szCs w:val="24"/>
          <w:lang w:eastAsia="ar-SA"/>
        </w:rPr>
        <w:t>: BÁT-KOM 2004 Kft. ügyvezetője</w:t>
      </w:r>
    </w:p>
    <w:p w:rsidR="00E372DE" w:rsidRPr="00AF74C2" w:rsidRDefault="00AF74C2" w:rsidP="009225BF">
      <w:pPr>
        <w:suppressAutoHyphens/>
        <w:overflowPunct w:val="0"/>
        <w:autoSpaceDE w:val="0"/>
        <w:spacing w:after="0"/>
        <w:ind w:left="28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bookmarkStart w:id="0" w:name="_GoBack"/>
      <w:bookmarkEnd w:id="0"/>
      <w:r w:rsidR="005A18E9" w:rsidRPr="00AF74C2">
        <w:rPr>
          <w:rFonts w:ascii="Times New Roman" w:hAnsi="Times New Roman" w:cs="Times New Roman"/>
          <w:sz w:val="24"/>
          <w:szCs w:val="24"/>
          <w:lang w:eastAsia="ar-SA"/>
        </w:rPr>
        <w:t>irattár</w:t>
      </w:r>
    </w:p>
    <w:p w:rsidR="000E341E" w:rsidRDefault="000E341E" w:rsidP="009225BF">
      <w:pPr>
        <w:spacing w:after="0"/>
      </w:pPr>
    </w:p>
    <w:sectPr w:rsidR="000E341E" w:rsidSect="009225B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3195"/>
        </w:tabs>
        <w:ind w:left="3195" w:hanging="360"/>
      </w:pPr>
    </w:lvl>
  </w:abstractNum>
  <w:abstractNum w:abstractNumId="1" w15:restartNumberingAfterBreak="0">
    <w:nsid w:val="032423CD"/>
    <w:multiLevelType w:val="multilevel"/>
    <w:tmpl w:val="5346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80818"/>
    <w:multiLevelType w:val="multilevel"/>
    <w:tmpl w:val="7F60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1181B"/>
    <w:multiLevelType w:val="multilevel"/>
    <w:tmpl w:val="E57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D1833"/>
    <w:multiLevelType w:val="multilevel"/>
    <w:tmpl w:val="04B8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D047C"/>
    <w:multiLevelType w:val="multilevel"/>
    <w:tmpl w:val="7D72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958AB"/>
    <w:multiLevelType w:val="multilevel"/>
    <w:tmpl w:val="AA3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85BD8"/>
    <w:multiLevelType w:val="multilevel"/>
    <w:tmpl w:val="4F7A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7C201F"/>
    <w:multiLevelType w:val="multilevel"/>
    <w:tmpl w:val="E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C315E"/>
    <w:multiLevelType w:val="multilevel"/>
    <w:tmpl w:val="3D5A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576CB"/>
    <w:multiLevelType w:val="multilevel"/>
    <w:tmpl w:val="5AEE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429FE"/>
    <w:multiLevelType w:val="multilevel"/>
    <w:tmpl w:val="3D8C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1963EA"/>
    <w:multiLevelType w:val="multilevel"/>
    <w:tmpl w:val="9B9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DE"/>
    <w:rsid w:val="000E341E"/>
    <w:rsid w:val="00166682"/>
    <w:rsid w:val="00275262"/>
    <w:rsid w:val="00325CA7"/>
    <w:rsid w:val="00445F5A"/>
    <w:rsid w:val="005A18E9"/>
    <w:rsid w:val="0078576C"/>
    <w:rsid w:val="00834753"/>
    <w:rsid w:val="008566E4"/>
    <w:rsid w:val="008B23C7"/>
    <w:rsid w:val="009225BF"/>
    <w:rsid w:val="00AF74C2"/>
    <w:rsid w:val="00C74E56"/>
    <w:rsid w:val="00CB515C"/>
    <w:rsid w:val="00CE48F8"/>
    <w:rsid w:val="00E372DE"/>
    <w:rsid w:val="00E42C84"/>
    <w:rsid w:val="00F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74D9DC1"/>
  <w15:chartTrackingRefBased/>
  <w15:docId w15:val="{9660EAF2-0D1D-49AC-91CD-8878ECF4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905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Jegyző</cp:lastModifiedBy>
  <cp:revision>4</cp:revision>
  <dcterms:created xsi:type="dcterms:W3CDTF">2026-05-19T10:31:00Z</dcterms:created>
  <dcterms:modified xsi:type="dcterms:W3CDTF">2026-05-20T07:08:00Z</dcterms:modified>
</cp:coreProperties>
</file>