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273" w:rsidRDefault="00C45387">
      <w:pPr>
        <w:pStyle w:val="Nincstrkz"/>
        <w:spacing w:before="1540" w:after="240"/>
        <w:jc w:val="center"/>
      </w:pPr>
      <w:bookmarkStart w:id="0" w:name="_GoBack"/>
      <w:bookmarkEnd w:id="0"/>
      <w:r>
        <w:rPr>
          <w:noProof/>
          <w:color w:val="4472C4"/>
        </w:rPr>
        <w:drawing>
          <wp:inline distT="0" distB="0" distL="0" distR="0">
            <wp:extent cx="1417320" cy="750896"/>
            <wp:effectExtent l="0" t="0" r="0" b="0"/>
            <wp:docPr id="1" name="Kép 1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7508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22273" w:rsidRDefault="00C45387">
      <w:pPr>
        <w:pStyle w:val="Nincstrkz"/>
        <w:pBdr>
          <w:top w:val="single" w:sz="6" w:space="6" w:color="4472C4"/>
          <w:bottom w:val="single" w:sz="6" w:space="6" w:color="4472C4"/>
        </w:pBdr>
        <w:spacing w:after="240"/>
        <w:jc w:val="center"/>
      </w:pPr>
      <w:r>
        <w:rPr>
          <w:rFonts w:ascii="Calibri Light" w:hAnsi="Calibri Light"/>
          <w:caps/>
          <w:color w:val="4472C4"/>
          <w:sz w:val="72"/>
          <w:szCs w:val="72"/>
        </w:rPr>
        <w:t>2025. évi mérlegbeszámoló</w:t>
      </w:r>
    </w:p>
    <w:p w:rsidR="00622273" w:rsidRDefault="00C45387">
      <w:pPr>
        <w:pStyle w:val="Nincstrkz"/>
        <w:jc w:val="center"/>
      </w:pPr>
      <w:r>
        <w:rPr>
          <w:color w:val="4472C4"/>
          <w:sz w:val="28"/>
          <w:szCs w:val="28"/>
        </w:rPr>
        <w:t>Bátaszékért Marketing Nonprofit Kft.</w:t>
      </w:r>
    </w:p>
    <w:p w:rsidR="00622273" w:rsidRDefault="00C45387">
      <w:pPr>
        <w:pStyle w:val="Nincstrkz"/>
        <w:spacing w:before="480"/>
        <w:jc w:val="center"/>
      </w:pPr>
      <w:r>
        <w:rPr>
          <w:noProof/>
          <w:color w:val="4472C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899797</wp:posOffset>
                </wp:positionH>
                <wp:positionV relativeFrom="page">
                  <wp:posOffset>9088121</wp:posOffset>
                </wp:positionV>
                <wp:extent cx="5760720" cy="589916"/>
                <wp:effectExtent l="0" t="0" r="11430" b="634"/>
                <wp:wrapNone/>
                <wp:docPr id="2" name="Szövegdoboz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5899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622273" w:rsidRDefault="00C45387">
                            <w:pPr>
                              <w:pStyle w:val="Nincstrkz"/>
                              <w:spacing w:after="40"/>
                              <w:jc w:val="center"/>
                            </w:pPr>
                            <w:r>
                              <w:rPr>
                                <w:caps/>
                                <w:color w:val="4472C4"/>
                                <w:sz w:val="28"/>
                                <w:szCs w:val="28"/>
                              </w:rPr>
                              <w:t>2026. május 18.</w:t>
                            </w:r>
                          </w:p>
                          <w:p w:rsidR="00622273" w:rsidRDefault="00C45387">
                            <w:pPr>
                              <w:pStyle w:val="Nincstrkz"/>
                              <w:jc w:val="center"/>
                            </w:pPr>
                            <w:r>
                              <w:rPr>
                                <w:caps/>
                                <w:color w:val="4472C4"/>
                              </w:rPr>
                              <w:t xml:space="preserve">     </w:t>
                            </w:r>
                          </w:p>
                          <w:p w:rsidR="00622273" w:rsidRDefault="00C45387">
                            <w:pPr>
                              <w:pStyle w:val="Nincstrkz"/>
                              <w:jc w:val="center"/>
                            </w:pPr>
                            <w:r>
                              <w:rPr>
                                <w:color w:val="4472C4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vert="horz" wrap="square" lIns="0" tIns="0" rIns="0" bIns="0" anchor="b" anchorCtr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142" o:spid="_x0000_s1026" type="#_x0000_t202" style="position:absolute;left:0;text-align:left;margin-left:70.85pt;margin-top:715.6pt;width:453.6pt;height:46.4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" filled="f" stroked="f">
                <v:textbox style="mso-fit-shape-to-text:t" inset="0,0,0,0">
                  <w:txbxContent>
                    <w:p w:rsidR="00622273" w:rsidRDefault="00C45387">
                      <w:pPr>
                        <w:pStyle w:val="Nincstrkz"/>
                        <w:spacing w:after="40"/>
                        <w:jc w:val="center"/>
                      </w:pPr>
                      <w:r>
                        <w:rPr>
                          <w:caps/>
                          <w:color w:val="4472C4"/>
                          <w:sz w:val="28"/>
                          <w:szCs w:val="28"/>
                        </w:rPr>
                        <w:t>2026. május 18.</w:t>
                      </w:r>
                    </w:p>
                    <w:p w:rsidR="00622273" w:rsidRDefault="00C45387">
                      <w:pPr>
                        <w:pStyle w:val="Nincstrkz"/>
                        <w:jc w:val="center"/>
                      </w:pPr>
                      <w:r>
                        <w:rPr>
                          <w:caps/>
                          <w:color w:val="4472C4"/>
                        </w:rPr>
                        <w:t xml:space="preserve">     </w:t>
                      </w:r>
                    </w:p>
                    <w:p w:rsidR="00622273" w:rsidRDefault="00C45387">
                      <w:pPr>
                        <w:pStyle w:val="Nincstrkz"/>
                        <w:jc w:val="center"/>
                      </w:pPr>
                      <w:r>
                        <w:rPr>
                          <w:color w:val="4472C4"/>
                        </w:rPr>
                        <w:t xml:space="preserve">  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color w:val="4472C4"/>
        </w:rPr>
        <w:drawing>
          <wp:inline distT="0" distB="0" distL="0" distR="0">
            <wp:extent cx="758952" cy="478935"/>
            <wp:effectExtent l="0" t="0" r="3048" b="0"/>
            <wp:docPr id="3" name="Kép 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8952" cy="47893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22273" w:rsidRDefault="00622273">
      <w:pPr>
        <w:pageBreakBefore/>
        <w:suppressAutoHyphens w:val="0"/>
      </w:pPr>
    </w:p>
    <w:p w:rsidR="00622273" w:rsidRDefault="00C45387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b/>
          <w:bCs/>
          <w:sz w:val="36"/>
          <w:szCs w:val="36"/>
          <w:lang w:eastAsia="hu-H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hu-HU"/>
        </w:rPr>
        <w:t>Bevezetés</w:t>
      </w:r>
    </w:p>
    <w:p w:rsidR="00622273" w:rsidRDefault="00622273">
      <w:pPr>
        <w:spacing w:after="0" w:line="276" w:lineRule="auto"/>
        <w:jc w:val="both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hu-HU"/>
        </w:rPr>
      </w:pPr>
    </w:p>
    <w:p w:rsidR="00622273" w:rsidRDefault="00C4538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Bátaszékért Marketing Nonprofit Kft. a 2025. évben tevékenységét a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jóváhagyott üzleti tervben meghatározott célok mentén, azokkal összhangban látta el. A társaság alapfeladata továbbra is Bátaszék város közművelődési, kulturális, turisztikai és marketing feladatainak ellátása, a városi rendezvények szervezése, valamint a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Petőfi Sándor Művelődési Ház, a Bátaszéki Tájház és a Turisztikai Információs Pont működtetése volt.</w:t>
      </w:r>
    </w:p>
    <w:p w:rsidR="00622273" w:rsidRDefault="00622273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22273" w:rsidRDefault="00C4538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2025-ös év kiemelt jelentőséggel bírt, hiszen Bátaszék várossá avatásának 30. évfordulóját ünnepeltük. A jubileumhoz kapcsolódóan a társaság több kiemel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 eseményt szervezett, amelyek méltó módon járultak hozzá az ünnepi év megvalósításához.</w:t>
      </w:r>
    </w:p>
    <w:p w:rsidR="00622273" w:rsidRDefault="00622273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22273" w:rsidRDefault="00C4538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társaság tevékenysége a szakmai feladatellátáson túl a lakosság mindennapi igényeire is kiterjedt. Közösségi szolgáltatóhelyként és DJP pontként számos egyedi megke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resést kezeltünk, amely tovább erősítette a lakossággal és az intézményekkel való közvetlen kapcsolatot.</w:t>
      </w:r>
    </w:p>
    <w:p w:rsidR="00622273" w:rsidRDefault="00622273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22273" w:rsidRDefault="00622273">
      <w:pPr>
        <w:spacing w:after="0" w:line="276" w:lineRule="auto"/>
        <w:jc w:val="both"/>
        <w:rPr>
          <w:rFonts w:ascii="Times New Roman" w:hAnsi="Times New Roman"/>
        </w:rPr>
      </w:pPr>
    </w:p>
    <w:p w:rsidR="00622273" w:rsidRDefault="00C45387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b/>
          <w:bCs/>
          <w:sz w:val="36"/>
          <w:szCs w:val="36"/>
          <w:lang w:eastAsia="hu-H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hu-HU"/>
        </w:rPr>
        <w:t>Szervezeti és személyi helyzet</w:t>
      </w:r>
    </w:p>
    <w:p w:rsidR="00622273" w:rsidRDefault="00622273">
      <w:pPr>
        <w:spacing w:after="0" w:line="276" w:lineRule="auto"/>
        <w:ind w:left="360"/>
        <w:jc w:val="both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hu-HU"/>
        </w:rPr>
      </w:pPr>
    </w:p>
    <w:p w:rsidR="00622273" w:rsidRDefault="00C4538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Felügyelő Bizottság létszáma az üzleti tervnek megfelelően 3 főre csökkent.</w:t>
      </w:r>
    </w:p>
    <w:p w:rsidR="00622273" w:rsidRDefault="00C4538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társaság működését 5 fő főállású munk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avállaló biztosította, kiegészülve megbízásos szakemberekkel (grafikus, hangtechnikus, rendszergazda, könyvelő, szaktanácsadó, újságkézbesítő).</w:t>
      </w:r>
    </w:p>
    <w:p w:rsidR="00622273" w:rsidRDefault="00622273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22273" w:rsidRDefault="00C4538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év során a legnagyobb kihívást a programszervezői munkakör betöltése jelentette, ahol fluktuáció volt tapasz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talható. Az év második felére a munkaszervezet stabilizálódott egy közművelődési szakemberrel.</w:t>
      </w:r>
    </w:p>
    <w:p w:rsidR="00622273" w:rsidRDefault="00622273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22273" w:rsidRDefault="00C4538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dolgozók részére a tervezett 7%-os béremelés és az éves cafeteria biztosított volt, továbbá az év végi pénzügyi lehetőségek függvényében jutalom kifizetésére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is sor került.</w:t>
      </w:r>
    </w:p>
    <w:p w:rsidR="00622273" w:rsidRDefault="00622273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22273" w:rsidRDefault="00C4538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munkatársak az év során jelentős többletterhelés mellett, számos esetben munkaidőn túl is ellátták feladataikat, amely nélkül a feladatok maradéktalan teljesítése nem lett volna biztosítható.</w:t>
      </w:r>
    </w:p>
    <w:p w:rsidR="00622273" w:rsidRDefault="00622273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22273" w:rsidRDefault="00622273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22273" w:rsidRDefault="00622273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22273" w:rsidRDefault="00622273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22273" w:rsidRDefault="00622273">
      <w:pPr>
        <w:spacing w:after="0" w:line="276" w:lineRule="auto"/>
        <w:jc w:val="both"/>
        <w:rPr>
          <w:rFonts w:ascii="Times New Roman" w:hAnsi="Times New Roman"/>
        </w:rPr>
      </w:pPr>
    </w:p>
    <w:p w:rsidR="00622273" w:rsidRDefault="00C45387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b/>
          <w:bCs/>
          <w:sz w:val="36"/>
          <w:szCs w:val="36"/>
          <w:lang w:eastAsia="hu-H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hu-HU"/>
        </w:rPr>
        <w:lastRenderedPageBreak/>
        <w:t>Infrastrukturális fejlesztések és eszközb</w:t>
      </w:r>
      <w:r>
        <w:rPr>
          <w:rFonts w:ascii="Times New Roman" w:eastAsia="Times New Roman" w:hAnsi="Times New Roman"/>
          <w:b/>
          <w:bCs/>
          <w:sz w:val="36"/>
          <w:szCs w:val="36"/>
          <w:lang w:eastAsia="hu-HU"/>
        </w:rPr>
        <w:t>eszerzések</w:t>
      </w:r>
    </w:p>
    <w:p w:rsidR="00622273" w:rsidRDefault="00622273">
      <w:pPr>
        <w:spacing w:after="0" w:line="276" w:lineRule="auto"/>
        <w:jc w:val="both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hu-HU"/>
        </w:rPr>
      </w:pPr>
    </w:p>
    <w:p w:rsidR="00622273" w:rsidRDefault="00C4538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Petőfi Sándor Művelődési Ház állapota továbbra is indokolttá teszi a hosszú távú felújítási munkálatokat. Az év során kisebb karbantartások történtek (pl. mosdók csaptelepeinek cseréje). </w:t>
      </w:r>
    </w:p>
    <w:p w:rsidR="00622273" w:rsidRDefault="00C45387">
      <w:pPr>
        <w:spacing w:after="0" w:line="276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Kiemelkedő eredmény, hogy 2025-ben megvalósult 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200 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darab új színházi szék beszerzése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, amely:</w:t>
      </w:r>
    </w:p>
    <w:p w:rsidR="00622273" w:rsidRDefault="00C45387">
      <w:pPr>
        <w:pStyle w:val="Listaszerbekezds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jelentősen javította a rendezvények komfortját, </w:t>
      </w:r>
    </w:p>
    <w:p w:rsidR="00622273" w:rsidRDefault="00C45387">
      <w:pPr>
        <w:pStyle w:val="Listaszerbekezds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esztétikailag is megújította a nagyteret, </w:t>
      </w:r>
    </w:p>
    <w:p w:rsidR="00622273" w:rsidRDefault="00C45387">
      <w:pPr>
        <w:pStyle w:val="Listaszerbekezds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és hosszú távú beruházásként a közművelődési feladatellátás színvonalát emeli.</w:t>
      </w:r>
    </w:p>
    <w:p w:rsidR="00622273" w:rsidRDefault="00622273">
      <w:pPr>
        <w:pStyle w:val="Listaszerbekezds"/>
        <w:spacing w:after="0" w:line="276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22273" w:rsidRDefault="00C4538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Bátaszéki Tájház közösségi szerepe továb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b erősödött, kihasználtsága növekedett. Az épületben kisebb karbantartási munkálatok is megvalósultak annak érdekében, hogy a fennállásának 25. évfordulóját méltó körülmények között ünnepelhessük meg.</w:t>
      </w:r>
    </w:p>
    <w:p w:rsidR="00622273" w:rsidRDefault="00622273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22273" w:rsidRDefault="00C4538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Turisztikai Információs Pont működése megújult, forg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alma és ismertsége emelkedett. A tervezett turisztikai kiadvány elkészítése 2026-ra ütemeződött át, tekintettel arra, hogy a cég kiemelten fontosnak tartotta egy magánkezdeményezésre induló helytörténeti kiadvány felkarolását és a helytörténeti anyag mielő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bbi könyv formában történő megőrzését.</w:t>
      </w:r>
    </w:p>
    <w:p w:rsidR="00622273" w:rsidRDefault="00622273">
      <w:pPr>
        <w:spacing w:after="0" w:line="276" w:lineRule="auto"/>
        <w:jc w:val="both"/>
        <w:rPr>
          <w:rFonts w:ascii="Times New Roman" w:hAnsi="Times New Roman"/>
        </w:rPr>
      </w:pPr>
    </w:p>
    <w:p w:rsidR="00622273" w:rsidRDefault="00622273">
      <w:pPr>
        <w:spacing w:after="0" w:line="276" w:lineRule="auto"/>
        <w:jc w:val="both"/>
        <w:rPr>
          <w:rFonts w:ascii="Times New Roman" w:hAnsi="Times New Roman"/>
        </w:rPr>
      </w:pPr>
    </w:p>
    <w:p w:rsidR="00622273" w:rsidRDefault="00C45387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b/>
          <w:bCs/>
          <w:sz w:val="36"/>
          <w:szCs w:val="36"/>
          <w:lang w:eastAsia="hu-H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hu-HU"/>
        </w:rPr>
        <w:t>Közművelődési és kulturális tevékenység</w:t>
      </w:r>
    </w:p>
    <w:p w:rsidR="00622273" w:rsidRDefault="00622273">
      <w:pPr>
        <w:spacing w:after="0" w:line="276" w:lineRule="auto"/>
        <w:jc w:val="both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hu-HU"/>
        </w:rPr>
      </w:pPr>
    </w:p>
    <w:p w:rsidR="00622273" w:rsidRDefault="00C45387">
      <w:pPr>
        <w:spacing w:after="0" w:line="276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hu-HU"/>
        </w:rPr>
        <w:t>A társaság a 2025. évben a közművelődési feladatait teljes körűen ellátta.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tervezett programok 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maradéktalanul megvalósultak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, az események szervezése és lebonyolítása folyam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atos és zavartalan volt.</w:t>
      </w:r>
    </w:p>
    <w:p w:rsidR="00622273" w:rsidRDefault="00622273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22273" w:rsidRDefault="00C4538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város teljes éves rendezvénystruktúrája megvalósult, többek között:</w:t>
      </w:r>
    </w:p>
    <w:p w:rsidR="00622273" w:rsidRDefault="00C45387">
      <w:pPr>
        <w:pStyle w:val="Listaszerbekezds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nemzeti ünnepek </w:t>
      </w:r>
    </w:p>
    <w:p w:rsidR="00622273" w:rsidRDefault="00C45387">
      <w:pPr>
        <w:pStyle w:val="Listaszerbekezds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városi nagyrendezvények</w:t>
      </w:r>
    </w:p>
    <w:p w:rsidR="00622273" w:rsidRDefault="00C45387">
      <w:pPr>
        <w:pStyle w:val="Listaszerbekezds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kulturális és közösségi események</w:t>
      </w:r>
    </w:p>
    <w:p w:rsidR="00622273" w:rsidRDefault="00C45387">
      <w:pPr>
        <w:pStyle w:val="Listaszerbekezds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gyermek- és ifjúsági programok</w:t>
      </w:r>
    </w:p>
    <w:p w:rsidR="00622273" w:rsidRDefault="00C45387">
      <w:pPr>
        <w:pStyle w:val="Listaszerbekezds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időseknek szóló rendezvények </w:t>
      </w:r>
    </w:p>
    <w:p w:rsidR="00622273" w:rsidRDefault="00C4538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Kiemelt események:</w:t>
      </w:r>
    </w:p>
    <w:p w:rsidR="00622273" w:rsidRDefault="00C45387">
      <w:pPr>
        <w:pStyle w:val="Listaszerbekezds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Gyermeknap – 30 éves jubileumi program </w:t>
      </w:r>
    </w:p>
    <w:p w:rsidR="00622273" w:rsidRDefault="00C45387">
      <w:pPr>
        <w:pStyle w:val="Listaszerbekezds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Város Napja - 30 éves jubileumi program </w:t>
      </w:r>
    </w:p>
    <w:p w:rsidR="00622273" w:rsidRDefault="00C45387">
      <w:pPr>
        <w:pStyle w:val="Listaszerbekezds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VIII. Bátaszéki Bornapok – 30 éves jubileumi programmal egybekötve, kiemelkedő látogatottsággal </w:t>
      </w:r>
    </w:p>
    <w:p w:rsidR="00622273" w:rsidRDefault="00C45387">
      <w:pPr>
        <w:pStyle w:val="Listaszerbekezds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Királyi Gasztronómiai Est </w:t>
      </w:r>
    </w:p>
    <w:p w:rsidR="00622273" w:rsidRDefault="00C45387">
      <w:pPr>
        <w:pStyle w:val="Listaszerbekezds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Adventi Forgatag </w:t>
      </w:r>
    </w:p>
    <w:p w:rsidR="00622273" w:rsidRDefault="00C45387">
      <w:pPr>
        <w:pStyle w:val="Listaszerbekezds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70 éven felüliek karácsonya</w:t>
      </w:r>
    </w:p>
    <w:p w:rsidR="00622273" w:rsidRDefault="00C45387">
      <w:pPr>
        <w:pStyle w:val="Listaszerbekezds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622273" w:rsidRDefault="00C45387">
      <w:pPr>
        <w:spacing w:after="0" w:line="276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 xml:space="preserve">A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rendezvényekhez kapcsolódóan a lakosság részéről 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kiemelkedően pozitív visszajelzések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érkeztek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, amely megerősíti a szakmai munka eredményességét.</w:t>
      </w:r>
    </w:p>
    <w:p w:rsidR="00622273" w:rsidRDefault="00622273">
      <w:pPr>
        <w:spacing w:after="0" w:line="276" w:lineRule="auto"/>
        <w:jc w:val="both"/>
        <w:rPr>
          <w:rFonts w:ascii="Times New Roman" w:hAnsi="Times New Roman"/>
        </w:rPr>
      </w:pPr>
    </w:p>
    <w:p w:rsidR="00622273" w:rsidRDefault="00622273">
      <w:pPr>
        <w:spacing w:after="0" w:line="276" w:lineRule="auto"/>
        <w:jc w:val="both"/>
        <w:rPr>
          <w:rFonts w:ascii="Times New Roman" w:hAnsi="Times New Roman"/>
        </w:rPr>
      </w:pPr>
    </w:p>
    <w:p w:rsidR="00622273" w:rsidRDefault="00C45387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b/>
          <w:bCs/>
          <w:sz w:val="36"/>
          <w:szCs w:val="36"/>
          <w:lang w:eastAsia="hu-H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hu-HU"/>
        </w:rPr>
        <w:t>Média és kommunikáció</w:t>
      </w:r>
    </w:p>
    <w:p w:rsidR="00622273" w:rsidRDefault="00622273">
      <w:pPr>
        <w:pStyle w:val="Listaszerbekezds"/>
        <w:spacing w:after="0" w:line="276" w:lineRule="auto"/>
        <w:jc w:val="both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hu-HU"/>
        </w:rPr>
      </w:pPr>
    </w:p>
    <w:p w:rsidR="00622273" w:rsidRDefault="00C45387">
      <w:pPr>
        <w:spacing w:after="0" w:line="276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Cikádor újság 2025-ben a terveknek megfelelően 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11 lapszámmal jelent meg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, folyamatos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és zavartalan terjesztéssel.</w:t>
      </w:r>
    </w:p>
    <w:p w:rsidR="00622273" w:rsidRDefault="00622273">
      <w:pPr>
        <w:spacing w:after="0" w:line="276" w:lineRule="auto"/>
        <w:jc w:val="both"/>
        <w:rPr>
          <w:rFonts w:ascii="Times New Roman" w:hAnsi="Times New Roman"/>
        </w:rPr>
      </w:pPr>
    </w:p>
    <w:p w:rsidR="00622273" w:rsidRDefault="00C4538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televíziós és rádiós együttműködések stabilan működtek, a városi események több csatornán keresztül eljutottak a lakossághoz.</w:t>
      </w:r>
    </w:p>
    <w:p w:rsidR="00622273" w:rsidRDefault="00622273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22273" w:rsidRDefault="00C4538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közösségi médiafelületek aktivitása tovább erősödött, a városi kommunikáció naprakész és széles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körben elérhető volt.</w:t>
      </w:r>
    </w:p>
    <w:p w:rsidR="00622273" w:rsidRDefault="00622273">
      <w:pPr>
        <w:spacing w:after="0" w:line="276" w:lineRule="auto"/>
        <w:jc w:val="both"/>
        <w:rPr>
          <w:rFonts w:ascii="Times New Roman" w:hAnsi="Times New Roman"/>
        </w:rPr>
      </w:pPr>
    </w:p>
    <w:p w:rsidR="00622273" w:rsidRDefault="00622273">
      <w:pPr>
        <w:spacing w:after="0" w:line="276" w:lineRule="auto"/>
        <w:jc w:val="both"/>
        <w:rPr>
          <w:rFonts w:ascii="Times New Roman" w:hAnsi="Times New Roman"/>
        </w:rPr>
      </w:pPr>
    </w:p>
    <w:p w:rsidR="00622273" w:rsidRDefault="00C45387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b/>
          <w:bCs/>
          <w:sz w:val="36"/>
          <w:szCs w:val="36"/>
          <w:lang w:eastAsia="hu-H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hu-HU"/>
        </w:rPr>
        <w:t>Partnerségek és együttműködések</w:t>
      </w:r>
    </w:p>
    <w:p w:rsidR="00622273" w:rsidRDefault="00622273">
      <w:pPr>
        <w:pStyle w:val="Listaszerbekezds"/>
        <w:spacing w:after="0" w:line="276" w:lineRule="auto"/>
        <w:jc w:val="both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hu-HU"/>
        </w:rPr>
      </w:pPr>
    </w:p>
    <w:p w:rsidR="00622273" w:rsidRDefault="00C4538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társaság 2025-ben széles körű partneri együttműködést alakított ki és tartott fenn:</w:t>
      </w:r>
    </w:p>
    <w:p w:rsidR="00622273" w:rsidRDefault="00C45387">
      <w:pPr>
        <w:pStyle w:val="Listaszerbekezds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intézményekkel </w:t>
      </w:r>
    </w:p>
    <w:p w:rsidR="00622273" w:rsidRDefault="00C45387">
      <w:pPr>
        <w:pStyle w:val="Listaszerbekezds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civil szervezetekkel</w:t>
      </w:r>
    </w:p>
    <w:p w:rsidR="00622273" w:rsidRDefault="00C45387">
      <w:pPr>
        <w:pStyle w:val="Listaszerbekezds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egyházakkal</w:t>
      </w:r>
    </w:p>
    <w:p w:rsidR="00622273" w:rsidRDefault="00C45387">
      <w:pPr>
        <w:pStyle w:val="Listaszerbekezds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vállalkozásokkal </w:t>
      </w:r>
    </w:p>
    <w:p w:rsidR="00622273" w:rsidRDefault="00C4538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kapcsolatok többsége stabil és eredményes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volt, a közös munkát a kölcsönös együttműködés jellemezte.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</w:r>
    </w:p>
    <w:p w:rsidR="00622273" w:rsidRDefault="00622273">
      <w:pPr>
        <w:spacing w:after="0" w:line="276" w:lineRule="auto"/>
        <w:jc w:val="both"/>
        <w:rPr>
          <w:rFonts w:ascii="Times New Roman" w:hAnsi="Times New Roman"/>
        </w:rPr>
      </w:pPr>
      <w:bookmarkStart w:id="1" w:name="_Hlk229986935"/>
    </w:p>
    <w:p w:rsidR="00622273" w:rsidRDefault="00C45387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b/>
          <w:bCs/>
          <w:sz w:val="36"/>
          <w:szCs w:val="36"/>
          <w:lang w:eastAsia="hu-H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hu-HU"/>
        </w:rPr>
        <w:t>Pénzügyi helyzet összefoglalása</w:t>
      </w:r>
    </w:p>
    <w:bookmarkEnd w:id="1"/>
    <w:p w:rsidR="00622273" w:rsidRDefault="00622273">
      <w:pPr>
        <w:spacing w:after="0" w:line="276" w:lineRule="auto"/>
        <w:jc w:val="both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hu-HU"/>
        </w:rPr>
      </w:pPr>
    </w:p>
    <w:p w:rsidR="00622273" w:rsidRDefault="00C4538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társaság gazdálkodása 2025-ben stabil és kiegyensúlyozott volt:</w:t>
      </w:r>
    </w:p>
    <w:p w:rsidR="00622273" w:rsidRDefault="00C45387">
      <w:pPr>
        <w:pStyle w:val="Listaszerbekezds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bevételek és kiadások összhangban álltak a tervvel </w:t>
      </w:r>
    </w:p>
    <w:p w:rsidR="00622273" w:rsidRDefault="00C45387">
      <w:pPr>
        <w:pStyle w:val="Listaszerbekezds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működés folyamatosan finanszírozható vol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t </w:t>
      </w:r>
    </w:p>
    <w:p w:rsidR="00622273" w:rsidRDefault="00C45387">
      <w:pPr>
        <w:pStyle w:val="Listaszerbekezds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likviditási probléma nem jelentkezett </w:t>
      </w:r>
    </w:p>
    <w:p w:rsidR="00622273" w:rsidRDefault="00622273">
      <w:pPr>
        <w:pStyle w:val="Listaszerbekezds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22273" w:rsidRDefault="00C45387">
      <w:pPr>
        <w:spacing w:after="0" w:line="276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társaság az évet 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pozitív eredménnyel zárta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, amely a felelős gazdálkodás és a bevételi lehetőségek hatékony kihasználásának eredménye.</w:t>
      </w:r>
    </w:p>
    <w:p w:rsidR="00622273" w:rsidRDefault="00622273">
      <w:pPr>
        <w:spacing w:after="0" w:line="276" w:lineRule="auto"/>
        <w:jc w:val="both"/>
        <w:rPr>
          <w:rFonts w:ascii="Times New Roman" w:hAnsi="Times New Roman"/>
        </w:rPr>
      </w:pPr>
    </w:p>
    <w:p w:rsidR="00622273" w:rsidRDefault="00C4538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pénzügyi eredmény lehetőséget biztosított:</w:t>
      </w:r>
    </w:p>
    <w:p w:rsidR="00622273" w:rsidRDefault="00C45387">
      <w:pPr>
        <w:pStyle w:val="Listaszerbekezds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működés biztonságának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fenntartására </w:t>
      </w:r>
    </w:p>
    <w:p w:rsidR="00622273" w:rsidRDefault="00C45387">
      <w:pPr>
        <w:pStyle w:val="Listaszerbekezds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fejlesztések megvalósítására </w:t>
      </w:r>
    </w:p>
    <w:p w:rsidR="00622273" w:rsidRDefault="00C45387">
      <w:pPr>
        <w:pStyle w:val="Listaszerbekezds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jutalmak kifizetésére </w:t>
      </w:r>
    </w:p>
    <w:p w:rsidR="00622273" w:rsidRDefault="00622273">
      <w:pPr>
        <w:spacing w:after="0" w:line="276" w:lineRule="auto"/>
        <w:jc w:val="both"/>
        <w:rPr>
          <w:rFonts w:ascii="Times New Roman" w:hAnsi="Times New Roman"/>
        </w:rPr>
      </w:pPr>
    </w:p>
    <w:p w:rsidR="00622273" w:rsidRDefault="00C4538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társaság 2025-ben összesen 113,9 millió forint bevételből gazdálkodott, amely a módosított üzleti tervhez viszonyítva 2,6 millió forinttal magasabb, 102,36%-os teljesítést jelentett. A </w:t>
      </w:r>
      <w:r>
        <w:rPr>
          <w:rFonts w:ascii="Times New Roman" w:hAnsi="Times New Roman"/>
          <w:sz w:val="24"/>
          <w:szCs w:val="24"/>
        </w:rPr>
        <w:t>bevételek döntő részét – 70,5 millió forintot – a közművelődési feladatellátás finanszírozása biztosította, míg az önkormányzati vállalkozási szerződésekből további 34,1 millió forint származott.</w:t>
      </w:r>
    </w:p>
    <w:p w:rsidR="00622273" w:rsidRDefault="0062227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622273" w:rsidRDefault="00C4538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saját bevételek területén több tervezett bevételi forrás </w:t>
      </w:r>
      <w:r>
        <w:rPr>
          <w:rFonts w:ascii="Times New Roman" w:hAnsi="Times New Roman"/>
          <w:sz w:val="24"/>
          <w:szCs w:val="24"/>
        </w:rPr>
        <w:t>is a várakozásokat meghaladóan teljesült. Kiemelkedően alakult a reklámbevétel, amely közel háromszorosára emelkedett a tervezett összeghez képest, valamint a Bornapokhoz kapcsolódó faházbevételek és szponzorációs bevételek is meghaladták az előzetes terve</w:t>
      </w:r>
      <w:r>
        <w:rPr>
          <w:rFonts w:ascii="Times New Roman" w:hAnsi="Times New Roman"/>
          <w:sz w:val="24"/>
          <w:szCs w:val="24"/>
        </w:rPr>
        <w:t>ket. Növekedést mutatott továbbá a Turisztikai Információs Pont értékesítési tevékenysége, valamint a Művelődési Ház egyéb szolgáltatási bevétele is.</w:t>
      </w:r>
    </w:p>
    <w:p w:rsidR="00622273" w:rsidRDefault="0062227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622273" w:rsidRDefault="00C4538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társaság a rendelkezésre álló forrásokat elsősorban a közművelődési és kulturális feladatok ellátására,</w:t>
      </w:r>
      <w:r>
        <w:rPr>
          <w:rFonts w:ascii="Times New Roman" w:hAnsi="Times New Roman"/>
          <w:sz w:val="24"/>
          <w:szCs w:val="24"/>
        </w:rPr>
        <w:t xml:space="preserve"> rendezvények megvalósítására, közösségi programok szervezésére, turisztikai és kiadói tevékenységre, valamint az intézmények működtetésére fordította. A gazdálkodás egészét kiegyensúlyozott működés jellemezte, amely lehetővé tette a tervezett feladatok te</w:t>
      </w:r>
      <w:r>
        <w:rPr>
          <w:rFonts w:ascii="Times New Roman" w:hAnsi="Times New Roman"/>
          <w:sz w:val="24"/>
          <w:szCs w:val="24"/>
        </w:rPr>
        <w:t>ljes körű megvalósítását.</w:t>
      </w:r>
    </w:p>
    <w:p w:rsidR="00622273" w:rsidRDefault="0062227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622273" w:rsidRDefault="00C45387">
      <w:pPr>
        <w:spacing w:after="0"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Művelődési Ház – költségek értékelése</w:t>
      </w:r>
    </w:p>
    <w:p w:rsidR="00622273" w:rsidRDefault="0062227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622273" w:rsidRDefault="00C4538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Víz- és csatornadíj </w:t>
      </w:r>
    </w:p>
    <w:p w:rsidR="00622273" w:rsidRDefault="0062227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622273" w:rsidRDefault="00C4538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víz- és csatornadíjak tervezése a 2025. évben magasabb szinten történt, amely egy 2024 végén lezajlott műszaki felülvizsgálat és hatósági egyeztetés eredményeként meg</w:t>
      </w:r>
      <w:r>
        <w:rPr>
          <w:rFonts w:ascii="Times New Roman" w:hAnsi="Times New Roman"/>
          <w:sz w:val="24"/>
          <w:szCs w:val="24"/>
        </w:rPr>
        <w:t>valósított csatornabekötés-módosításhoz kapcsolódik.</w:t>
      </w:r>
    </w:p>
    <w:p w:rsidR="00622273" w:rsidRDefault="0062227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622273" w:rsidRDefault="00C4538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Művelődési Ház udvarában található, korábban használaton kívüli tűzcsaphoz kapcsolódó, túlméretezett csatornabekötés korábban indokolatlanul magas alapdíjakat eredményezett. A vízügyi szakemberekkel t</w:t>
      </w:r>
      <w:r>
        <w:rPr>
          <w:rFonts w:ascii="Times New Roman" w:hAnsi="Times New Roman"/>
          <w:sz w:val="24"/>
          <w:szCs w:val="24"/>
        </w:rPr>
        <w:t>örtént egyeztetést követően megtörtént a csatornabekötés szűkítése, amely a víz- és szennyvízdíjak normalizálását tette lehetővé. Ennek költsége látható a 3. számú melléklet, 6005 sorában.</w:t>
      </w:r>
    </w:p>
    <w:p w:rsidR="00622273" w:rsidRDefault="0062227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622273" w:rsidRDefault="00C4538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Mivel a 2025. évi üzleti terv készítésekor a beavatkozás végleges </w:t>
      </w:r>
      <w:r>
        <w:rPr>
          <w:rFonts w:ascii="Times New Roman" w:hAnsi="Times New Roman"/>
          <w:sz w:val="24"/>
          <w:szCs w:val="24"/>
        </w:rPr>
        <w:t>megvalósulása még nem volt teljes bizonyossággal ismert, a tervezés magasabb víz- és csatornadíjjal történt. A tényleges működés során ugyanakkor igazolódott, hogy a fogyasztás jelentős részét továbbra is az Idősek Nappali Ellátó szolgáltatás használata ge</w:t>
      </w:r>
      <w:r>
        <w:rPr>
          <w:rFonts w:ascii="Times New Roman" w:hAnsi="Times New Roman"/>
          <w:sz w:val="24"/>
          <w:szCs w:val="24"/>
        </w:rPr>
        <w:t>nerálja (3. számú melléklet 0019 munkaszámon).</w:t>
      </w:r>
    </w:p>
    <w:p w:rsidR="00622273" w:rsidRDefault="0062227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622273" w:rsidRDefault="00C4538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2025. év elején kialakított költségmegosztási megállapodás alapján a vízhasználat költségei 70% Marketing Kft. és 30% Idősek Nappali Ellátója arányban kerülnek elszámolásra, így a költségek egy része tovább</w:t>
      </w:r>
      <w:r>
        <w:rPr>
          <w:rFonts w:ascii="Times New Roman" w:hAnsi="Times New Roman"/>
          <w:sz w:val="24"/>
          <w:szCs w:val="24"/>
        </w:rPr>
        <w:t xml:space="preserve">számlázásra kerül, és nem jelent végleges többletterhet a társaság számára. </w:t>
      </w:r>
    </w:p>
    <w:p w:rsidR="00622273" w:rsidRDefault="0062227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622273" w:rsidRDefault="0062227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622273" w:rsidRDefault="00C4538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Villamos energia </w:t>
      </w:r>
    </w:p>
    <w:p w:rsidR="00622273" w:rsidRDefault="0062227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622273" w:rsidRDefault="00C4538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Művelődési Ház villamosenergia-költsége a 2025. évben a tervezetthez képest emelkedést mutatott, amely elsősorban az épületben működő Idősek Nappali Ellátó </w:t>
      </w:r>
      <w:r>
        <w:rPr>
          <w:rFonts w:ascii="Times New Roman" w:hAnsi="Times New Roman"/>
          <w:sz w:val="24"/>
          <w:szCs w:val="24"/>
        </w:rPr>
        <w:t>szolgáltatás megjelenésével és annak jelentősen megnövekedett energiaigényével indokolható.</w:t>
      </w:r>
    </w:p>
    <w:p w:rsidR="00622273" w:rsidRDefault="0062227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622273" w:rsidRDefault="00C4538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2025. év elején létrejött megállapodás alapján a villamosenergia-felhasználás költségei 10%–90% arányban kerülnek megosztásra a Marketing Kft. és az Idősek </w:t>
      </w:r>
      <w:r>
        <w:rPr>
          <w:rFonts w:ascii="Times New Roman" w:hAnsi="Times New Roman"/>
          <w:sz w:val="24"/>
          <w:szCs w:val="24"/>
        </w:rPr>
        <w:t>Nappali Ellátója között. A tényleges adatok azonban azt mutatják, hogy ez az átszámlázási arány a valós energiafelhasználást nem fedezi teljes mértékben, így a Marketing Kft.-nél ténylegesen maradó költség magasabb a tervezettnél.</w:t>
      </w:r>
    </w:p>
    <w:p w:rsidR="00622273" w:rsidRDefault="0062227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622273" w:rsidRDefault="00C4538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hátsó épületrész – ame</w:t>
      </w:r>
      <w:r>
        <w:rPr>
          <w:rFonts w:ascii="Times New Roman" w:hAnsi="Times New Roman"/>
          <w:sz w:val="24"/>
          <w:szCs w:val="24"/>
        </w:rPr>
        <w:t>ly az Idősek Nappali Ellátásának helyszíne – teljes körűen intenzív használat alatt áll, légkondicionáló berendezésesekkel, konyhatechnológiával, zuhanyzóval, mosóberendezésekkel és egyéb folyamatosan működő elektronikai eszközökkel felszerelve. A mindenna</w:t>
      </w:r>
      <w:r>
        <w:rPr>
          <w:rFonts w:ascii="Times New Roman" w:hAnsi="Times New Roman"/>
          <w:sz w:val="24"/>
          <w:szCs w:val="24"/>
        </w:rPr>
        <w:t>pos használat jelentős villamosenergia-igényt eredményez.</w:t>
      </w:r>
    </w:p>
    <w:p w:rsidR="00622273" w:rsidRDefault="0062227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622273" w:rsidRDefault="00C4538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fentiek alapján megállapítható, hogy a jelenlegi 10%/90%-os költségviselési arány nem tükrözi a tényleges használati arányokat (a 3. számú melléklet 0017 munkaszámon), ezért a költségmegosztási r</w:t>
      </w:r>
      <w:r>
        <w:rPr>
          <w:rFonts w:ascii="Times New Roman" w:hAnsi="Times New Roman"/>
          <w:sz w:val="24"/>
          <w:szCs w:val="24"/>
        </w:rPr>
        <w:t>endszer felülvizsgálata és kompenzációs megállapodás kezdeményezése indokolt.</w:t>
      </w:r>
    </w:p>
    <w:p w:rsidR="00622273" w:rsidRDefault="0062227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622273" w:rsidRDefault="00C4538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Gázdíj </w:t>
      </w:r>
    </w:p>
    <w:p w:rsidR="00622273" w:rsidRDefault="0062227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622273" w:rsidRDefault="00C4538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Művelődési Ház gázfogyasztása a 2025. évben a tervezetthez képest emelkedést mutatott, amely nem költségtúllépésből, hanem az épület használati struktúrájának változá</w:t>
      </w:r>
      <w:r>
        <w:rPr>
          <w:rFonts w:ascii="Times New Roman" w:hAnsi="Times New Roman"/>
          <w:sz w:val="24"/>
          <w:szCs w:val="24"/>
        </w:rPr>
        <w:t>sából ered.</w:t>
      </w:r>
    </w:p>
    <w:p w:rsidR="00622273" w:rsidRDefault="0062227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622273" w:rsidRDefault="00C4538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2019-ben megvalósult fűtéskorszerűsítés eredetileg a Művelődési Ház épületének első traktusára terjedt ki, míg a hátsó épületrész nem volt a fűtési rendszer része. Az Idősek Nappali Ellátó szolgáltatás 2025. évi elhelyezését megelőző átalakí</w:t>
      </w:r>
      <w:r>
        <w:rPr>
          <w:rFonts w:ascii="Times New Roman" w:hAnsi="Times New Roman"/>
          <w:sz w:val="24"/>
          <w:szCs w:val="24"/>
        </w:rPr>
        <w:t>tás során azonban a hátsó traktus is bekapcsolásra került a fűtési rendszerbe, és ott is kialakításra került a szükséges gázfűtés.</w:t>
      </w:r>
    </w:p>
    <w:p w:rsidR="00622273" w:rsidRDefault="0062227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622273" w:rsidRDefault="00C4538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Ennek következtében a 2025. évben megjelenő többlet gázfogyasztás a hátsó épületrész tényleges használatából adódik, és a nö</w:t>
      </w:r>
      <w:r>
        <w:rPr>
          <w:rFonts w:ascii="Times New Roman" w:hAnsi="Times New Roman"/>
          <w:sz w:val="24"/>
          <w:szCs w:val="24"/>
        </w:rPr>
        <w:t>vekedés így a megváltozott funkcionális igénybevételnek megfelelő, reálisan jelentkező költségként értelmezhető (3. számú melléklet 0018 munkaszámon). Itt 60% a Marketing Kft. és 40% az Idősek Nappali Ellátó szolgáltatás között a megoszlás.</w:t>
      </w:r>
    </w:p>
    <w:p w:rsidR="00622273" w:rsidRDefault="0062227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622273" w:rsidRDefault="00C4538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internet és</w:t>
      </w:r>
      <w:r>
        <w:rPr>
          <w:rFonts w:ascii="Times New Roman" w:hAnsi="Times New Roman"/>
          <w:sz w:val="24"/>
          <w:szCs w:val="24"/>
        </w:rPr>
        <w:t xml:space="preserve"> telefondíj </w:t>
      </w:r>
    </w:p>
    <w:p w:rsidR="00622273" w:rsidRDefault="0062227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622273" w:rsidRDefault="00C4538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internet- és telefondíjak – 3. számú melléklet 0016 - soron jelentkező többletkiadás egyrészt egy mobiltelefon-készülékre kötött korlátlan internet-előfizetésből, másrészt abból adódik, hogy a társaság az önkormányzati flottához csatlakozv</w:t>
      </w:r>
      <w:r>
        <w:rPr>
          <w:rFonts w:ascii="Times New Roman" w:hAnsi="Times New Roman"/>
          <w:sz w:val="24"/>
          <w:szCs w:val="24"/>
        </w:rPr>
        <w:t>a másik szolgáltatóhoz szerződött át.</w:t>
      </w:r>
    </w:p>
    <w:p w:rsidR="00622273" w:rsidRDefault="0062227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622273" w:rsidRDefault="00C45387">
      <w:pPr>
        <w:spacing w:after="0"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  <w:bookmarkStart w:id="2" w:name="_Hlk229517533"/>
      <w:r>
        <w:rPr>
          <w:rFonts w:ascii="Times New Roman" w:hAnsi="Times New Roman"/>
          <w:sz w:val="24"/>
          <w:szCs w:val="24"/>
          <w:u w:val="single"/>
        </w:rPr>
        <w:t>Bátaszéki Tájház – költségek értékelése</w:t>
      </w:r>
    </w:p>
    <w:bookmarkEnd w:id="2"/>
    <w:p w:rsidR="00622273" w:rsidRDefault="0062227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622273" w:rsidRDefault="00C4538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Bátaszéki Tájház 2025. évi működése során a kiadások összességében a tervezett kereteken belül alakultak, kisebb eltérésekkel.</w:t>
      </w:r>
    </w:p>
    <w:p w:rsidR="00622273" w:rsidRDefault="0062227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622273" w:rsidRDefault="00C4538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villamosenergia- és gázköltségek a tervezett</w:t>
      </w:r>
      <w:r>
        <w:rPr>
          <w:rFonts w:ascii="Times New Roman" w:hAnsi="Times New Roman"/>
          <w:sz w:val="24"/>
          <w:szCs w:val="24"/>
        </w:rPr>
        <w:t xml:space="preserve"> szinten, illetve kedvezőbben teljesültek, így ezen területeken megtakarítás realizálódott. A víz- és csatornadíjak esetében ugyanakkor növekedés tapasztalható, amely elsősorban az intézmény fokozott használatából ered.</w:t>
      </w:r>
    </w:p>
    <w:p w:rsidR="00622273" w:rsidRDefault="0062227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622273" w:rsidRDefault="00C4538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költségnövekedés másik tényezője </w:t>
      </w:r>
      <w:r>
        <w:rPr>
          <w:rFonts w:ascii="Times New Roman" w:hAnsi="Times New Roman"/>
          <w:sz w:val="24"/>
          <w:szCs w:val="24"/>
        </w:rPr>
        <w:t>a 25 éves jubileumi évhez kapcsolódó állagmegóvási és felújítási jellegű beavatkozások végrehajtása volt. Ennek keretében többek között az istálló épületrészben a teljes világítási hálózat felújítása is megvalósult annak érdekében, hogy az épület a jubileu</w:t>
      </w:r>
      <w:r>
        <w:rPr>
          <w:rFonts w:ascii="Times New Roman" w:hAnsi="Times New Roman"/>
          <w:sz w:val="24"/>
          <w:szCs w:val="24"/>
        </w:rPr>
        <w:t>mi évhez méltó, biztonságos és használható állapotba kerüljön.</w:t>
      </w:r>
    </w:p>
    <w:p w:rsidR="00622273" w:rsidRDefault="0062227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622273" w:rsidRDefault="00C45387">
      <w:pPr>
        <w:spacing w:after="0" w:line="276" w:lineRule="auto"/>
        <w:jc w:val="both"/>
      </w:pPr>
      <w:r>
        <w:rPr>
          <w:rFonts w:ascii="Times New Roman" w:hAnsi="Times New Roman"/>
          <w:sz w:val="24"/>
          <w:szCs w:val="24"/>
        </w:rPr>
        <w:t>Összességében megállapítható, hogy a Tájház többletköltségei részben a növekvő használatból, részben pedig a jubileumi évhez kapcsolódó szükségszerű felújítási munkákból adódtak, ami a 3. szám</w:t>
      </w:r>
      <w:r>
        <w:rPr>
          <w:rFonts w:ascii="Times New Roman" w:hAnsi="Times New Roman"/>
          <w:sz w:val="24"/>
          <w:szCs w:val="24"/>
        </w:rPr>
        <w:t>ú melléklet 0030 munkaszámon látható.</w:t>
      </w:r>
      <w:r>
        <w:t xml:space="preserve"> </w:t>
      </w:r>
      <w:r>
        <w:rPr>
          <w:rFonts w:ascii="Times New Roman" w:hAnsi="Times New Roman"/>
          <w:sz w:val="24"/>
          <w:szCs w:val="24"/>
        </w:rPr>
        <w:t>Általános érvénnyel elmondható, hogy a gáz, villany energiaköltségek nehezen  tervezhetők, az árak eltérő alakulása, a fogyasztás ingadozása, valamint a házon belüli rendszerek átalakítása, korszerűsítése és karbantart</w:t>
      </w:r>
      <w:r>
        <w:rPr>
          <w:rFonts w:ascii="Times New Roman" w:hAnsi="Times New Roman"/>
          <w:sz w:val="24"/>
          <w:szCs w:val="24"/>
        </w:rPr>
        <w:t>ása miatt.</w:t>
      </w:r>
    </w:p>
    <w:p w:rsidR="00622273" w:rsidRDefault="0062227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622273" w:rsidRDefault="0062227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622273" w:rsidRDefault="00C45387">
      <w:pPr>
        <w:spacing w:after="0"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Programok megvalósulása – eltérések az üzleti tervhez képest</w:t>
      </w:r>
    </w:p>
    <w:p w:rsidR="00622273" w:rsidRDefault="0062227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622273" w:rsidRDefault="00C4538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2025. évi programmegvalósítás során több olyan esemény is megvalósult, amely az üzleti terv készítésekor még nem volt előre tervezhető, illetve nem szerepelt az eredeti </w:t>
      </w:r>
      <w:r>
        <w:rPr>
          <w:rFonts w:ascii="Times New Roman" w:hAnsi="Times New Roman"/>
          <w:sz w:val="24"/>
          <w:szCs w:val="24"/>
        </w:rPr>
        <w:t>programstruktúrában.</w:t>
      </w:r>
    </w:p>
    <w:p w:rsidR="00622273" w:rsidRDefault="0062227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622273" w:rsidRDefault="00C4538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legjelentősebb eltérés a „30 éves város” jubileumi rendezvénysorozat lebonyolítása volt, amely az év kiemelt kulturális eseményévé vált. A rendezvénysorozat az üzleti terv elfogadásának időpontjában még nem volt ismert, így annak kö</w:t>
      </w:r>
      <w:r>
        <w:rPr>
          <w:rFonts w:ascii="Times New Roman" w:hAnsi="Times New Roman"/>
          <w:sz w:val="24"/>
          <w:szCs w:val="24"/>
        </w:rPr>
        <w:t>ltség- és programtételei több munkaszámon (különösen a 0070, 0075 és 1003 sorokon) jelentek meg.</w:t>
      </w:r>
    </w:p>
    <w:p w:rsidR="00622273" w:rsidRDefault="0062227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622273" w:rsidRDefault="00C4538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Ezen felül a 0049-es munkaszámon szereplő Idősek világnapja is megrendezésre került, amely korábban nem volt rendszeresen ünnepelt esemény. A program keretébe</w:t>
      </w:r>
      <w:r>
        <w:rPr>
          <w:rFonts w:ascii="Times New Roman" w:hAnsi="Times New Roman"/>
          <w:sz w:val="24"/>
          <w:szCs w:val="24"/>
        </w:rPr>
        <w:t>n kiemelt vendégként fellépett a bátaszéki származású Kovács Vanda színművész, amely az esemény szakmai és közösségi értékét tovább növelte.</w:t>
      </w:r>
    </w:p>
    <w:p w:rsidR="00622273" w:rsidRDefault="0062227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622273" w:rsidRDefault="00C4538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0054-es munkaszámon a bátaszéki színjátszó csoport előadásának támogatása is megvalósult, amely szintén nem szer</w:t>
      </w:r>
      <w:r>
        <w:rPr>
          <w:rFonts w:ascii="Times New Roman" w:hAnsi="Times New Roman"/>
          <w:sz w:val="24"/>
          <w:szCs w:val="24"/>
        </w:rPr>
        <w:t>epelt az eredeti éves tervben, ugyanakkor fontos helyi kulturális kezdeményezésként került bevonásra a programkínálatba.</w:t>
      </w:r>
    </w:p>
    <w:p w:rsidR="00622273" w:rsidRDefault="0062227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622273" w:rsidRDefault="00C4538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Összességében megállapítható, hogy a programstruktúra a tervezetten túl is bővült, amely elsősorban a jubileumi városi évhez kapcsolód</w:t>
      </w:r>
      <w:r>
        <w:rPr>
          <w:rFonts w:ascii="Times New Roman" w:hAnsi="Times New Roman"/>
          <w:sz w:val="24"/>
          <w:szCs w:val="24"/>
        </w:rPr>
        <w:t>ó eseményekkel, valamint új közösségi és helyi kulturális kezdeményezések támogatásával indokolható.</w:t>
      </w:r>
    </w:p>
    <w:p w:rsidR="00622273" w:rsidRDefault="0062227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622273" w:rsidRDefault="00C4538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2025. év során intézményünk összesen mintegy 90 program megvalósításában vett részt szervezőként vagy közreműködő partnerként, amely kiemelkedően magas </w:t>
      </w:r>
      <w:r>
        <w:rPr>
          <w:rFonts w:ascii="Times New Roman" w:hAnsi="Times New Roman"/>
          <w:sz w:val="24"/>
          <w:szCs w:val="24"/>
        </w:rPr>
        <w:t>programszámot jelentett az év folyamán. A rendezvények mellett a művelődési ház folyamatosan helyszínt biztosított közösségi, kulturális és szabadidős tevékenységek számára is.</w:t>
      </w:r>
    </w:p>
    <w:p w:rsidR="00622273" w:rsidRDefault="0062227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622273" w:rsidRDefault="00C4538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intézmény heti rendszerességgel otthont adott a Napsugár Nyugdíjas Egylet k</w:t>
      </w:r>
      <w:r>
        <w:rPr>
          <w:rFonts w:ascii="Times New Roman" w:hAnsi="Times New Roman"/>
          <w:sz w:val="24"/>
          <w:szCs w:val="24"/>
        </w:rPr>
        <w:t>lubfoglalkozásainak, a szenior örömtáncnak, a szenior gerinctornának, a FittNori aerobik foglalkozásainak, továbbá a Best Street Team Egyesület, valamint a Bátaszéki Felvidék Néptánc Egyesület próbáinak és programjainak. A művelődési házban működtek tovább</w:t>
      </w:r>
      <w:r>
        <w:rPr>
          <w:rFonts w:ascii="Times New Roman" w:hAnsi="Times New Roman"/>
          <w:sz w:val="24"/>
          <w:szCs w:val="24"/>
        </w:rPr>
        <w:t xml:space="preserve">á a bátaszéki színjátszók próbái, emellett helyet biztosítottunk zenekari próbák és pl. videóklip-forgatás lebonyolításához is. </w:t>
      </w:r>
    </w:p>
    <w:p w:rsidR="00622273" w:rsidRDefault="0062227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622273" w:rsidRDefault="00C4538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Művelődési Ház a székhelye a Bátaszéki Nagycsaládosok Egyesületének, a Bátaszéki Pedagógus Kórusnak, a Bátaszéki Nyugdíjas E</w:t>
      </w:r>
      <w:r>
        <w:rPr>
          <w:rFonts w:ascii="Times New Roman" w:hAnsi="Times New Roman"/>
          <w:sz w:val="24"/>
          <w:szCs w:val="24"/>
        </w:rPr>
        <w:t xml:space="preserve">gyesületnek, a Napsugár Nyugdíjas Egyesületnek és a Felvidék Néptánc Egyesületnek is, így a hivatalos postaforgalmat és egyéb ügyintézési feladatokat folyamatosan támogattuk. </w:t>
      </w:r>
    </w:p>
    <w:p w:rsidR="00622273" w:rsidRDefault="0062227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622273" w:rsidRDefault="00C4538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közösségi és kulturális funkciók mellett az intézmény magánjellegű események </w:t>
      </w:r>
      <w:r>
        <w:rPr>
          <w:rFonts w:ascii="Times New Roman" w:hAnsi="Times New Roman"/>
          <w:sz w:val="24"/>
          <w:szCs w:val="24"/>
        </w:rPr>
        <w:t>– családi és baráti összejövetelek – számára is rendelkezésre állt, ezzel is hozzájárulva a település közösségi életének sokszínűségéhez és a lakossági igények kiszolgálásához.</w:t>
      </w:r>
    </w:p>
    <w:p w:rsidR="00622273" w:rsidRDefault="0062227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622273" w:rsidRDefault="00C4538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megvalósult programok listája a beszámoló mellékletét képezi.</w:t>
      </w:r>
    </w:p>
    <w:p w:rsidR="00622273" w:rsidRDefault="0062227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622273" w:rsidRDefault="00622273">
      <w:pPr>
        <w:spacing w:after="0" w:line="276" w:lineRule="auto"/>
        <w:jc w:val="both"/>
        <w:rPr>
          <w:rFonts w:ascii="Times New Roman" w:hAnsi="Times New Roman"/>
        </w:rPr>
      </w:pPr>
    </w:p>
    <w:p w:rsidR="00622273" w:rsidRDefault="00C45387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b/>
          <w:bCs/>
          <w:sz w:val="36"/>
          <w:szCs w:val="36"/>
          <w:lang w:eastAsia="hu-H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hu-HU"/>
        </w:rPr>
        <w:t>Pénzügyi zár</w:t>
      </w:r>
      <w:r>
        <w:rPr>
          <w:rFonts w:ascii="Times New Roman" w:eastAsia="Times New Roman" w:hAnsi="Times New Roman"/>
          <w:b/>
          <w:bCs/>
          <w:sz w:val="36"/>
          <w:szCs w:val="36"/>
          <w:lang w:eastAsia="hu-HU"/>
        </w:rPr>
        <w:t>ása</w:t>
      </w:r>
    </w:p>
    <w:p w:rsidR="00622273" w:rsidRDefault="0062227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622273" w:rsidRDefault="00C4538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Bátaszékért Marketing Nonprofit Kft. a 2025. gazdasági évben stabil és felelős gazdálkodást folytatott. A társaság a jóváhagyott üzleti tervben meghatározott feladatait teljes körűen ellátta, működése a pénzügyi egyensúly folyamatos fenntartása mell</w:t>
      </w:r>
      <w:r>
        <w:rPr>
          <w:rFonts w:ascii="Times New Roman" w:hAnsi="Times New Roman"/>
          <w:sz w:val="24"/>
          <w:szCs w:val="24"/>
        </w:rPr>
        <w:t>ett valósult meg.</w:t>
      </w:r>
    </w:p>
    <w:p w:rsidR="00622273" w:rsidRDefault="0062227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622273" w:rsidRDefault="00C4538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adminisztráció és könyvelés a 2025. év során is szabályozott, átlátható módon működött. A társaság a munkaszámrendszer egyes elemeit felülvizsgálta és több területen módosította annak érdekében, hogy a költségek, bevételek és </w:t>
      </w:r>
      <w:r>
        <w:rPr>
          <w:rFonts w:ascii="Times New Roman" w:hAnsi="Times New Roman"/>
          <w:sz w:val="24"/>
          <w:szCs w:val="24"/>
        </w:rPr>
        <w:t>feladatellátások pénzügyi nyomon követése a jövőben még pontosabb és részletesebb legyen.</w:t>
      </w:r>
    </w:p>
    <w:p w:rsidR="00622273" w:rsidRDefault="0062227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622273" w:rsidRDefault="00C4538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módosítások célja az egyes intézményi feladatok, rendezvények, közművelődési tevékenységek, valamint az önkormányzati és vállalkozási feladatellátások elkülönítésé</w:t>
      </w:r>
      <w:r>
        <w:rPr>
          <w:rFonts w:ascii="Times New Roman" w:hAnsi="Times New Roman"/>
          <w:sz w:val="24"/>
          <w:szCs w:val="24"/>
        </w:rPr>
        <w:t>nek pontosítása volt. Ennek következtében a 2025. évi mellékletek és táblázatok egyes soraiban az előző évekhez viszonyítva nagyobb eltérések vagy átcsoportosítások jelenhetnek meg. Ezek az eltérések azonban nem a gazdálkodás aránytalanságából erednek, han</w:t>
      </w:r>
      <w:r>
        <w:rPr>
          <w:rFonts w:ascii="Times New Roman" w:hAnsi="Times New Roman"/>
          <w:sz w:val="24"/>
          <w:szCs w:val="24"/>
        </w:rPr>
        <w:t>em a részletesebb és szakmailag pontosabb költség- és bevételkimutatás következményei.</w:t>
      </w:r>
    </w:p>
    <w:p w:rsidR="00622273" w:rsidRDefault="0062227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622273" w:rsidRDefault="00C4538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2025-ben kialakított munkaszámstruktúra hosszú távon biztosítja a társaság gazdálkodásának még átláthatóbb és egyértelműbb követhetőségét. Amennyiben a beszámoló vagy</w:t>
      </w:r>
      <w:r>
        <w:rPr>
          <w:rFonts w:ascii="Times New Roman" w:hAnsi="Times New Roman"/>
          <w:sz w:val="24"/>
          <w:szCs w:val="24"/>
        </w:rPr>
        <w:t xml:space="preserve"> a mellékletek értelmezésével kapcsolatban szakmai kérdés merülne fel, a társaság könyvelője a szükséges pontosítások és szakmai egyeztetések biztosításával rendelkezésre áll.</w:t>
      </w:r>
    </w:p>
    <w:p w:rsidR="00622273" w:rsidRDefault="0062227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622273" w:rsidRDefault="00C4538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Árbevétel és ráfordítások:</w:t>
      </w:r>
    </w:p>
    <w:p w:rsidR="00622273" w:rsidRDefault="0062227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622273" w:rsidRDefault="00C45387">
      <w:pPr>
        <w:pStyle w:val="Listaszerbekezds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Összes bevétel: 113.856.645 Ft</w:t>
      </w:r>
    </w:p>
    <w:p w:rsidR="00622273" w:rsidRDefault="00C45387">
      <w:pPr>
        <w:pStyle w:val="Listaszerbekezds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Összes kiadás: </w:t>
      </w:r>
      <w:r>
        <w:rPr>
          <w:rFonts w:ascii="Times New Roman" w:hAnsi="Times New Roman"/>
          <w:b/>
          <w:sz w:val="24"/>
          <w:szCs w:val="24"/>
        </w:rPr>
        <w:t>112.794.393 Ft</w:t>
      </w:r>
    </w:p>
    <w:p w:rsidR="00622273" w:rsidRDefault="00C45387">
      <w:pPr>
        <w:pStyle w:val="Listaszerbekezds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Adózott eredmény: 1.062.252 Ft pozitív eredmény</w:t>
      </w:r>
    </w:p>
    <w:p w:rsidR="00622273" w:rsidRDefault="00622273">
      <w:pPr>
        <w:pStyle w:val="Listaszerbekezds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22273" w:rsidRDefault="00C45387">
      <w:pPr>
        <w:pStyle w:val="NormlWeb"/>
        <w:jc w:val="both"/>
      </w:pPr>
      <w:r>
        <w:t>A 2026. év első hónapjainak tapasztalatai alapján már előre látható, hogy több olyan szakmai program, közösségi kezdeményezés és kulturális feladat megvalósítása válik szükségessé, amelyek a 2</w:t>
      </w:r>
      <w:r>
        <w:t>025. évi üzleti terv készítésekor még nem voltak teljes körűen tervezhetők. (pl. Bátaszékiek Baráti Köre – elszármazottak találkozója)</w:t>
      </w:r>
    </w:p>
    <w:p w:rsidR="00622273" w:rsidRDefault="00C45387">
      <w:pPr>
        <w:pStyle w:val="NormlWeb"/>
        <w:jc w:val="both"/>
      </w:pPr>
      <w:r>
        <w:t>A társaság részéről időközben megkezdődött két munkatárs szakmai továbbképzése és beiskolázása is, amely hosszú távon hoz</w:t>
      </w:r>
      <w:r>
        <w:t>zájárul a közművelődési és kulturális feladatellátás szakmai színvonalának fenntartásához és fejlesztéséhez.</w:t>
      </w:r>
    </w:p>
    <w:p w:rsidR="00622273" w:rsidRDefault="00C45387">
      <w:pPr>
        <w:pStyle w:val="NormlWeb"/>
        <w:jc w:val="both"/>
      </w:pPr>
      <w:r>
        <w:t>A pozitív pénzügyi maradvány ezért részben a 2026. évben megvalósuló, előre nem tervezhető szakmai feladatok, programok, fejlesztések és képzések f</w:t>
      </w:r>
      <w:r>
        <w:t>inanszírozásának biztonságát szolgálja.</w:t>
      </w:r>
    </w:p>
    <w:p w:rsidR="00622273" w:rsidRDefault="00622273">
      <w:pPr>
        <w:spacing w:after="0" w:line="276" w:lineRule="auto"/>
        <w:jc w:val="both"/>
        <w:rPr>
          <w:rFonts w:ascii="Times New Roman" w:hAnsi="Times New Roman"/>
        </w:rPr>
      </w:pPr>
    </w:p>
    <w:p w:rsidR="00622273" w:rsidRDefault="00C45387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b/>
          <w:bCs/>
          <w:sz w:val="36"/>
          <w:szCs w:val="36"/>
          <w:lang w:eastAsia="hu-H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hu-HU"/>
        </w:rPr>
        <w:t>Összegzés, értékelés</w:t>
      </w:r>
    </w:p>
    <w:p w:rsidR="00622273" w:rsidRDefault="00622273">
      <w:pPr>
        <w:pStyle w:val="Listaszerbekezds"/>
        <w:spacing w:after="0" w:line="276" w:lineRule="auto"/>
        <w:jc w:val="both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hu-HU"/>
        </w:rPr>
      </w:pPr>
    </w:p>
    <w:p w:rsidR="00622273" w:rsidRDefault="00C4538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Bátaszékért Marketing Nonprofit Kft. 2025-ben a rendelkezésre álló erőforrások hatékony felhasználásával stabil és eredményes működést biztosított.</w:t>
      </w:r>
    </w:p>
    <w:p w:rsidR="00622273" w:rsidRDefault="00622273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22273" w:rsidRDefault="00C4538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társaság:</w:t>
      </w:r>
    </w:p>
    <w:p w:rsidR="00622273" w:rsidRDefault="00C45387">
      <w:pPr>
        <w:pStyle w:val="Listaszerbekezds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tervezett feladatait teljes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körűen ellátta </w:t>
      </w:r>
    </w:p>
    <w:p w:rsidR="00622273" w:rsidRDefault="00C45387">
      <w:pPr>
        <w:pStyle w:val="Listaszerbekezds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városi rendezvényeket magas színvonalon valósította meg </w:t>
      </w:r>
    </w:p>
    <w:p w:rsidR="00622273" w:rsidRDefault="00C45387">
      <w:pPr>
        <w:pStyle w:val="Listaszerbekezds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erősítette a közösségi életet </w:t>
      </w:r>
    </w:p>
    <w:p w:rsidR="00622273" w:rsidRDefault="00C45387">
      <w:pPr>
        <w:pStyle w:val="Listaszerbekezds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hozzájárult Bátaszék város pozitív megítéléséhez </w:t>
      </w:r>
    </w:p>
    <w:p w:rsidR="00622273" w:rsidRDefault="00622273">
      <w:pPr>
        <w:pStyle w:val="Listaszerbekezds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22273" w:rsidRDefault="00C4538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jubileumi év eseményei méltó módon kerültek megrendezésre, a lakossági visszajelzések egyértelműe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n pozitívak voltak.</w:t>
      </w:r>
    </w:p>
    <w:p w:rsidR="00622273" w:rsidRDefault="00622273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22273" w:rsidRDefault="00C4538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gazdálkodás eredményeként a társaság pénzügyi helyzete stabil, működése kiszámítható és megalapozott maradt.</w:t>
      </w:r>
    </w:p>
    <w:p w:rsidR="00622273" w:rsidRDefault="00622273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22273" w:rsidRDefault="00C4538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jövőre nézve továbbra is indokolt:</w:t>
      </w:r>
    </w:p>
    <w:p w:rsidR="00622273" w:rsidRDefault="00C45387">
      <w:pPr>
        <w:pStyle w:val="Listaszerbekezds"/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infrastrukturális fejlesztések</w:t>
      </w:r>
    </w:p>
    <w:p w:rsidR="00622273" w:rsidRDefault="00C45387">
      <w:pPr>
        <w:pStyle w:val="Listaszerbekezds"/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működési feltételek javítása </w:t>
      </w:r>
    </w:p>
    <w:p w:rsidR="00622273" w:rsidRDefault="00C45387">
      <w:pPr>
        <w:pStyle w:val="Listaszerbekezds"/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szakmai munka stab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il személyi feltételeinek biztosítása </w:t>
      </w:r>
    </w:p>
    <w:p w:rsidR="00622273" w:rsidRDefault="00622273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22273" w:rsidRDefault="00622273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22273" w:rsidRDefault="00622273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22273" w:rsidRDefault="00622273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22273" w:rsidRDefault="00C45387">
      <w:pPr>
        <w:spacing w:after="0" w:line="276" w:lineRule="auto"/>
        <w:ind w:left="4248"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Ócsai Krisztina</w:t>
      </w:r>
    </w:p>
    <w:p w:rsidR="00622273" w:rsidRDefault="00C45387">
      <w:pPr>
        <w:spacing w:after="0" w:line="276" w:lineRule="auto"/>
        <w:ind w:left="4248"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ügyvezető igazgató</w:t>
      </w:r>
    </w:p>
    <w:p w:rsidR="00622273" w:rsidRDefault="00622273">
      <w:pPr>
        <w:spacing w:after="0" w:line="276" w:lineRule="auto"/>
        <w:jc w:val="both"/>
        <w:rPr>
          <w:rFonts w:ascii="Times New Roman" w:hAnsi="Times New Roman"/>
        </w:rPr>
      </w:pPr>
    </w:p>
    <w:sectPr w:rsidR="00622273">
      <w:footerReference w:type="default" r:id="rId9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45387">
      <w:pPr>
        <w:spacing w:after="0"/>
      </w:pPr>
      <w:r>
        <w:separator/>
      </w:r>
    </w:p>
  </w:endnote>
  <w:endnote w:type="continuationSeparator" w:id="0">
    <w:p w:rsidR="00000000" w:rsidRDefault="00C453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40E" w:rsidRDefault="00C45387">
    <w:pPr>
      <w:pStyle w:val="llb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</w:t>
    </w:r>
    <w:r>
      <w:fldChar w:fldCharType="end"/>
    </w:r>
  </w:p>
  <w:p w:rsidR="0092340E" w:rsidRDefault="00C4538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45387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000000" w:rsidRDefault="00C4538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002B7"/>
    <w:multiLevelType w:val="multilevel"/>
    <w:tmpl w:val="C5F4BA8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EF04926"/>
    <w:multiLevelType w:val="multilevel"/>
    <w:tmpl w:val="0D0603F2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3CB02FD"/>
    <w:multiLevelType w:val="multilevel"/>
    <w:tmpl w:val="CB286E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1702782"/>
    <w:multiLevelType w:val="multilevel"/>
    <w:tmpl w:val="C8AE706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465F75E0"/>
    <w:multiLevelType w:val="multilevel"/>
    <w:tmpl w:val="AEFA54D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CDB369E"/>
    <w:multiLevelType w:val="multilevel"/>
    <w:tmpl w:val="07E8ACB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E1E078E"/>
    <w:multiLevelType w:val="multilevel"/>
    <w:tmpl w:val="16760DA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613B5BFF"/>
    <w:multiLevelType w:val="multilevel"/>
    <w:tmpl w:val="3800E2B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681A6ED4"/>
    <w:multiLevelType w:val="multilevel"/>
    <w:tmpl w:val="F0E04D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515476"/>
    <w:multiLevelType w:val="multilevel"/>
    <w:tmpl w:val="112E78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622273"/>
    <w:rsid w:val="00622273"/>
    <w:rsid w:val="00C4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B9E6FCD-5915-404D-A2A2-B9EBBA7E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pPr>
      <w:suppressAutoHyphens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pPr>
      <w:spacing w:after="0"/>
      <w:textAlignment w:val="auto"/>
    </w:pPr>
    <w:rPr>
      <w:rFonts w:eastAsia="Times New Roman"/>
      <w:lang w:eastAsia="hu-HU"/>
    </w:rPr>
  </w:style>
  <w:style w:type="character" w:customStyle="1" w:styleId="NincstrkzChar">
    <w:name w:val="Nincs térköz Char"/>
    <w:basedOn w:val="Bekezdsalapbettpusa"/>
    <w:rPr>
      <w:rFonts w:ascii="Calibri" w:eastAsia="Times New Roman" w:hAnsi="Calibri" w:cs="Times New Roman"/>
      <w:lang w:eastAsia="hu-HU"/>
    </w:rPr>
  </w:style>
  <w:style w:type="paragraph" w:styleId="Listaszerbekezds">
    <w:name w:val="List Paragraph"/>
    <w:basedOn w:val="Norml"/>
    <w:pPr>
      <w:ind w:left="720"/>
    </w:pPr>
  </w:style>
  <w:style w:type="paragraph" w:styleId="lfej">
    <w:name w:val="header"/>
    <w:basedOn w:val="Norml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</w:style>
  <w:style w:type="paragraph" w:styleId="llb">
    <w:name w:val="footer"/>
    <w:basedOn w:val="Norml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</w:style>
  <w:style w:type="paragraph" w:styleId="NormlWeb">
    <w:name w:val="Normal (Web)"/>
    <w:basedOn w:val="Norml"/>
    <w:pPr>
      <w:suppressAutoHyphens w:val="0"/>
      <w:spacing w:before="100" w:after="100"/>
      <w:textAlignment w:val="auto"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2194</Words>
  <Characters>15142</Characters>
  <Application>Microsoft Office Word</Application>
  <DocSecurity>0</DocSecurity>
  <Lines>126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2025. évi mérlegbeszámoló</vt:lpstr>
    </vt:vector>
  </TitlesOfParts>
  <Company/>
  <LinksUpToDate>false</LinksUpToDate>
  <CharactersWithSpaces>17302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2025. évi mérlegbeszámoló</dc:title>
  <dc:subject>Bátaszékért Marketing Nonprofit Kft.</dc:subject>
  <dc:creator>Win10</dc:creator>
  <dc:description/>
  <cp:lastModifiedBy>Info</cp:lastModifiedBy>
  <cp:revision>2</cp:revision>
  <dcterms:created xsi:type="dcterms:W3CDTF">2026-05-19T13:02:00Z</dcterms:created>
  <dcterms:modified xsi:type="dcterms:W3CDTF">2026-05-19T13:02:00Z</dcterms:modified>
</cp:coreProperties>
</file>