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A7" w:rsidRPr="00634288" w:rsidRDefault="00873949" w:rsidP="00873949">
      <w:pPr>
        <w:jc w:val="center"/>
        <w:rPr>
          <w:rFonts w:ascii="Times New Roman" w:hAnsi="Times New Roman" w:cs="Times New Roman"/>
          <w:b/>
          <w:sz w:val="24"/>
          <w:szCs w:val="24"/>
        </w:rPr>
      </w:pPr>
      <w:r w:rsidRPr="00634288">
        <w:rPr>
          <w:rFonts w:ascii="Times New Roman" w:hAnsi="Times New Roman" w:cs="Times New Roman"/>
          <w:b/>
          <w:sz w:val="24"/>
          <w:szCs w:val="24"/>
        </w:rPr>
        <w:t>INTÉZKEDÉSI TERV</w:t>
      </w:r>
    </w:p>
    <w:p w:rsidR="00873949" w:rsidRPr="00634288" w:rsidRDefault="00873949" w:rsidP="00873949">
      <w:pPr>
        <w:jc w:val="center"/>
        <w:rPr>
          <w:rFonts w:ascii="Times New Roman" w:hAnsi="Times New Roman" w:cs="Times New Roman"/>
          <w:b/>
          <w:sz w:val="24"/>
          <w:szCs w:val="24"/>
        </w:rPr>
      </w:pPr>
      <w:r w:rsidRPr="00634288">
        <w:rPr>
          <w:rFonts w:ascii="Times New Roman" w:hAnsi="Times New Roman" w:cs="Times New Roman"/>
          <w:b/>
          <w:sz w:val="24"/>
          <w:szCs w:val="24"/>
        </w:rPr>
        <w:t xml:space="preserve"> </w:t>
      </w:r>
      <w:r w:rsidR="007C1193" w:rsidRPr="00634288">
        <w:rPr>
          <w:rFonts w:ascii="Times New Roman" w:hAnsi="Times New Roman" w:cs="Times New Roman"/>
          <w:b/>
          <w:sz w:val="24"/>
          <w:szCs w:val="24"/>
        </w:rPr>
        <w:t>508</w:t>
      </w:r>
      <w:r w:rsidR="006843D4" w:rsidRPr="00634288">
        <w:rPr>
          <w:rFonts w:ascii="Times New Roman" w:hAnsi="Times New Roman" w:cs="Times New Roman"/>
          <w:b/>
          <w:sz w:val="24"/>
          <w:szCs w:val="24"/>
        </w:rPr>
        <w:t>-3</w:t>
      </w:r>
      <w:r w:rsidR="007C1193" w:rsidRPr="00634288">
        <w:rPr>
          <w:rFonts w:ascii="Times New Roman" w:hAnsi="Times New Roman" w:cs="Times New Roman"/>
          <w:b/>
          <w:sz w:val="24"/>
          <w:szCs w:val="24"/>
        </w:rPr>
        <w:t>/2025. iktatószámú</w:t>
      </w:r>
    </w:p>
    <w:p w:rsidR="00873949" w:rsidRPr="00634288" w:rsidRDefault="006843D4" w:rsidP="00873949">
      <w:pPr>
        <w:jc w:val="center"/>
        <w:rPr>
          <w:rFonts w:ascii="Times New Roman" w:hAnsi="Times New Roman" w:cs="Times New Roman"/>
          <w:b/>
          <w:sz w:val="24"/>
          <w:szCs w:val="24"/>
        </w:rPr>
      </w:pPr>
      <w:r w:rsidRPr="00634288">
        <w:rPr>
          <w:rFonts w:ascii="Times New Roman" w:hAnsi="Times New Roman" w:cs="Times New Roman"/>
          <w:b/>
          <w:sz w:val="24"/>
          <w:szCs w:val="24"/>
        </w:rPr>
        <w:t xml:space="preserve">Bátaszék Város Önkormányzata és a Bátaszék Város Roma Nemzetiségi Önkormányzat </w:t>
      </w:r>
      <w:r w:rsidRPr="00634288">
        <w:rPr>
          <w:rStyle w:val="Kiemels2"/>
          <w:rFonts w:ascii="Times New Roman" w:hAnsi="Times New Roman" w:cs="Times New Roman"/>
          <w:color w:val="000000"/>
          <w:sz w:val="24"/>
          <w:szCs w:val="24"/>
        </w:rPr>
        <w:t>egy</w:t>
      </w:r>
      <w:r w:rsidRPr="00634288">
        <w:rPr>
          <w:rStyle w:val="Kiemels2"/>
          <w:rFonts w:ascii="Times New Roman" w:eastAsia="HiddenHorzOCR" w:hAnsi="Times New Roman" w:cs="Times New Roman"/>
          <w:color w:val="000000"/>
          <w:sz w:val="24"/>
          <w:szCs w:val="24"/>
        </w:rPr>
        <w:t>ü</w:t>
      </w:r>
      <w:r w:rsidRPr="00634288">
        <w:rPr>
          <w:rStyle w:val="Kiemels2"/>
          <w:rFonts w:ascii="Times New Roman" w:hAnsi="Times New Roman" w:cs="Times New Roman"/>
          <w:color w:val="000000"/>
          <w:sz w:val="24"/>
          <w:szCs w:val="24"/>
        </w:rPr>
        <w:t>ttm</w:t>
      </w:r>
      <w:r w:rsidRPr="00634288">
        <w:rPr>
          <w:rStyle w:val="Kiemels2"/>
          <w:rFonts w:ascii="Times New Roman" w:eastAsia="HiddenHorzOCR" w:hAnsi="Times New Roman" w:cs="Times New Roman"/>
          <w:color w:val="000000"/>
          <w:sz w:val="24"/>
          <w:szCs w:val="24"/>
        </w:rPr>
        <w:t>ű</w:t>
      </w:r>
      <w:r w:rsidRPr="00634288">
        <w:rPr>
          <w:rStyle w:val="Kiemels2"/>
          <w:rFonts w:ascii="Times New Roman" w:hAnsi="Times New Roman" w:cs="Times New Roman"/>
          <w:color w:val="000000"/>
          <w:sz w:val="24"/>
          <w:szCs w:val="24"/>
        </w:rPr>
        <w:t>k</w:t>
      </w:r>
      <w:r w:rsidRPr="00634288">
        <w:rPr>
          <w:rStyle w:val="Kiemels2"/>
          <w:rFonts w:ascii="Times New Roman" w:eastAsia="HiddenHorzOCR" w:hAnsi="Times New Roman" w:cs="Times New Roman"/>
          <w:color w:val="000000"/>
          <w:sz w:val="24"/>
          <w:szCs w:val="24"/>
        </w:rPr>
        <w:t>ö</w:t>
      </w:r>
      <w:r w:rsidRPr="00634288">
        <w:rPr>
          <w:rStyle w:val="Kiemels2"/>
          <w:rFonts w:ascii="Times New Roman" w:hAnsi="Times New Roman" w:cs="Times New Roman"/>
          <w:color w:val="000000"/>
          <w:sz w:val="24"/>
          <w:szCs w:val="24"/>
        </w:rPr>
        <w:t>d</w:t>
      </w:r>
      <w:r w:rsidRPr="00634288">
        <w:rPr>
          <w:rStyle w:val="Kiemels2"/>
          <w:rFonts w:ascii="Times New Roman" w:eastAsia="HiddenHorzOCR" w:hAnsi="Times New Roman" w:cs="Times New Roman"/>
          <w:color w:val="000000"/>
          <w:sz w:val="24"/>
          <w:szCs w:val="24"/>
        </w:rPr>
        <w:t>é</w:t>
      </w:r>
      <w:r w:rsidRPr="00634288">
        <w:rPr>
          <w:rStyle w:val="Kiemels2"/>
          <w:rFonts w:ascii="Times New Roman" w:hAnsi="Times New Roman" w:cs="Times New Roman"/>
          <w:color w:val="000000"/>
          <w:sz w:val="24"/>
          <w:szCs w:val="24"/>
        </w:rPr>
        <w:t>s</w:t>
      </w:r>
      <w:r w:rsidRPr="00634288">
        <w:rPr>
          <w:rStyle w:val="Kiemels2"/>
          <w:rFonts w:ascii="Times New Roman" w:eastAsia="HiddenHorzOCR" w:hAnsi="Times New Roman" w:cs="Times New Roman"/>
          <w:color w:val="000000"/>
          <w:sz w:val="24"/>
          <w:szCs w:val="24"/>
        </w:rPr>
        <w:t>é</w:t>
      </w:r>
      <w:r w:rsidRPr="00634288">
        <w:rPr>
          <w:rStyle w:val="Kiemels2"/>
          <w:rFonts w:ascii="Times New Roman" w:hAnsi="Times New Roman" w:cs="Times New Roman"/>
          <w:color w:val="000000"/>
          <w:sz w:val="24"/>
          <w:szCs w:val="24"/>
        </w:rPr>
        <w:t>nek szabályozottsága, a m</w:t>
      </w:r>
      <w:r w:rsidRPr="00634288">
        <w:rPr>
          <w:rStyle w:val="Kiemels2"/>
          <w:rFonts w:ascii="Times New Roman" w:eastAsia="HiddenHorzOCR" w:hAnsi="Times New Roman" w:cs="Times New Roman"/>
          <w:color w:val="000000"/>
          <w:sz w:val="24"/>
          <w:szCs w:val="24"/>
        </w:rPr>
        <w:t>ű</w:t>
      </w:r>
      <w:r w:rsidRPr="00634288">
        <w:rPr>
          <w:rStyle w:val="Kiemels2"/>
          <w:rFonts w:ascii="Times New Roman" w:hAnsi="Times New Roman" w:cs="Times New Roman"/>
          <w:color w:val="000000"/>
          <w:sz w:val="24"/>
          <w:szCs w:val="24"/>
        </w:rPr>
        <w:t>k</w:t>
      </w:r>
      <w:r w:rsidRPr="00634288">
        <w:rPr>
          <w:rStyle w:val="Kiemels2"/>
          <w:rFonts w:ascii="Times New Roman" w:eastAsia="HiddenHorzOCR" w:hAnsi="Times New Roman" w:cs="Times New Roman"/>
          <w:color w:val="000000"/>
          <w:sz w:val="24"/>
          <w:szCs w:val="24"/>
        </w:rPr>
        <w:t>ö</w:t>
      </w:r>
      <w:r w:rsidRPr="00634288">
        <w:rPr>
          <w:rStyle w:val="Kiemels2"/>
          <w:rFonts w:ascii="Times New Roman" w:hAnsi="Times New Roman" w:cs="Times New Roman"/>
          <w:color w:val="000000"/>
          <w:sz w:val="24"/>
          <w:szCs w:val="24"/>
        </w:rPr>
        <w:t>d</w:t>
      </w:r>
      <w:r w:rsidRPr="00634288">
        <w:rPr>
          <w:rStyle w:val="Kiemels2"/>
          <w:rFonts w:ascii="Times New Roman" w:eastAsia="HiddenHorzOCR" w:hAnsi="Times New Roman" w:cs="Times New Roman"/>
          <w:color w:val="000000"/>
          <w:sz w:val="24"/>
          <w:szCs w:val="24"/>
        </w:rPr>
        <w:t>é</w:t>
      </w:r>
      <w:r w:rsidRPr="00634288">
        <w:rPr>
          <w:rStyle w:val="Kiemels2"/>
          <w:rFonts w:ascii="Times New Roman" w:hAnsi="Times New Roman" w:cs="Times New Roman"/>
          <w:color w:val="000000"/>
          <w:sz w:val="24"/>
          <w:szCs w:val="24"/>
        </w:rPr>
        <w:t>si feltételek biztosítása, a gazdálkodási feladatok ellátásának szab</w:t>
      </w:r>
      <w:r w:rsidRPr="00634288">
        <w:rPr>
          <w:rStyle w:val="Kiemels2"/>
          <w:rFonts w:ascii="Times New Roman" w:eastAsia="HiddenHorzOCR" w:hAnsi="Times New Roman" w:cs="Times New Roman"/>
          <w:color w:val="000000"/>
          <w:sz w:val="24"/>
          <w:szCs w:val="24"/>
        </w:rPr>
        <w:t>á</w:t>
      </w:r>
      <w:r w:rsidRPr="00634288">
        <w:rPr>
          <w:rStyle w:val="Kiemels2"/>
          <w:rFonts w:ascii="Times New Roman" w:hAnsi="Times New Roman" w:cs="Times New Roman"/>
          <w:color w:val="000000"/>
          <w:sz w:val="24"/>
          <w:szCs w:val="24"/>
        </w:rPr>
        <w:t>lyszer</w:t>
      </w:r>
      <w:r w:rsidRPr="00634288">
        <w:rPr>
          <w:rStyle w:val="Kiemels2"/>
          <w:rFonts w:ascii="Times New Roman" w:eastAsia="HiddenHorzOCR" w:hAnsi="Times New Roman" w:cs="Times New Roman"/>
          <w:color w:val="000000"/>
          <w:sz w:val="24"/>
          <w:szCs w:val="24"/>
        </w:rPr>
        <w:t>ű</w:t>
      </w:r>
      <w:r w:rsidRPr="00634288">
        <w:rPr>
          <w:rStyle w:val="Kiemels2"/>
          <w:rFonts w:ascii="Times New Roman" w:hAnsi="Times New Roman" w:cs="Times New Roman"/>
          <w:color w:val="000000"/>
          <w:sz w:val="24"/>
          <w:szCs w:val="24"/>
        </w:rPr>
        <w:t>s</w:t>
      </w:r>
      <w:r w:rsidRPr="00634288">
        <w:rPr>
          <w:rStyle w:val="Kiemels2"/>
          <w:rFonts w:ascii="Times New Roman" w:eastAsia="HiddenHorzOCR" w:hAnsi="Times New Roman" w:cs="Times New Roman"/>
          <w:color w:val="000000"/>
          <w:sz w:val="24"/>
          <w:szCs w:val="24"/>
        </w:rPr>
        <w:t>é</w:t>
      </w:r>
      <w:r w:rsidRPr="00634288">
        <w:rPr>
          <w:rStyle w:val="Kiemels2"/>
          <w:rFonts w:ascii="Times New Roman" w:hAnsi="Times New Roman" w:cs="Times New Roman"/>
          <w:color w:val="000000"/>
          <w:sz w:val="24"/>
          <w:szCs w:val="24"/>
        </w:rPr>
        <w:t>ge</w:t>
      </w:r>
      <w:r w:rsidR="00634288" w:rsidRPr="00634288">
        <w:rPr>
          <w:rStyle w:val="Kiemels2"/>
          <w:rFonts w:ascii="Times New Roman" w:hAnsi="Times New Roman" w:cs="Times New Roman"/>
          <w:color w:val="000000"/>
          <w:sz w:val="24"/>
          <w:szCs w:val="24"/>
        </w:rPr>
        <w:t xml:space="preserve"> </w:t>
      </w:r>
      <w:r w:rsidR="00873949" w:rsidRPr="00634288">
        <w:rPr>
          <w:rFonts w:ascii="Times New Roman" w:hAnsi="Times New Roman" w:cs="Times New Roman"/>
          <w:b/>
          <w:sz w:val="24"/>
          <w:szCs w:val="24"/>
        </w:rPr>
        <w:t>tárgyú belső ellenőrzési jelentéshez</w:t>
      </w:r>
    </w:p>
    <w:p w:rsidR="007C1193" w:rsidRPr="00634288" w:rsidRDefault="007C1193" w:rsidP="00873949">
      <w:pPr>
        <w:jc w:val="center"/>
        <w:rPr>
          <w:rFonts w:ascii="Times New Roman" w:hAnsi="Times New Roman" w:cs="Times New Roman"/>
          <w:b/>
          <w:sz w:val="24"/>
          <w:szCs w:val="24"/>
        </w:rPr>
      </w:pPr>
      <w:proofErr w:type="gramStart"/>
      <w:r w:rsidRPr="00634288">
        <w:rPr>
          <w:rFonts w:ascii="Times New Roman" w:hAnsi="Times New Roman" w:cs="Times New Roman"/>
          <w:b/>
          <w:sz w:val="24"/>
          <w:szCs w:val="24"/>
        </w:rPr>
        <w:t>ellenőrzött</w:t>
      </w:r>
      <w:proofErr w:type="gramEnd"/>
      <w:r w:rsidRPr="00634288">
        <w:rPr>
          <w:rFonts w:ascii="Times New Roman" w:hAnsi="Times New Roman" w:cs="Times New Roman"/>
          <w:b/>
          <w:sz w:val="24"/>
          <w:szCs w:val="24"/>
        </w:rPr>
        <w:t xml:space="preserve"> időszak: 2024.</w:t>
      </w:r>
      <w:r w:rsidR="00315992">
        <w:rPr>
          <w:rFonts w:ascii="Times New Roman" w:hAnsi="Times New Roman" w:cs="Times New Roman"/>
          <w:b/>
          <w:sz w:val="24"/>
          <w:szCs w:val="24"/>
        </w:rPr>
        <w:t xml:space="preserve"> </w:t>
      </w:r>
      <w:r w:rsidRPr="00634288">
        <w:rPr>
          <w:rFonts w:ascii="Times New Roman" w:hAnsi="Times New Roman" w:cs="Times New Roman"/>
          <w:b/>
          <w:sz w:val="24"/>
          <w:szCs w:val="24"/>
        </w:rPr>
        <w:t>január</w:t>
      </w:r>
      <w:r w:rsidR="00315992">
        <w:rPr>
          <w:rFonts w:ascii="Times New Roman" w:hAnsi="Times New Roman" w:cs="Times New Roman"/>
          <w:b/>
          <w:sz w:val="24"/>
          <w:szCs w:val="24"/>
        </w:rPr>
        <w:t xml:space="preserve"> </w:t>
      </w:r>
      <w:r w:rsidRPr="00634288">
        <w:rPr>
          <w:rFonts w:ascii="Times New Roman" w:hAnsi="Times New Roman" w:cs="Times New Roman"/>
          <w:b/>
          <w:sz w:val="24"/>
          <w:szCs w:val="24"/>
        </w:rPr>
        <w:t>1. -2025. március 31.</w:t>
      </w:r>
    </w:p>
    <w:p w:rsidR="00873949" w:rsidRPr="00634288" w:rsidRDefault="00873949">
      <w:pPr>
        <w:rPr>
          <w:rFonts w:ascii="Times New Roman" w:hAnsi="Times New Roman" w:cs="Times New Roman"/>
          <w:sz w:val="24"/>
          <w:szCs w:val="24"/>
        </w:rPr>
      </w:pPr>
    </w:p>
    <w:tbl>
      <w:tblPr>
        <w:tblStyle w:val="Rcsostblzat"/>
        <w:tblW w:w="14738" w:type="dxa"/>
        <w:tblLook w:val="04A0" w:firstRow="1" w:lastRow="0" w:firstColumn="1" w:lastColumn="0" w:noHBand="0" w:noVBand="1"/>
      </w:tblPr>
      <w:tblGrid>
        <w:gridCol w:w="3681"/>
        <w:gridCol w:w="3544"/>
        <w:gridCol w:w="3118"/>
        <w:gridCol w:w="1418"/>
        <w:gridCol w:w="2977"/>
      </w:tblGrid>
      <w:tr w:rsidR="00873949" w:rsidRPr="00873949" w:rsidTr="007C1193">
        <w:tc>
          <w:tcPr>
            <w:tcW w:w="3681" w:type="dxa"/>
          </w:tcPr>
          <w:p w:rsidR="00873949" w:rsidRPr="007C1193" w:rsidRDefault="00873949">
            <w:pPr>
              <w:rPr>
                <w:rFonts w:ascii="Times New Roman" w:hAnsi="Times New Roman" w:cs="Times New Roman"/>
                <w:b/>
                <w:sz w:val="24"/>
                <w:szCs w:val="24"/>
              </w:rPr>
            </w:pPr>
            <w:r w:rsidRPr="007C1193">
              <w:rPr>
                <w:rFonts w:ascii="Times New Roman" w:hAnsi="Times New Roman" w:cs="Times New Roman"/>
                <w:b/>
                <w:sz w:val="24"/>
                <w:szCs w:val="24"/>
              </w:rPr>
              <w:t>Megállapítás</w:t>
            </w:r>
          </w:p>
        </w:tc>
        <w:tc>
          <w:tcPr>
            <w:tcW w:w="3544" w:type="dxa"/>
          </w:tcPr>
          <w:p w:rsidR="00873949" w:rsidRPr="007C1193" w:rsidRDefault="00873949">
            <w:pPr>
              <w:rPr>
                <w:rFonts w:ascii="Times New Roman" w:hAnsi="Times New Roman" w:cs="Times New Roman"/>
                <w:b/>
                <w:sz w:val="24"/>
                <w:szCs w:val="24"/>
              </w:rPr>
            </w:pPr>
            <w:r w:rsidRPr="007C1193">
              <w:rPr>
                <w:rFonts w:ascii="Times New Roman" w:hAnsi="Times New Roman" w:cs="Times New Roman"/>
                <w:b/>
                <w:sz w:val="24"/>
                <w:szCs w:val="24"/>
              </w:rPr>
              <w:t>Javaslat</w:t>
            </w:r>
          </w:p>
        </w:tc>
        <w:tc>
          <w:tcPr>
            <w:tcW w:w="3118" w:type="dxa"/>
          </w:tcPr>
          <w:p w:rsidR="00873949" w:rsidRPr="007C1193" w:rsidRDefault="00873949">
            <w:pPr>
              <w:rPr>
                <w:rFonts w:ascii="Times New Roman" w:hAnsi="Times New Roman" w:cs="Times New Roman"/>
                <w:b/>
                <w:sz w:val="24"/>
                <w:szCs w:val="24"/>
              </w:rPr>
            </w:pPr>
            <w:r w:rsidRPr="007C1193">
              <w:rPr>
                <w:rFonts w:ascii="Times New Roman" w:hAnsi="Times New Roman" w:cs="Times New Roman"/>
                <w:b/>
                <w:sz w:val="24"/>
                <w:szCs w:val="24"/>
              </w:rPr>
              <w:t>Intézkedés</w:t>
            </w:r>
          </w:p>
        </w:tc>
        <w:tc>
          <w:tcPr>
            <w:tcW w:w="1418" w:type="dxa"/>
          </w:tcPr>
          <w:p w:rsidR="00873949" w:rsidRPr="007C1193" w:rsidRDefault="00873949">
            <w:pPr>
              <w:rPr>
                <w:rFonts w:ascii="Times New Roman" w:hAnsi="Times New Roman" w:cs="Times New Roman"/>
                <w:b/>
                <w:sz w:val="24"/>
                <w:szCs w:val="24"/>
              </w:rPr>
            </w:pPr>
            <w:r w:rsidRPr="007C1193">
              <w:rPr>
                <w:rFonts w:ascii="Times New Roman" w:hAnsi="Times New Roman" w:cs="Times New Roman"/>
                <w:b/>
                <w:sz w:val="24"/>
                <w:szCs w:val="24"/>
              </w:rPr>
              <w:t>Határidő</w:t>
            </w:r>
          </w:p>
        </w:tc>
        <w:tc>
          <w:tcPr>
            <w:tcW w:w="2977" w:type="dxa"/>
          </w:tcPr>
          <w:p w:rsidR="00873949" w:rsidRPr="007C1193" w:rsidRDefault="00873949">
            <w:pPr>
              <w:rPr>
                <w:rFonts w:ascii="Times New Roman" w:hAnsi="Times New Roman" w:cs="Times New Roman"/>
                <w:b/>
                <w:sz w:val="24"/>
                <w:szCs w:val="24"/>
              </w:rPr>
            </w:pPr>
            <w:r w:rsidRPr="007C1193">
              <w:rPr>
                <w:rFonts w:ascii="Times New Roman" w:hAnsi="Times New Roman" w:cs="Times New Roman"/>
                <w:b/>
                <w:sz w:val="24"/>
                <w:szCs w:val="24"/>
              </w:rPr>
              <w:t>Felelős</w:t>
            </w:r>
          </w:p>
        </w:tc>
      </w:tr>
      <w:tr w:rsidR="00873949" w:rsidRPr="00873949" w:rsidTr="007C1193">
        <w:tc>
          <w:tcPr>
            <w:tcW w:w="3681" w:type="dxa"/>
          </w:tcPr>
          <w:p w:rsidR="00873949" w:rsidRPr="00873949" w:rsidRDefault="004F6750">
            <w:pPr>
              <w:rPr>
                <w:rFonts w:ascii="Times New Roman" w:hAnsi="Times New Roman" w:cs="Times New Roman"/>
                <w:sz w:val="24"/>
                <w:szCs w:val="24"/>
              </w:rPr>
            </w:pPr>
            <w:r w:rsidRPr="004F6750">
              <w:rPr>
                <w:rFonts w:ascii="Times New Roman" w:hAnsi="Times New Roman" w:cs="Times New Roman"/>
                <w:sz w:val="24"/>
                <w:szCs w:val="24"/>
              </w:rPr>
              <w:t>Szervezeti és Működési Szabályzat felülvizsgálata szükséges</w:t>
            </w:r>
          </w:p>
        </w:tc>
        <w:tc>
          <w:tcPr>
            <w:tcW w:w="3544" w:type="dxa"/>
          </w:tcPr>
          <w:p w:rsidR="00873949" w:rsidRPr="004625D3" w:rsidRDefault="004F6750" w:rsidP="004625D3">
            <w:pPr>
              <w:pStyle w:val="Listaszerbekezds"/>
              <w:numPr>
                <w:ilvl w:val="0"/>
                <w:numId w:val="3"/>
              </w:numPr>
              <w:ind w:left="317"/>
              <w:jc w:val="both"/>
              <w:rPr>
                <w:rFonts w:ascii="Times New Roman" w:hAnsi="Times New Roman" w:cs="Times New Roman"/>
                <w:sz w:val="24"/>
                <w:szCs w:val="24"/>
              </w:rPr>
            </w:pPr>
            <w:r w:rsidRPr="004625D3">
              <w:rPr>
                <w:rFonts w:ascii="Times New Roman" w:hAnsi="Times New Roman" w:cs="Times New Roman"/>
                <w:sz w:val="24"/>
                <w:szCs w:val="24"/>
              </w:rPr>
              <w:t xml:space="preserve">A Kincstári törzskönyvi bejegyzésben foglaltakkal szerint szerepeltetni kell a kormányzati </w:t>
            </w:r>
            <w:proofErr w:type="gramStart"/>
            <w:r w:rsidRPr="004625D3">
              <w:rPr>
                <w:rFonts w:ascii="Times New Roman" w:hAnsi="Times New Roman" w:cs="Times New Roman"/>
                <w:sz w:val="24"/>
                <w:szCs w:val="24"/>
              </w:rPr>
              <w:t>funkciókat</w:t>
            </w:r>
            <w:proofErr w:type="gramEnd"/>
            <w:r w:rsidRPr="004625D3">
              <w:rPr>
                <w:rFonts w:ascii="Times New Roman" w:hAnsi="Times New Roman" w:cs="Times New Roman"/>
                <w:sz w:val="24"/>
                <w:szCs w:val="24"/>
              </w:rPr>
              <w:t>;</w:t>
            </w:r>
          </w:p>
          <w:p w:rsidR="004F6750" w:rsidRPr="004625D3" w:rsidRDefault="004F6750" w:rsidP="004625D3">
            <w:pPr>
              <w:pStyle w:val="Listaszerbekezds"/>
              <w:numPr>
                <w:ilvl w:val="0"/>
                <w:numId w:val="3"/>
              </w:numPr>
              <w:ind w:left="317"/>
              <w:jc w:val="both"/>
              <w:rPr>
                <w:rFonts w:ascii="Times New Roman" w:hAnsi="Times New Roman" w:cs="Times New Roman"/>
                <w:sz w:val="24"/>
                <w:szCs w:val="24"/>
              </w:rPr>
            </w:pPr>
            <w:r w:rsidRPr="004625D3">
              <w:rPr>
                <w:rFonts w:ascii="Times New Roman" w:hAnsi="Times New Roman" w:cs="Times New Roman"/>
                <w:sz w:val="24"/>
                <w:szCs w:val="24"/>
              </w:rPr>
              <w:t>meg kell határozni az iratkezelés szervezeti rendjét, az iratkezelésre, valamint az azzal összefüggő tevékenységekre vonatkozó feladat- és hatásköröket, továbbá ki kell jelölni az iratkezelés felügyeletét ellátó vezetőt;</w:t>
            </w:r>
          </w:p>
          <w:p w:rsidR="004F6750" w:rsidRPr="004625D3" w:rsidRDefault="004F6750" w:rsidP="004625D3">
            <w:pPr>
              <w:pStyle w:val="Listaszerbekezds"/>
              <w:numPr>
                <w:ilvl w:val="0"/>
                <w:numId w:val="3"/>
              </w:numPr>
              <w:ind w:left="317"/>
              <w:jc w:val="both"/>
              <w:rPr>
                <w:rFonts w:ascii="Times New Roman" w:hAnsi="Times New Roman" w:cs="Times New Roman"/>
                <w:sz w:val="24"/>
                <w:szCs w:val="24"/>
              </w:rPr>
            </w:pPr>
            <w:r w:rsidRPr="004625D3">
              <w:rPr>
                <w:rFonts w:ascii="Times New Roman" w:hAnsi="Times New Roman" w:cs="Times New Roman"/>
                <w:sz w:val="24"/>
                <w:szCs w:val="24"/>
              </w:rPr>
              <w:t>fel kell tüntetni a vagyonnyilatkozattételi kötelezettséget</w:t>
            </w:r>
          </w:p>
        </w:tc>
        <w:tc>
          <w:tcPr>
            <w:tcW w:w="3118" w:type="dxa"/>
          </w:tcPr>
          <w:p w:rsidR="00873949" w:rsidRPr="00873949" w:rsidRDefault="00EA6C02">
            <w:pPr>
              <w:rPr>
                <w:rFonts w:ascii="Times New Roman" w:hAnsi="Times New Roman" w:cs="Times New Roman"/>
                <w:sz w:val="24"/>
                <w:szCs w:val="24"/>
              </w:rPr>
            </w:pPr>
            <w:proofErr w:type="spellStart"/>
            <w:r w:rsidRPr="00EA6C02">
              <w:rPr>
                <w:rFonts w:ascii="Times New Roman" w:hAnsi="Times New Roman" w:cs="Times New Roman"/>
                <w:sz w:val="24"/>
                <w:szCs w:val="24"/>
              </w:rPr>
              <w:t>SzMSz</w:t>
            </w:r>
            <w:proofErr w:type="spellEnd"/>
            <w:r w:rsidRPr="00EA6C02">
              <w:rPr>
                <w:rFonts w:ascii="Times New Roman" w:hAnsi="Times New Roman" w:cs="Times New Roman"/>
                <w:sz w:val="24"/>
                <w:szCs w:val="24"/>
              </w:rPr>
              <w:t xml:space="preserve"> módosítás</w:t>
            </w:r>
          </w:p>
        </w:tc>
        <w:tc>
          <w:tcPr>
            <w:tcW w:w="1418" w:type="dxa"/>
          </w:tcPr>
          <w:p w:rsidR="00873949" w:rsidRPr="00873949" w:rsidRDefault="00EA6C02">
            <w:pPr>
              <w:rPr>
                <w:rFonts w:ascii="Times New Roman" w:hAnsi="Times New Roman" w:cs="Times New Roman"/>
                <w:sz w:val="24"/>
                <w:szCs w:val="24"/>
              </w:rPr>
            </w:pPr>
            <w:r>
              <w:rPr>
                <w:rFonts w:ascii="Times New Roman" w:hAnsi="Times New Roman" w:cs="Times New Roman"/>
                <w:sz w:val="24"/>
                <w:szCs w:val="24"/>
              </w:rPr>
              <w:t>2026.07.31.</w:t>
            </w:r>
          </w:p>
        </w:tc>
        <w:tc>
          <w:tcPr>
            <w:tcW w:w="2977" w:type="dxa"/>
          </w:tcPr>
          <w:p w:rsidR="00EA6C02" w:rsidRPr="00EA6C02" w:rsidRDefault="00EA6C02" w:rsidP="00EA6C02">
            <w:pPr>
              <w:rPr>
                <w:rFonts w:ascii="Times New Roman" w:hAnsi="Times New Roman" w:cs="Times New Roman"/>
                <w:sz w:val="24"/>
                <w:szCs w:val="24"/>
              </w:rPr>
            </w:pPr>
            <w:r w:rsidRPr="00EA6C02">
              <w:rPr>
                <w:rFonts w:ascii="Times New Roman" w:hAnsi="Times New Roman" w:cs="Times New Roman"/>
                <w:sz w:val="24"/>
                <w:szCs w:val="24"/>
              </w:rPr>
              <w:t>dr. Mihó Beatrix aljegyző</w:t>
            </w:r>
          </w:p>
          <w:p w:rsidR="00873949" w:rsidRPr="00873949" w:rsidRDefault="00EA6C02" w:rsidP="00EA6C02">
            <w:pPr>
              <w:rPr>
                <w:rFonts w:ascii="Times New Roman" w:hAnsi="Times New Roman" w:cs="Times New Roman"/>
                <w:sz w:val="24"/>
                <w:szCs w:val="24"/>
              </w:rPr>
            </w:pPr>
            <w:r w:rsidRPr="00EA6C02">
              <w:rPr>
                <w:rFonts w:ascii="Times New Roman" w:hAnsi="Times New Roman" w:cs="Times New Roman"/>
                <w:sz w:val="24"/>
                <w:szCs w:val="24"/>
              </w:rPr>
              <w:t>dr. Beke-Buzás Zsófia kirendeltségvezető</w:t>
            </w:r>
          </w:p>
        </w:tc>
      </w:tr>
      <w:tr w:rsidR="00873949" w:rsidRPr="00873949" w:rsidTr="007C1193">
        <w:tc>
          <w:tcPr>
            <w:tcW w:w="3681" w:type="dxa"/>
          </w:tcPr>
          <w:p w:rsidR="00873949" w:rsidRPr="00873949" w:rsidRDefault="00EA6C02" w:rsidP="00EA6C02">
            <w:pPr>
              <w:jc w:val="both"/>
              <w:rPr>
                <w:rFonts w:ascii="Times New Roman" w:hAnsi="Times New Roman" w:cs="Times New Roman"/>
                <w:sz w:val="24"/>
                <w:szCs w:val="24"/>
              </w:rPr>
            </w:pPr>
            <w:r w:rsidRPr="00EA6C02">
              <w:rPr>
                <w:rFonts w:ascii="Times New Roman" w:hAnsi="Times New Roman" w:cs="Times New Roman"/>
                <w:sz w:val="24"/>
                <w:szCs w:val="24"/>
              </w:rPr>
              <w:t>A nemzetiségi önkormányzat és a települési önkormányzat együttműködési megállapodásának felülvizsgálata</w:t>
            </w:r>
          </w:p>
        </w:tc>
        <w:tc>
          <w:tcPr>
            <w:tcW w:w="3544" w:type="dxa"/>
          </w:tcPr>
          <w:p w:rsidR="00873949" w:rsidRDefault="004625D3" w:rsidP="00313605">
            <w:pPr>
              <w:pStyle w:val="Listaszerbekezds"/>
              <w:numPr>
                <w:ilvl w:val="0"/>
                <w:numId w:val="4"/>
              </w:numPr>
              <w:ind w:left="317"/>
              <w:jc w:val="both"/>
              <w:rPr>
                <w:rFonts w:ascii="Times New Roman" w:hAnsi="Times New Roman" w:cs="Times New Roman"/>
                <w:sz w:val="24"/>
                <w:szCs w:val="24"/>
              </w:rPr>
            </w:pPr>
            <w:r w:rsidRPr="00313605">
              <w:rPr>
                <w:rFonts w:ascii="Times New Roman" w:hAnsi="Times New Roman" w:cs="Times New Roman"/>
                <w:sz w:val="24"/>
                <w:szCs w:val="24"/>
              </w:rPr>
              <w:t>rögzíteni kell a belső ellenőrzéssel,</w:t>
            </w:r>
            <w:r w:rsidRPr="00313605">
              <w:rPr>
                <w:rFonts w:ascii="Times New Roman" w:hAnsi="Times New Roman" w:cs="Times New Roman"/>
                <w:sz w:val="24"/>
                <w:szCs w:val="24"/>
              </w:rPr>
              <w:t xml:space="preserve"> </w:t>
            </w:r>
            <w:r w:rsidRPr="00313605">
              <w:rPr>
                <w:rFonts w:ascii="Times New Roman" w:hAnsi="Times New Roman" w:cs="Times New Roman"/>
                <w:sz w:val="24"/>
                <w:szCs w:val="24"/>
              </w:rPr>
              <w:t>valamint az azt végző személyek kijelölésének rendjével, teljesítésével kapcsolatos</w:t>
            </w:r>
            <w:r w:rsidRPr="00313605">
              <w:rPr>
                <w:rFonts w:ascii="Times New Roman" w:hAnsi="Times New Roman" w:cs="Times New Roman"/>
                <w:sz w:val="24"/>
                <w:szCs w:val="24"/>
              </w:rPr>
              <w:t xml:space="preserve"> </w:t>
            </w:r>
            <w:r w:rsidRPr="00313605">
              <w:rPr>
                <w:rFonts w:ascii="Times New Roman" w:hAnsi="Times New Roman" w:cs="Times New Roman"/>
                <w:sz w:val="24"/>
                <w:szCs w:val="24"/>
              </w:rPr>
              <w:t>előírásokat, feltételeke</w:t>
            </w:r>
            <w:r w:rsidR="00313605">
              <w:rPr>
                <w:rFonts w:ascii="Times New Roman" w:hAnsi="Times New Roman" w:cs="Times New Roman"/>
                <w:sz w:val="24"/>
                <w:szCs w:val="24"/>
              </w:rPr>
              <w:t>t;</w:t>
            </w:r>
          </w:p>
          <w:p w:rsidR="00313605" w:rsidRPr="00313605" w:rsidRDefault="00313605" w:rsidP="00313605">
            <w:pPr>
              <w:pStyle w:val="Listaszerbekezds"/>
              <w:numPr>
                <w:ilvl w:val="0"/>
                <w:numId w:val="4"/>
              </w:numPr>
              <w:ind w:left="317"/>
              <w:jc w:val="both"/>
              <w:rPr>
                <w:rFonts w:ascii="Times New Roman" w:hAnsi="Times New Roman" w:cs="Times New Roman"/>
                <w:sz w:val="24"/>
                <w:szCs w:val="24"/>
              </w:rPr>
            </w:pPr>
            <w:r w:rsidRPr="00313605">
              <w:rPr>
                <w:rFonts w:ascii="Times New Roman" w:hAnsi="Times New Roman" w:cs="Times New Roman"/>
                <w:sz w:val="24"/>
                <w:szCs w:val="24"/>
              </w:rPr>
              <w:lastRenderedPageBreak/>
              <w:t xml:space="preserve">rögzíteni kell, 80. §. (4). bekezdésben meghatározottak szerint, hogy a jegyző a törvényesség biztosításán túl, a nemzetiségi önkormányzat kérésére szakmai segítséget nyújt annak ülésén és azon kívül is a nemzetiségi </w:t>
            </w:r>
            <w:r w:rsidR="005913B4">
              <w:rPr>
                <w:rFonts w:ascii="Times New Roman" w:hAnsi="Times New Roman" w:cs="Times New Roman"/>
                <w:sz w:val="24"/>
                <w:szCs w:val="24"/>
              </w:rPr>
              <w:t>önkormányzat működését érintően;</w:t>
            </w:r>
          </w:p>
          <w:p w:rsidR="00313605" w:rsidRPr="00313605" w:rsidRDefault="005913B4" w:rsidP="005913B4">
            <w:pPr>
              <w:pStyle w:val="Listaszerbekezds"/>
              <w:numPr>
                <w:ilvl w:val="0"/>
                <w:numId w:val="4"/>
              </w:numPr>
              <w:ind w:left="317"/>
              <w:jc w:val="both"/>
              <w:rPr>
                <w:rFonts w:ascii="Times New Roman" w:hAnsi="Times New Roman" w:cs="Times New Roman"/>
                <w:sz w:val="24"/>
                <w:szCs w:val="24"/>
              </w:rPr>
            </w:pPr>
            <w:r>
              <w:rPr>
                <w:rFonts w:ascii="Times New Roman" w:hAnsi="Times New Roman" w:cs="Times New Roman"/>
                <w:sz w:val="24"/>
                <w:szCs w:val="24"/>
              </w:rPr>
              <w:t>a</w:t>
            </w:r>
            <w:r w:rsidRPr="005913B4">
              <w:rPr>
                <w:rFonts w:ascii="Times New Roman" w:hAnsi="Times New Roman" w:cs="Times New Roman"/>
                <w:sz w:val="24"/>
                <w:szCs w:val="24"/>
              </w:rPr>
              <w:t xml:space="preserve"> megállapodás felülvizsgálatát a 80.§ (2) bekezdés akként határozza meg, hogy szükség szerint, általános vagy időközi választás esetén az alakuló ülést követő harminc napon belül kell megtenni. Megszűnt az évenként, minden év január 31. napjáig történő kötelező felülvizsgálat</w:t>
            </w:r>
            <w:r>
              <w:rPr>
                <w:rFonts w:ascii="Times New Roman" w:hAnsi="Times New Roman" w:cs="Times New Roman"/>
                <w:sz w:val="24"/>
                <w:szCs w:val="24"/>
              </w:rPr>
              <w:t>.</w:t>
            </w:r>
          </w:p>
        </w:tc>
        <w:tc>
          <w:tcPr>
            <w:tcW w:w="3118" w:type="dxa"/>
          </w:tcPr>
          <w:p w:rsidR="00873949" w:rsidRPr="00873949" w:rsidRDefault="005913B4">
            <w:pPr>
              <w:rPr>
                <w:rFonts w:ascii="Times New Roman" w:hAnsi="Times New Roman" w:cs="Times New Roman"/>
                <w:sz w:val="24"/>
                <w:szCs w:val="24"/>
              </w:rPr>
            </w:pPr>
            <w:r w:rsidRPr="005913B4">
              <w:rPr>
                <w:rFonts w:ascii="Times New Roman" w:hAnsi="Times New Roman" w:cs="Times New Roman"/>
                <w:sz w:val="24"/>
                <w:szCs w:val="24"/>
              </w:rPr>
              <w:lastRenderedPageBreak/>
              <w:t>Együttműködési megállapodás módosítása</w:t>
            </w:r>
          </w:p>
        </w:tc>
        <w:tc>
          <w:tcPr>
            <w:tcW w:w="1418" w:type="dxa"/>
          </w:tcPr>
          <w:p w:rsidR="00873949" w:rsidRPr="00873949" w:rsidRDefault="005913B4">
            <w:pPr>
              <w:rPr>
                <w:rFonts w:ascii="Times New Roman" w:hAnsi="Times New Roman" w:cs="Times New Roman"/>
                <w:sz w:val="24"/>
                <w:szCs w:val="24"/>
              </w:rPr>
            </w:pPr>
            <w:r w:rsidRPr="005913B4">
              <w:rPr>
                <w:rFonts w:ascii="Times New Roman" w:hAnsi="Times New Roman" w:cs="Times New Roman"/>
                <w:sz w:val="24"/>
                <w:szCs w:val="24"/>
              </w:rPr>
              <w:t>2026.07.31.</w:t>
            </w:r>
          </w:p>
        </w:tc>
        <w:tc>
          <w:tcPr>
            <w:tcW w:w="2977" w:type="dxa"/>
          </w:tcPr>
          <w:p w:rsidR="005913B4" w:rsidRPr="005913B4" w:rsidRDefault="005913B4" w:rsidP="005913B4">
            <w:pPr>
              <w:rPr>
                <w:rFonts w:ascii="Times New Roman" w:hAnsi="Times New Roman" w:cs="Times New Roman"/>
                <w:sz w:val="24"/>
                <w:szCs w:val="24"/>
              </w:rPr>
            </w:pPr>
            <w:r w:rsidRPr="005913B4">
              <w:rPr>
                <w:rFonts w:ascii="Times New Roman" w:hAnsi="Times New Roman" w:cs="Times New Roman"/>
                <w:sz w:val="24"/>
                <w:szCs w:val="24"/>
              </w:rPr>
              <w:t>dr. Mihó Beatrix aljegyző</w:t>
            </w:r>
          </w:p>
          <w:p w:rsidR="00873949" w:rsidRPr="00873949" w:rsidRDefault="005913B4" w:rsidP="005913B4">
            <w:pPr>
              <w:rPr>
                <w:rFonts w:ascii="Times New Roman" w:hAnsi="Times New Roman" w:cs="Times New Roman"/>
                <w:sz w:val="24"/>
                <w:szCs w:val="24"/>
              </w:rPr>
            </w:pPr>
            <w:r w:rsidRPr="005913B4">
              <w:rPr>
                <w:rFonts w:ascii="Times New Roman" w:hAnsi="Times New Roman" w:cs="Times New Roman"/>
                <w:sz w:val="24"/>
                <w:szCs w:val="24"/>
              </w:rPr>
              <w:t>dr. Beke-Buzás Zsófia kirendeltségvezető</w:t>
            </w:r>
          </w:p>
        </w:tc>
      </w:tr>
      <w:tr w:rsidR="00873949" w:rsidRPr="00873949" w:rsidTr="007C1193">
        <w:tc>
          <w:tcPr>
            <w:tcW w:w="3681" w:type="dxa"/>
          </w:tcPr>
          <w:p w:rsidR="00873949" w:rsidRPr="00873949" w:rsidRDefault="00873949" w:rsidP="00315992">
            <w:pPr>
              <w:jc w:val="both"/>
              <w:rPr>
                <w:rFonts w:ascii="Times New Roman" w:hAnsi="Times New Roman" w:cs="Times New Roman"/>
                <w:sz w:val="24"/>
                <w:szCs w:val="24"/>
              </w:rPr>
            </w:pPr>
            <w:r w:rsidRPr="00873949">
              <w:rPr>
                <w:rFonts w:ascii="Times New Roman" w:hAnsi="Times New Roman" w:cs="Times New Roman"/>
                <w:sz w:val="24"/>
                <w:szCs w:val="24"/>
              </w:rPr>
              <w:t>A kötelezettségvállalás és utalványozás hatáskörét jelenleg csak az elnök gyakorolhatja, nem hatalmazott fel távolléte, akadályoztatása illetve összeférhetetlenség eseteire helyettes személyt.</w:t>
            </w:r>
          </w:p>
        </w:tc>
        <w:tc>
          <w:tcPr>
            <w:tcW w:w="3544" w:type="dxa"/>
          </w:tcPr>
          <w:p w:rsidR="00873949" w:rsidRPr="00873949" w:rsidRDefault="00873949" w:rsidP="00315992">
            <w:pPr>
              <w:jc w:val="both"/>
              <w:rPr>
                <w:rFonts w:ascii="Times New Roman" w:hAnsi="Times New Roman" w:cs="Times New Roman"/>
                <w:sz w:val="24"/>
                <w:szCs w:val="24"/>
              </w:rPr>
            </w:pPr>
            <w:r w:rsidRPr="00873949">
              <w:rPr>
                <w:rFonts w:ascii="Times New Roman" w:hAnsi="Times New Roman" w:cs="Times New Roman"/>
                <w:sz w:val="24"/>
                <w:szCs w:val="24"/>
              </w:rPr>
              <w:t>Javaslom, hogy a nemzetiségi önkormányzat elnöke távolléte, akadályoztatása, illetve az összeférhetetlenség eseteire a kötelezettségvállalási és utalványozási hatáskör gyakorlására helyettes felhatalmazásáról gondoskodjon.</w:t>
            </w:r>
          </w:p>
        </w:tc>
        <w:tc>
          <w:tcPr>
            <w:tcW w:w="3118" w:type="dxa"/>
          </w:tcPr>
          <w:p w:rsidR="00873949" w:rsidRPr="00873949" w:rsidRDefault="00873949" w:rsidP="00315992">
            <w:pPr>
              <w:jc w:val="both"/>
              <w:rPr>
                <w:rFonts w:ascii="Times New Roman" w:hAnsi="Times New Roman" w:cs="Times New Roman"/>
                <w:sz w:val="24"/>
                <w:szCs w:val="24"/>
              </w:rPr>
            </w:pPr>
            <w:r w:rsidRPr="00873949">
              <w:rPr>
                <w:rFonts w:ascii="Times New Roman" w:hAnsi="Times New Roman" w:cs="Times New Roman"/>
                <w:sz w:val="24"/>
                <w:szCs w:val="24"/>
              </w:rPr>
              <w:t>A kötelezettségvállalás és utalványozás hatáskörének gyakorlására</w:t>
            </w:r>
            <w:r w:rsidR="00315992">
              <w:rPr>
                <w:rFonts w:ascii="Times New Roman" w:hAnsi="Times New Roman" w:cs="Times New Roman"/>
                <w:sz w:val="24"/>
                <w:szCs w:val="24"/>
              </w:rPr>
              <w:t xml:space="preserve"> </w:t>
            </w:r>
            <w:r w:rsidRPr="00873949">
              <w:rPr>
                <w:rFonts w:ascii="Times New Roman" w:hAnsi="Times New Roman" w:cs="Times New Roman"/>
                <w:sz w:val="24"/>
                <w:szCs w:val="24"/>
              </w:rPr>
              <w:t>helyettes személy kijelölése.</w:t>
            </w:r>
          </w:p>
        </w:tc>
        <w:tc>
          <w:tcPr>
            <w:tcW w:w="1418" w:type="dxa"/>
          </w:tcPr>
          <w:p w:rsidR="00873949" w:rsidRPr="00873949" w:rsidRDefault="007C1193">
            <w:pPr>
              <w:rPr>
                <w:rFonts w:ascii="Times New Roman" w:hAnsi="Times New Roman" w:cs="Times New Roman"/>
                <w:sz w:val="24"/>
                <w:szCs w:val="24"/>
              </w:rPr>
            </w:pPr>
            <w:r>
              <w:rPr>
                <w:rFonts w:ascii="Times New Roman" w:hAnsi="Times New Roman" w:cs="Times New Roman"/>
                <w:sz w:val="24"/>
                <w:szCs w:val="24"/>
              </w:rPr>
              <w:t>2026.06</w:t>
            </w:r>
            <w:r w:rsidR="00873949" w:rsidRPr="00873949">
              <w:rPr>
                <w:rFonts w:ascii="Times New Roman" w:hAnsi="Times New Roman" w:cs="Times New Roman"/>
                <w:sz w:val="24"/>
                <w:szCs w:val="24"/>
              </w:rPr>
              <w:t>.30.</w:t>
            </w:r>
          </w:p>
        </w:tc>
        <w:tc>
          <w:tcPr>
            <w:tcW w:w="2977" w:type="dxa"/>
          </w:tcPr>
          <w:p w:rsidR="00873949" w:rsidRDefault="0096311B">
            <w:pPr>
              <w:rPr>
                <w:rFonts w:ascii="Times New Roman" w:hAnsi="Times New Roman" w:cs="Times New Roman"/>
                <w:sz w:val="24"/>
                <w:szCs w:val="24"/>
              </w:rPr>
            </w:pPr>
            <w:r>
              <w:rPr>
                <w:rFonts w:ascii="Times New Roman" w:hAnsi="Times New Roman" w:cs="Times New Roman"/>
                <w:sz w:val="24"/>
                <w:szCs w:val="24"/>
              </w:rPr>
              <w:t>Vajda Emese</w:t>
            </w:r>
            <w:r w:rsidR="00873949" w:rsidRPr="00873949">
              <w:rPr>
                <w:rFonts w:ascii="Times New Roman" w:hAnsi="Times New Roman" w:cs="Times New Roman"/>
                <w:sz w:val="24"/>
                <w:szCs w:val="24"/>
              </w:rPr>
              <w:t xml:space="preserve"> elnök</w:t>
            </w:r>
          </w:p>
          <w:p w:rsidR="00422A8B" w:rsidRPr="00873949" w:rsidRDefault="00422A8B">
            <w:pPr>
              <w:rPr>
                <w:rFonts w:ascii="Times New Roman" w:hAnsi="Times New Roman" w:cs="Times New Roman"/>
                <w:sz w:val="24"/>
                <w:szCs w:val="24"/>
              </w:rPr>
            </w:pPr>
            <w:proofErr w:type="spellStart"/>
            <w:r>
              <w:rPr>
                <w:rFonts w:ascii="Times New Roman" w:hAnsi="Times New Roman" w:cs="Times New Roman"/>
                <w:sz w:val="24"/>
                <w:szCs w:val="24"/>
              </w:rPr>
              <w:t>Bucherné</w:t>
            </w:r>
            <w:proofErr w:type="spellEnd"/>
            <w:r>
              <w:rPr>
                <w:rFonts w:ascii="Times New Roman" w:hAnsi="Times New Roman" w:cs="Times New Roman"/>
                <w:sz w:val="24"/>
                <w:szCs w:val="24"/>
              </w:rPr>
              <w:t xml:space="preserve"> Berg Tímea pénzügyi ügyintéző</w:t>
            </w:r>
          </w:p>
          <w:p w:rsidR="00873949" w:rsidRPr="00873949" w:rsidRDefault="00873949">
            <w:pPr>
              <w:rPr>
                <w:rFonts w:ascii="Times New Roman" w:hAnsi="Times New Roman" w:cs="Times New Roman"/>
                <w:sz w:val="24"/>
                <w:szCs w:val="24"/>
              </w:rPr>
            </w:pPr>
            <w:r w:rsidRPr="00873949">
              <w:rPr>
                <w:rFonts w:ascii="Times New Roman" w:hAnsi="Times New Roman" w:cs="Times New Roman"/>
                <w:sz w:val="24"/>
                <w:szCs w:val="24"/>
              </w:rPr>
              <w:t xml:space="preserve">Keresztes Katalin pénzügyi irodavezető </w:t>
            </w:r>
          </w:p>
        </w:tc>
      </w:tr>
      <w:tr w:rsidR="00873949" w:rsidRPr="00873949" w:rsidTr="007C1193">
        <w:tc>
          <w:tcPr>
            <w:tcW w:w="3681" w:type="dxa"/>
          </w:tcPr>
          <w:p w:rsidR="00873949" w:rsidRPr="00634288" w:rsidRDefault="00315992" w:rsidP="00315992">
            <w:pPr>
              <w:jc w:val="both"/>
              <w:rPr>
                <w:rFonts w:ascii="Times New Roman" w:hAnsi="Times New Roman" w:cs="Times New Roman"/>
                <w:sz w:val="24"/>
                <w:szCs w:val="24"/>
              </w:rPr>
            </w:pPr>
            <w:r>
              <w:rPr>
                <w:rFonts w:ascii="Times New Roman" w:hAnsi="Times New Roman" w:cs="Times New Roman"/>
                <w:sz w:val="24"/>
                <w:szCs w:val="24"/>
              </w:rPr>
              <w:t>Az é</w:t>
            </w:r>
            <w:r w:rsidR="006843D4" w:rsidRPr="00634288">
              <w:rPr>
                <w:rFonts w:ascii="Times New Roman" w:hAnsi="Times New Roman" w:cs="Times New Roman"/>
                <w:sz w:val="24"/>
                <w:szCs w:val="24"/>
              </w:rPr>
              <w:t>tel és italfogyasztás</w:t>
            </w:r>
            <w:r>
              <w:rPr>
                <w:rFonts w:ascii="Times New Roman" w:hAnsi="Times New Roman" w:cs="Times New Roman"/>
                <w:sz w:val="24"/>
                <w:szCs w:val="24"/>
              </w:rPr>
              <w:t xml:space="preserve"> gazdasági eseményeinek </w:t>
            </w:r>
            <w:r w:rsidR="006843D4" w:rsidRPr="00634288">
              <w:rPr>
                <w:rFonts w:ascii="Times New Roman" w:hAnsi="Times New Roman" w:cs="Times New Roman"/>
                <w:sz w:val="24"/>
                <w:szCs w:val="24"/>
              </w:rPr>
              <w:t xml:space="preserve">reprezentációs kiadás szempontjából </w:t>
            </w:r>
            <w:r>
              <w:rPr>
                <w:rFonts w:ascii="Times New Roman" w:hAnsi="Times New Roman" w:cs="Times New Roman"/>
                <w:sz w:val="24"/>
                <w:szCs w:val="24"/>
              </w:rPr>
              <w:t>történő vizsgálata nem alátámasztott.</w:t>
            </w:r>
            <w:r w:rsidR="006843D4" w:rsidRPr="00634288">
              <w:rPr>
                <w:rFonts w:ascii="Times New Roman" w:hAnsi="Times New Roman" w:cs="Times New Roman"/>
                <w:sz w:val="24"/>
                <w:szCs w:val="24"/>
              </w:rPr>
              <w:t xml:space="preserve"> </w:t>
            </w:r>
          </w:p>
        </w:tc>
        <w:tc>
          <w:tcPr>
            <w:tcW w:w="3544" w:type="dxa"/>
          </w:tcPr>
          <w:p w:rsidR="006843D4" w:rsidRPr="00634288" w:rsidRDefault="006843D4" w:rsidP="00315992">
            <w:pPr>
              <w:jc w:val="both"/>
              <w:rPr>
                <w:rFonts w:ascii="Times New Roman" w:eastAsia="Times New Roman" w:hAnsi="Times New Roman" w:cs="Times New Roman"/>
                <w:sz w:val="24"/>
                <w:szCs w:val="24"/>
                <w:lang w:eastAsia="hu-HU"/>
              </w:rPr>
            </w:pPr>
            <w:r w:rsidRPr="00634288">
              <w:rPr>
                <w:rFonts w:ascii="Times New Roman" w:hAnsi="Times New Roman" w:cs="Times New Roman"/>
                <w:sz w:val="24"/>
                <w:szCs w:val="24"/>
              </w:rPr>
              <w:t xml:space="preserve">Étel és italfogyasztás gazdasági eseményei esetén </w:t>
            </w:r>
            <w:r w:rsidRPr="00634288">
              <w:rPr>
                <w:rFonts w:ascii="Times New Roman" w:eastAsia="Times New Roman" w:hAnsi="Times New Roman" w:cs="Times New Roman"/>
                <w:color w:val="000000"/>
                <w:sz w:val="24"/>
                <w:szCs w:val="24"/>
                <w:shd w:val="clear" w:color="auto" w:fill="FFFFFF"/>
                <w:lang w:eastAsia="hu-HU"/>
              </w:rPr>
              <w:t>– a</w:t>
            </w:r>
            <w:r w:rsidRPr="00634288">
              <w:rPr>
                <w:rFonts w:ascii="Times New Roman" w:eastAsia="Times New Roman" w:hAnsi="Times New Roman" w:cs="Times New Roman"/>
                <w:bCs/>
                <w:sz w:val="24"/>
                <w:szCs w:val="24"/>
                <w:lang w:eastAsia="hu-HU"/>
              </w:rPr>
              <w:t xml:space="preserve"> számviteli alapelveknek megfelelően – a felmerül</w:t>
            </w:r>
            <w:r w:rsidRPr="00634288">
              <w:rPr>
                <w:rFonts w:ascii="Times New Roman" w:eastAsia="TimesNewRoman" w:hAnsi="Times New Roman" w:cs="Times New Roman"/>
                <w:bCs/>
                <w:sz w:val="24"/>
                <w:szCs w:val="24"/>
                <w:lang w:eastAsia="hu-HU"/>
              </w:rPr>
              <w:t xml:space="preserve">ő </w:t>
            </w:r>
            <w:r w:rsidRPr="00634288">
              <w:rPr>
                <w:rFonts w:ascii="Times New Roman" w:eastAsia="Times New Roman" w:hAnsi="Times New Roman" w:cs="Times New Roman"/>
                <w:bCs/>
                <w:sz w:val="24"/>
                <w:szCs w:val="24"/>
                <w:lang w:eastAsia="hu-HU"/>
              </w:rPr>
              <w:t xml:space="preserve">költségek valós </w:t>
            </w:r>
            <w:r w:rsidRPr="00634288">
              <w:rPr>
                <w:rFonts w:ascii="Times New Roman" w:eastAsia="Times New Roman" w:hAnsi="Times New Roman" w:cs="Times New Roman"/>
                <w:bCs/>
                <w:sz w:val="24"/>
                <w:szCs w:val="24"/>
                <w:lang w:eastAsia="hu-HU"/>
              </w:rPr>
              <w:lastRenderedPageBreak/>
              <w:t>tartalmának megfelel</w:t>
            </w:r>
            <w:r w:rsidRPr="00634288">
              <w:rPr>
                <w:rFonts w:ascii="Times New Roman" w:eastAsia="TimesNewRoman" w:hAnsi="Times New Roman" w:cs="Times New Roman"/>
                <w:bCs/>
                <w:sz w:val="24"/>
                <w:szCs w:val="24"/>
                <w:lang w:eastAsia="hu-HU"/>
              </w:rPr>
              <w:t xml:space="preserve">ő </w:t>
            </w:r>
            <w:r w:rsidRPr="00634288">
              <w:rPr>
                <w:rFonts w:ascii="Times New Roman" w:eastAsia="Times New Roman" w:hAnsi="Times New Roman" w:cs="Times New Roman"/>
                <w:bCs/>
                <w:sz w:val="24"/>
                <w:szCs w:val="24"/>
                <w:lang w:eastAsia="hu-HU"/>
              </w:rPr>
              <w:t xml:space="preserve">számviteli elszámolással és bizonylatolással történjen a könyvelés.  </w:t>
            </w:r>
          </w:p>
          <w:p w:rsidR="00873949" w:rsidRPr="00634288" w:rsidRDefault="00873949" w:rsidP="00315992">
            <w:pPr>
              <w:jc w:val="both"/>
              <w:rPr>
                <w:rFonts w:ascii="Times New Roman" w:hAnsi="Times New Roman" w:cs="Times New Roman"/>
                <w:sz w:val="24"/>
                <w:szCs w:val="24"/>
              </w:rPr>
            </w:pPr>
          </w:p>
        </w:tc>
        <w:tc>
          <w:tcPr>
            <w:tcW w:w="3118" w:type="dxa"/>
          </w:tcPr>
          <w:p w:rsidR="00873949" w:rsidRPr="00634288" w:rsidRDefault="006843D4" w:rsidP="00315992">
            <w:pPr>
              <w:jc w:val="both"/>
              <w:rPr>
                <w:rFonts w:ascii="Times New Roman" w:hAnsi="Times New Roman" w:cs="Times New Roman"/>
                <w:sz w:val="24"/>
                <w:szCs w:val="24"/>
              </w:rPr>
            </w:pPr>
            <w:r w:rsidRPr="00634288">
              <w:rPr>
                <w:rFonts w:ascii="Times New Roman" w:hAnsi="Times New Roman" w:cs="Times New Roman"/>
                <w:sz w:val="24"/>
                <w:szCs w:val="24"/>
              </w:rPr>
              <w:lastRenderedPageBreak/>
              <w:t>Az étel és italfogyasztás gazdasági események felülvizsgálata és könyvelése annak</w:t>
            </w:r>
            <w:r w:rsidR="00315992">
              <w:rPr>
                <w:rFonts w:ascii="Times New Roman" w:hAnsi="Times New Roman" w:cs="Times New Roman"/>
                <w:sz w:val="24"/>
                <w:szCs w:val="24"/>
              </w:rPr>
              <w:t xml:space="preserve"> valós tartalmának </w:t>
            </w:r>
            <w:r w:rsidR="00315992">
              <w:rPr>
                <w:rFonts w:ascii="Times New Roman" w:hAnsi="Times New Roman" w:cs="Times New Roman"/>
                <w:sz w:val="24"/>
                <w:szCs w:val="24"/>
              </w:rPr>
              <w:lastRenderedPageBreak/>
              <w:t>megfelel</w:t>
            </w:r>
            <w:r w:rsidRPr="00634288">
              <w:rPr>
                <w:rFonts w:ascii="Times New Roman" w:hAnsi="Times New Roman" w:cs="Times New Roman"/>
                <w:sz w:val="24"/>
                <w:szCs w:val="24"/>
              </w:rPr>
              <w:t>ően</w:t>
            </w:r>
            <w:r w:rsidR="00315992">
              <w:rPr>
                <w:rFonts w:ascii="Times New Roman" w:hAnsi="Times New Roman" w:cs="Times New Roman"/>
                <w:sz w:val="24"/>
                <w:szCs w:val="24"/>
              </w:rPr>
              <w:t xml:space="preserve"> történik a jövőben</w:t>
            </w:r>
            <w:r w:rsidRPr="00634288">
              <w:rPr>
                <w:rFonts w:ascii="Times New Roman" w:hAnsi="Times New Roman" w:cs="Times New Roman"/>
                <w:sz w:val="24"/>
                <w:szCs w:val="24"/>
              </w:rPr>
              <w:t>.</w:t>
            </w:r>
          </w:p>
        </w:tc>
        <w:tc>
          <w:tcPr>
            <w:tcW w:w="1418" w:type="dxa"/>
          </w:tcPr>
          <w:p w:rsidR="00873949" w:rsidRPr="00873949" w:rsidRDefault="00634288">
            <w:pPr>
              <w:rPr>
                <w:rFonts w:ascii="Times New Roman" w:hAnsi="Times New Roman" w:cs="Times New Roman"/>
                <w:sz w:val="24"/>
                <w:szCs w:val="24"/>
              </w:rPr>
            </w:pPr>
            <w:r>
              <w:rPr>
                <w:rFonts w:ascii="Times New Roman" w:hAnsi="Times New Roman" w:cs="Times New Roman"/>
                <w:sz w:val="24"/>
                <w:szCs w:val="24"/>
              </w:rPr>
              <w:lastRenderedPageBreak/>
              <w:t>folyamatos</w:t>
            </w:r>
          </w:p>
        </w:tc>
        <w:tc>
          <w:tcPr>
            <w:tcW w:w="2977" w:type="dxa"/>
          </w:tcPr>
          <w:p w:rsidR="00873949" w:rsidRDefault="00634288">
            <w:pPr>
              <w:rPr>
                <w:rFonts w:ascii="Times New Roman" w:hAnsi="Times New Roman" w:cs="Times New Roman"/>
                <w:sz w:val="24"/>
                <w:szCs w:val="24"/>
              </w:rPr>
            </w:pPr>
            <w:proofErr w:type="spellStart"/>
            <w:r>
              <w:rPr>
                <w:rFonts w:ascii="Times New Roman" w:hAnsi="Times New Roman" w:cs="Times New Roman"/>
                <w:sz w:val="24"/>
                <w:szCs w:val="24"/>
              </w:rPr>
              <w:t>Bucherné</w:t>
            </w:r>
            <w:proofErr w:type="spellEnd"/>
            <w:r>
              <w:rPr>
                <w:rFonts w:ascii="Times New Roman" w:hAnsi="Times New Roman" w:cs="Times New Roman"/>
                <w:sz w:val="24"/>
                <w:szCs w:val="24"/>
              </w:rPr>
              <w:t xml:space="preserve"> Berg Tímea</w:t>
            </w:r>
          </w:p>
          <w:p w:rsidR="00634288" w:rsidRPr="00873949" w:rsidRDefault="00422A8B" w:rsidP="00422A8B">
            <w:pPr>
              <w:rPr>
                <w:rFonts w:ascii="Times New Roman" w:hAnsi="Times New Roman" w:cs="Times New Roman"/>
                <w:sz w:val="24"/>
                <w:szCs w:val="24"/>
              </w:rPr>
            </w:pPr>
            <w:r>
              <w:rPr>
                <w:rFonts w:ascii="Times New Roman" w:hAnsi="Times New Roman" w:cs="Times New Roman"/>
                <w:sz w:val="24"/>
                <w:szCs w:val="24"/>
              </w:rPr>
              <w:t>pénzügyi ügyintéző</w:t>
            </w:r>
          </w:p>
        </w:tc>
      </w:tr>
    </w:tbl>
    <w:p w:rsidR="007C1193" w:rsidRDefault="007C1193" w:rsidP="0096311B">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873949">
        <w:rPr>
          <w:rFonts w:ascii="Times New Roman" w:hAnsi="Times New Roman" w:cs="Times New Roman"/>
          <w:sz w:val="24"/>
          <w:szCs w:val="24"/>
        </w:rPr>
        <w:t xml:space="preserve">észítette: </w:t>
      </w:r>
      <w:r w:rsidR="0096311B">
        <w:rPr>
          <w:rFonts w:ascii="Times New Roman" w:hAnsi="Times New Roman" w:cs="Times New Roman"/>
          <w:sz w:val="24"/>
          <w:szCs w:val="24"/>
        </w:rPr>
        <w:t>dr. Mihó Beatrix aljegyző</w:t>
      </w:r>
      <w:r w:rsidR="0096311B">
        <w:rPr>
          <w:rFonts w:ascii="Times New Roman" w:hAnsi="Times New Roman" w:cs="Times New Roman"/>
          <w:sz w:val="24"/>
          <w:szCs w:val="24"/>
        </w:rPr>
        <w:tab/>
      </w:r>
      <w:r w:rsidR="0096311B">
        <w:rPr>
          <w:rFonts w:ascii="Times New Roman" w:hAnsi="Times New Roman" w:cs="Times New Roman"/>
          <w:sz w:val="24"/>
          <w:szCs w:val="24"/>
        </w:rPr>
        <w:tab/>
      </w:r>
      <w:r w:rsidR="0096311B">
        <w:rPr>
          <w:rFonts w:ascii="Times New Roman" w:hAnsi="Times New Roman" w:cs="Times New Roman"/>
          <w:sz w:val="24"/>
          <w:szCs w:val="24"/>
        </w:rPr>
        <w:tab/>
      </w:r>
      <w:r w:rsidR="0096311B">
        <w:rPr>
          <w:rFonts w:ascii="Times New Roman" w:hAnsi="Times New Roman" w:cs="Times New Roman"/>
          <w:sz w:val="24"/>
          <w:szCs w:val="24"/>
        </w:rPr>
        <w:tab/>
      </w:r>
      <w:r w:rsidR="0096311B">
        <w:rPr>
          <w:rFonts w:ascii="Times New Roman" w:hAnsi="Times New Roman" w:cs="Times New Roman"/>
          <w:sz w:val="24"/>
          <w:szCs w:val="24"/>
        </w:rPr>
        <w:tab/>
      </w:r>
      <w:r>
        <w:rPr>
          <w:rFonts w:ascii="Times New Roman" w:hAnsi="Times New Roman" w:cs="Times New Roman"/>
          <w:sz w:val="24"/>
          <w:szCs w:val="24"/>
        </w:rPr>
        <w:t xml:space="preserve">Jóváhagyta: </w:t>
      </w:r>
      <w:r w:rsidR="0096311B">
        <w:rPr>
          <w:rFonts w:ascii="Times New Roman" w:hAnsi="Times New Roman" w:cs="Times New Roman"/>
          <w:sz w:val="24"/>
          <w:szCs w:val="24"/>
        </w:rPr>
        <w:t>Kondriczné dr. Varga Erzsébet jegyző</w:t>
      </w:r>
    </w:p>
    <w:p w:rsidR="0096311B" w:rsidRDefault="0096311B" w:rsidP="0096311B">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       Keresztes Katalin pénzügyi irodavezető</w:t>
      </w:r>
    </w:p>
    <w:p w:rsidR="0096311B" w:rsidRDefault="0096311B" w:rsidP="0096311B">
      <w:pPr>
        <w:spacing w:after="0" w:line="240" w:lineRule="auto"/>
        <w:ind w:left="708"/>
        <w:rPr>
          <w:rFonts w:ascii="Times New Roman" w:hAnsi="Times New Roman" w:cs="Times New Roman"/>
          <w:sz w:val="24"/>
          <w:szCs w:val="24"/>
        </w:rPr>
      </w:pPr>
      <w:bookmarkStart w:id="0" w:name="_GoBack"/>
      <w:bookmarkEnd w:id="0"/>
    </w:p>
    <w:p w:rsidR="007C1193" w:rsidRDefault="00873949" w:rsidP="007C1193">
      <w:pPr>
        <w:rPr>
          <w:rFonts w:ascii="Times New Roman" w:hAnsi="Times New Roman" w:cs="Times New Roman"/>
          <w:sz w:val="24"/>
          <w:szCs w:val="24"/>
        </w:rPr>
      </w:pPr>
      <w:proofErr w:type="gramStart"/>
      <w:r>
        <w:rPr>
          <w:rFonts w:ascii="Times New Roman" w:hAnsi="Times New Roman" w:cs="Times New Roman"/>
          <w:sz w:val="24"/>
          <w:szCs w:val="24"/>
        </w:rPr>
        <w:t>Dátum</w:t>
      </w:r>
      <w:proofErr w:type="gramEnd"/>
      <w:r>
        <w:rPr>
          <w:rFonts w:ascii="Times New Roman" w:hAnsi="Times New Roman" w:cs="Times New Roman"/>
          <w:sz w:val="24"/>
          <w:szCs w:val="24"/>
        </w:rPr>
        <w:t xml:space="preserve">: </w:t>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t xml:space="preserve">Dátum: </w:t>
      </w:r>
    </w:p>
    <w:p w:rsidR="00873949" w:rsidRDefault="00873949">
      <w:pPr>
        <w:rPr>
          <w:rFonts w:ascii="Times New Roman" w:hAnsi="Times New Roman" w:cs="Times New Roman"/>
          <w:sz w:val="24"/>
          <w:szCs w:val="24"/>
        </w:rPr>
      </w:pPr>
    </w:p>
    <w:p w:rsidR="00873949" w:rsidRDefault="0087394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Aláírás</w:t>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r w:rsidR="007C1193">
        <w:rPr>
          <w:rFonts w:ascii="Times New Roman" w:hAnsi="Times New Roman" w:cs="Times New Roman"/>
          <w:sz w:val="24"/>
          <w:szCs w:val="24"/>
        </w:rPr>
        <w:tab/>
      </w:r>
      <w:proofErr w:type="spellStart"/>
      <w:r w:rsidR="007C1193">
        <w:rPr>
          <w:rFonts w:ascii="Times New Roman" w:hAnsi="Times New Roman" w:cs="Times New Roman"/>
          <w:sz w:val="24"/>
          <w:szCs w:val="24"/>
        </w:rPr>
        <w:t>Aláírás</w:t>
      </w:r>
      <w:proofErr w:type="spellEnd"/>
      <w:r w:rsidR="007C1193">
        <w:rPr>
          <w:rFonts w:ascii="Times New Roman" w:hAnsi="Times New Roman" w:cs="Times New Roman"/>
          <w:sz w:val="24"/>
          <w:szCs w:val="24"/>
        </w:rPr>
        <w:tab/>
      </w:r>
    </w:p>
    <w:p w:rsidR="00873949" w:rsidRDefault="00873949">
      <w:pPr>
        <w:rPr>
          <w:rFonts w:ascii="Times New Roman" w:hAnsi="Times New Roman" w:cs="Times New Roman"/>
          <w:sz w:val="24"/>
          <w:szCs w:val="24"/>
        </w:rPr>
      </w:pPr>
    </w:p>
    <w:p w:rsidR="00873949" w:rsidRDefault="0087394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873949" w:rsidRPr="00873949" w:rsidRDefault="00873949">
      <w:pPr>
        <w:rPr>
          <w:rFonts w:ascii="Times New Roman" w:hAnsi="Times New Roman" w:cs="Times New Roman"/>
          <w:sz w:val="24"/>
          <w:szCs w:val="24"/>
        </w:rPr>
      </w:pPr>
    </w:p>
    <w:sectPr w:rsidR="00873949" w:rsidRPr="00873949" w:rsidSect="00873949">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193" w:rsidRDefault="007C1193" w:rsidP="007C1193">
      <w:pPr>
        <w:spacing w:after="0" w:line="240" w:lineRule="auto"/>
      </w:pPr>
      <w:r>
        <w:separator/>
      </w:r>
    </w:p>
  </w:endnote>
  <w:endnote w:type="continuationSeparator" w:id="0">
    <w:p w:rsidR="007C1193" w:rsidRDefault="007C1193" w:rsidP="007C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53617"/>
      <w:docPartObj>
        <w:docPartGallery w:val="Page Numbers (Bottom of Page)"/>
        <w:docPartUnique/>
      </w:docPartObj>
    </w:sdtPr>
    <w:sdtEndPr/>
    <w:sdtContent>
      <w:p w:rsidR="007C1193" w:rsidRDefault="007C1193">
        <w:pPr>
          <w:pStyle w:val="llb"/>
          <w:jc w:val="center"/>
        </w:pPr>
        <w:r>
          <w:fldChar w:fldCharType="begin"/>
        </w:r>
        <w:r>
          <w:instrText>PAGE   \* MERGEFORMAT</w:instrText>
        </w:r>
        <w:r>
          <w:fldChar w:fldCharType="separate"/>
        </w:r>
        <w:r w:rsidR="0096311B">
          <w:rPr>
            <w:noProof/>
          </w:rPr>
          <w:t>3</w:t>
        </w:r>
        <w:r>
          <w:fldChar w:fldCharType="end"/>
        </w:r>
      </w:p>
    </w:sdtContent>
  </w:sdt>
  <w:p w:rsidR="007C1193" w:rsidRDefault="007C119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193" w:rsidRDefault="007C1193" w:rsidP="007C1193">
      <w:pPr>
        <w:spacing w:after="0" w:line="240" w:lineRule="auto"/>
      </w:pPr>
      <w:r>
        <w:separator/>
      </w:r>
    </w:p>
  </w:footnote>
  <w:footnote w:type="continuationSeparator" w:id="0">
    <w:p w:rsidR="007C1193" w:rsidRDefault="007C1193" w:rsidP="007C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C82"/>
    <w:multiLevelType w:val="hybridMultilevel"/>
    <w:tmpl w:val="D3B8D0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916C4C"/>
    <w:multiLevelType w:val="hybridMultilevel"/>
    <w:tmpl w:val="BE44DD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C98512C"/>
    <w:multiLevelType w:val="hybridMultilevel"/>
    <w:tmpl w:val="BC8257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2C23B76"/>
    <w:multiLevelType w:val="hybridMultilevel"/>
    <w:tmpl w:val="1C5EB6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49"/>
    <w:rsid w:val="00313605"/>
    <w:rsid w:val="00315992"/>
    <w:rsid w:val="00422A8B"/>
    <w:rsid w:val="004625D3"/>
    <w:rsid w:val="004F6750"/>
    <w:rsid w:val="005913B4"/>
    <w:rsid w:val="005A68A8"/>
    <w:rsid w:val="00634288"/>
    <w:rsid w:val="006843D4"/>
    <w:rsid w:val="007C1193"/>
    <w:rsid w:val="00873949"/>
    <w:rsid w:val="008A41A7"/>
    <w:rsid w:val="0096311B"/>
    <w:rsid w:val="00EA6C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1BBC"/>
  <w15:chartTrackingRefBased/>
  <w15:docId w15:val="{C0F909B2-D57A-41B2-B8F4-546C9A4F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87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C1193"/>
    <w:pPr>
      <w:tabs>
        <w:tab w:val="center" w:pos="4536"/>
        <w:tab w:val="right" w:pos="9072"/>
      </w:tabs>
      <w:spacing w:after="0" w:line="240" w:lineRule="auto"/>
    </w:pPr>
  </w:style>
  <w:style w:type="character" w:customStyle="1" w:styleId="lfejChar">
    <w:name w:val="Élőfej Char"/>
    <w:basedOn w:val="Bekezdsalapbettpusa"/>
    <w:link w:val="lfej"/>
    <w:uiPriority w:val="99"/>
    <w:rsid w:val="007C1193"/>
  </w:style>
  <w:style w:type="paragraph" w:styleId="llb">
    <w:name w:val="footer"/>
    <w:basedOn w:val="Norml"/>
    <w:link w:val="llbChar"/>
    <w:uiPriority w:val="99"/>
    <w:unhideWhenUsed/>
    <w:rsid w:val="007C1193"/>
    <w:pPr>
      <w:tabs>
        <w:tab w:val="center" w:pos="4536"/>
        <w:tab w:val="right" w:pos="9072"/>
      </w:tabs>
      <w:spacing w:after="0" w:line="240" w:lineRule="auto"/>
    </w:pPr>
  </w:style>
  <w:style w:type="character" w:customStyle="1" w:styleId="llbChar">
    <w:name w:val="Élőláb Char"/>
    <w:basedOn w:val="Bekezdsalapbettpusa"/>
    <w:link w:val="llb"/>
    <w:uiPriority w:val="99"/>
    <w:rsid w:val="007C1193"/>
  </w:style>
  <w:style w:type="character" w:styleId="Kiemels2">
    <w:name w:val="Strong"/>
    <w:qFormat/>
    <w:rsid w:val="006843D4"/>
    <w:rPr>
      <w:b/>
      <w:bCs/>
    </w:rPr>
  </w:style>
  <w:style w:type="paragraph" w:styleId="Listaszerbekezds">
    <w:name w:val="List Paragraph"/>
    <w:basedOn w:val="Norml"/>
    <w:uiPriority w:val="34"/>
    <w:qFormat/>
    <w:rsid w:val="00462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403</Words>
  <Characters>2782</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Pénzügy1</dc:creator>
  <cp:keywords/>
  <dc:description/>
  <cp:lastModifiedBy>Jogireferens</cp:lastModifiedBy>
  <cp:revision>6</cp:revision>
  <dcterms:created xsi:type="dcterms:W3CDTF">2026-05-05T06:16:00Z</dcterms:created>
  <dcterms:modified xsi:type="dcterms:W3CDTF">2026-05-22T06:38:00Z</dcterms:modified>
</cp:coreProperties>
</file>