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0DF00" w14:textId="77777777" w:rsidR="0086569F" w:rsidRPr="00ED4DCE" w:rsidRDefault="0086569F" w:rsidP="0086569F">
      <w:pPr>
        <w:rPr>
          <w:i/>
          <w:color w:val="3366FF"/>
          <w:sz w:val="20"/>
        </w:rPr>
      </w:pPr>
    </w:p>
    <w:p w14:paraId="3F77F8DD" w14:textId="77777777" w:rsidR="0086569F" w:rsidRPr="00ED4DCE" w:rsidRDefault="0086569F" w:rsidP="0086569F">
      <w:pPr>
        <w:jc w:val="right"/>
        <w:rPr>
          <w:i/>
          <w:color w:val="3366FF"/>
          <w:sz w:val="20"/>
        </w:rPr>
      </w:pPr>
      <w:r w:rsidRPr="00ED4DCE">
        <w:rPr>
          <w:i/>
          <w:color w:val="3366FF"/>
          <w:sz w:val="20"/>
        </w:rPr>
        <w:t>A határozati javaslat elfogadásához</w:t>
      </w:r>
    </w:p>
    <w:p w14:paraId="78930568" w14:textId="77777777" w:rsidR="0086569F" w:rsidRPr="00ED4DCE" w:rsidRDefault="0086569F" w:rsidP="0086569F">
      <w:pPr>
        <w:jc w:val="right"/>
        <w:rPr>
          <w:i/>
          <w:color w:val="3366FF"/>
          <w:sz w:val="20"/>
        </w:rPr>
      </w:pPr>
      <w:proofErr w:type="gramStart"/>
      <w:r w:rsidRPr="00ED4DCE">
        <w:rPr>
          <w:b/>
          <w:bCs/>
          <w:i/>
          <w:color w:val="3366FF"/>
          <w:sz w:val="20"/>
          <w:u w:val="single"/>
        </w:rPr>
        <w:t>egyszerű</w:t>
      </w:r>
      <w:proofErr w:type="gramEnd"/>
      <w:r w:rsidRPr="00ED4DCE">
        <w:rPr>
          <w:i/>
          <w:color w:val="3366FF"/>
          <w:sz w:val="20"/>
        </w:rPr>
        <w:t xml:space="preserve"> többség szükséges, </w:t>
      </w:r>
    </w:p>
    <w:p w14:paraId="3B435FCB" w14:textId="77777777" w:rsidR="0086569F" w:rsidRPr="00ED4DCE" w:rsidRDefault="0086569F" w:rsidP="0086569F">
      <w:pPr>
        <w:jc w:val="right"/>
        <w:rPr>
          <w:color w:val="3366FF"/>
        </w:rPr>
      </w:pPr>
      <w:proofErr w:type="gramStart"/>
      <w:r w:rsidRPr="00ED4DCE">
        <w:rPr>
          <w:i/>
          <w:color w:val="3366FF"/>
          <w:sz w:val="20"/>
        </w:rPr>
        <w:t>az</w:t>
      </w:r>
      <w:proofErr w:type="gramEnd"/>
      <w:r w:rsidRPr="00ED4DCE">
        <w:rPr>
          <w:i/>
          <w:color w:val="3366FF"/>
          <w:sz w:val="20"/>
        </w:rPr>
        <w:t xml:space="preserve"> előterjesztés </w:t>
      </w:r>
      <w:r w:rsidRPr="00ED4DCE">
        <w:rPr>
          <w:b/>
          <w:i/>
          <w:color w:val="3366FF"/>
          <w:sz w:val="20"/>
          <w:u w:val="single"/>
        </w:rPr>
        <w:t>nyilvános ülésen tárgyalható</w:t>
      </w:r>
      <w:r w:rsidRPr="00ED4DCE">
        <w:rPr>
          <w:i/>
          <w:color w:val="3366FF"/>
          <w:sz w:val="20"/>
        </w:rPr>
        <w:t>!</w:t>
      </w:r>
      <w:r w:rsidRPr="00ED4DCE">
        <w:rPr>
          <w:color w:val="3366FF"/>
        </w:rPr>
        <w:t xml:space="preserve"> </w:t>
      </w:r>
    </w:p>
    <w:p w14:paraId="22BEAFB6" w14:textId="77777777" w:rsidR="0086569F" w:rsidRPr="00ED4DCE" w:rsidRDefault="0086569F" w:rsidP="0086569F">
      <w:pPr>
        <w:rPr>
          <w:color w:val="3366FF"/>
        </w:rPr>
      </w:pPr>
    </w:p>
    <w:p w14:paraId="08679F1B" w14:textId="77777777" w:rsidR="0086569F" w:rsidRDefault="0086569F" w:rsidP="001945B2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</w:p>
    <w:p w14:paraId="0A4F74F3" w14:textId="5B6AB935" w:rsidR="001945B2" w:rsidRPr="00D95D30" w:rsidRDefault="00960B04" w:rsidP="001945B2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94</w:t>
      </w:r>
      <w:r w:rsidR="001945B2" w:rsidRPr="00D95D30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25465337" w14:textId="77777777" w:rsidR="001945B2" w:rsidRPr="00D95D30" w:rsidRDefault="001945B2" w:rsidP="001945B2">
      <w:pPr>
        <w:jc w:val="center"/>
        <w:rPr>
          <w:rFonts w:ascii="Arial" w:hAnsi="Arial" w:cs="Arial"/>
          <w:i/>
          <w:iCs/>
          <w:color w:val="3366FF"/>
          <w:sz w:val="22"/>
          <w:szCs w:val="22"/>
          <w:u w:val="single"/>
        </w:rPr>
      </w:pPr>
    </w:p>
    <w:p w14:paraId="7FD80C2F" w14:textId="77777777" w:rsidR="00960B04" w:rsidRPr="009D3BDA" w:rsidRDefault="00960B04" w:rsidP="00960B04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9D3BDA">
        <w:rPr>
          <w:rFonts w:ascii="Arial" w:hAnsi="Arial" w:cs="Arial"/>
          <w:color w:val="3366FF"/>
          <w:sz w:val="22"/>
          <w:szCs w:val="22"/>
        </w:rPr>
        <w:t>Bátaszék Város Önkormányzat Képvisel</w:t>
      </w:r>
      <w:r>
        <w:rPr>
          <w:rFonts w:ascii="Arial" w:hAnsi="Arial" w:cs="Arial"/>
          <w:color w:val="3366FF"/>
          <w:sz w:val="22"/>
          <w:szCs w:val="22"/>
        </w:rPr>
        <w:t>ő-testületének 2026</w:t>
      </w:r>
      <w:r w:rsidRPr="009D3BDA">
        <w:rPr>
          <w:rFonts w:ascii="Arial" w:hAnsi="Arial" w:cs="Arial"/>
          <w:color w:val="3366FF"/>
          <w:sz w:val="22"/>
          <w:szCs w:val="22"/>
        </w:rPr>
        <w:t xml:space="preserve">. </w:t>
      </w:r>
      <w:r>
        <w:rPr>
          <w:rFonts w:ascii="Arial" w:hAnsi="Arial" w:cs="Arial"/>
          <w:color w:val="3366FF"/>
          <w:sz w:val="22"/>
          <w:szCs w:val="22"/>
        </w:rPr>
        <w:t>május 27</w:t>
      </w:r>
      <w:r w:rsidRPr="009D3BDA">
        <w:rPr>
          <w:rFonts w:ascii="Arial" w:hAnsi="Arial" w:cs="Arial"/>
          <w:color w:val="3366FF"/>
          <w:sz w:val="22"/>
          <w:szCs w:val="22"/>
        </w:rPr>
        <w:t xml:space="preserve">-én </w:t>
      </w:r>
    </w:p>
    <w:p w14:paraId="1E5854D9" w14:textId="26E474C2" w:rsidR="00960B04" w:rsidRPr="009D3BDA" w:rsidRDefault="00921414" w:rsidP="00960B04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15</w:t>
      </w:r>
      <w:r w:rsidR="00960B04" w:rsidRPr="009D3BDA">
        <w:rPr>
          <w:rFonts w:ascii="Arial" w:hAnsi="Arial" w:cs="Arial"/>
          <w:color w:val="3366FF"/>
          <w:sz w:val="22"/>
          <w:szCs w:val="22"/>
        </w:rPr>
        <w:t xml:space="preserve"> órakor megtartandó ülésére</w:t>
      </w:r>
    </w:p>
    <w:p w14:paraId="32734B9E" w14:textId="77777777" w:rsidR="00736A59" w:rsidRDefault="00736A59" w:rsidP="00736A59">
      <w:pPr>
        <w:jc w:val="center"/>
        <w:rPr>
          <w:color w:val="3366FF"/>
        </w:rPr>
      </w:pPr>
    </w:p>
    <w:p w14:paraId="0C28A93E" w14:textId="2E1C341A" w:rsidR="00736A59" w:rsidRPr="00E11ACC" w:rsidRDefault="001F1D58" w:rsidP="00736A59">
      <w:pPr>
        <w:jc w:val="center"/>
        <w:rPr>
          <w:rFonts w:ascii="Arial" w:hAnsi="Arial" w:cs="Arial"/>
          <w:i/>
          <w:sz w:val="32"/>
          <w:szCs w:val="32"/>
          <w:u w:val="single"/>
        </w:rPr>
      </w:pPr>
      <w:r w:rsidRPr="00D75CC3">
        <w:rPr>
          <w:rFonts w:ascii="Arial" w:hAnsi="Arial" w:cs="Arial"/>
          <w:i/>
          <w:color w:val="3366FF"/>
          <w:sz w:val="32"/>
          <w:szCs w:val="32"/>
          <w:u w:val="single"/>
        </w:rPr>
        <w:t>Tájékoztató a bát</w:t>
      </w:r>
      <w:r w:rsidR="009C2D28" w:rsidRPr="00D75CC3">
        <w:rPr>
          <w:rFonts w:ascii="Arial" w:hAnsi="Arial" w:cs="Arial"/>
          <w:i/>
          <w:color w:val="3366FF"/>
          <w:sz w:val="32"/>
          <w:szCs w:val="32"/>
          <w:u w:val="single"/>
        </w:rPr>
        <w:t>aszéki székhelyű társulások 20</w:t>
      </w:r>
      <w:r w:rsidR="00D93AF1">
        <w:rPr>
          <w:rFonts w:ascii="Arial" w:hAnsi="Arial" w:cs="Arial"/>
          <w:i/>
          <w:color w:val="3366FF"/>
          <w:sz w:val="32"/>
          <w:szCs w:val="32"/>
          <w:u w:val="single"/>
        </w:rPr>
        <w:t>25</w:t>
      </w:r>
      <w:r w:rsidRPr="00D75CC3">
        <w:rPr>
          <w:rFonts w:ascii="Arial" w:hAnsi="Arial" w:cs="Arial"/>
          <w:i/>
          <w:color w:val="3366FF"/>
          <w:sz w:val="32"/>
          <w:szCs w:val="32"/>
          <w:u w:val="single"/>
        </w:rPr>
        <w:t>. évi költségvetésének zárszámadásáról</w:t>
      </w:r>
    </w:p>
    <w:p w14:paraId="0EF175E2" w14:textId="77777777" w:rsidR="00D82841" w:rsidRDefault="00D82841" w:rsidP="00D82841">
      <w:pPr>
        <w:tabs>
          <w:tab w:val="left" w:pos="567"/>
          <w:tab w:val="left" w:pos="6237"/>
        </w:tabs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p w14:paraId="60442814" w14:textId="77777777" w:rsidR="00D82841" w:rsidRDefault="00D82841" w:rsidP="00736A59">
      <w:pPr>
        <w:tabs>
          <w:tab w:val="left" w:pos="567"/>
          <w:tab w:val="left" w:pos="6237"/>
        </w:tabs>
        <w:ind w:left="3119"/>
        <w:jc w:val="center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p w14:paraId="31C28452" w14:textId="77777777" w:rsidR="00736A59" w:rsidRDefault="00736A59" w:rsidP="00736A59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813"/>
      </w:tblGrid>
      <w:tr w:rsidR="00736A59" w14:paraId="43E8AF9C" w14:textId="77777777" w:rsidTr="004F6BAC">
        <w:trPr>
          <w:trHeight w:val="3360"/>
          <w:jc w:val="center"/>
        </w:trPr>
        <w:tc>
          <w:tcPr>
            <w:tcW w:w="68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5B1DB3" w14:textId="77777777" w:rsidR="00736A59" w:rsidRDefault="00736A59" w:rsidP="00736A59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88F22AF" w14:textId="77777777" w:rsidR="001F1D58" w:rsidRPr="001F1D58" w:rsidRDefault="001F1D58" w:rsidP="001F1D58">
            <w:pPr>
              <w:tabs>
                <w:tab w:val="left" w:pos="1843"/>
              </w:tabs>
              <w:suppressAutoHyphens/>
              <w:overflowPunct w:val="0"/>
              <w:autoSpaceDE w:val="0"/>
              <w:spacing w:line="276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  <w:lang w:eastAsia="ar-SA"/>
              </w:rPr>
            </w:pPr>
            <w:r w:rsidRPr="001F1D58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  <w:lang w:eastAsia="ar-SA"/>
              </w:rPr>
              <w:t>Előterjesztő:</w:t>
            </w:r>
            <w:r w:rsidRPr="001F1D58">
              <w:rPr>
                <w:rFonts w:ascii="Arial" w:hAnsi="Arial" w:cs="Arial"/>
                <w:bCs/>
                <w:color w:val="3366FF"/>
                <w:sz w:val="22"/>
                <w:szCs w:val="22"/>
                <w:lang w:eastAsia="ar-SA"/>
              </w:rPr>
              <w:t xml:space="preserve"> </w:t>
            </w:r>
            <w:r w:rsidR="00E11ECB">
              <w:rPr>
                <w:rFonts w:ascii="Arial" w:hAnsi="Arial" w:cs="Arial"/>
                <w:bCs/>
                <w:color w:val="3366FF"/>
                <w:sz w:val="22"/>
                <w:szCs w:val="22"/>
                <w:lang w:eastAsia="ar-SA"/>
              </w:rPr>
              <w:t>Dr. Bozsolik Róbert polgármester</w:t>
            </w:r>
          </w:p>
          <w:p w14:paraId="0632786E" w14:textId="77777777" w:rsidR="001F1D58" w:rsidRPr="001F1D58" w:rsidRDefault="001F1D58" w:rsidP="001F1D58">
            <w:pPr>
              <w:tabs>
                <w:tab w:val="left" w:pos="1843"/>
              </w:tabs>
              <w:suppressAutoHyphens/>
              <w:overflowPunct w:val="0"/>
              <w:autoSpaceDE w:val="0"/>
              <w:spacing w:line="276" w:lineRule="auto"/>
              <w:jc w:val="both"/>
              <w:rPr>
                <w:rFonts w:ascii="Arial" w:hAnsi="Arial" w:cs="Arial"/>
                <w:bCs/>
                <w:color w:val="3366FF"/>
                <w:szCs w:val="22"/>
                <w:lang w:eastAsia="ar-SA"/>
              </w:rPr>
            </w:pPr>
            <w:r w:rsidRPr="001F1D58">
              <w:rPr>
                <w:rFonts w:ascii="Arial" w:hAnsi="Arial" w:cs="Arial"/>
                <w:bCs/>
                <w:color w:val="3366FF"/>
                <w:sz w:val="22"/>
                <w:szCs w:val="22"/>
                <w:lang w:eastAsia="ar-SA"/>
              </w:rPr>
              <w:t xml:space="preserve">                           </w:t>
            </w:r>
          </w:p>
          <w:p w14:paraId="5942DA2B" w14:textId="19B60768" w:rsidR="001F1D58" w:rsidRPr="001F1D58" w:rsidRDefault="001F1D58" w:rsidP="001F1D58">
            <w:pPr>
              <w:tabs>
                <w:tab w:val="left" w:pos="1843"/>
              </w:tabs>
              <w:suppressAutoHyphens/>
              <w:overflowPunct w:val="0"/>
              <w:autoSpaceDE w:val="0"/>
              <w:spacing w:line="276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  <w:lang w:eastAsia="ar-SA"/>
              </w:rPr>
            </w:pPr>
            <w:r w:rsidRPr="001F1D58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  <w:lang w:eastAsia="ar-SA"/>
              </w:rPr>
              <w:t xml:space="preserve">Készítette: </w:t>
            </w:r>
            <w:r w:rsidR="00A95CCD"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  <w:t>Keresztes Katalin</w:t>
            </w:r>
            <w:r w:rsidRPr="001F1D58">
              <w:rPr>
                <w:rFonts w:ascii="Arial" w:hAnsi="Arial" w:cs="Arial"/>
                <w:bCs/>
                <w:color w:val="3366FF"/>
                <w:sz w:val="22"/>
                <w:szCs w:val="22"/>
                <w:lang w:eastAsia="ar-SA"/>
              </w:rPr>
              <w:t xml:space="preserve"> pénzügyi irodavezető</w:t>
            </w:r>
          </w:p>
          <w:p w14:paraId="74B88506" w14:textId="77777777" w:rsidR="001F1D58" w:rsidRPr="001F1D58" w:rsidRDefault="001F1D58" w:rsidP="001F1D58">
            <w:pPr>
              <w:tabs>
                <w:tab w:val="left" w:pos="1843"/>
              </w:tabs>
              <w:suppressAutoHyphens/>
              <w:overflowPunct w:val="0"/>
              <w:autoSpaceDE w:val="0"/>
              <w:spacing w:line="276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  <w:lang w:eastAsia="ar-SA"/>
              </w:rPr>
            </w:pPr>
            <w:r w:rsidRPr="001F1D58">
              <w:rPr>
                <w:rFonts w:ascii="Arial" w:hAnsi="Arial" w:cs="Arial"/>
                <w:bCs/>
                <w:color w:val="3366FF"/>
                <w:sz w:val="22"/>
                <w:szCs w:val="22"/>
                <w:lang w:eastAsia="ar-SA"/>
              </w:rPr>
              <w:t xml:space="preserve">                 </w:t>
            </w:r>
            <w:r w:rsidR="00E11ECB">
              <w:rPr>
                <w:rFonts w:ascii="Arial" w:hAnsi="Arial" w:cs="Arial"/>
                <w:bCs/>
                <w:color w:val="3366FF"/>
                <w:sz w:val="22"/>
                <w:szCs w:val="22"/>
                <w:lang w:eastAsia="ar-SA"/>
              </w:rPr>
              <w:t xml:space="preserve"> </w:t>
            </w:r>
            <w:r w:rsidRPr="001F1D58">
              <w:rPr>
                <w:rFonts w:ascii="Arial" w:hAnsi="Arial" w:cs="Arial"/>
                <w:bCs/>
                <w:color w:val="3366FF"/>
                <w:sz w:val="22"/>
                <w:szCs w:val="22"/>
                <w:lang w:eastAsia="ar-SA"/>
              </w:rPr>
              <w:t xml:space="preserve"> Bucherné Berg Tímea pénzügyi ügyintéző</w:t>
            </w:r>
          </w:p>
          <w:p w14:paraId="65D43C7A" w14:textId="77777777" w:rsidR="001F1D58" w:rsidRPr="001F1D58" w:rsidRDefault="001F1D58" w:rsidP="001F1D58">
            <w:pPr>
              <w:tabs>
                <w:tab w:val="left" w:pos="1843"/>
              </w:tabs>
              <w:suppressAutoHyphens/>
              <w:overflowPunct w:val="0"/>
              <w:autoSpaceDE w:val="0"/>
              <w:spacing w:line="276" w:lineRule="auto"/>
              <w:jc w:val="both"/>
              <w:rPr>
                <w:rFonts w:ascii="Arial" w:hAnsi="Arial" w:cs="Arial"/>
                <w:bCs/>
                <w:color w:val="3366FF"/>
                <w:szCs w:val="22"/>
                <w:lang w:eastAsia="ar-SA"/>
              </w:rPr>
            </w:pPr>
            <w:r w:rsidRPr="001F1D58">
              <w:rPr>
                <w:rFonts w:ascii="Arial" w:hAnsi="Arial" w:cs="Arial"/>
                <w:bCs/>
                <w:color w:val="3366FF"/>
                <w:sz w:val="22"/>
                <w:szCs w:val="22"/>
                <w:lang w:eastAsia="ar-SA"/>
              </w:rPr>
              <w:t xml:space="preserve">                 </w:t>
            </w:r>
            <w:r w:rsidR="00E11ECB">
              <w:rPr>
                <w:rFonts w:ascii="Arial" w:hAnsi="Arial" w:cs="Arial"/>
                <w:bCs/>
                <w:color w:val="3366FF"/>
                <w:sz w:val="22"/>
                <w:szCs w:val="22"/>
                <w:lang w:eastAsia="ar-SA"/>
              </w:rPr>
              <w:t xml:space="preserve"> </w:t>
            </w:r>
            <w:r w:rsidRPr="001F1D58">
              <w:rPr>
                <w:rFonts w:ascii="Arial" w:hAnsi="Arial" w:cs="Arial"/>
                <w:bCs/>
                <w:color w:val="3366FF"/>
                <w:sz w:val="22"/>
                <w:szCs w:val="22"/>
                <w:lang w:eastAsia="ar-SA"/>
              </w:rPr>
              <w:t xml:space="preserve"> Bosnyák Erika pénzügyi ügyintéző                          </w:t>
            </w:r>
          </w:p>
          <w:p w14:paraId="1A20F38F" w14:textId="24656885" w:rsidR="001F1D58" w:rsidRPr="001F1D58" w:rsidRDefault="001F1D58" w:rsidP="001F1D58">
            <w:pPr>
              <w:suppressAutoHyphens/>
              <w:overflowPunct w:val="0"/>
              <w:autoSpaceDE w:val="0"/>
              <w:spacing w:line="276" w:lineRule="auto"/>
              <w:jc w:val="both"/>
              <w:rPr>
                <w:rFonts w:ascii="Arial" w:hAnsi="Arial" w:cs="Arial"/>
                <w:bCs/>
                <w:color w:val="3366FF"/>
                <w:szCs w:val="22"/>
                <w:lang w:eastAsia="ar-SA"/>
              </w:rPr>
            </w:pPr>
            <w:r w:rsidRPr="001F1D58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  <w:lang w:eastAsia="ar-SA"/>
              </w:rPr>
              <w:t>Törvényességi ellenőrzést végezte:</w:t>
            </w:r>
            <w:r w:rsidR="00B45414">
              <w:rPr>
                <w:rFonts w:ascii="Arial" w:hAnsi="Arial" w:cs="Arial"/>
                <w:bCs/>
                <w:color w:val="3366FF"/>
                <w:sz w:val="22"/>
                <w:szCs w:val="22"/>
                <w:lang w:eastAsia="ar-SA"/>
              </w:rPr>
              <w:t xml:space="preserve"> </w:t>
            </w:r>
            <w:r w:rsidR="00D93AF1">
              <w:rPr>
                <w:rFonts w:ascii="Arial" w:hAnsi="Arial" w:cs="Arial"/>
                <w:bCs/>
                <w:color w:val="3366FF"/>
                <w:sz w:val="22"/>
                <w:szCs w:val="22"/>
                <w:lang w:eastAsia="ar-SA"/>
              </w:rPr>
              <w:t>Kondriczné dr. Varga Erzsébet</w:t>
            </w:r>
            <w:r w:rsidRPr="001F1D58">
              <w:rPr>
                <w:rFonts w:ascii="Arial" w:hAnsi="Arial" w:cs="Arial"/>
                <w:bCs/>
                <w:color w:val="3366FF"/>
                <w:sz w:val="22"/>
                <w:szCs w:val="22"/>
                <w:lang w:eastAsia="ar-SA"/>
              </w:rPr>
              <w:t xml:space="preserve"> jegyző</w:t>
            </w:r>
          </w:p>
          <w:p w14:paraId="7D2C6340" w14:textId="77777777" w:rsidR="001F1D58" w:rsidRPr="001F1D58" w:rsidRDefault="001F1D58" w:rsidP="001F1D58">
            <w:pPr>
              <w:suppressAutoHyphens/>
              <w:overflowPunct w:val="0"/>
              <w:autoSpaceDE w:val="0"/>
              <w:spacing w:line="276" w:lineRule="auto"/>
              <w:jc w:val="both"/>
              <w:rPr>
                <w:rFonts w:ascii="Arial" w:hAnsi="Arial" w:cs="Arial"/>
                <w:b/>
                <w:color w:val="3366FF"/>
                <w:szCs w:val="22"/>
                <w:u w:val="single"/>
                <w:lang w:eastAsia="ar-SA"/>
              </w:rPr>
            </w:pPr>
          </w:p>
          <w:p w14:paraId="2AE89832" w14:textId="77777777" w:rsidR="00BA38FF" w:rsidRPr="00BA38FF" w:rsidRDefault="001F1D58" w:rsidP="00E11ECB">
            <w:pPr>
              <w:suppressAutoHyphens/>
              <w:overflowPunct w:val="0"/>
              <w:autoSpaceDE w:val="0"/>
              <w:spacing w:line="276" w:lineRule="auto"/>
              <w:jc w:val="both"/>
              <w:rPr>
                <w:rFonts w:ascii="Arial" w:hAnsi="Arial" w:cs="Arial"/>
                <w:b/>
                <w:color w:val="3366FF"/>
                <w:sz w:val="22"/>
                <w:szCs w:val="22"/>
                <w:lang w:eastAsia="ar-SA"/>
              </w:rPr>
            </w:pPr>
            <w:r w:rsidRPr="001F1D58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  <w:lang w:eastAsia="ar-SA"/>
              </w:rPr>
              <w:t>Tárgyalja:</w:t>
            </w:r>
            <w:r w:rsidR="00BA38FF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  <w:lang w:eastAsia="ar-SA"/>
              </w:rPr>
              <w:t xml:space="preserve"> </w:t>
            </w:r>
          </w:p>
          <w:p w14:paraId="38237913" w14:textId="77777777" w:rsidR="00736A59" w:rsidRPr="00BA38FF" w:rsidRDefault="00BA38FF" w:rsidP="00E11ECB">
            <w:pPr>
              <w:suppressAutoHyphens/>
              <w:overflowPunct w:val="0"/>
              <w:autoSpaceDE w:val="0"/>
              <w:spacing w:line="276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BA38FF"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  <w:t>valamennyi bizottság</w:t>
            </w:r>
          </w:p>
        </w:tc>
      </w:tr>
    </w:tbl>
    <w:p w14:paraId="50A5C81E" w14:textId="77777777" w:rsidR="00736A59" w:rsidRDefault="00736A59" w:rsidP="00736A59"/>
    <w:p w14:paraId="02FAF594" w14:textId="77777777" w:rsidR="00795E65" w:rsidRPr="00C579F2" w:rsidRDefault="00795E65" w:rsidP="00736A59">
      <w:pPr>
        <w:rPr>
          <w:rFonts w:ascii="Arial" w:hAnsi="Arial" w:cs="Arial"/>
          <w:sz w:val="22"/>
          <w:szCs w:val="22"/>
        </w:rPr>
      </w:pPr>
    </w:p>
    <w:p w14:paraId="70ABD799" w14:textId="77777777" w:rsidR="00736A59" w:rsidRPr="001F5B20" w:rsidRDefault="00736A59" w:rsidP="004C4B0D">
      <w:pPr>
        <w:tabs>
          <w:tab w:val="left" w:pos="540"/>
        </w:tabs>
        <w:jc w:val="both"/>
        <w:rPr>
          <w:rFonts w:ascii="Arial" w:hAnsi="Arial" w:cs="Arial"/>
          <w:b/>
          <w:sz w:val="22"/>
          <w:szCs w:val="22"/>
        </w:rPr>
      </w:pPr>
      <w:r w:rsidRPr="001F5B20">
        <w:rPr>
          <w:rFonts w:ascii="Arial" w:hAnsi="Arial" w:cs="Arial"/>
          <w:b/>
          <w:sz w:val="22"/>
          <w:szCs w:val="22"/>
        </w:rPr>
        <w:tab/>
        <w:t>Tisztelt Képviselő-testület!</w:t>
      </w:r>
    </w:p>
    <w:p w14:paraId="0B7B0891" w14:textId="77777777" w:rsidR="00514D6A" w:rsidRPr="001F5B20" w:rsidRDefault="00514D6A" w:rsidP="004C4B0D">
      <w:pPr>
        <w:jc w:val="both"/>
        <w:rPr>
          <w:rFonts w:ascii="Arial" w:hAnsi="Arial" w:cs="Arial"/>
          <w:sz w:val="22"/>
          <w:szCs w:val="22"/>
        </w:rPr>
      </w:pPr>
    </w:p>
    <w:p w14:paraId="0A045029" w14:textId="77777777" w:rsidR="00CE1AC1" w:rsidRPr="001F5B20" w:rsidRDefault="00CE1AC1" w:rsidP="00CE1AC1">
      <w:pPr>
        <w:pStyle w:val="Szvegtrzs32"/>
        <w:spacing w:after="0"/>
        <w:rPr>
          <w:rFonts w:ascii="Arial" w:hAnsi="Arial" w:cs="Arial"/>
          <w:b/>
          <w:sz w:val="22"/>
          <w:szCs w:val="22"/>
          <w:u w:val="single"/>
        </w:rPr>
      </w:pPr>
    </w:p>
    <w:p w14:paraId="6283F22F" w14:textId="77777777" w:rsidR="00CE1AC1" w:rsidRPr="001F5B20" w:rsidRDefault="00CE1AC1" w:rsidP="00CE1AC1">
      <w:pPr>
        <w:ind w:firstLine="567"/>
        <w:jc w:val="both"/>
        <w:rPr>
          <w:rFonts w:ascii="Arial" w:hAnsi="Arial" w:cs="Arial"/>
          <w:bCs/>
          <w:iCs/>
          <w:sz w:val="22"/>
          <w:szCs w:val="22"/>
        </w:rPr>
      </w:pPr>
      <w:r w:rsidRPr="001F5B20">
        <w:rPr>
          <w:rFonts w:ascii="Arial" w:hAnsi="Arial" w:cs="Arial"/>
          <w:sz w:val="22"/>
          <w:szCs w:val="22"/>
        </w:rPr>
        <w:t xml:space="preserve">Az elfogadott </w:t>
      </w:r>
      <w:r w:rsidRPr="001F5B20">
        <w:rPr>
          <w:rFonts w:ascii="Arial" w:hAnsi="Arial" w:cs="Arial"/>
          <w:i/>
          <w:sz w:val="22"/>
          <w:szCs w:val="22"/>
        </w:rPr>
        <w:t>társulási megállapodás IV. fejezet 4/c.) pontja</w:t>
      </w:r>
      <w:r w:rsidRPr="001F5B20">
        <w:rPr>
          <w:rFonts w:ascii="Arial" w:hAnsi="Arial" w:cs="Arial"/>
          <w:sz w:val="22"/>
          <w:szCs w:val="22"/>
        </w:rPr>
        <w:t xml:space="preserve"> értelmében a Társulási Tanács kizárólagos hatáskörébe tartozik a társulás zárszámadásának elfogadása. Ugyanakkor kimondja azt is, hogy e tekintetben </w:t>
      </w:r>
      <w:r w:rsidRPr="001F5B20">
        <w:rPr>
          <w:rFonts w:ascii="Arial" w:hAnsi="Arial" w:cs="Arial"/>
          <w:bCs/>
          <w:iCs/>
          <w:sz w:val="22"/>
          <w:szCs w:val="22"/>
        </w:rPr>
        <w:t>valamennyi települési önkormányzat képviselő-testületének jóváhagyó határozatára van szükség.</w:t>
      </w:r>
    </w:p>
    <w:p w14:paraId="7AEEE53D" w14:textId="77777777" w:rsidR="002D0601" w:rsidRPr="001F5B20" w:rsidRDefault="002D0601" w:rsidP="00CE1AC1">
      <w:pPr>
        <w:ind w:firstLine="567"/>
        <w:jc w:val="both"/>
        <w:rPr>
          <w:rFonts w:ascii="Arial" w:hAnsi="Arial" w:cs="Arial"/>
          <w:bCs/>
          <w:iCs/>
          <w:sz w:val="22"/>
          <w:szCs w:val="22"/>
        </w:rPr>
      </w:pPr>
    </w:p>
    <w:p w14:paraId="39DD5224" w14:textId="77777777" w:rsidR="002D0601" w:rsidRDefault="002D0601" w:rsidP="00321A98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FE042E6" w14:textId="77777777" w:rsidR="00CE1AC1" w:rsidRPr="001F5B20" w:rsidRDefault="00CE1AC1" w:rsidP="00CE1AC1">
      <w:pPr>
        <w:pStyle w:val="Listaszerbekezds"/>
        <w:numPr>
          <w:ilvl w:val="0"/>
          <w:numId w:val="5"/>
        </w:numPr>
        <w:suppressAutoHyphens/>
        <w:overflowPunct w:val="0"/>
        <w:autoSpaceDE w:val="0"/>
        <w:contextualSpacing w:val="0"/>
        <w:jc w:val="center"/>
        <w:textAlignment w:val="baseline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1F5B20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Pr="001F5B20">
        <w:rPr>
          <w:rFonts w:ascii="Arial" w:hAnsi="Arial" w:cs="Arial"/>
          <w:b/>
          <w:sz w:val="22"/>
          <w:szCs w:val="22"/>
          <w:u w:val="single"/>
        </w:rPr>
        <w:t>Bátaszék és Környéke Egészségügyi, Szociális és Gyermekjóléti Intézmény–fenntartó Társulás</w:t>
      </w:r>
    </w:p>
    <w:p w14:paraId="49734566" w14:textId="131864C3" w:rsidR="00CE1AC1" w:rsidRDefault="00CE1AC1" w:rsidP="00CE1AC1">
      <w:pPr>
        <w:pStyle w:val="Szvegtrzs31"/>
        <w:spacing w:after="0"/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DE4470" w14:textId="5B87D36F" w:rsidR="009B6F20" w:rsidRDefault="009B6F20" w:rsidP="00CE1AC1">
      <w:pPr>
        <w:pStyle w:val="Szvegtrzs31"/>
        <w:spacing w:after="0"/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0756D0" w14:textId="77777777" w:rsidR="009B6F20" w:rsidRDefault="009B6F20" w:rsidP="009B6F20">
      <w:pPr>
        <w:pStyle w:val="Cmsor3"/>
        <w:rPr>
          <w:rFonts w:ascii="Arial" w:hAnsi="Arial" w:cs="Arial"/>
          <w:sz w:val="22"/>
          <w:szCs w:val="22"/>
        </w:rPr>
      </w:pPr>
      <w:r w:rsidRPr="001F5B20">
        <w:rPr>
          <w:rFonts w:ascii="Arial" w:hAnsi="Arial" w:cs="Arial"/>
          <w:sz w:val="22"/>
          <w:szCs w:val="22"/>
        </w:rPr>
        <w:t>Társulási feladatellátás általános értékelése</w:t>
      </w:r>
    </w:p>
    <w:p w14:paraId="04C731DA" w14:textId="77777777" w:rsidR="009B6F20" w:rsidRDefault="009B6F20" w:rsidP="00CE1AC1">
      <w:pPr>
        <w:pStyle w:val="Szvegtrzs31"/>
        <w:spacing w:after="0"/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92F6B1A" w14:textId="77777777" w:rsidR="00C22484" w:rsidRPr="00C22484" w:rsidRDefault="00C22484" w:rsidP="00C22484">
      <w:pPr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C22484">
        <w:rPr>
          <w:rFonts w:ascii="Arial" w:hAnsi="Arial" w:cs="Arial"/>
          <w:b/>
          <w:sz w:val="22"/>
          <w:szCs w:val="22"/>
          <w:u w:val="single"/>
          <w:lang w:eastAsia="ar-SA"/>
        </w:rPr>
        <w:t>Gondozási Központ</w:t>
      </w:r>
    </w:p>
    <w:p w14:paraId="2B2CB55D" w14:textId="77777777" w:rsidR="00C22484" w:rsidRPr="00C22484" w:rsidRDefault="00C22484" w:rsidP="00C22484">
      <w:pPr>
        <w:tabs>
          <w:tab w:val="num" w:pos="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C22484">
        <w:rPr>
          <w:rFonts w:ascii="Arial" w:hAnsi="Arial" w:cs="Arial"/>
          <w:sz w:val="22"/>
          <w:szCs w:val="22"/>
        </w:rPr>
        <w:t xml:space="preserve">A tavalyi évben az intézményi szolgáltatások köre a nappali ellátás, étkeztetés, házi segítségnyújtás, családsegítés, gyermekvédelmi és gyermekjóléti feladatok ellátására terjedt ki. </w:t>
      </w:r>
    </w:p>
    <w:p w14:paraId="6D36806E" w14:textId="77777777" w:rsidR="00C22484" w:rsidRPr="00C22484" w:rsidRDefault="00C22484" w:rsidP="00C22484">
      <w:pPr>
        <w:tabs>
          <w:tab w:val="num" w:pos="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C22484">
        <w:rPr>
          <w:rFonts w:ascii="Arial" w:hAnsi="Arial" w:cs="Arial"/>
          <w:sz w:val="22"/>
          <w:szCs w:val="22"/>
        </w:rPr>
        <w:lastRenderedPageBreak/>
        <w:t>A feladatellátás a családsegítő és gyermekjóléti szolgáltatás esetében Bátaszék város, Alsónána, Alsónyék, Sárpilis és 2025.01.01-től Várdomb községek, a házi segítségnyújtás, esetében Bátaszék város, Alsónána, Alsónyék, Báta, Pörböly, Sárpilis és Várdomb községek, az étkeztetés esetében Bátaszék város, a nappali ellátás esetében Bátaszék város, Alsónyék, Alsónána, Pörböly, Sárpilis, Várdomb községek közigazgatási területére terjedt ki.</w:t>
      </w:r>
    </w:p>
    <w:p w14:paraId="5EE9FF62" w14:textId="77777777" w:rsidR="00C22484" w:rsidRPr="00C22484" w:rsidRDefault="00C22484" w:rsidP="00C22484">
      <w:pPr>
        <w:tabs>
          <w:tab w:val="num" w:pos="0"/>
        </w:tabs>
        <w:contextualSpacing/>
        <w:jc w:val="both"/>
        <w:rPr>
          <w:rFonts w:ascii="Arial" w:hAnsi="Arial" w:cs="Arial"/>
          <w:sz w:val="22"/>
          <w:szCs w:val="22"/>
        </w:rPr>
      </w:pPr>
    </w:p>
    <w:p w14:paraId="51F74385" w14:textId="77777777" w:rsidR="00C22484" w:rsidRPr="00C22484" w:rsidRDefault="00C22484" w:rsidP="00C22484">
      <w:pPr>
        <w:jc w:val="both"/>
        <w:rPr>
          <w:rFonts w:ascii="Arial" w:hAnsi="Arial" w:cs="Arial"/>
          <w:sz w:val="22"/>
          <w:szCs w:val="22"/>
        </w:rPr>
      </w:pPr>
      <w:r w:rsidRPr="00C22484">
        <w:rPr>
          <w:rFonts w:ascii="Arial" w:hAnsi="Arial" w:cs="Arial"/>
          <w:sz w:val="22"/>
          <w:szCs w:val="22"/>
        </w:rPr>
        <w:t xml:space="preserve">Bátaszék Város Önkormányzata által benyújtott nyertes pályázatnak köszönhetően, a Vörösmarty utca 8. szám alatti ingatlan teljes átépítésre és bővítésre kerül. 2025 januárjában a nappali intézmény új telephelyen a Szent István tér 7. szám alatt kapott helyet arra az időre, amíg a munkálatok zajlanak. </w:t>
      </w:r>
    </w:p>
    <w:p w14:paraId="15E614E5" w14:textId="77777777" w:rsidR="00C22484" w:rsidRPr="00C22484" w:rsidRDefault="00C22484" w:rsidP="00C22484">
      <w:pPr>
        <w:jc w:val="both"/>
        <w:rPr>
          <w:rFonts w:ascii="Arial" w:hAnsi="Arial" w:cs="Arial"/>
          <w:sz w:val="22"/>
          <w:szCs w:val="22"/>
        </w:rPr>
      </w:pPr>
      <w:r w:rsidRPr="00C22484">
        <w:rPr>
          <w:rFonts w:ascii="Arial" w:hAnsi="Arial" w:cs="Arial"/>
          <w:sz w:val="22"/>
          <w:szCs w:val="22"/>
        </w:rPr>
        <w:t>A költözés három napot vett igénybe, amelyet az intézmény dolgozói a BÁT-KOM 2004 Kft. közreműködésével bonyolítottak le.</w:t>
      </w:r>
    </w:p>
    <w:p w14:paraId="36BC44EC" w14:textId="77777777" w:rsidR="00C22484" w:rsidRPr="00C22484" w:rsidRDefault="00C22484" w:rsidP="00C22484">
      <w:pPr>
        <w:jc w:val="both"/>
        <w:rPr>
          <w:rFonts w:ascii="Arial" w:hAnsi="Arial" w:cs="Arial"/>
          <w:sz w:val="22"/>
          <w:szCs w:val="22"/>
        </w:rPr>
      </w:pPr>
      <w:r w:rsidRPr="00C22484">
        <w:rPr>
          <w:rFonts w:ascii="Arial" w:hAnsi="Arial" w:cs="Arial"/>
          <w:sz w:val="22"/>
          <w:szCs w:val="22"/>
        </w:rPr>
        <w:t xml:space="preserve">A szolgáltatásokat az ideiglenes helyszínen is folyamatosan biztosítottuk. A működéshez szükséges hatósági engedélyeket az illetékes szervek megadták. </w:t>
      </w:r>
    </w:p>
    <w:p w14:paraId="6FACE042" w14:textId="77777777" w:rsidR="00C22484" w:rsidRPr="00C22484" w:rsidRDefault="00C22484" w:rsidP="00C22484">
      <w:pPr>
        <w:tabs>
          <w:tab w:val="left" w:pos="6521"/>
        </w:tabs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56242B9A" w14:textId="77777777" w:rsidR="00C22484" w:rsidRPr="00C22484" w:rsidRDefault="00C22484" w:rsidP="00C22484">
      <w:pPr>
        <w:tabs>
          <w:tab w:val="left" w:pos="6521"/>
        </w:tabs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b/>
          <w:i/>
          <w:sz w:val="22"/>
          <w:szCs w:val="22"/>
          <w:lang w:eastAsia="en-US"/>
        </w:rPr>
        <w:t>Személyi feltételek</w:t>
      </w:r>
    </w:p>
    <w:p w14:paraId="44A994E0" w14:textId="77777777" w:rsidR="00C22484" w:rsidRPr="00C22484" w:rsidRDefault="00C22484" w:rsidP="00C22484">
      <w:pPr>
        <w:tabs>
          <w:tab w:val="left" w:pos="6521"/>
        </w:tabs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C22484">
        <w:rPr>
          <w:rFonts w:ascii="Arial" w:eastAsia="Calibri" w:hAnsi="Arial" w:cs="Arial"/>
          <w:sz w:val="22"/>
          <w:szCs w:val="22"/>
        </w:rPr>
        <w:t xml:space="preserve">Betöltetlen álláshellyel intézményünk nem rendelkezett a tavalyi évben, a jogszabályok és a fenntartói döntésnek megfelelően az engedélyezett létszámkeret alapján végeztük munkánkat. </w:t>
      </w:r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Intézményünk 2023.10.01-től - a fenntartó által elfogadott 20 álláshellyel rendelkezik. </w:t>
      </w:r>
    </w:p>
    <w:p w14:paraId="38C13EBA" w14:textId="77777777" w:rsidR="00C22484" w:rsidRPr="00C22484" w:rsidRDefault="00C22484" w:rsidP="00C22484">
      <w:pPr>
        <w:tabs>
          <w:tab w:val="left" w:pos="6521"/>
        </w:tabs>
        <w:jc w:val="both"/>
        <w:rPr>
          <w:rFonts w:ascii="Arial" w:eastAsia="Batang" w:hAnsi="Arial" w:cs="Arial"/>
          <w:sz w:val="22"/>
          <w:szCs w:val="22"/>
          <w:lang w:eastAsia="en-US"/>
        </w:rPr>
      </w:pPr>
      <w:r w:rsidRPr="00C22484">
        <w:rPr>
          <w:rFonts w:ascii="Arial" w:eastAsia="Batang" w:hAnsi="Arial" w:cs="Arial"/>
          <w:sz w:val="22"/>
          <w:szCs w:val="22"/>
          <w:lang w:eastAsia="en-US"/>
        </w:rPr>
        <w:t xml:space="preserve">A 2025-ös évben 5 engedélyezett álláshellyel rendelkezett a Család- és Gyermekjóléti Szolgálat. Egy fő intézményvezető, 1 fő </w:t>
      </w:r>
      <w:proofErr w:type="gramStart"/>
      <w:r w:rsidRPr="00C22484">
        <w:rPr>
          <w:rFonts w:ascii="Arial" w:eastAsia="Batang" w:hAnsi="Arial" w:cs="Arial"/>
          <w:sz w:val="22"/>
          <w:szCs w:val="22"/>
          <w:lang w:eastAsia="en-US"/>
        </w:rPr>
        <w:t>adminisztrátor</w:t>
      </w:r>
      <w:proofErr w:type="gramEnd"/>
      <w:r w:rsidRPr="00C22484">
        <w:rPr>
          <w:rFonts w:ascii="Arial" w:eastAsia="Batang" w:hAnsi="Arial" w:cs="Arial"/>
          <w:sz w:val="22"/>
          <w:szCs w:val="22"/>
          <w:lang w:eastAsia="en-US"/>
        </w:rPr>
        <w:t xml:space="preserve">, 1 fő szakmai vezető, osztott munkakörben (családsegítőként is), és 2 fő családsegítő teljes munkaidőben biztosította az intézményi szolgáltatások zavartalan működését, valamennyi településen. </w:t>
      </w:r>
    </w:p>
    <w:p w14:paraId="689027E1" w14:textId="77777777" w:rsidR="00C22484" w:rsidRPr="00C22484" w:rsidRDefault="00C22484" w:rsidP="00C22484">
      <w:pPr>
        <w:tabs>
          <w:tab w:val="left" w:pos="6521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C22484">
        <w:rPr>
          <w:rFonts w:ascii="Arial" w:eastAsia="Calibri" w:hAnsi="Arial" w:cs="Arial"/>
          <w:sz w:val="22"/>
          <w:szCs w:val="22"/>
          <w:lang w:eastAsia="en-US"/>
        </w:rPr>
        <w:t>Bátaszéken a házi segítségnyújtás feladatait 5 gondozó/ápoló (napi 8 órában), Sárpilisen 1 fő (napi 8 órában), Bátán 2 fő (1 fő teljes munkaidőben, 1 fő napi 4 órában), Várdombon 2 fő (1 fő teljes munkaidőben, 1 fő napi 4 órában), Alsónyéken 1 fő (napi 6 órában), Alsónánán 1 fő (napi 8 órában) és Pörbölyön 1 fő (napi 4 órában) látta el.</w:t>
      </w:r>
      <w:proofErr w:type="gramEnd"/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7D56D96C" w14:textId="77777777" w:rsidR="00C22484" w:rsidRPr="00C22484" w:rsidRDefault="00C22484" w:rsidP="00C22484">
      <w:pPr>
        <w:tabs>
          <w:tab w:val="left" w:pos="6521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A tavalyi évben is több alkalommal gondot okozott a munkavállalók helyettesítése, mivel a feladatellátásra nem találtunk szakképzett gondozót. A helyettesítés megoldásának </w:t>
      </w:r>
      <w:proofErr w:type="gramStart"/>
      <w:r w:rsidRPr="00C22484">
        <w:rPr>
          <w:rFonts w:ascii="Arial" w:eastAsia="Calibri" w:hAnsi="Arial" w:cs="Arial"/>
          <w:sz w:val="22"/>
          <w:szCs w:val="22"/>
          <w:lang w:eastAsia="en-US"/>
        </w:rPr>
        <w:t>problémája</w:t>
      </w:r>
      <w:proofErr w:type="gramEnd"/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 a kistelepüléseken fokozottan jelentkezett. </w:t>
      </w:r>
    </w:p>
    <w:p w14:paraId="07DFF9A7" w14:textId="77777777" w:rsidR="00C22484" w:rsidRPr="00C22484" w:rsidRDefault="00C22484" w:rsidP="00C22484">
      <w:pPr>
        <w:tabs>
          <w:tab w:val="left" w:pos="6521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679210F" w14:textId="77777777" w:rsidR="00C22484" w:rsidRPr="00C22484" w:rsidRDefault="00C22484" w:rsidP="00C22484">
      <w:pPr>
        <w:tabs>
          <w:tab w:val="left" w:pos="6521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Az étkeztetés feladatait 1 fő </w:t>
      </w:r>
      <w:proofErr w:type="gramStart"/>
      <w:r w:rsidRPr="00C22484">
        <w:rPr>
          <w:rFonts w:ascii="Arial" w:eastAsia="Calibri" w:hAnsi="Arial" w:cs="Arial"/>
          <w:sz w:val="22"/>
          <w:szCs w:val="22"/>
          <w:lang w:eastAsia="en-US"/>
        </w:rPr>
        <w:t>asszisztens</w:t>
      </w:r>
      <w:proofErr w:type="gramEnd"/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 látja el.</w:t>
      </w:r>
    </w:p>
    <w:p w14:paraId="5FF6086D" w14:textId="77777777" w:rsidR="00C22484" w:rsidRPr="00C22484" w:rsidRDefault="00C22484" w:rsidP="00C22484">
      <w:pPr>
        <w:tabs>
          <w:tab w:val="left" w:pos="6521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CAE1E7A" w14:textId="77777777" w:rsidR="00C22484" w:rsidRPr="00C22484" w:rsidRDefault="00C22484" w:rsidP="00C22484">
      <w:pPr>
        <w:tabs>
          <w:tab w:val="left" w:pos="6521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A Nappali ellátás feladatait 1 fő szakmai vezető és 1 fő gondozó végzi napi 8 órában. </w:t>
      </w:r>
    </w:p>
    <w:p w14:paraId="3ED42934" w14:textId="77777777" w:rsidR="00C22484" w:rsidRPr="00C22484" w:rsidRDefault="00C22484" w:rsidP="00C22484">
      <w:pPr>
        <w:tabs>
          <w:tab w:val="left" w:pos="6521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C3D8588" w14:textId="77777777" w:rsidR="00C22484" w:rsidRPr="00C22484" w:rsidRDefault="00C22484" w:rsidP="00C22484">
      <w:pPr>
        <w:tabs>
          <w:tab w:val="left" w:pos="6521"/>
        </w:tabs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b/>
          <w:i/>
          <w:sz w:val="22"/>
          <w:szCs w:val="22"/>
          <w:lang w:eastAsia="en-US"/>
        </w:rPr>
        <w:t>Továbbképzés</w:t>
      </w:r>
    </w:p>
    <w:p w14:paraId="0F38A3DA" w14:textId="77777777" w:rsidR="00C22484" w:rsidRPr="00C22484" w:rsidRDefault="00C22484" w:rsidP="00C22484">
      <w:pPr>
        <w:tabs>
          <w:tab w:val="left" w:pos="6521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A szakképzett dolgozók regisztrációja megtörtént. Az intézmény továbbképzési tervvel rendelkezik, melyet a dolgozók megismertek és tudomásul vettek. A továbbképzési időszakokat figyelemmel kísérjük, az </w:t>
      </w:r>
      <w:proofErr w:type="gramStart"/>
      <w:r w:rsidRPr="00C22484">
        <w:rPr>
          <w:rFonts w:ascii="Arial" w:eastAsia="Calibri" w:hAnsi="Arial" w:cs="Arial"/>
          <w:sz w:val="22"/>
          <w:szCs w:val="22"/>
          <w:lang w:eastAsia="en-US"/>
        </w:rPr>
        <w:t>aktuális</w:t>
      </w:r>
      <w:proofErr w:type="gramEnd"/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 tanfolyamokat, továbbképzéseket a kollégák számára elérhetővé tettük, ezzel is segítve és motiválva őket a szakmai fejlődésre. </w:t>
      </w:r>
    </w:p>
    <w:p w14:paraId="0AF295F9" w14:textId="77777777" w:rsidR="00C22484" w:rsidRPr="00C22484" w:rsidRDefault="00C22484" w:rsidP="00C22484">
      <w:pPr>
        <w:tabs>
          <w:tab w:val="left" w:pos="6521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A jogszabály egy továbbképzési időszakot 4 évben határoz meg. </w:t>
      </w:r>
      <w:r w:rsidRPr="00C22484">
        <w:rPr>
          <w:rFonts w:ascii="Arial" w:hAnsi="Arial" w:cs="Arial"/>
          <w:sz w:val="22"/>
          <w:szCs w:val="22"/>
        </w:rPr>
        <w:t>A négy év alatt összesen 80 (felsőfokú végzettséggel) vagy 60 (egyéb szakképesítéssel) továbbképzési pontot kell gyűjteni.</w:t>
      </w:r>
    </w:p>
    <w:p w14:paraId="177038A4" w14:textId="77777777" w:rsidR="00C22484" w:rsidRPr="00C22484" w:rsidRDefault="00C22484" w:rsidP="00C2248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739B47C" w14:textId="77777777" w:rsidR="00C22484" w:rsidRPr="00C22484" w:rsidRDefault="00C22484" w:rsidP="00C2248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A tavalyi évben 1 családsegítő megszerezte a munkakör további betöltéséhez szükséges szakképesítést, valamint a Szolgálat szakmai vezetője elvégezte a jogszabályban előírt szociális mester vezetőképzést, mellyel eleget tettek továbbképzési kötelezettségüknek. </w:t>
      </w:r>
    </w:p>
    <w:p w14:paraId="0BCDC8C6" w14:textId="77777777" w:rsidR="00C22484" w:rsidRPr="00C22484" w:rsidRDefault="00C22484" w:rsidP="00C2248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09C1198" w14:textId="77777777" w:rsidR="00C22484" w:rsidRPr="00C22484" w:rsidRDefault="00C22484" w:rsidP="00C224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C22484">
        <w:rPr>
          <w:rFonts w:ascii="Arial" w:hAnsi="Arial" w:cs="Arial"/>
          <w:b/>
          <w:bCs/>
          <w:i/>
          <w:sz w:val="22"/>
          <w:szCs w:val="22"/>
          <w:u w:val="single"/>
        </w:rPr>
        <w:t>Tárgyi feltételek</w:t>
      </w:r>
    </w:p>
    <w:p w14:paraId="2E5BE0DE" w14:textId="77777777" w:rsidR="00C22484" w:rsidRPr="00C22484" w:rsidRDefault="00C22484" w:rsidP="00C22484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>Intézményünk a tavalyi évben a szociális és gyermekjóléti feladatokat két különálló épületben látta el.</w:t>
      </w:r>
    </w:p>
    <w:p w14:paraId="15CE66D0" w14:textId="77777777" w:rsidR="00C22484" w:rsidRPr="00C22484" w:rsidRDefault="00C22484" w:rsidP="00C2248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A székhely épületben, a Család- és Gyermekjóléti Szolgálat feladatellátása történt. </w:t>
      </w:r>
    </w:p>
    <w:p w14:paraId="2A4AFBF3" w14:textId="77777777" w:rsidR="00C22484" w:rsidRPr="00C22484" w:rsidRDefault="00C22484" w:rsidP="00C2248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A Nappali ellátás, Étkeztetés, Házi segítségnyújtás feladatait január hónapban a Bátaszék Vörösmarty u. 8. számú telephely épületében láttuk el. </w:t>
      </w:r>
    </w:p>
    <w:p w14:paraId="19B07092" w14:textId="77777777" w:rsidR="00C22484" w:rsidRPr="00C22484" w:rsidRDefault="00C22484" w:rsidP="00C22484">
      <w:pPr>
        <w:jc w:val="both"/>
        <w:rPr>
          <w:rFonts w:ascii="Arial" w:hAnsi="Arial" w:cs="Arial"/>
          <w:sz w:val="22"/>
          <w:szCs w:val="22"/>
        </w:rPr>
      </w:pPr>
      <w:r w:rsidRPr="00C22484">
        <w:rPr>
          <w:rFonts w:ascii="Arial" w:hAnsi="Arial" w:cs="Arial"/>
          <w:sz w:val="22"/>
          <w:szCs w:val="22"/>
        </w:rPr>
        <w:lastRenderedPageBreak/>
        <w:t xml:space="preserve">Bátaszék Város Önkormányzata által benyújtott nyertes pályázatnak köszönhetően, a Vörösmarty utca 8. szám alatti ingatlan teljes átépítésre és bővítésre kerül. Január végén a nappali intézmény új telephelyen a Szent István tér 7. szám alatt kapott helyet arra az időre, amíg a munkálatok zajlanak. </w:t>
      </w:r>
    </w:p>
    <w:p w14:paraId="20DB5BF8" w14:textId="77777777" w:rsidR="00C22484" w:rsidRPr="00C22484" w:rsidRDefault="00C22484" w:rsidP="00C22484">
      <w:pPr>
        <w:jc w:val="both"/>
        <w:rPr>
          <w:rFonts w:ascii="Arial" w:hAnsi="Arial" w:cs="Arial"/>
          <w:sz w:val="22"/>
          <w:szCs w:val="22"/>
        </w:rPr>
      </w:pPr>
      <w:r w:rsidRPr="00C22484">
        <w:rPr>
          <w:rFonts w:ascii="Arial" w:hAnsi="Arial" w:cs="Arial"/>
          <w:sz w:val="22"/>
          <w:szCs w:val="22"/>
        </w:rPr>
        <w:t>A működéshez szükséges hatósági engedélyeket megkapta intézményünk, így a szolgáltatásokat az ideiglenes telephelyen is folyamatosan biztosítottuk.</w:t>
      </w:r>
    </w:p>
    <w:p w14:paraId="1A640526" w14:textId="77777777" w:rsidR="00C22484" w:rsidRPr="00C22484" w:rsidRDefault="00C22484" w:rsidP="00C22484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A26444C" w14:textId="77777777" w:rsidR="00C22484" w:rsidRPr="00C22484" w:rsidRDefault="00C22484" w:rsidP="00C22484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>A székhely és az ideiglenes telephely épülete is akadálymentesített.</w:t>
      </w:r>
    </w:p>
    <w:p w14:paraId="7916C1A4" w14:textId="77777777" w:rsidR="00C22484" w:rsidRPr="00C22484" w:rsidRDefault="00C22484" w:rsidP="00C22484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>Intézményünk megfelelő eszközellátottsága a céltudatos, előrelátó gazdálkodásnak köszönhető. Fontos cél, a tárgyi feltételek színvonalának megőrzése, az elavult eszközök folyamatos cseréje, a szükséges karbantartások elvégzése.</w:t>
      </w:r>
    </w:p>
    <w:p w14:paraId="790FACF5" w14:textId="77777777" w:rsidR="00C22484" w:rsidRPr="00C22484" w:rsidRDefault="00C22484" w:rsidP="00C22484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A Család- és Gyermekjóléti Szolgálatnál minden munkavállaló számítógéppel és internet eléréssel rendelkezik. Az idősellátás területén, a szakmai vezető és az </w:t>
      </w:r>
      <w:proofErr w:type="gramStart"/>
      <w:r w:rsidRPr="00C22484">
        <w:rPr>
          <w:rFonts w:ascii="Arial" w:eastAsia="Calibri" w:hAnsi="Arial" w:cs="Arial"/>
          <w:sz w:val="22"/>
          <w:szCs w:val="22"/>
          <w:lang w:eastAsia="en-US"/>
        </w:rPr>
        <w:t>adminisztrátor</w:t>
      </w:r>
      <w:proofErr w:type="gramEnd"/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 részére biztosított külön számítógép, a többi munkavállaló papír alapon végezi az adminisztrációs feladatokat.</w:t>
      </w:r>
    </w:p>
    <w:p w14:paraId="696B20EC" w14:textId="77777777" w:rsidR="00C22484" w:rsidRPr="00C22484" w:rsidRDefault="00C22484" w:rsidP="00C22484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A nyomtatási, telefonálási, </w:t>
      </w:r>
      <w:proofErr w:type="spellStart"/>
      <w:r w:rsidRPr="00C22484">
        <w:rPr>
          <w:rFonts w:ascii="Arial" w:eastAsia="Calibri" w:hAnsi="Arial" w:cs="Arial"/>
          <w:sz w:val="22"/>
          <w:szCs w:val="22"/>
          <w:lang w:eastAsia="en-US"/>
        </w:rPr>
        <w:t>szkennelési</w:t>
      </w:r>
      <w:proofErr w:type="spellEnd"/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 lehetőség mindenki számára megoldott volt. </w:t>
      </w:r>
    </w:p>
    <w:p w14:paraId="4DDAE98E" w14:textId="77777777" w:rsidR="00C22484" w:rsidRPr="00C22484" w:rsidRDefault="00C22484" w:rsidP="00C22484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A társult településekre történő kijárás, a munkavállalók saját gépjármű használatával, valamint tömegközlekedési eszközzel történt. </w:t>
      </w:r>
    </w:p>
    <w:p w14:paraId="623ED509" w14:textId="77777777" w:rsidR="00C22484" w:rsidRPr="00C22484" w:rsidRDefault="00C22484" w:rsidP="00C22484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A kiküldetés költségét intézményünk a mindenkori hatályos jogszabályokban foglalt feltételekkel, megtérítette a dolgozók részére. </w:t>
      </w:r>
    </w:p>
    <w:p w14:paraId="1F7F9C0E" w14:textId="77777777" w:rsidR="00C22484" w:rsidRPr="00C22484" w:rsidRDefault="00C22484" w:rsidP="00C22484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Helyben a családokhoz történő kijáráshoz, szolgálati kerékpár állt a munkavállalók rendelkezésére, akiknek a jogszabályi előírásoknak megfelelően, munkaruhát és védőruhát is biztosítottunk. A kerékpárok rendszeres karbantartásáról, vizsgálatáról intézményünk gondoskodott. </w:t>
      </w:r>
    </w:p>
    <w:p w14:paraId="7D927A22" w14:textId="77777777" w:rsidR="00C22484" w:rsidRPr="00C22484" w:rsidRDefault="00C22484" w:rsidP="00C22484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>A vidéki településekről munkába járó dolgozók részére a munkába járás költségét intézményünk megtérítette abban a formában, ahogy a munkavállaló kérte, figyelembe véve a hatályos jogszabályokban foglalt rendelkezéseket (gépjármű, tömegközlekedési eszköz).</w:t>
      </w:r>
    </w:p>
    <w:p w14:paraId="77645B44" w14:textId="77777777" w:rsidR="00C22484" w:rsidRPr="00C22484" w:rsidRDefault="00C22484" w:rsidP="00C22484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00E35B7" w14:textId="77777777" w:rsidR="00C22484" w:rsidRPr="00C22484" w:rsidRDefault="00C22484" w:rsidP="00C22484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Valamennyi településen folyamatos nehézséget jelent a házi segítségnyújtásban használatos kerékpárok karbantartása, mivel napi, megterhelő használatnak vannak kitéve. A gumik és az alkatrészek folyamatos cseréje, egyre magasabb költségként jelentkezik az intézményi költségvetésben, hiszen az árak is folyamatosan emelkednek. </w:t>
      </w:r>
    </w:p>
    <w:p w14:paraId="1C2F8A9E" w14:textId="77777777" w:rsidR="00C22484" w:rsidRPr="00C22484" w:rsidRDefault="00C22484" w:rsidP="00C224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E5A0C5" w14:textId="77777777" w:rsidR="00C22484" w:rsidRPr="00C22484" w:rsidRDefault="00C22484" w:rsidP="00C22484">
      <w:pPr>
        <w:jc w:val="both"/>
        <w:rPr>
          <w:rFonts w:ascii="Arial" w:eastAsia="Calibri" w:hAnsi="Arial" w:cs="Arial"/>
          <w:b/>
          <w:i/>
          <w:sz w:val="22"/>
          <w:szCs w:val="22"/>
          <w:u w:val="single"/>
          <w:lang w:eastAsia="en-US"/>
        </w:rPr>
      </w:pPr>
      <w:r w:rsidRPr="00C22484">
        <w:rPr>
          <w:rFonts w:ascii="Arial" w:eastAsia="Calibri" w:hAnsi="Arial" w:cs="Arial"/>
          <w:b/>
          <w:i/>
          <w:sz w:val="22"/>
          <w:szCs w:val="22"/>
          <w:u w:val="single"/>
          <w:lang w:eastAsia="en-US"/>
        </w:rPr>
        <w:t>Család- és Gyermekjóléti Szolgálat szakmai feladatai</w:t>
      </w:r>
    </w:p>
    <w:p w14:paraId="12558973" w14:textId="77777777" w:rsidR="00C22484" w:rsidRPr="00C22484" w:rsidRDefault="00C22484" w:rsidP="00C2248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A Szolgálat feladata a település területén élő szociális és mentálhigiénés </w:t>
      </w:r>
      <w:proofErr w:type="gramStart"/>
      <w:r w:rsidRPr="00C22484">
        <w:rPr>
          <w:rFonts w:ascii="Arial" w:eastAsia="Calibri" w:hAnsi="Arial" w:cs="Arial"/>
          <w:sz w:val="22"/>
          <w:szCs w:val="22"/>
          <w:lang w:eastAsia="en-US"/>
        </w:rPr>
        <w:t>problémák</w:t>
      </w:r>
      <w:proofErr w:type="gramEnd"/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 miatt veszélyeztetett, illetve krízishelyzetbe került személyek és családok életvezetési képességének megőrzése, az ilyen helyzethez vezető okok megelőzése, a krízishelyzet megszüntetésének elősegítése, valamint a gyermekek testi, lelki egészségének, családban történő nevelkedésének elősegítése.</w:t>
      </w:r>
    </w:p>
    <w:p w14:paraId="7686B91F" w14:textId="77777777" w:rsidR="00C22484" w:rsidRPr="00C22484" w:rsidRDefault="00C22484" w:rsidP="00C2248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A Szolgálat általános segítő szolgáltatást végez a szociális munka eszközeinek és módszereinek felhasználásával, amelynek célja elősegíteni az egyének, és a családok életvezetési nehézségeinek elhárítását és feloldását. </w:t>
      </w:r>
    </w:p>
    <w:p w14:paraId="2978CAE1" w14:textId="77777777" w:rsidR="00C22484" w:rsidRPr="00C22484" w:rsidRDefault="00C22484" w:rsidP="00C2248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Az ellátást a településen élők ingyenesen vehetik igénybe. </w:t>
      </w:r>
    </w:p>
    <w:p w14:paraId="1A0BF3E1" w14:textId="77777777" w:rsidR="00C22484" w:rsidRPr="00C22484" w:rsidRDefault="00C22484" w:rsidP="00C2248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797C5EB" w14:textId="77777777" w:rsidR="00C22484" w:rsidRPr="00C22484" w:rsidRDefault="00C22484" w:rsidP="00C22484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>A Szolgálatnál a tavalyi évben a családsegítők összesen 512 ügyféllel álltak kapcsolatban. A családsegítők 193 fővel dolgoztak együttműködési megállapodás alapján. 319 ügyfélnek egyszeri segítségnyújtás keretében segítettek.</w:t>
      </w:r>
    </w:p>
    <w:p w14:paraId="7490B7A3" w14:textId="77777777" w:rsidR="00C22484" w:rsidRPr="00C22484" w:rsidRDefault="00C22484" w:rsidP="00C2248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EE1DE4D" w14:textId="77777777" w:rsidR="00C22484" w:rsidRPr="00C22484" w:rsidRDefault="00C22484" w:rsidP="00C22484">
      <w:pPr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b/>
          <w:i/>
          <w:sz w:val="22"/>
          <w:szCs w:val="22"/>
          <w:lang w:eastAsia="en-US"/>
        </w:rPr>
        <w:t>A Szolgálatnál 2025-ben megjelentek száma</w:t>
      </w:r>
    </w:p>
    <w:tbl>
      <w:tblPr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2263"/>
        <w:gridCol w:w="2261"/>
        <w:gridCol w:w="2254"/>
      </w:tblGrid>
      <w:tr w:rsidR="00C22484" w:rsidRPr="00C22484" w14:paraId="2F002D37" w14:textId="77777777" w:rsidTr="00FA5B8D">
        <w:tc>
          <w:tcPr>
            <w:tcW w:w="2053" w:type="dxa"/>
            <w:tcBorders>
              <w:top w:val="double" w:sz="4" w:space="0" w:color="auto"/>
              <w:bottom w:val="double" w:sz="4" w:space="0" w:color="auto"/>
            </w:tcBorders>
            <w:shd w:val="clear" w:color="auto" w:fill="E2EFD9"/>
          </w:tcPr>
          <w:p w14:paraId="6A1A1400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C22484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település</w:t>
            </w:r>
          </w:p>
        </w:tc>
        <w:tc>
          <w:tcPr>
            <w:tcW w:w="2303" w:type="dxa"/>
            <w:tcBorders>
              <w:top w:val="double" w:sz="4" w:space="0" w:color="auto"/>
              <w:bottom w:val="double" w:sz="4" w:space="0" w:color="auto"/>
            </w:tcBorders>
            <w:shd w:val="clear" w:color="auto" w:fill="E2EFD9"/>
          </w:tcPr>
          <w:p w14:paraId="057E30BA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 w:rsidRPr="00C22484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együttműködési megállapodás alapján</w:t>
            </w:r>
          </w:p>
          <w:p w14:paraId="551FF230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C22484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gondozottak száma</w:t>
            </w:r>
          </w:p>
        </w:tc>
        <w:tc>
          <w:tcPr>
            <w:tcW w:w="2303" w:type="dxa"/>
            <w:tcBorders>
              <w:top w:val="double" w:sz="4" w:space="0" w:color="auto"/>
              <w:bottom w:val="double" w:sz="4" w:space="0" w:color="auto"/>
            </w:tcBorders>
            <w:shd w:val="clear" w:color="auto" w:fill="E2EFD9"/>
          </w:tcPr>
          <w:p w14:paraId="459AF221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C22484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egyszeri segítségnyújtás keretében és megjelentek száma</w:t>
            </w:r>
          </w:p>
        </w:tc>
        <w:tc>
          <w:tcPr>
            <w:tcW w:w="2303" w:type="dxa"/>
            <w:tcBorders>
              <w:top w:val="double" w:sz="4" w:space="0" w:color="auto"/>
              <w:bottom w:val="double" w:sz="4" w:space="0" w:color="auto"/>
            </w:tcBorders>
            <w:shd w:val="clear" w:color="auto" w:fill="E2EFD9"/>
          </w:tcPr>
          <w:p w14:paraId="6447BBE5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C22484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összesen</w:t>
            </w:r>
          </w:p>
        </w:tc>
      </w:tr>
      <w:tr w:rsidR="00C22484" w:rsidRPr="00C22484" w14:paraId="1344D68A" w14:textId="77777777" w:rsidTr="00FA5B8D">
        <w:tc>
          <w:tcPr>
            <w:tcW w:w="2053" w:type="dxa"/>
            <w:tcBorders>
              <w:top w:val="double" w:sz="4" w:space="0" w:color="auto"/>
            </w:tcBorders>
            <w:shd w:val="clear" w:color="auto" w:fill="auto"/>
          </w:tcPr>
          <w:p w14:paraId="34D35579" w14:textId="77777777" w:rsidR="00C22484" w:rsidRPr="00C22484" w:rsidRDefault="00C22484" w:rsidP="00C22484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Bátaszék</w:t>
            </w:r>
          </w:p>
        </w:tc>
        <w:tc>
          <w:tcPr>
            <w:tcW w:w="2303" w:type="dxa"/>
            <w:tcBorders>
              <w:top w:val="double" w:sz="4" w:space="0" w:color="auto"/>
            </w:tcBorders>
            <w:shd w:val="clear" w:color="auto" w:fill="auto"/>
          </w:tcPr>
          <w:p w14:paraId="2A82C92B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2303" w:type="dxa"/>
            <w:tcBorders>
              <w:top w:val="double" w:sz="4" w:space="0" w:color="auto"/>
            </w:tcBorders>
            <w:shd w:val="clear" w:color="auto" w:fill="auto"/>
          </w:tcPr>
          <w:p w14:paraId="766C31A9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282</w:t>
            </w:r>
          </w:p>
        </w:tc>
        <w:tc>
          <w:tcPr>
            <w:tcW w:w="2303" w:type="dxa"/>
            <w:tcBorders>
              <w:top w:val="double" w:sz="4" w:space="0" w:color="auto"/>
            </w:tcBorders>
            <w:shd w:val="clear" w:color="auto" w:fill="auto"/>
          </w:tcPr>
          <w:p w14:paraId="2FBA25B1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407</w:t>
            </w:r>
          </w:p>
        </w:tc>
      </w:tr>
      <w:tr w:rsidR="00C22484" w:rsidRPr="00C22484" w14:paraId="64E2D4AB" w14:textId="77777777" w:rsidTr="00FA5B8D">
        <w:tc>
          <w:tcPr>
            <w:tcW w:w="2053" w:type="dxa"/>
            <w:shd w:val="clear" w:color="auto" w:fill="auto"/>
          </w:tcPr>
          <w:p w14:paraId="52E71A70" w14:textId="77777777" w:rsidR="00C22484" w:rsidRPr="00C22484" w:rsidRDefault="00C22484" w:rsidP="00C22484">
            <w:pPr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Alsónyék </w:t>
            </w:r>
          </w:p>
        </w:tc>
        <w:tc>
          <w:tcPr>
            <w:tcW w:w="2303" w:type="dxa"/>
            <w:shd w:val="clear" w:color="auto" w:fill="auto"/>
          </w:tcPr>
          <w:p w14:paraId="06EE1E45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03" w:type="dxa"/>
            <w:shd w:val="clear" w:color="auto" w:fill="auto"/>
          </w:tcPr>
          <w:p w14:paraId="780BFFE6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03" w:type="dxa"/>
            <w:shd w:val="clear" w:color="auto" w:fill="auto"/>
          </w:tcPr>
          <w:p w14:paraId="7F651BA7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</w:t>
            </w:r>
          </w:p>
        </w:tc>
      </w:tr>
      <w:tr w:rsidR="00C22484" w:rsidRPr="00C22484" w14:paraId="31C73541" w14:textId="77777777" w:rsidTr="00FA5B8D">
        <w:tc>
          <w:tcPr>
            <w:tcW w:w="2053" w:type="dxa"/>
            <w:shd w:val="clear" w:color="auto" w:fill="auto"/>
          </w:tcPr>
          <w:p w14:paraId="6D059FD3" w14:textId="77777777" w:rsidR="00C22484" w:rsidRPr="00C22484" w:rsidRDefault="00C22484" w:rsidP="00C22484">
            <w:pPr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lastRenderedPageBreak/>
              <w:t>Alsónána</w:t>
            </w:r>
          </w:p>
        </w:tc>
        <w:tc>
          <w:tcPr>
            <w:tcW w:w="2303" w:type="dxa"/>
            <w:shd w:val="clear" w:color="auto" w:fill="auto"/>
          </w:tcPr>
          <w:p w14:paraId="0BD15D96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303" w:type="dxa"/>
            <w:shd w:val="clear" w:color="auto" w:fill="auto"/>
          </w:tcPr>
          <w:p w14:paraId="7A0007C0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303" w:type="dxa"/>
            <w:shd w:val="clear" w:color="auto" w:fill="auto"/>
          </w:tcPr>
          <w:p w14:paraId="6E363CCB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33</w:t>
            </w:r>
          </w:p>
        </w:tc>
      </w:tr>
      <w:tr w:rsidR="00C22484" w:rsidRPr="00C22484" w14:paraId="524D83A7" w14:textId="77777777" w:rsidTr="00FA5B8D">
        <w:tc>
          <w:tcPr>
            <w:tcW w:w="2053" w:type="dxa"/>
            <w:shd w:val="clear" w:color="auto" w:fill="auto"/>
          </w:tcPr>
          <w:p w14:paraId="4252BBAE" w14:textId="77777777" w:rsidR="00C22484" w:rsidRPr="00C22484" w:rsidRDefault="00C22484" w:rsidP="00C22484">
            <w:pPr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Sárpilis</w:t>
            </w:r>
          </w:p>
        </w:tc>
        <w:tc>
          <w:tcPr>
            <w:tcW w:w="2303" w:type="dxa"/>
            <w:shd w:val="clear" w:color="auto" w:fill="auto"/>
          </w:tcPr>
          <w:p w14:paraId="7AF6DD78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303" w:type="dxa"/>
            <w:shd w:val="clear" w:color="auto" w:fill="auto"/>
          </w:tcPr>
          <w:p w14:paraId="6B9B4DEF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03" w:type="dxa"/>
            <w:shd w:val="clear" w:color="auto" w:fill="auto"/>
          </w:tcPr>
          <w:p w14:paraId="4009C814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35</w:t>
            </w:r>
          </w:p>
        </w:tc>
      </w:tr>
      <w:tr w:rsidR="00C22484" w:rsidRPr="00C22484" w14:paraId="364DAA1E" w14:textId="77777777" w:rsidTr="00FA5B8D">
        <w:tc>
          <w:tcPr>
            <w:tcW w:w="2053" w:type="dxa"/>
            <w:shd w:val="clear" w:color="auto" w:fill="auto"/>
          </w:tcPr>
          <w:p w14:paraId="02C07616" w14:textId="77777777" w:rsidR="00C22484" w:rsidRPr="00C22484" w:rsidRDefault="00C22484" w:rsidP="00C22484">
            <w:pPr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Várdomb</w:t>
            </w:r>
          </w:p>
        </w:tc>
        <w:tc>
          <w:tcPr>
            <w:tcW w:w="2303" w:type="dxa"/>
            <w:shd w:val="clear" w:color="auto" w:fill="auto"/>
          </w:tcPr>
          <w:p w14:paraId="2C7EEA5B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303" w:type="dxa"/>
            <w:shd w:val="clear" w:color="auto" w:fill="auto"/>
          </w:tcPr>
          <w:p w14:paraId="1BF18007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03" w:type="dxa"/>
            <w:shd w:val="clear" w:color="auto" w:fill="auto"/>
          </w:tcPr>
          <w:p w14:paraId="1AC9444B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</w:p>
        </w:tc>
      </w:tr>
      <w:tr w:rsidR="00C22484" w:rsidRPr="00C22484" w14:paraId="73B6219C" w14:textId="77777777" w:rsidTr="00FA5B8D">
        <w:tc>
          <w:tcPr>
            <w:tcW w:w="2053" w:type="dxa"/>
            <w:shd w:val="clear" w:color="auto" w:fill="auto"/>
          </w:tcPr>
          <w:p w14:paraId="5C841591" w14:textId="77777777" w:rsidR="00C22484" w:rsidRPr="00C22484" w:rsidRDefault="00C22484" w:rsidP="00C22484">
            <w:pPr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Összesen</w:t>
            </w:r>
          </w:p>
        </w:tc>
        <w:tc>
          <w:tcPr>
            <w:tcW w:w="2303" w:type="dxa"/>
            <w:shd w:val="clear" w:color="auto" w:fill="auto"/>
          </w:tcPr>
          <w:p w14:paraId="523C3F41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2303" w:type="dxa"/>
            <w:shd w:val="clear" w:color="auto" w:fill="auto"/>
          </w:tcPr>
          <w:p w14:paraId="6C5389CF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319</w:t>
            </w:r>
          </w:p>
        </w:tc>
        <w:tc>
          <w:tcPr>
            <w:tcW w:w="2303" w:type="dxa"/>
            <w:shd w:val="clear" w:color="auto" w:fill="auto"/>
          </w:tcPr>
          <w:p w14:paraId="5BDACB4D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512</w:t>
            </w:r>
          </w:p>
        </w:tc>
      </w:tr>
    </w:tbl>
    <w:p w14:paraId="2D34594E" w14:textId="77777777" w:rsidR="00C22484" w:rsidRPr="00C22484" w:rsidRDefault="00C22484" w:rsidP="00C22484">
      <w:pPr>
        <w:widowControl w:val="0"/>
        <w:autoSpaceDE w:val="0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4C52D416" w14:textId="77777777" w:rsidR="00C22484" w:rsidRPr="00C22484" w:rsidRDefault="00C22484" w:rsidP="00C2248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A tavalyi évben a szakmai munka során egyaránt előfordult </w:t>
      </w:r>
      <w:proofErr w:type="gramStart"/>
      <w:r w:rsidRPr="00C22484">
        <w:rPr>
          <w:rFonts w:ascii="Arial" w:eastAsia="Calibri" w:hAnsi="Arial" w:cs="Arial"/>
          <w:sz w:val="22"/>
          <w:szCs w:val="22"/>
          <w:lang w:eastAsia="en-US"/>
        </w:rPr>
        <w:t>információ</w:t>
      </w:r>
      <w:proofErr w:type="gramEnd"/>
      <w:r w:rsidRPr="00C22484">
        <w:rPr>
          <w:rFonts w:ascii="Arial" w:eastAsia="Calibri" w:hAnsi="Arial" w:cs="Arial"/>
          <w:sz w:val="22"/>
          <w:szCs w:val="22"/>
          <w:lang w:eastAsia="en-US"/>
        </w:rPr>
        <w:t>nyújtás, tanácsadás, ügyintézés, lelki-mentális esetkezelés, családi-párkapcsolati problémák kezelésében történő segítségnyújtás, gyermeknevelési nehézségek megoldásában való közreműködés, életviteli problémák rendezésében történő segítségnyújtás és hosszú távú együttműködésben megvalósuló segítő folyamat, (szociális segítő tevékenység) a probléma mélységétől függően.</w:t>
      </w:r>
    </w:p>
    <w:p w14:paraId="209F2629" w14:textId="77777777" w:rsidR="00C22484" w:rsidRPr="00C22484" w:rsidRDefault="00C22484" w:rsidP="00C22484">
      <w:pPr>
        <w:jc w:val="both"/>
        <w:rPr>
          <w:rFonts w:ascii="Arial" w:hAnsi="Arial" w:cs="Arial"/>
          <w:sz w:val="22"/>
          <w:szCs w:val="22"/>
        </w:rPr>
      </w:pPr>
      <w:r w:rsidRPr="00C22484">
        <w:rPr>
          <w:rFonts w:ascii="Arial" w:hAnsi="Arial" w:cs="Arial"/>
          <w:sz w:val="22"/>
          <w:szCs w:val="22"/>
        </w:rPr>
        <w:t xml:space="preserve">A szoros együttműködés a Szekszárdi Humánszolgáltató Központ és a Szolgálat között, lehetővé tette a </w:t>
      </w:r>
      <w:proofErr w:type="gramStart"/>
      <w:r w:rsidRPr="00C22484">
        <w:rPr>
          <w:rFonts w:ascii="Arial" w:hAnsi="Arial" w:cs="Arial"/>
          <w:sz w:val="22"/>
          <w:szCs w:val="22"/>
        </w:rPr>
        <w:t>speciális</w:t>
      </w:r>
      <w:proofErr w:type="gramEnd"/>
      <w:r w:rsidRPr="00C22484">
        <w:rPr>
          <w:rFonts w:ascii="Arial" w:hAnsi="Arial" w:cs="Arial"/>
          <w:sz w:val="22"/>
          <w:szCs w:val="22"/>
        </w:rPr>
        <w:t xml:space="preserve"> szolgáltatásokhoz való hozzáférést az ügyfelek részére, amelyek között szerepel a jogi, pszichológiai, fogyatékosságügyi, gyásztanácsadások, a szociális diagnózis, a rajzelemzés és a fejlesztő pedagógus segítsége, családkonzultáció és </w:t>
      </w:r>
      <w:proofErr w:type="spellStart"/>
      <w:r w:rsidRPr="00C22484">
        <w:rPr>
          <w:rFonts w:ascii="Arial" w:hAnsi="Arial" w:cs="Arial"/>
          <w:sz w:val="22"/>
          <w:szCs w:val="22"/>
        </w:rPr>
        <w:t>mediáció</w:t>
      </w:r>
      <w:proofErr w:type="spellEnd"/>
      <w:r w:rsidRPr="00C22484">
        <w:rPr>
          <w:rFonts w:ascii="Arial" w:hAnsi="Arial" w:cs="Arial"/>
          <w:sz w:val="22"/>
          <w:szCs w:val="22"/>
        </w:rPr>
        <w:t xml:space="preserve"> is. </w:t>
      </w:r>
    </w:p>
    <w:p w14:paraId="1487C864" w14:textId="77777777" w:rsidR="00C22484" w:rsidRPr="00C22484" w:rsidRDefault="00C22484" w:rsidP="00C2248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81F6178" w14:textId="77777777" w:rsidR="00C22484" w:rsidRPr="00C22484" w:rsidRDefault="00C22484" w:rsidP="00C22484">
      <w:pPr>
        <w:jc w:val="both"/>
        <w:rPr>
          <w:rFonts w:ascii="Arial" w:hAnsi="Arial" w:cs="Arial"/>
          <w:sz w:val="22"/>
          <w:szCs w:val="22"/>
        </w:rPr>
      </w:pPr>
      <w:r w:rsidRPr="00C22484">
        <w:rPr>
          <w:rFonts w:ascii="Arial" w:hAnsi="Arial" w:cs="Arial"/>
          <w:sz w:val="22"/>
          <w:szCs w:val="22"/>
        </w:rPr>
        <w:t xml:space="preserve">Kiemelkedően fontos a terepmunka, ezt a családlátogatások száma mutatja, mely a tavalyi év során 918 alkalom volt Bátaszék városban. A családlátogatás azért fontos, mert a családsegítő az ügyfél lakóhelyén érzékeli a </w:t>
      </w:r>
      <w:proofErr w:type="gramStart"/>
      <w:r w:rsidRPr="00C22484">
        <w:rPr>
          <w:rFonts w:ascii="Arial" w:hAnsi="Arial" w:cs="Arial"/>
          <w:sz w:val="22"/>
          <w:szCs w:val="22"/>
        </w:rPr>
        <w:t>problémákat</w:t>
      </w:r>
      <w:proofErr w:type="gramEnd"/>
      <w:r w:rsidRPr="00C22484">
        <w:rPr>
          <w:rFonts w:ascii="Arial" w:hAnsi="Arial" w:cs="Arial"/>
          <w:sz w:val="22"/>
          <w:szCs w:val="22"/>
        </w:rPr>
        <w:t xml:space="preserve"> (higiénés problémák, személyes tér zsúfoltsága, anya-gyerek kapcsolat, más családtagokkal kapcsolatteremtés), nagyobb rálátása van a családon belüli viszonyokra, a családon belüli működésekre. </w:t>
      </w:r>
    </w:p>
    <w:p w14:paraId="26EB1AD4" w14:textId="77777777" w:rsidR="00C22484" w:rsidRPr="00C22484" w:rsidRDefault="00C22484" w:rsidP="00C22484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2470EF83" w14:textId="77777777" w:rsidR="00C22484" w:rsidRPr="00C22484" w:rsidRDefault="00C22484" w:rsidP="00C2248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22484">
        <w:rPr>
          <w:rFonts w:ascii="Arial" w:hAnsi="Arial" w:cs="Arial"/>
          <w:b/>
          <w:i/>
          <w:sz w:val="22"/>
          <w:szCs w:val="22"/>
        </w:rPr>
        <w:t>Családlátogatások száma a 2025-ös évben</w:t>
      </w:r>
    </w:p>
    <w:tbl>
      <w:tblPr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433"/>
      </w:tblGrid>
      <w:tr w:rsidR="00C22484" w:rsidRPr="00C22484" w14:paraId="4E673DA5" w14:textId="77777777" w:rsidTr="00FA5B8D">
        <w:tc>
          <w:tcPr>
            <w:tcW w:w="4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2EFD9"/>
          </w:tcPr>
          <w:p w14:paraId="1BA14CC8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i/>
                <w:sz w:val="22"/>
                <w:szCs w:val="22"/>
              </w:rPr>
              <w:t>település</w:t>
            </w:r>
          </w:p>
        </w:tc>
        <w:tc>
          <w:tcPr>
            <w:tcW w:w="44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160B667B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i/>
                <w:sz w:val="22"/>
                <w:szCs w:val="22"/>
              </w:rPr>
              <w:t>családlátogatások száma</w:t>
            </w:r>
          </w:p>
        </w:tc>
      </w:tr>
      <w:tr w:rsidR="00C22484" w:rsidRPr="00C22484" w14:paraId="6B4498E6" w14:textId="77777777" w:rsidTr="00FA5B8D">
        <w:tc>
          <w:tcPr>
            <w:tcW w:w="4356" w:type="dxa"/>
            <w:tcBorders>
              <w:top w:val="double" w:sz="4" w:space="0" w:color="auto"/>
            </w:tcBorders>
            <w:shd w:val="clear" w:color="auto" w:fill="auto"/>
          </w:tcPr>
          <w:p w14:paraId="69B4CF49" w14:textId="77777777" w:rsidR="00C22484" w:rsidRPr="00C22484" w:rsidRDefault="00C22484" w:rsidP="00C22484">
            <w:pPr>
              <w:ind w:firstLine="708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i/>
                <w:sz w:val="22"/>
                <w:szCs w:val="22"/>
              </w:rPr>
              <w:t>Bátaszék</w:t>
            </w:r>
          </w:p>
        </w:tc>
        <w:tc>
          <w:tcPr>
            <w:tcW w:w="4433" w:type="dxa"/>
            <w:tcBorders>
              <w:top w:val="double" w:sz="4" w:space="0" w:color="auto"/>
            </w:tcBorders>
            <w:shd w:val="clear" w:color="auto" w:fill="auto"/>
          </w:tcPr>
          <w:p w14:paraId="58811662" w14:textId="77777777" w:rsidR="00C22484" w:rsidRPr="00C22484" w:rsidRDefault="00C22484" w:rsidP="00C22484">
            <w:pPr>
              <w:tabs>
                <w:tab w:val="left" w:pos="1176"/>
                <w:tab w:val="left" w:pos="122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          918</w:t>
            </w:r>
          </w:p>
        </w:tc>
      </w:tr>
      <w:tr w:rsidR="00C22484" w:rsidRPr="00C22484" w14:paraId="66EF07EC" w14:textId="77777777" w:rsidTr="00FA5B8D">
        <w:tc>
          <w:tcPr>
            <w:tcW w:w="4356" w:type="dxa"/>
            <w:shd w:val="clear" w:color="auto" w:fill="auto"/>
          </w:tcPr>
          <w:p w14:paraId="41AA8D97" w14:textId="77777777" w:rsidR="00C22484" w:rsidRPr="00C22484" w:rsidRDefault="00C22484" w:rsidP="00C22484">
            <w:pPr>
              <w:ind w:firstLine="708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22484">
              <w:rPr>
                <w:rFonts w:ascii="Arial" w:hAnsi="Arial" w:cs="Arial"/>
                <w:i/>
                <w:sz w:val="22"/>
                <w:szCs w:val="22"/>
              </w:rPr>
              <w:t>Alsónána</w:t>
            </w:r>
          </w:p>
        </w:tc>
        <w:tc>
          <w:tcPr>
            <w:tcW w:w="4433" w:type="dxa"/>
            <w:shd w:val="clear" w:color="auto" w:fill="auto"/>
          </w:tcPr>
          <w:p w14:paraId="4706B232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78</w:t>
            </w:r>
          </w:p>
        </w:tc>
      </w:tr>
      <w:tr w:rsidR="00C22484" w:rsidRPr="00C22484" w14:paraId="49C8CDA3" w14:textId="77777777" w:rsidTr="00FA5B8D">
        <w:tc>
          <w:tcPr>
            <w:tcW w:w="4356" w:type="dxa"/>
            <w:shd w:val="clear" w:color="auto" w:fill="auto"/>
          </w:tcPr>
          <w:p w14:paraId="7B0FC7D1" w14:textId="77777777" w:rsidR="00C22484" w:rsidRPr="00C22484" w:rsidRDefault="00C22484" w:rsidP="00C22484">
            <w:pPr>
              <w:ind w:firstLine="708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22484">
              <w:rPr>
                <w:rFonts w:ascii="Arial" w:hAnsi="Arial" w:cs="Arial"/>
                <w:i/>
                <w:sz w:val="22"/>
                <w:szCs w:val="22"/>
              </w:rPr>
              <w:t>Alsónyék</w:t>
            </w:r>
          </w:p>
        </w:tc>
        <w:tc>
          <w:tcPr>
            <w:tcW w:w="4433" w:type="dxa"/>
            <w:shd w:val="clear" w:color="auto" w:fill="auto"/>
          </w:tcPr>
          <w:p w14:paraId="27718A06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155</w:t>
            </w:r>
          </w:p>
        </w:tc>
      </w:tr>
      <w:tr w:rsidR="00C22484" w:rsidRPr="00C22484" w14:paraId="3CB7568C" w14:textId="77777777" w:rsidTr="00FA5B8D">
        <w:tc>
          <w:tcPr>
            <w:tcW w:w="4356" w:type="dxa"/>
            <w:shd w:val="clear" w:color="auto" w:fill="auto"/>
          </w:tcPr>
          <w:p w14:paraId="3785CEAA" w14:textId="77777777" w:rsidR="00C22484" w:rsidRPr="00C22484" w:rsidRDefault="00C22484" w:rsidP="00C22484">
            <w:pPr>
              <w:ind w:firstLine="708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22484">
              <w:rPr>
                <w:rFonts w:ascii="Arial" w:hAnsi="Arial" w:cs="Arial"/>
                <w:i/>
                <w:sz w:val="22"/>
                <w:szCs w:val="22"/>
              </w:rPr>
              <w:t>Sárpilis</w:t>
            </w:r>
          </w:p>
        </w:tc>
        <w:tc>
          <w:tcPr>
            <w:tcW w:w="4433" w:type="dxa"/>
            <w:shd w:val="clear" w:color="auto" w:fill="auto"/>
          </w:tcPr>
          <w:p w14:paraId="2356318B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146</w:t>
            </w:r>
          </w:p>
        </w:tc>
      </w:tr>
      <w:tr w:rsidR="00C22484" w:rsidRPr="00C22484" w14:paraId="3AA200B9" w14:textId="77777777" w:rsidTr="00FA5B8D">
        <w:tc>
          <w:tcPr>
            <w:tcW w:w="4356" w:type="dxa"/>
            <w:shd w:val="clear" w:color="auto" w:fill="auto"/>
          </w:tcPr>
          <w:p w14:paraId="60800369" w14:textId="77777777" w:rsidR="00C22484" w:rsidRPr="00C22484" w:rsidRDefault="00C22484" w:rsidP="00C22484">
            <w:pPr>
              <w:ind w:firstLine="708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22484">
              <w:rPr>
                <w:rFonts w:ascii="Arial" w:hAnsi="Arial" w:cs="Arial"/>
                <w:i/>
                <w:sz w:val="22"/>
                <w:szCs w:val="22"/>
              </w:rPr>
              <w:t>Várdomb</w:t>
            </w:r>
          </w:p>
        </w:tc>
        <w:tc>
          <w:tcPr>
            <w:tcW w:w="4433" w:type="dxa"/>
            <w:shd w:val="clear" w:color="auto" w:fill="auto"/>
          </w:tcPr>
          <w:p w14:paraId="2A0FC915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C22484" w:rsidRPr="00C22484" w14:paraId="38D567E2" w14:textId="77777777" w:rsidTr="00FA5B8D">
        <w:tc>
          <w:tcPr>
            <w:tcW w:w="4356" w:type="dxa"/>
            <w:shd w:val="clear" w:color="auto" w:fill="auto"/>
          </w:tcPr>
          <w:p w14:paraId="740287BB" w14:textId="77777777" w:rsidR="00C22484" w:rsidRPr="00C22484" w:rsidRDefault="00C22484" w:rsidP="00C22484">
            <w:pPr>
              <w:ind w:firstLine="708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22484">
              <w:rPr>
                <w:rFonts w:ascii="Arial" w:hAnsi="Arial" w:cs="Arial"/>
                <w:i/>
                <w:sz w:val="22"/>
                <w:szCs w:val="22"/>
              </w:rPr>
              <w:t>összesen</w:t>
            </w:r>
          </w:p>
        </w:tc>
        <w:tc>
          <w:tcPr>
            <w:tcW w:w="4433" w:type="dxa"/>
            <w:shd w:val="clear" w:color="auto" w:fill="auto"/>
          </w:tcPr>
          <w:p w14:paraId="201DF890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1322</w:t>
            </w:r>
          </w:p>
        </w:tc>
      </w:tr>
    </w:tbl>
    <w:p w14:paraId="6DFF0C16" w14:textId="77777777" w:rsidR="00C22484" w:rsidRPr="00C22484" w:rsidRDefault="00C22484" w:rsidP="00C2248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C7F90AA" w14:textId="77777777" w:rsidR="00C22484" w:rsidRPr="00C22484" w:rsidRDefault="00C22484" w:rsidP="00C2248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22484">
        <w:rPr>
          <w:rFonts w:ascii="Arial" w:hAnsi="Arial" w:cs="Arial"/>
          <w:b/>
          <w:i/>
          <w:sz w:val="22"/>
          <w:szCs w:val="22"/>
        </w:rPr>
        <w:t>Prevenciós tevékenységek</w:t>
      </w:r>
    </w:p>
    <w:p w14:paraId="74DDC084" w14:textId="77777777" w:rsidR="00C22484" w:rsidRPr="00C22484" w:rsidRDefault="00C22484" w:rsidP="00C22484">
      <w:pPr>
        <w:jc w:val="both"/>
        <w:rPr>
          <w:rFonts w:ascii="Arial" w:hAnsi="Arial" w:cs="Arial"/>
          <w:sz w:val="22"/>
          <w:szCs w:val="22"/>
        </w:rPr>
      </w:pPr>
      <w:r w:rsidRPr="00C22484">
        <w:rPr>
          <w:rFonts w:ascii="Arial" w:hAnsi="Arial" w:cs="Arial"/>
          <w:sz w:val="22"/>
          <w:szCs w:val="22"/>
        </w:rPr>
        <w:t xml:space="preserve">A gyermekjóléti </w:t>
      </w:r>
      <w:proofErr w:type="gramStart"/>
      <w:r w:rsidRPr="00C22484">
        <w:rPr>
          <w:rFonts w:ascii="Arial" w:hAnsi="Arial" w:cs="Arial"/>
          <w:sz w:val="22"/>
          <w:szCs w:val="22"/>
        </w:rPr>
        <w:t>szolgáltatás gondozási</w:t>
      </w:r>
      <w:proofErr w:type="gramEnd"/>
      <w:r w:rsidRPr="00C22484">
        <w:rPr>
          <w:rFonts w:ascii="Arial" w:hAnsi="Arial" w:cs="Arial"/>
          <w:sz w:val="22"/>
          <w:szCs w:val="22"/>
        </w:rPr>
        <w:t xml:space="preserve"> tevékenysége mellett, fontos szerepet tölt be a prevenciós feladatok ellátása. </w:t>
      </w:r>
    </w:p>
    <w:p w14:paraId="7A2F8468" w14:textId="77777777" w:rsidR="00C22484" w:rsidRPr="00C22484" w:rsidRDefault="00C22484" w:rsidP="00C22484">
      <w:pPr>
        <w:jc w:val="both"/>
        <w:rPr>
          <w:rFonts w:ascii="Arial" w:hAnsi="Arial" w:cs="Arial"/>
          <w:sz w:val="22"/>
          <w:szCs w:val="22"/>
        </w:rPr>
      </w:pPr>
      <w:r w:rsidRPr="00C22484">
        <w:rPr>
          <w:rFonts w:ascii="Arial" w:hAnsi="Arial" w:cs="Arial"/>
          <w:sz w:val="22"/>
          <w:szCs w:val="22"/>
        </w:rPr>
        <w:t xml:space="preserve">A korábbi évekhez hasonlóan 2025-ben is – július első péntekétől, augusztus közepéig - minden pénteken szabadidős tevékenységeket szerveztünk a városban élő iskoláskorú gyermekek számára. Programjainkon a részvétel ingyenes volt, melyen átlagosan 15-20 gyermek volt jelen a nyár folyamán. </w:t>
      </w:r>
    </w:p>
    <w:p w14:paraId="0BF77EBF" w14:textId="77777777" w:rsidR="00C22484" w:rsidRPr="00C22484" w:rsidRDefault="00C22484" w:rsidP="00C22484">
      <w:pPr>
        <w:jc w:val="both"/>
        <w:rPr>
          <w:rFonts w:ascii="Arial" w:hAnsi="Arial" w:cs="Arial"/>
          <w:sz w:val="22"/>
          <w:szCs w:val="22"/>
        </w:rPr>
      </w:pPr>
      <w:r w:rsidRPr="00C22484">
        <w:rPr>
          <w:rFonts w:ascii="Arial" w:hAnsi="Arial" w:cs="Arial"/>
          <w:sz w:val="22"/>
          <w:szCs w:val="22"/>
        </w:rPr>
        <w:t xml:space="preserve">A prevenciós tevékenységeinket többféle céllal is szükségesnek tartjuk működtetni. </w:t>
      </w:r>
    </w:p>
    <w:p w14:paraId="30C62DB2" w14:textId="77777777" w:rsidR="00C22484" w:rsidRPr="00C22484" w:rsidRDefault="00C22484" w:rsidP="00C22484">
      <w:pPr>
        <w:jc w:val="both"/>
        <w:rPr>
          <w:rFonts w:ascii="Arial" w:hAnsi="Arial" w:cs="Arial"/>
          <w:sz w:val="22"/>
          <w:szCs w:val="22"/>
        </w:rPr>
      </w:pPr>
      <w:r w:rsidRPr="00C22484">
        <w:rPr>
          <w:rFonts w:ascii="Arial" w:hAnsi="Arial" w:cs="Arial"/>
          <w:sz w:val="22"/>
          <w:szCs w:val="22"/>
        </w:rPr>
        <w:t xml:space="preserve">Elsőként közvetlen segítséget kívánunk adni a különféle nehézségekkel küzdő gyermekeknek, gyermekes családoknak, valamint szeretnénk tartalmas szabadidős tevékenységekbe bevonni őket. </w:t>
      </w:r>
    </w:p>
    <w:p w14:paraId="3DD3C401" w14:textId="77777777" w:rsidR="00C22484" w:rsidRPr="00C22484" w:rsidRDefault="00C22484" w:rsidP="00C22484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00133900" w14:textId="77777777" w:rsidR="00C22484" w:rsidRPr="00C22484" w:rsidRDefault="00C22484" w:rsidP="00C22484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C22484">
        <w:rPr>
          <w:rFonts w:ascii="Arial" w:hAnsi="Arial" w:cs="Arial"/>
          <w:b/>
          <w:bCs/>
          <w:i/>
          <w:sz w:val="22"/>
          <w:szCs w:val="22"/>
        </w:rPr>
        <w:t xml:space="preserve">Az </w:t>
      </w:r>
      <w:proofErr w:type="gramStart"/>
      <w:r w:rsidRPr="00C22484">
        <w:rPr>
          <w:rFonts w:ascii="Arial" w:hAnsi="Arial" w:cs="Arial"/>
          <w:b/>
          <w:bCs/>
          <w:i/>
          <w:sz w:val="22"/>
          <w:szCs w:val="22"/>
        </w:rPr>
        <w:t>intézmény adományozási</w:t>
      </w:r>
      <w:proofErr w:type="gramEnd"/>
      <w:r w:rsidRPr="00C22484">
        <w:rPr>
          <w:rFonts w:ascii="Arial" w:hAnsi="Arial" w:cs="Arial"/>
          <w:b/>
          <w:bCs/>
          <w:i/>
          <w:sz w:val="22"/>
          <w:szCs w:val="22"/>
        </w:rPr>
        <w:t xml:space="preserve"> és karitatív tevékenysége</w:t>
      </w:r>
    </w:p>
    <w:p w14:paraId="7C7E7848" w14:textId="77777777" w:rsidR="00C22484" w:rsidRPr="00C22484" w:rsidRDefault="00C22484" w:rsidP="00C22484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C22484">
        <w:rPr>
          <w:rFonts w:ascii="Arial" w:hAnsi="Arial" w:cs="Arial"/>
          <w:bCs/>
          <w:i/>
          <w:sz w:val="22"/>
          <w:szCs w:val="22"/>
        </w:rPr>
        <w:t>1. Ruházati és háztartási eszközök biztosítása</w:t>
      </w:r>
    </w:p>
    <w:p w14:paraId="1AD966B5" w14:textId="77777777" w:rsidR="00C22484" w:rsidRPr="00C22484" w:rsidRDefault="00C22484" w:rsidP="00C22484">
      <w:pPr>
        <w:jc w:val="both"/>
        <w:rPr>
          <w:rFonts w:ascii="Arial" w:hAnsi="Arial" w:cs="Arial"/>
          <w:bCs/>
          <w:sz w:val="22"/>
          <w:szCs w:val="22"/>
        </w:rPr>
      </w:pPr>
      <w:r w:rsidRPr="00C22484">
        <w:rPr>
          <w:rFonts w:ascii="Arial" w:hAnsi="Arial" w:cs="Arial"/>
          <w:bCs/>
          <w:sz w:val="22"/>
          <w:szCs w:val="22"/>
        </w:rPr>
        <w:t>•</w:t>
      </w:r>
      <w:r w:rsidRPr="00C22484">
        <w:rPr>
          <w:rFonts w:ascii="Arial" w:hAnsi="Arial" w:cs="Arial"/>
          <w:bCs/>
          <w:sz w:val="22"/>
          <w:szCs w:val="22"/>
        </w:rPr>
        <w:tab/>
        <w:t>Ruhabörze: A tavalyi évben 6 alkalommal szerveztünk ruhabörzét. Emellett a felnőtt és gyermek ruházat egész évben közvetlenül is elérhető volt a Szolgálatunknál.</w:t>
      </w:r>
    </w:p>
    <w:p w14:paraId="2145FB4F" w14:textId="77777777" w:rsidR="00C22484" w:rsidRPr="00C22484" w:rsidRDefault="00C22484" w:rsidP="00C22484">
      <w:pPr>
        <w:jc w:val="both"/>
        <w:rPr>
          <w:rFonts w:ascii="Arial" w:hAnsi="Arial" w:cs="Arial"/>
          <w:bCs/>
          <w:sz w:val="22"/>
          <w:szCs w:val="22"/>
        </w:rPr>
      </w:pPr>
      <w:r w:rsidRPr="00C22484">
        <w:rPr>
          <w:rFonts w:ascii="Arial" w:hAnsi="Arial" w:cs="Arial"/>
          <w:bCs/>
          <w:sz w:val="22"/>
          <w:szCs w:val="22"/>
        </w:rPr>
        <w:t>•</w:t>
      </w:r>
      <w:r w:rsidRPr="00C22484">
        <w:rPr>
          <w:rFonts w:ascii="Arial" w:hAnsi="Arial" w:cs="Arial"/>
          <w:bCs/>
          <w:sz w:val="22"/>
          <w:szCs w:val="22"/>
        </w:rPr>
        <w:tab/>
      </w:r>
      <w:proofErr w:type="spellStart"/>
      <w:r w:rsidRPr="00C22484">
        <w:rPr>
          <w:rFonts w:ascii="Arial" w:hAnsi="Arial" w:cs="Arial"/>
          <w:bCs/>
          <w:sz w:val="22"/>
          <w:szCs w:val="22"/>
        </w:rPr>
        <w:t>Csetresbörze</w:t>
      </w:r>
      <w:proofErr w:type="spellEnd"/>
      <w:r w:rsidRPr="00C22484">
        <w:rPr>
          <w:rFonts w:ascii="Arial" w:hAnsi="Arial" w:cs="Arial"/>
          <w:bCs/>
          <w:sz w:val="22"/>
          <w:szCs w:val="22"/>
        </w:rPr>
        <w:t>: A konyhai eszközökre irányuló felajánlások kezelésére 2 alkalommal szerveztünk tematikus börzét.</w:t>
      </w:r>
    </w:p>
    <w:p w14:paraId="14C6B91A" w14:textId="77777777" w:rsidR="00C22484" w:rsidRPr="00C22484" w:rsidRDefault="00C22484" w:rsidP="00C22484">
      <w:pPr>
        <w:jc w:val="both"/>
        <w:rPr>
          <w:rFonts w:ascii="Arial" w:hAnsi="Arial" w:cs="Arial"/>
          <w:bCs/>
          <w:sz w:val="22"/>
          <w:szCs w:val="22"/>
        </w:rPr>
      </w:pPr>
      <w:r w:rsidRPr="00C22484">
        <w:rPr>
          <w:rFonts w:ascii="Arial" w:hAnsi="Arial" w:cs="Arial"/>
          <w:bCs/>
          <w:sz w:val="22"/>
          <w:szCs w:val="22"/>
        </w:rPr>
        <w:t>•</w:t>
      </w:r>
      <w:r w:rsidRPr="00C22484">
        <w:rPr>
          <w:rFonts w:ascii="Arial" w:hAnsi="Arial" w:cs="Arial"/>
          <w:bCs/>
          <w:sz w:val="22"/>
          <w:szCs w:val="22"/>
        </w:rPr>
        <w:tab/>
        <w:t>Bútoradományok: Helykapacitás hiányában a bútorok esetében a családsegítők közvetítői feladatot láttak el, így a felajánlások közvetlenül az adományozóktól a rászoruló családokhoz kerültek.</w:t>
      </w:r>
    </w:p>
    <w:p w14:paraId="26B7E527" w14:textId="77777777" w:rsidR="00C22484" w:rsidRPr="00C22484" w:rsidRDefault="00C22484" w:rsidP="00C22484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C22484">
        <w:rPr>
          <w:rFonts w:ascii="Arial" w:hAnsi="Arial" w:cs="Arial"/>
          <w:bCs/>
          <w:i/>
          <w:sz w:val="22"/>
          <w:szCs w:val="22"/>
        </w:rPr>
        <w:t xml:space="preserve">2. Élelmiszersegélyezés és </w:t>
      </w:r>
      <w:proofErr w:type="gramStart"/>
      <w:r w:rsidRPr="00C22484">
        <w:rPr>
          <w:rFonts w:ascii="Arial" w:hAnsi="Arial" w:cs="Arial"/>
          <w:bCs/>
          <w:i/>
          <w:sz w:val="22"/>
          <w:szCs w:val="22"/>
        </w:rPr>
        <w:t>krízis</w:t>
      </w:r>
      <w:proofErr w:type="gramEnd"/>
      <w:r w:rsidRPr="00C22484">
        <w:rPr>
          <w:rFonts w:ascii="Arial" w:hAnsi="Arial" w:cs="Arial"/>
          <w:bCs/>
          <w:i/>
          <w:sz w:val="22"/>
          <w:szCs w:val="22"/>
        </w:rPr>
        <w:t>támogatás</w:t>
      </w:r>
    </w:p>
    <w:p w14:paraId="77DEC050" w14:textId="77777777" w:rsidR="00C22484" w:rsidRPr="00C22484" w:rsidRDefault="00C22484" w:rsidP="00C22484">
      <w:pPr>
        <w:jc w:val="both"/>
        <w:rPr>
          <w:rFonts w:ascii="Arial" w:hAnsi="Arial" w:cs="Arial"/>
          <w:bCs/>
          <w:sz w:val="22"/>
          <w:szCs w:val="22"/>
        </w:rPr>
      </w:pPr>
      <w:r w:rsidRPr="00C22484">
        <w:rPr>
          <w:rFonts w:ascii="Arial" w:hAnsi="Arial" w:cs="Arial"/>
          <w:bCs/>
          <w:sz w:val="22"/>
          <w:szCs w:val="22"/>
        </w:rPr>
        <w:t xml:space="preserve">A városi </w:t>
      </w:r>
      <w:proofErr w:type="gramStart"/>
      <w:r w:rsidRPr="00C22484">
        <w:rPr>
          <w:rFonts w:ascii="Arial" w:hAnsi="Arial" w:cs="Arial"/>
          <w:bCs/>
          <w:sz w:val="22"/>
          <w:szCs w:val="22"/>
        </w:rPr>
        <w:t>összefogásnak</w:t>
      </w:r>
      <w:proofErr w:type="gramEnd"/>
      <w:r w:rsidRPr="00C22484">
        <w:rPr>
          <w:rFonts w:ascii="Arial" w:hAnsi="Arial" w:cs="Arial"/>
          <w:bCs/>
          <w:sz w:val="22"/>
          <w:szCs w:val="22"/>
        </w:rPr>
        <w:t xml:space="preserve"> köszönhetően jelentős számú lakost tudtunk támogatni tartós élelmiszerrel:</w:t>
      </w:r>
    </w:p>
    <w:p w14:paraId="3784B147" w14:textId="77777777" w:rsidR="00C22484" w:rsidRPr="00C22484" w:rsidRDefault="00C22484" w:rsidP="00C22484">
      <w:pPr>
        <w:jc w:val="both"/>
        <w:rPr>
          <w:rFonts w:ascii="Arial" w:hAnsi="Arial" w:cs="Arial"/>
          <w:bCs/>
          <w:sz w:val="22"/>
          <w:szCs w:val="22"/>
        </w:rPr>
      </w:pPr>
      <w:r w:rsidRPr="00C22484">
        <w:rPr>
          <w:rFonts w:ascii="Arial" w:hAnsi="Arial" w:cs="Arial"/>
          <w:bCs/>
          <w:sz w:val="22"/>
          <w:szCs w:val="22"/>
        </w:rPr>
        <w:lastRenderedPageBreak/>
        <w:t>•</w:t>
      </w:r>
      <w:r w:rsidRPr="00C22484">
        <w:rPr>
          <w:rFonts w:ascii="Arial" w:hAnsi="Arial" w:cs="Arial"/>
          <w:bCs/>
          <w:sz w:val="22"/>
          <w:szCs w:val="22"/>
        </w:rPr>
        <w:tab/>
        <w:t>Húsvéti adományozás: Bátaszék Város Önkormányzata, helyi vállalkozók és magánszemélyek támogatásával 180 fő részesült csomagban.</w:t>
      </w:r>
    </w:p>
    <w:p w14:paraId="7891C024" w14:textId="77777777" w:rsidR="00C22484" w:rsidRPr="00C22484" w:rsidRDefault="00C22484" w:rsidP="00C22484">
      <w:pPr>
        <w:jc w:val="both"/>
        <w:rPr>
          <w:rFonts w:ascii="Arial" w:hAnsi="Arial" w:cs="Arial"/>
          <w:bCs/>
          <w:sz w:val="22"/>
          <w:szCs w:val="22"/>
        </w:rPr>
      </w:pPr>
      <w:r w:rsidRPr="00C22484">
        <w:rPr>
          <w:rFonts w:ascii="Arial" w:hAnsi="Arial" w:cs="Arial"/>
          <w:bCs/>
          <w:sz w:val="22"/>
          <w:szCs w:val="22"/>
        </w:rPr>
        <w:t>•</w:t>
      </w:r>
      <w:r w:rsidRPr="00C22484">
        <w:rPr>
          <w:rFonts w:ascii="Arial" w:hAnsi="Arial" w:cs="Arial"/>
          <w:bCs/>
          <w:sz w:val="22"/>
          <w:szCs w:val="22"/>
        </w:rPr>
        <w:tab/>
        <w:t>Karácsonyi adományozás: Az ünnepi időszakban 190 család számára biztosítottunk tartós élelmiszercsomagot.</w:t>
      </w:r>
    </w:p>
    <w:p w14:paraId="0A850CA2" w14:textId="77777777" w:rsidR="00C22484" w:rsidRPr="00C22484" w:rsidRDefault="00C22484" w:rsidP="00C22484">
      <w:pPr>
        <w:jc w:val="both"/>
        <w:rPr>
          <w:rFonts w:ascii="Arial" w:hAnsi="Arial" w:cs="Arial"/>
          <w:bCs/>
          <w:sz w:val="22"/>
          <w:szCs w:val="22"/>
        </w:rPr>
      </w:pPr>
      <w:r w:rsidRPr="00C22484">
        <w:rPr>
          <w:rFonts w:ascii="Arial" w:hAnsi="Arial" w:cs="Arial"/>
          <w:bCs/>
          <w:sz w:val="22"/>
          <w:szCs w:val="22"/>
        </w:rPr>
        <w:t>•</w:t>
      </w:r>
      <w:r w:rsidRPr="00C22484">
        <w:rPr>
          <w:rFonts w:ascii="Arial" w:hAnsi="Arial" w:cs="Arial"/>
          <w:bCs/>
          <w:sz w:val="22"/>
          <w:szCs w:val="22"/>
        </w:rPr>
        <w:tab/>
      </w:r>
      <w:proofErr w:type="gramStart"/>
      <w:r w:rsidRPr="00C22484">
        <w:rPr>
          <w:rFonts w:ascii="Arial" w:hAnsi="Arial" w:cs="Arial"/>
          <w:bCs/>
          <w:sz w:val="22"/>
          <w:szCs w:val="22"/>
        </w:rPr>
        <w:t>Krízis</w:t>
      </w:r>
      <w:proofErr w:type="gramEnd"/>
      <w:r w:rsidRPr="00C22484">
        <w:rPr>
          <w:rFonts w:ascii="Arial" w:hAnsi="Arial" w:cs="Arial"/>
          <w:bCs/>
          <w:sz w:val="22"/>
          <w:szCs w:val="22"/>
        </w:rPr>
        <w:t>ellátás: Az év közben beérkező készletekből folyamatosan biztosítottunk alapvető élelmiszereket a váratlanul nehéz helyzetbe került családok és egyedülállók számára.</w:t>
      </w:r>
    </w:p>
    <w:p w14:paraId="2D425787" w14:textId="77777777" w:rsidR="00C22484" w:rsidRPr="00C22484" w:rsidRDefault="00C22484" w:rsidP="00C22484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C22484">
        <w:rPr>
          <w:rFonts w:ascii="Arial" w:hAnsi="Arial" w:cs="Arial"/>
          <w:bCs/>
          <w:i/>
          <w:sz w:val="22"/>
          <w:szCs w:val="22"/>
        </w:rPr>
        <w:t>3.</w:t>
      </w:r>
      <w:r w:rsidRPr="00C22484">
        <w:rPr>
          <w:rFonts w:ascii="Arial" w:hAnsi="Arial" w:cs="Arial"/>
          <w:bCs/>
          <w:i/>
          <w:sz w:val="22"/>
          <w:szCs w:val="22"/>
        </w:rPr>
        <w:tab/>
        <w:t>Gyermekjóléti adományozási programok</w:t>
      </w:r>
    </w:p>
    <w:p w14:paraId="6524A41E" w14:textId="77777777" w:rsidR="00C22484" w:rsidRPr="00C22484" w:rsidRDefault="00C22484" w:rsidP="00C22484">
      <w:pPr>
        <w:jc w:val="both"/>
        <w:rPr>
          <w:rFonts w:ascii="Arial" w:hAnsi="Arial" w:cs="Arial"/>
          <w:bCs/>
          <w:sz w:val="22"/>
          <w:szCs w:val="22"/>
        </w:rPr>
      </w:pPr>
      <w:r w:rsidRPr="00C22484">
        <w:rPr>
          <w:rFonts w:ascii="Arial" w:hAnsi="Arial" w:cs="Arial"/>
          <w:bCs/>
          <w:sz w:val="22"/>
          <w:szCs w:val="22"/>
        </w:rPr>
        <w:t>Kiemelt figyelmet fordítottunk a gyermekek ünnepi támogatására:</w:t>
      </w:r>
    </w:p>
    <w:p w14:paraId="49B8F714" w14:textId="77777777" w:rsidR="00C22484" w:rsidRPr="00C22484" w:rsidRDefault="00C22484" w:rsidP="00C22484">
      <w:pPr>
        <w:jc w:val="both"/>
        <w:rPr>
          <w:rFonts w:ascii="Arial" w:hAnsi="Arial" w:cs="Arial"/>
          <w:bCs/>
          <w:sz w:val="22"/>
          <w:szCs w:val="22"/>
        </w:rPr>
      </w:pPr>
      <w:r w:rsidRPr="00C22484">
        <w:rPr>
          <w:rFonts w:ascii="Arial" w:hAnsi="Arial" w:cs="Arial"/>
          <w:bCs/>
          <w:sz w:val="22"/>
          <w:szCs w:val="22"/>
        </w:rPr>
        <w:t>•</w:t>
      </w:r>
      <w:r w:rsidRPr="00C22484">
        <w:rPr>
          <w:rFonts w:ascii="Arial" w:hAnsi="Arial" w:cs="Arial"/>
          <w:bCs/>
          <w:sz w:val="22"/>
          <w:szCs w:val="22"/>
        </w:rPr>
        <w:tab/>
        <w:t>Mikulás-ünnepség: Egy helyi vállalkozó felajánlásából 160 gyermek kapott Mikulás-csomagot.</w:t>
      </w:r>
    </w:p>
    <w:p w14:paraId="57EB8E7C" w14:textId="77777777" w:rsidR="00C22484" w:rsidRPr="00C22484" w:rsidRDefault="00C22484" w:rsidP="00C22484">
      <w:pPr>
        <w:jc w:val="both"/>
        <w:rPr>
          <w:rFonts w:ascii="Arial" w:hAnsi="Arial" w:cs="Arial"/>
          <w:bCs/>
          <w:sz w:val="22"/>
          <w:szCs w:val="22"/>
        </w:rPr>
      </w:pPr>
      <w:r w:rsidRPr="00C22484">
        <w:rPr>
          <w:rFonts w:ascii="Arial" w:hAnsi="Arial" w:cs="Arial"/>
          <w:bCs/>
          <w:sz w:val="22"/>
          <w:szCs w:val="22"/>
        </w:rPr>
        <w:t>•</w:t>
      </w:r>
      <w:r w:rsidRPr="00C22484">
        <w:rPr>
          <w:rFonts w:ascii="Arial" w:hAnsi="Arial" w:cs="Arial"/>
          <w:bCs/>
          <w:sz w:val="22"/>
          <w:szCs w:val="22"/>
        </w:rPr>
        <w:tab/>
        <w:t>Karácsonyi gyermekünnepség (2025): A lakossági összefogás révén 110 gyermek részesült személyre szabott csomagban (ruha, játék, könyv, édesség).</w:t>
      </w:r>
    </w:p>
    <w:p w14:paraId="02C60B2F" w14:textId="77777777" w:rsidR="00C22484" w:rsidRPr="00C22484" w:rsidRDefault="00C22484" w:rsidP="00C22484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2A7BF47" w14:textId="77777777" w:rsidR="00C22484" w:rsidRPr="00C22484" w:rsidRDefault="00C22484" w:rsidP="00C22484">
      <w:pPr>
        <w:jc w:val="both"/>
        <w:rPr>
          <w:rFonts w:ascii="Arial" w:eastAsia="Calibri" w:hAnsi="Arial" w:cs="Arial"/>
          <w:b/>
          <w:i/>
          <w:color w:val="000000"/>
          <w:sz w:val="22"/>
          <w:szCs w:val="22"/>
          <w:u w:val="single"/>
          <w:lang w:eastAsia="en-US"/>
        </w:rPr>
      </w:pPr>
      <w:r w:rsidRPr="00C22484">
        <w:rPr>
          <w:rFonts w:ascii="Arial" w:eastAsia="Calibri" w:hAnsi="Arial" w:cs="Arial"/>
          <w:b/>
          <w:i/>
          <w:color w:val="000000"/>
          <w:sz w:val="22"/>
          <w:szCs w:val="22"/>
          <w:u w:val="single"/>
          <w:lang w:eastAsia="en-US"/>
        </w:rPr>
        <w:t>Étkeztetés szakmai feladatai</w:t>
      </w:r>
    </w:p>
    <w:p w14:paraId="7861B8EB" w14:textId="77777777" w:rsidR="00C22484" w:rsidRPr="00C22484" w:rsidRDefault="00C22484" w:rsidP="00C2248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Az </w:t>
      </w:r>
      <w:r w:rsidRPr="00C22484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étkeztetés</w:t>
      </w:r>
      <w:r w:rsidRPr="00C2248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keretén belül napi egyszeri meleg ételt biztosítunk azoknak a szociálisan </w:t>
      </w:r>
      <w:r w:rsidRPr="00C22484">
        <w:rPr>
          <w:rFonts w:ascii="Arial" w:eastAsia="Calibri" w:hAnsi="Arial" w:cs="Arial"/>
          <w:sz w:val="22"/>
          <w:szCs w:val="22"/>
          <w:lang w:eastAsia="en-US"/>
        </w:rPr>
        <w:t>rászorulóknak, akik koruk, egészségi állapotuk miatt, önmaguknak, illetve önmaguk és eltartottjaik részére tartósan vagy átmeneti jelleggel nem képesek ezt biztosítani.</w:t>
      </w:r>
    </w:p>
    <w:p w14:paraId="58001410" w14:textId="77777777" w:rsidR="00C22484" w:rsidRPr="00C22484" w:rsidRDefault="00C22484" w:rsidP="00C22484">
      <w:pPr>
        <w:suppressAutoHyphens/>
        <w:autoSpaceDE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Az ellátás megszervezésével lehetővé válik, hogy a településen élő rászorult személyek munkanapokon,- naponta egyszer a megfelelő mennyiségű, minőségű meleg ételhez jussanak. </w:t>
      </w:r>
    </w:p>
    <w:p w14:paraId="160E9663" w14:textId="77777777" w:rsidR="00C22484" w:rsidRPr="00C22484" w:rsidRDefault="00C22484" w:rsidP="00C22484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>Az elmúlt évben csökkenést mutatott az igénybe vevők száma.</w:t>
      </w:r>
    </w:p>
    <w:p w14:paraId="48AC0F02" w14:textId="77777777" w:rsidR="00C22484" w:rsidRPr="00C22484" w:rsidRDefault="00C22484" w:rsidP="00C22484">
      <w:pPr>
        <w:contextualSpacing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BC89EAA" w14:textId="77777777" w:rsidR="00C22484" w:rsidRPr="00C22484" w:rsidRDefault="00C22484" w:rsidP="00C22484">
      <w:pPr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i/>
          <w:sz w:val="22"/>
          <w:szCs w:val="22"/>
          <w:lang w:eastAsia="en-US"/>
        </w:rPr>
        <w:t xml:space="preserve">Az igénybe vétel módja: </w:t>
      </w:r>
    </w:p>
    <w:p w14:paraId="2A7B988E" w14:textId="77777777" w:rsidR="00C22484" w:rsidRPr="00C22484" w:rsidRDefault="00C22484" w:rsidP="00C22484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>Házhoz kiszállítás - városunkban gépjárművel történik az étel házhoz történő szállítása.</w:t>
      </w:r>
    </w:p>
    <w:p w14:paraId="62984D49" w14:textId="77777777" w:rsidR="00C22484" w:rsidRPr="00C22484" w:rsidRDefault="00C22484" w:rsidP="00C22484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>Helyben étkezés – Nappali ellátást igénybe vevők részére.</w:t>
      </w:r>
    </w:p>
    <w:p w14:paraId="07D9D139" w14:textId="77777777" w:rsidR="00C22484" w:rsidRPr="00C22484" w:rsidRDefault="00C22484" w:rsidP="00C22484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>Elvitellel történő étkezésre is van lehetőség.</w:t>
      </w:r>
    </w:p>
    <w:p w14:paraId="4A3C3A2B" w14:textId="77777777" w:rsidR="00C22484" w:rsidRPr="00C22484" w:rsidRDefault="00C22484" w:rsidP="00C22484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Az éthordók megtöltéséről a főzőhely gondoskodik az étkeztetésben dolgozó </w:t>
      </w:r>
      <w:proofErr w:type="gramStart"/>
      <w:r w:rsidRPr="00C22484">
        <w:rPr>
          <w:rFonts w:ascii="Arial" w:eastAsia="Calibri" w:hAnsi="Arial" w:cs="Arial"/>
          <w:sz w:val="22"/>
          <w:szCs w:val="22"/>
          <w:lang w:eastAsia="en-US"/>
        </w:rPr>
        <w:t>asszisztens</w:t>
      </w:r>
      <w:proofErr w:type="gramEnd"/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 segítségével. Az üres éthordókat 7.30 óráig össze kell készíteni a szállításhoz úgy, hogy valamennyi éthordó fertőtlenítését el kell végezni. Nagy segítséget jelent a fertőtlenítő mosogatógép, ami hatékonyabbá és egyben biztonságosabbá teszi a munkát. Az élelmezésvezetővel napi szinten egyeztettünk az esetleges hibák, panaszok kiküszöbölése érdekében. Az elvitellel étkezők legkésőbb 11.45-kor az </w:t>
      </w:r>
      <w:proofErr w:type="spellStart"/>
      <w:r w:rsidRPr="00C22484">
        <w:rPr>
          <w:rFonts w:ascii="Arial" w:eastAsia="Calibri" w:hAnsi="Arial" w:cs="Arial"/>
          <w:sz w:val="22"/>
          <w:szCs w:val="22"/>
          <w:lang w:eastAsia="en-US"/>
        </w:rPr>
        <w:t>ebédjükhöz</w:t>
      </w:r>
      <w:proofErr w:type="spellEnd"/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 juthatnak minden nap, a helyben étkezők 12.00 órakor tudnak ebédelni. </w:t>
      </w:r>
    </w:p>
    <w:p w14:paraId="039061E3" w14:textId="77777777" w:rsidR="00C22484" w:rsidRPr="00C22484" w:rsidRDefault="00C22484" w:rsidP="00C22484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>A nyári időszakban közösségi munka keretein belül középiskolás fiatalok segítettek az ételszállításban, amit nagyon jól fogadtak az ellátottak és természetesen nagy segítség volt a szolgáltatás számára.</w:t>
      </w:r>
    </w:p>
    <w:p w14:paraId="5507E1E8" w14:textId="77777777" w:rsidR="00C22484" w:rsidRPr="00C22484" w:rsidRDefault="00C22484" w:rsidP="00C2248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A tavalyi évben az étkeztetés </w:t>
      </w:r>
      <w:proofErr w:type="gramStart"/>
      <w:r w:rsidRPr="00C22484">
        <w:rPr>
          <w:rFonts w:ascii="Arial" w:eastAsia="Calibri" w:hAnsi="Arial" w:cs="Arial"/>
          <w:sz w:val="22"/>
          <w:szCs w:val="22"/>
          <w:lang w:eastAsia="en-US"/>
        </w:rPr>
        <w:t>szolgáltatásban</w:t>
      </w:r>
      <w:proofErr w:type="gramEnd"/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 napi átlagban 55 fő étkezett, ami kevesebb az előző évinél (69). </w:t>
      </w:r>
    </w:p>
    <w:p w14:paraId="2A727413" w14:textId="77777777" w:rsidR="00C22484" w:rsidRPr="00C22484" w:rsidRDefault="00C22484" w:rsidP="00C2248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A térítési díjak befizetése személyesen </w:t>
      </w:r>
      <w:proofErr w:type="spellStart"/>
      <w:r w:rsidRPr="00C22484">
        <w:rPr>
          <w:rFonts w:ascii="Arial" w:eastAsia="Calibri" w:hAnsi="Arial" w:cs="Arial"/>
          <w:sz w:val="22"/>
          <w:szCs w:val="22"/>
          <w:lang w:eastAsia="en-US"/>
        </w:rPr>
        <w:t>telephelyünkön</w:t>
      </w:r>
      <w:proofErr w:type="spellEnd"/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 készpénzben, vagy banki átutalással teljesíthető.</w:t>
      </w:r>
    </w:p>
    <w:p w14:paraId="03DBBADF" w14:textId="77777777" w:rsidR="00C22484" w:rsidRPr="00C22484" w:rsidRDefault="00C22484" w:rsidP="00C22484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F9CB8CF" w14:textId="77777777" w:rsidR="00C22484" w:rsidRPr="00C22484" w:rsidRDefault="00C22484" w:rsidP="00C22484">
      <w:pPr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b/>
          <w:i/>
          <w:sz w:val="22"/>
          <w:szCs w:val="22"/>
          <w:lang w:eastAsia="en-US"/>
        </w:rPr>
        <w:t>2025-ben az étkeztetést igénybe vevők száma</w:t>
      </w:r>
    </w:p>
    <w:tbl>
      <w:tblPr>
        <w:tblW w:w="70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"/>
        <w:gridCol w:w="964"/>
        <w:gridCol w:w="1180"/>
        <w:gridCol w:w="1280"/>
        <w:gridCol w:w="1287"/>
        <w:gridCol w:w="1280"/>
      </w:tblGrid>
      <w:tr w:rsidR="00C22484" w:rsidRPr="00C22484" w14:paraId="44F251E2" w14:textId="77777777" w:rsidTr="00FA5B8D">
        <w:trPr>
          <w:trHeight w:val="206"/>
        </w:trPr>
        <w:tc>
          <w:tcPr>
            <w:tcW w:w="7079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/>
            <w:noWrap/>
            <w:vAlign w:val="bottom"/>
          </w:tcPr>
          <w:p w14:paraId="5A6A8EBA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étkeztetés</w:t>
            </w:r>
          </w:p>
        </w:tc>
      </w:tr>
      <w:tr w:rsidR="00C22484" w:rsidRPr="00C22484" w14:paraId="7AD7627A" w14:textId="77777777" w:rsidTr="00FA5B8D">
        <w:trPr>
          <w:trHeight w:val="510"/>
        </w:trPr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/>
            <w:noWrap/>
            <w:hideMark/>
          </w:tcPr>
          <w:p w14:paraId="1F3C1C8D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hónapok</w:t>
            </w:r>
          </w:p>
        </w:tc>
        <w:tc>
          <w:tcPr>
            <w:tcW w:w="9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602011B5" w14:textId="77777777" w:rsidR="00C22484" w:rsidRPr="00C22484" w:rsidRDefault="00C22484" w:rsidP="00C22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napok száma</w:t>
            </w:r>
          </w:p>
        </w:tc>
        <w:tc>
          <w:tcPr>
            <w:tcW w:w="11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49542758" w14:textId="77777777" w:rsidR="00C22484" w:rsidRPr="00C22484" w:rsidRDefault="00C22484" w:rsidP="00C22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helyben étkezők</w:t>
            </w:r>
          </w:p>
        </w:tc>
        <w:tc>
          <w:tcPr>
            <w:tcW w:w="12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C762599" w14:textId="77777777" w:rsidR="00C22484" w:rsidRPr="00C22484" w:rsidRDefault="00C22484" w:rsidP="00C22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elvitellel étkezők</w:t>
            </w:r>
          </w:p>
        </w:tc>
        <w:tc>
          <w:tcPr>
            <w:tcW w:w="128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1B8D3520" w14:textId="77777777" w:rsidR="00C22484" w:rsidRPr="00C22484" w:rsidRDefault="00C22484" w:rsidP="00C22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étkezés szállítással</w:t>
            </w:r>
            <w:proofErr w:type="gramEnd"/>
          </w:p>
        </w:tc>
        <w:tc>
          <w:tcPr>
            <w:tcW w:w="128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2EFD9"/>
            <w:noWrap/>
            <w:vAlign w:val="center"/>
            <w:hideMark/>
          </w:tcPr>
          <w:p w14:paraId="133BDE9A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összesen</w:t>
            </w:r>
          </w:p>
        </w:tc>
      </w:tr>
      <w:tr w:rsidR="00C22484" w:rsidRPr="00C22484" w14:paraId="1B6FDC7F" w14:textId="77777777" w:rsidTr="00FA5B8D">
        <w:trPr>
          <w:trHeight w:val="255"/>
        </w:trPr>
        <w:tc>
          <w:tcPr>
            <w:tcW w:w="10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3E9ECCA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CEA3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011A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43FF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69A6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885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B0AE13D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1225</w:t>
            </w:r>
          </w:p>
        </w:tc>
      </w:tr>
      <w:tr w:rsidR="00C22484" w:rsidRPr="00C22484" w14:paraId="1EA4458C" w14:textId="77777777" w:rsidTr="00FA5B8D">
        <w:trPr>
          <w:trHeight w:val="255"/>
        </w:trPr>
        <w:tc>
          <w:tcPr>
            <w:tcW w:w="10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D6AA704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04BD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C104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A81E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75CA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795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0FABFFE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1119</w:t>
            </w:r>
          </w:p>
        </w:tc>
      </w:tr>
      <w:tr w:rsidR="00C22484" w:rsidRPr="00C22484" w14:paraId="27873A8E" w14:textId="77777777" w:rsidTr="00FA5B8D">
        <w:trPr>
          <w:trHeight w:val="255"/>
        </w:trPr>
        <w:tc>
          <w:tcPr>
            <w:tcW w:w="10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F0CD045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BAB0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C0AF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F61C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3F4E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785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567507A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1171</w:t>
            </w:r>
          </w:p>
        </w:tc>
      </w:tr>
      <w:tr w:rsidR="00C22484" w:rsidRPr="00C22484" w14:paraId="3B240333" w14:textId="77777777" w:rsidTr="00FA5B8D">
        <w:trPr>
          <w:trHeight w:val="255"/>
        </w:trPr>
        <w:tc>
          <w:tcPr>
            <w:tcW w:w="10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9DE1216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87D2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551C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FA7F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C68E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52C2F6B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1169</w:t>
            </w:r>
          </w:p>
        </w:tc>
      </w:tr>
      <w:tr w:rsidR="00C22484" w:rsidRPr="00C22484" w14:paraId="1D128464" w14:textId="77777777" w:rsidTr="00FA5B8D">
        <w:trPr>
          <w:trHeight w:val="255"/>
        </w:trPr>
        <w:tc>
          <w:tcPr>
            <w:tcW w:w="10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F9B8195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2AF7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06B1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A0A6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173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CCCF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31DE622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1173</w:t>
            </w:r>
          </w:p>
        </w:tc>
      </w:tr>
      <w:tr w:rsidR="00C22484" w:rsidRPr="00C22484" w14:paraId="4EF763DC" w14:textId="77777777" w:rsidTr="00FA5B8D">
        <w:trPr>
          <w:trHeight w:val="255"/>
        </w:trPr>
        <w:tc>
          <w:tcPr>
            <w:tcW w:w="10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A6DA23A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8A3A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8FEA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CA5D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134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4121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765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CC865D5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1092</w:t>
            </w:r>
          </w:p>
        </w:tc>
      </w:tr>
      <w:tr w:rsidR="00C22484" w:rsidRPr="00C22484" w14:paraId="6FBA89C8" w14:textId="77777777" w:rsidTr="00FA5B8D">
        <w:trPr>
          <w:trHeight w:val="255"/>
        </w:trPr>
        <w:tc>
          <w:tcPr>
            <w:tcW w:w="10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3BED3B4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5FA1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8905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3D03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7EC4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875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2472DF3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1259</w:t>
            </w:r>
          </w:p>
        </w:tc>
      </w:tr>
      <w:tr w:rsidR="00C22484" w:rsidRPr="00C22484" w14:paraId="10600925" w14:textId="77777777" w:rsidTr="00FA5B8D">
        <w:trPr>
          <w:trHeight w:val="255"/>
        </w:trPr>
        <w:tc>
          <w:tcPr>
            <w:tcW w:w="10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244BAEF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57A4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E8DF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98FE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1AEB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726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5D390A0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1060</w:t>
            </w:r>
          </w:p>
        </w:tc>
      </w:tr>
      <w:tr w:rsidR="00C22484" w:rsidRPr="00C22484" w14:paraId="6F808732" w14:textId="77777777" w:rsidTr="00FA5B8D">
        <w:trPr>
          <w:trHeight w:val="255"/>
        </w:trPr>
        <w:tc>
          <w:tcPr>
            <w:tcW w:w="10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F4B7AB3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lastRenderedPageBreak/>
              <w:t>9</w:t>
            </w:r>
          </w:p>
        </w:tc>
        <w:tc>
          <w:tcPr>
            <w:tcW w:w="9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0FF4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BED5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DE41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156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142C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813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6BD8412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1176</w:t>
            </w:r>
          </w:p>
        </w:tc>
      </w:tr>
      <w:tr w:rsidR="00C22484" w:rsidRPr="00C22484" w14:paraId="45DAA908" w14:textId="77777777" w:rsidTr="00FA5B8D">
        <w:trPr>
          <w:trHeight w:val="255"/>
        </w:trPr>
        <w:tc>
          <w:tcPr>
            <w:tcW w:w="10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0CF6F25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9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9A29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1E7D1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71D5B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E2392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875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14:paraId="3D176717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1225</w:t>
            </w:r>
          </w:p>
        </w:tc>
      </w:tr>
      <w:tr w:rsidR="00C22484" w:rsidRPr="00C22484" w14:paraId="2066ABB2" w14:textId="77777777" w:rsidTr="00FA5B8D">
        <w:trPr>
          <w:trHeight w:val="255"/>
        </w:trPr>
        <w:tc>
          <w:tcPr>
            <w:tcW w:w="10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0938347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9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1FCB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A940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FBC6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E120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730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9B56EC0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1068</w:t>
            </w:r>
          </w:p>
        </w:tc>
      </w:tr>
      <w:tr w:rsidR="00C22484" w:rsidRPr="00C22484" w14:paraId="2414501C" w14:textId="77777777" w:rsidTr="00FA5B8D">
        <w:trPr>
          <w:trHeight w:val="255"/>
        </w:trPr>
        <w:tc>
          <w:tcPr>
            <w:tcW w:w="108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DD58D61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964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812E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8B5D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145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5DD5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169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6F33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767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FBEC18F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1081</w:t>
            </w:r>
          </w:p>
        </w:tc>
      </w:tr>
      <w:tr w:rsidR="00C22484" w:rsidRPr="00C22484" w14:paraId="5B16C33D" w14:textId="77777777" w:rsidTr="00FA5B8D">
        <w:trPr>
          <w:trHeight w:val="255"/>
        </w:trPr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  <w:noWrap/>
            <w:vAlign w:val="bottom"/>
            <w:hideMark/>
          </w:tcPr>
          <w:p w14:paraId="3A520EC0" w14:textId="77777777" w:rsidR="00C22484" w:rsidRPr="00C22484" w:rsidRDefault="00C22484" w:rsidP="00C22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9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790CA7A6" w14:textId="77777777" w:rsidR="00C22484" w:rsidRPr="00C22484" w:rsidRDefault="00C22484" w:rsidP="00C22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 251</w:t>
            </w:r>
          </w:p>
        </w:tc>
        <w:tc>
          <w:tcPr>
            <w:tcW w:w="118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75888B94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2283</w:t>
            </w:r>
          </w:p>
        </w:tc>
        <w:tc>
          <w:tcPr>
            <w:tcW w:w="128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125FABC6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1912</w:t>
            </w:r>
          </w:p>
        </w:tc>
        <w:tc>
          <w:tcPr>
            <w:tcW w:w="128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7B4D79E8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9623</w:t>
            </w:r>
          </w:p>
        </w:tc>
        <w:tc>
          <w:tcPr>
            <w:tcW w:w="12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5E0B3"/>
            <w:noWrap/>
            <w:vAlign w:val="bottom"/>
            <w:hideMark/>
          </w:tcPr>
          <w:p w14:paraId="664AB536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13818</w:t>
            </w:r>
          </w:p>
        </w:tc>
      </w:tr>
      <w:tr w:rsidR="00C22484" w:rsidRPr="00C22484" w14:paraId="26FAA86C" w14:textId="77777777" w:rsidTr="00FA5B8D">
        <w:trPr>
          <w:trHeight w:val="255"/>
        </w:trPr>
        <w:tc>
          <w:tcPr>
            <w:tcW w:w="20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CE736" w14:textId="77777777" w:rsidR="00C22484" w:rsidRPr="00C22484" w:rsidRDefault="00C22484" w:rsidP="00C224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sz w:val="22"/>
                <w:szCs w:val="22"/>
              </w:rPr>
              <w:t>osztószám 249</w:t>
            </w:r>
          </w:p>
        </w:tc>
        <w:tc>
          <w:tcPr>
            <w:tcW w:w="118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EB340" w14:textId="77777777" w:rsidR="00C22484" w:rsidRPr="00C22484" w:rsidRDefault="00C22484" w:rsidP="00C224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F4D4E" w14:textId="77777777" w:rsidR="00C22484" w:rsidRPr="00C22484" w:rsidRDefault="00C22484" w:rsidP="00C224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585DF" w14:textId="77777777" w:rsidR="00C22484" w:rsidRPr="00C22484" w:rsidRDefault="00C22484" w:rsidP="00C224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66DA25D" w14:textId="77777777" w:rsidR="00C22484" w:rsidRPr="00C22484" w:rsidRDefault="00C22484" w:rsidP="00C224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1BFA84" w14:textId="77777777" w:rsidR="00C22484" w:rsidRPr="00C22484" w:rsidRDefault="00C22484" w:rsidP="00C22484">
      <w:pPr>
        <w:contextualSpacing/>
        <w:jc w:val="both"/>
        <w:rPr>
          <w:rFonts w:ascii="Arial" w:eastAsia="Calibri" w:hAnsi="Arial" w:cs="Arial"/>
          <w:b/>
          <w:i/>
          <w:sz w:val="22"/>
          <w:szCs w:val="22"/>
          <w:u w:val="single"/>
          <w:lang w:eastAsia="en-US"/>
        </w:rPr>
      </w:pPr>
    </w:p>
    <w:p w14:paraId="41669E80" w14:textId="77777777" w:rsidR="00C22484" w:rsidRPr="00C22484" w:rsidRDefault="00C22484" w:rsidP="00C22484">
      <w:pPr>
        <w:jc w:val="both"/>
        <w:rPr>
          <w:rFonts w:ascii="Arial" w:eastAsia="Calibri" w:hAnsi="Arial" w:cs="Arial"/>
          <w:b/>
          <w:i/>
          <w:sz w:val="22"/>
          <w:szCs w:val="22"/>
          <w:u w:val="single"/>
          <w:lang w:eastAsia="en-US"/>
        </w:rPr>
      </w:pPr>
      <w:r w:rsidRPr="00C22484">
        <w:rPr>
          <w:rFonts w:ascii="Arial" w:eastAsia="Calibri" w:hAnsi="Arial" w:cs="Arial"/>
          <w:b/>
          <w:i/>
          <w:sz w:val="22"/>
          <w:szCs w:val="22"/>
          <w:u w:val="single"/>
          <w:lang w:eastAsia="en-US"/>
        </w:rPr>
        <w:t>Házi segítségnyújtás szakmai feladata</w:t>
      </w:r>
    </w:p>
    <w:p w14:paraId="18DB7AC8" w14:textId="77777777" w:rsidR="00C22484" w:rsidRPr="00C22484" w:rsidRDefault="00C22484" w:rsidP="00C22484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>Bátaszéken összesen 50 fő részesült házi segítségnyújtásban. (2025.12.31.)</w:t>
      </w:r>
    </w:p>
    <w:p w14:paraId="3701FBCF" w14:textId="77777777" w:rsidR="00C22484" w:rsidRPr="00C22484" w:rsidRDefault="00C22484" w:rsidP="00C22484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Valamennyi ellátott, személyi gondozásra volt jogosult. Az év folyamán további 23 fővel álltunk még szerződéses jogviszonyban. Döntő többségüknek elhalálozás, míg kisebb részüknek idősotthoni elhelyezés miatt szűnt meg az ellátása. </w:t>
      </w:r>
    </w:p>
    <w:p w14:paraId="62261408" w14:textId="77777777" w:rsidR="00C22484" w:rsidRPr="00C22484" w:rsidRDefault="00C22484" w:rsidP="00C22484">
      <w:pPr>
        <w:contextualSpacing/>
        <w:jc w:val="both"/>
        <w:rPr>
          <w:rFonts w:ascii="Arial" w:hAnsi="Arial" w:cs="Arial"/>
          <w:b/>
          <w:i/>
          <w:sz w:val="22"/>
          <w:szCs w:val="22"/>
        </w:rPr>
      </w:pPr>
    </w:p>
    <w:p w14:paraId="69DB5CF5" w14:textId="77777777" w:rsidR="00C22484" w:rsidRPr="00C22484" w:rsidRDefault="00C22484" w:rsidP="00C22484">
      <w:pPr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C22484">
        <w:rPr>
          <w:rFonts w:ascii="Arial" w:hAnsi="Arial" w:cs="Arial"/>
          <w:b/>
          <w:i/>
          <w:sz w:val="22"/>
          <w:szCs w:val="22"/>
        </w:rPr>
        <w:t>2025. évben teljesített házi segítségnyújtás személyi gondozási és szociális segítési óraszámok, valamint az igényelhető állami támogatás meghatározása</w:t>
      </w:r>
    </w:p>
    <w:tbl>
      <w:tblPr>
        <w:tblW w:w="6937" w:type="dxa"/>
        <w:tblInd w:w="10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"/>
        <w:gridCol w:w="821"/>
        <w:gridCol w:w="1221"/>
        <w:gridCol w:w="1280"/>
        <w:gridCol w:w="1247"/>
        <w:gridCol w:w="1280"/>
      </w:tblGrid>
      <w:tr w:rsidR="00C22484" w:rsidRPr="00C22484" w14:paraId="0DFA6205" w14:textId="77777777" w:rsidTr="00FA5B8D">
        <w:trPr>
          <w:trHeight w:val="255"/>
        </w:trPr>
        <w:tc>
          <w:tcPr>
            <w:tcW w:w="693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noWrap/>
            <w:vAlign w:val="bottom"/>
            <w:hideMark/>
          </w:tcPr>
          <w:p w14:paraId="1F8A0BFB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házi segítségnyújtás Bátaszék</w:t>
            </w:r>
          </w:p>
        </w:tc>
      </w:tr>
      <w:tr w:rsidR="00C22484" w:rsidRPr="00C22484" w14:paraId="76F3E706" w14:textId="77777777" w:rsidTr="00FA5B8D">
        <w:trPr>
          <w:trHeight w:val="615"/>
        </w:trPr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598F1861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hónapok</w:t>
            </w:r>
          </w:p>
        </w:tc>
        <w:tc>
          <w:tcPr>
            <w:tcW w:w="82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61A734C7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napok száma</w:t>
            </w:r>
          </w:p>
        </w:tc>
        <w:tc>
          <w:tcPr>
            <w:tcW w:w="122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66A09394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személyi gondozás</w:t>
            </w:r>
          </w:p>
          <w:p w14:paraId="394A7413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hónap/óra</w:t>
            </w:r>
          </w:p>
        </w:tc>
        <w:tc>
          <w:tcPr>
            <w:tcW w:w="128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7853D889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szociális segítés</w:t>
            </w:r>
          </w:p>
          <w:p w14:paraId="43A70597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hónap/óra</w:t>
            </w:r>
          </w:p>
        </w:tc>
        <w:tc>
          <w:tcPr>
            <w:tcW w:w="124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798E5B93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személyi gondozás állami támogatás</w:t>
            </w:r>
          </w:p>
          <w:p w14:paraId="655C21EB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fő/év</w:t>
            </w:r>
          </w:p>
        </w:tc>
        <w:tc>
          <w:tcPr>
            <w:tcW w:w="12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2EFD9"/>
            <w:noWrap/>
            <w:vAlign w:val="center"/>
            <w:hideMark/>
          </w:tcPr>
          <w:p w14:paraId="1A8E169B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szociális segítés állami támogatás</w:t>
            </w:r>
          </w:p>
          <w:p w14:paraId="5805F0CE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fő/év</w:t>
            </w:r>
          </w:p>
        </w:tc>
      </w:tr>
      <w:tr w:rsidR="00C22484" w:rsidRPr="00C22484" w14:paraId="78E6CA5C" w14:textId="77777777" w:rsidTr="00FA5B8D">
        <w:trPr>
          <w:trHeight w:val="255"/>
        </w:trPr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C95E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DC1C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2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0A84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735</w:t>
            </w:r>
          </w:p>
        </w:tc>
        <w:tc>
          <w:tcPr>
            <w:tcW w:w="12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5CD1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A938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0C9CDBF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C22484" w:rsidRPr="00C22484" w14:paraId="0B73BD4B" w14:textId="77777777" w:rsidTr="00FA5B8D">
        <w:trPr>
          <w:trHeight w:val="255"/>
        </w:trPr>
        <w:tc>
          <w:tcPr>
            <w:tcW w:w="108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318B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80BA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5A9B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715,5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A9AD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229F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2010042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C22484" w:rsidRPr="00C22484" w14:paraId="66A2831A" w14:textId="77777777" w:rsidTr="00FA5B8D">
        <w:trPr>
          <w:trHeight w:val="255"/>
        </w:trPr>
        <w:tc>
          <w:tcPr>
            <w:tcW w:w="108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AD80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FDBC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076A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728,66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3990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0ACC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53D2AE0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C22484" w:rsidRPr="00C22484" w14:paraId="1AD2BD23" w14:textId="77777777" w:rsidTr="00FA5B8D">
        <w:trPr>
          <w:trHeight w:val="255"/>
        </w:trPr>
        <w:tc>
          <w:tcPr>
            <w:tcW w:w="108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7156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B181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83B9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702,41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0C3A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D381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C77CBCF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C22484" w:rsidRPr="00C22484" w14:paraId="4F8F0D9F" w14:textId="77777777" w:rsidTr="00FA5B8D">
        <w:trPr>
          <w:trHeight w:val="255"/>
        </w:trPr>
        <w:tc>
          <w:tcPr>
            <w:tcW w:w="108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A1C9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6D18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F9B9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732,5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1D67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C12C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56E9D23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C22484" w:rsidRPr="00C22484" w14:paraId="12BF1283" w14:textId="77777777" w:rsidTr="00FA5B8D">
        <w:trPr>
          <w:trHeight w:val="255"/>
        </w:trPr>
        <w:tc>
          <w:tcPr>
            <w:tcW w:w="108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78A9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B473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7D71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719,58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0D7A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C85A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F470606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C22484" w:rsidRPr="00C22484" w14:paraId="62D504E1" w14:textId="77777777" w:rsidTr="00FA5B8D">
        <w:trPr>
          <w:trHeight w:val="255"/>
        </w:trPr>
        <w:tc>
          <w:tcPr>
            <w:tcW w:w="108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E8A8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504A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3039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734,66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F8F7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D1AE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A01D1A8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C22484" w:rsidRPr="00C22484" w14:paraId="6210553E" w14:textId="77777777" w:rsidTr="00FA5B8D">
        <w:trPr>
          <w:trHeight w:val="255"/>
        </w:trPr>
        <w:tc>
          <w:tcPr>
            <w:tcW w:w="108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0654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8F25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54FD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730,66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1985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D237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3056C15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C22484" w:rsidRPr="00C22484" w14:paraId="3A68AFFC" w14:textId="77777777" w:rsidTr="00FA5B8D">
        <w:trPr>
          <w:trHeight w:val="255"/>
        </w:trPr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0FC8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207B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EAB3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734,83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8A9B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0AEA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8F49799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C22484" w:rsidRPr="00C22484" w14:paraId="02BA175A" w14:textId="77777777" w:rsidTr="00FA5B8D">
        <w:trPr>
          <w:trHeight w:val="255"/>
        </w:trPr>
        <w:tc>
          <w:tcPr>
            <w:tcW w:w="108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237F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ADE2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7C68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735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A2A9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F10E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BCA80BF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C22484" w:rsidRPr="00C22484" w14:paraId="2F9A5689" w14:textId="77777777" w:rsidTr="00FA5B8D">
        <w:trPr>
          <w:trHeight w:val="255"/>
        </w:trPr>
        <w:tc>
          <w:tcPr>
            <w:tcW w:w="108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83C1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5577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723F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734,5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C7AF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5487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8B76B3F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C22484" w:rsidRPr="00C22484" w14:paraId="29B5839E" w14:textId="77777777" w:rsidTr="00FA5B8D">
        <w:trPr>
          <w:trHeight w:val="255"/>
        </w:trPr>
        <w:tc>
          <w:tcPr>
            <w:tcW w:w="108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88FB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DC66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1F60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713,91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9C6A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4FC5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44F1A6C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4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C22484" w:rsidRPr="00C22484" w14:paraId="48492446" w14:textId="77777777" w:rsidTr="00FA5B8D">
        <w:trPr>
          <w:trHeight w:val="255"/>
        </w:trPr>
        <w:tc>
          <w:tcPr>
            <w:tcW w:w="108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33870AD5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82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5EB75D53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251</w:t>
            </w:r>
          </w:p>
        </w:tc>
        <w:tc>
          <w:tcPr>
            <w:tcW w:w="122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3B843216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8717,21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59825646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7834A4ED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34,72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2EFD9"/>
            <w:noWrap/>
            <w:vAlign w:val="bottom"/>
            <w:hideMark/>
          </w:tcPr>
          <w:p w14:paraId="16A80EB6" w14:textId="77777777" w:rsidR="00C22484" w:rsidRPr="00C22484" w:rsidRDefault="00C22484" w:rsidP="00C22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484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</w:tbl>
    <w:p w14:paraId="39016833" w14:textId="77777777" w:rsidR="00C22484" w:rsidRPr="00C22484" w:rsidRDefault="00C22484" w:rsidP="00C22484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06072D0B" w14:textId="77777777" w:rsidR="00C22484" w:rsidRPr="00C22484" w:rsidRDefault="00C22484" w:rsidP="00C22484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color w:val="000000"/>
          <w:sz w:val="22"/>
          <w:szCs w:val="22"/>
          <w:lang w:eastAsia="en-US"/>
        </w:rPr>
        <w:t>A gondozók feladatai közé tartozik, a személyi gondozás körébe sorolható tevékenységek (</w:t>
      </w:r>
      <w:proofErr w:type="spellStart"/>
      <w:r w:rsidRPr="00C22484">
        <w:rPr>
          <w:rFonts w:ascii="Arial" w:eastAsia="Calibri" w:hAnsi="Arial" w:cs="Arial"/>
          <w:color w:val="000000"/>
          <w:sz w:val="22"/>
          <w:szCs w:val="22"/>
          <w:lang w:eastAsia="en-US"/>
        </w:rPr>
        <w:t>pl</w:t>
      </w:r>
      <w:proofErr w:type="spellEnd"/>
      <w:r w:rsidRPr="00C22484">
        <w:rPr>
          <w:rFonts w:ascii="Arial" w:eastAsia="Calibri" w:hAnsi="Arial" w:cs="Arial"/>
          <w:color w:val="000000"/>
          <w:sz w:val="22"/>
          <w:szCs w:val="22"/>
          <w:lang w:eastAsia="en-US"/>
        </w:rPr>
        <w:t>: fürdetés, öltöztetés, gyógyszerelés), valamint a szociális segítéshez sorolt háztartási, illetve háztartáspótló segítségnyújtás (vásárlás, takarítás, mosás, gyógyszeríratás).</w:t>
      </w:r>
    </w:p>
    <w:p w14:paraId="5C57C188" w14:textId="77777777" w:rsidR="00C22484" w:rsidRPr="00C22484" w:rsidRDefault="00C22484" w:rsidP="00C22484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color w:val="000000"/>
          <w:sz w:val="22"/>
          <w:szCs w:val="22"/>
          <w:lang w:eastAsia="en-US"/>
        </w:rPr>
        <w:t>A házi segítségnyújtásban, ebben az évben egyre több az olyan egyedülálló, magas gondozási szükségletű ellátott, akikhez naponta 2 alkalommal is mennek a gondozók. Az idősek közül többen teljes ellátásra szorulnak, ezért egyidejűleg több szolgáltatást is igénybe vesznek. Ezek jellemzően a családsegítés, illetve a szociális étkeztetés.</w:t>
      </w:r>
    </w:p>
    <w:p w14:paraId="2DA863A3" w14:textId="77777777" w:rsidR="00C22484" w:rsidRPr="00C22484" w:rsidRDefault="00C22484" w:rsidP="00C2248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00326E7" w14:textId="77777777" w:rsidR="00C22484" w:rsidRPr="00C22484" w:rsidRDefault="00C22484" w:rsidP="00C22484">
      <w:pPr>
        <w:jc w:val="both"/>
        <w:rPr>
          <w:rFonts w:ascii="Arial" w:eastAsia="Calibri" w:hAnsi="Arial" w:cs="Arial"/>
          <w:b/>
          <w:i/>
          <w:sz w:val="22"/>
          <w:szCs w:val="22"/>
          <w:u w:val="single"/>
          <w:lang w:eastAsia="en-US"/>
        </w:rPr>
      </w:pPr>
      <w:r w:rsidRPr="00C22484">
        <w:rPr>
          <w:rFonts w:ascii="Arial" w:eastAsia="Calibri" w:hAnsi="Arial" w:cs="Arial"/>
          <w:b/>
          <w:i/>
          <w:sz w:val="22"/>
          <w:szCs w:val="22"/>
          <w:u w:val="single"/>
          <w:lang w:eastAsia="en-US"/>
        </w:rPr>
        <w:t>Nappali ellátás</w:t>
      </w:r>
    </w:p>
    <w:p w14:paraId="03F838B9" w14:textId="77777777" w:rsidR="00C22484" w:rsidRPr="00C22484" w:rsidRDefault="00C22484" w:rsidP="00C22484">
      <w:pPr>
        <w:suppressAutoHyphens/>
        <w:overflowPunct w:val="0"/>
        <w:autoSpaceDE w:val="0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>A nappali ellátásban a megállapodással rendelkező igénybe vevők száma 2025.12.31-én 40 fő volt.</w:t>
      </w:r>
    </w:p>
    <w:p w14:paraId="64A4CBA6" w14:textId="77777777" w:rsidR="00C22484" w:rsidRPr="00C22484" w:rsidRDefault="00C22484" w:rsidP="00C2248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>Az év folyamán 3 új tag csatlakozott hozzánk. 6 klubtagunk került ki az ellátásból elhalálozás, illetve idősotthoni elhelyezés miatt.</w:t>
      </w:r>
    </w:p>
    <w:p w14:paraId="21259339" w14:textId="77777777" w:rsidR="00C22484" w:rsidRPr="00C22484" w:rsidRDefault="00C22484" w:rsidP="00C22484">
      <w:pPr>
        <w:jc w:val="both"/>
        <w:rPr>
          <w:rFonts w:ascii="Arial" w:hAnsi="Arial" w:cs="Arial"/>
          <w:sz w:val="22"/>
          <w:szCs w:val="22"/>
        </w:rPr>
      </w:pPr>
      <w:r w:rsidRPr="00C22484">
        <w:rPr>
          <w:rFonts w:ascii="Arial" w:hAnsi="Arial" w:cs="Arial"/>
          <w:sz w:val="22"/>
          <w:szCs w:val="22"/>
        </w:rPr>
        <w:t xml:space="preserve">A rendszeres ellátásban részesülők többsége a 80 év feletti korosztályba tartozik. Igénybe vevőink jellemzően egyedül élnek, vagy a családtagok elfoglaltsága miatt napközben egyedül tartózkodnak. Valamennyiük esetében fennállnak olyan </w:t>
      </w:r>
      <w:proofErr w:type="gramStart"/>
      <w:r w:rsidRPr="00C22484">
        <w:rPr>
          <w:rFonts w:ascii="Arial" w:hAnsi="Arial" w:cs="Arial"/>
          <w:sz w:val="22"/>
          <w:szCs w:val="22"/>
        </w:rPr>
        <w:t>krónikus</w:t>
      </w:r>
      <w:proofErr w:type="gramEnd"/>
      <w:r w:rsidRPr="00C22484">
        <w:rPr>
          <w:rFonts w:ascii="Arial" w:hAnsi="Arial" w:cs="Arial"/>
          <w:sz w:val="22"/>
          <w:szCs w:val="22"/>
        </w:rPr>
        <w:t xml:space="preserve"> betegségek (pl. cukorbetegség, szív- és érrendszeri problémák, magas vérnyomás, ízületi megbetegedések), amelyek folyamatos ellenőrzést igényelnek. Emellett sokuk enyhe vagy középsúlyos </w:t>
      </w:r>
      <w:proofErr w:type="spellStart"/>
      <w:r w:rsidRPr="00C22484">
        <w:rPr>
          <w:rFonts w:ascii="Arial" w:hAnsi="Arial" w:cs="Arial"/>
          <w:sz w:val="22"/>
          <w:szCs w:val="22"/>
        </w:rPr>
        <w:t>demenciában</w:t>
      </w:r>
      <w:proofErr w:type="spellEnd"/>
      <w:r w:rsidRPr="00C22484">
        <w:rPr>
          <w:rFonts w:ascii="Arial" w:hAnsi="Arial" w:cs="Arial"/>
          <w:sz w:val="22"/>
          <w:szCs w:val="22"/>
        </w:rPr>
        <w:t xml:space="preserve"> is érintett.</w:t>
      </w:r>
    </w:p>
    <w:p w14:paraId="398DA51C" w14:textId="77777777" w:rsidR="00C22484" w:rsidRPr="00C22484" w:rsidRDefault="00C22484" w:rsidP="00C22484">
      <w:pPr>
        <w:jc w:val="both"/>
        <w:rPr>
          <w:rFonts w:ascii="Arial" w:hAnsi="Arial" w:cs="Arial"/>
          <w:sz w:val="22"/>
          <w:szCs w:val="22"/>
        </w:rPr>
      </w:pPr>
    </w:p>
    <w:p w14:paraId="0A03EDE1" w14:textId="77777777" w:rsidR="00C22484" w:rsidRPr="00C22484" w:rsidRDefault="00C22484" w:rsidP="00C2248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hAnsi="Arial" w:cs="Arial"/>
          <w:sz w:val="22"/>
          <w:szCs w:val="22"/>
        </w:rPr>
        <w:t>Az ellátás keretében az alábbi segítséget nyújtjuk számukra:</w:t>
      </w:r>
    </w:p>
    <w:p w14:paraId="53C987E2" w14:textId="77777777" w:rsidR="00C22484" w:rsidRPr="00C22484" w:rsidRDefault="00C22484" w:rsidP="00C22484">
      <w:pPr>
        <w:numPr>
          <w:ilvl w:val="0"/>
          <w:numId w:val="36"/>
        </w:numPr>
        <w:spacing w:after="160" w:line="254" w:lineRule="auto"/>
        <w:rPr>
          <w:rFonts w:ascii="Arial" w:hAnsi="Arial" w:cs="Arial"/>
          <w:sz w:val="22"/>
          <w:szCs w:val="22"/>
        </w:rPr>
      </w:pPr>
      <w:r w:rsidRPr="00C22484">
        <w:rPr>
          <w:rFonts w:ascii="Arial" w:hAnsi="Arial" w:cs="Arial"/>
          <w:sz w:val="22"/>
          <w:szCs w:val="22"/>
        </w:rPr>
        <w:t xml:space="preserve">gondozási feladatok: szükség esetén tisztálkodási lehetőséget biztosítunk, vérnyomás-, pulzus- és vércukorszint ellenőrzése, gyógyszeradás, folyadékpótlás, étkeztetés, ügyintézés, sebkezelés; </w:t>
      </w:r>
    </w:p>
    <w:p w14:paraId="756EDD50" w14:textId="77777777" w:rsidR="00C22484" w:rsidRPr="00C22484" w:rsidRDefault="00C22484" w:rsidP="00C22484">
      <w:pPr>
        <w:numPr>
          <w:ilvl w:val="0"/>
          <w:numId w:val="36"/>
        </w:numPr>
        <w:spacing w:before="100" w:beforeAutospacing="1" w:after="100" w:afterAutospacing="1" w:line="254" w:lineRule="auto"/>
        <w:rPr>
          <w:rFonts w:ascii="Arial" w:hAnsi="Arial" w:cs="Arial"/>
          <w:sz w:val="22"/>
          <w:szCs w:val="22"/>
        </w:rPr>
      </w:pPr>
      <w:r w:rsidRPr="00C22484">
        <w:rPr>
          <w:rFonts w:ascii="Arial" w:hAnsi="Arial" w:cs="Arial"/>
          <w:sz w:val="22"/>
          <w:szCs w:val="22"/>
        </w:rPr>
        <w:t xml:space="preserve">segítő tevékenységek: mosás, bevásárlás, gyógyszerek felíratása és kiváltása, </w:t>
      </w:r>
      <w:proofErr w:type="gramStart"/>
      <w:r w:rsidRPr="00C22484">
        <w:rPr>
          <w:rFonts w:ascii="Arial" w:hAnsi="Arial" w:cs="Arial"/>
          <w:sz w:val="22"/>
          <w:szCs w:val="22"/>
        </w:rPr>
        <w:t>információ</w:t>
      </w:r>
      <w:proofErr w:type="gramEnd"/>
      <w:r w:rsidRPr="00C22484">
        <w:rPr>
          <w:rFonts w:ascii="Arial" w:hAnsi="Arial" w:cs="Arial"/>
          <w:sz w:val="22"/>
          <w:szCs w:val="22"/>
        </w:rPr>
        <w:t xml:space="preserve">nyújtás; </w:t>
      </w:r>
    </w:p>
    <w:p w14:paraId="392D3BB3" w14:textId="77777777" w:rsidR="00C22484" w:rsidRPr="00C22484" w:rsidRDefault="00C22484" w:rsidP="00C22484">
      <w:pPr>
        <w:numPr>
          <w:ilvl w:val="0"/>
          <w:numId w:val="36"/>
        </w:numPr>
        <w:spacing w:before="100" w:beforeAutospacing="1" w:after="100" w:afterAutospacing="1" w:line="254" w:lineRule="auto"/>
        <w:rPr>
          <w:rFonts w:ascii="Arial" w:hAnsi="Arial" w:cs="Arial"/>
          <w:sz w:val="22"/>
          <w:szCs w:val="22"/>
        </w:rPr>
      </w:pPr>
      <w:proofErr w:type="gramStart"/>
      <w:r w:rsidRPr="00C22484">
        <w:rPr>
          <w:rFonts w:ascii="Arial" w:hAnsi="Arial" w:cs="Arial"/>
          <w:sz w:val="22"/>
          <w:szCs w:val="22"/>
        </w:rPr>
        <w:t>mentális</w:t>
      </w:r>
      <w:proofErr w:type="gramEnd"/>
      <w:r w:rsidRPr="00C22484">
        <w:rPr>
          <w:rFonts w:ascii="Arial" w:hAnsi="Arial" w:cs="Arial"/>
          <w:sz w:val="22"/>
          <w:szCs w:val="22"/>
        </w:rPr>
        <w:t xml:space="preserve"> gondozás: kiemelt jelentőségű, mivel sok esetben a klub biztosítja az érzelmi támogatást, a társas kapcsolatokat, valamint részben családpótló szerepet is betölt. </w:t>
      </w:r>
    </w:p>
    <w:p w14:paraId="175822C3" w14:textId="77777777" w:rsidR="00C22484" w:rsidRPr="00C22484" w:rsidRDefault="00C22484" w:rsidP="00C22484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22484">
        <w:rPr>
          <w:rFonts w:ascii="Arial" w:hAnsi="Arial" w:cs="Arial"/>
          <w:sz w:val="22"/>
          <w:szCs w:val="22"/>
        </w:rPr>
        <w:t>Az idősek nappali intézménybe történő szállítását és hazajuttatását szerződéses partnerrel biztosítjuk. A rendszeres szállítást 10 fő veszi igénybe mozgáskorlátozottsága miatt, amelyet a klubtagok számára térítésmentesen biztosítunk.</w:t>
      </w:r>
    </w:p>
    <w:p w14:paraId="2B3A596D" w14:textId="77777777" w:rsidR="00C22484" w:rsidRPr="00C22484" w:rsidRDefault="00C22484" w:rsidP="00C2248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C22484">
        <w:rPr>
          <w:rFonts w:ascii="Arial" w:hAnsi="Arial" w:cs="Arial"/>
          <w:sz w:val="22"/>
          <w:szCs w:val="22"/>
        </w:rPr>
        <w:t>Programjainkkal igyekszünk a mindennapokat változatosabbá és tartalmasabbá tenni az ellátottak számára.</w:t>
      </w:r>
    </w:p>
    <w:p w14:paraId="7885621E" w14:textId="77777777" w:rsidR="00C22484" w:rsidRPr="00C22484" w:rsidRDefault="00C22484" w:rsidP="00C22484">
      <w:pPr>
        <w:ind w:left="708" w:firstLine="708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b/>
          <w:i/>
          <w:sz w:val="22"/>
          <w:szCs w:val="22"/>
          <w:lang w:eastAsia="en-US"/>
        </w:rPr>
        <w:t>Programok, szabadidős tevékenységeink 2025-ben a nappali ellátásban</w:t>
      </w:r>
    </w:p>
    <w:tbl>
      <w:tblPr>
        <w:tblW w:w="59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260"/>
      </w:tblGrid>
      <w:tr w:rsidR="00C22484" w:rsidRPr="00C22484" w14:paraId="0208D4ED" w14:textId="77777777" w:rsidTr="00FA5B8D">
        <w:trPr>
          <w:jc w:val="center"/>
        </w:trPr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E2EFD9"/>
          </w:tcPr>
          <w:p w14:paraId="30120998" w14:textId="77777777" w:rsidR="00C22484" w:rsidRPr="00C22484" w:rsidRDefault="00C22484" w:rsidP="00C22484">
            <w:pPr>
              <w:spacing w:after="16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2EFD9"/>
          </w:tcPr>
          <w:p w14:paraId="3F06C6E3" w14:textId="77777777" w:rsidR="00C22484" w:rsidRPr="00C22484" w:rsidRDefault="00C22484" w:rsidP="00C22484">
            <w:pPr>
              <w:spacing w:after="16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program témája</w:t>
            </w:r>
          </w:p>
        </w:tc>
      </w:tr>
      <w:tr w:rsidR="00C22484" w:rsidRPr="00C22484" w14:paraId="47884772" w14:textId="77777777" w:rsidTr="00FA5B8D">
        <w:trPr>
          <w:jc w:val="center"/>
        </w:trPr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</w:tcPr>
          <w:p w14:paraId="27DD2F23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január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shd w:val="clear" w:color="auto" w:fill="auto"/>
          </w:tcPr>
          <w:p w14:paraId="6B661D8B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bundás </w:t>
            </w:r>
            <w:proofErr w:type="gramStart"/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kenyér sütés</w:t>
            </w:r>
            <w:proofErr w:type="gramEnd"/>
          </w:p>
        </w:tc>
      </w:tr>
      <w:tr w:rsidR="00C22484" w:rsidRPr="00C22484" w14:paraId="6C97AFA7" w14:textId="77777777" w:rsidTr="00FA5B8D">
        <w:trPr>
          <w:jc w:val="center"/>
        </w:trPr>
        <w:tc>
          <w:tcPr>
            <w:tcW w:w="2694" w:type="dxa"/>
            <w:shd w:val="clear" w:color="auto" w:fill="auto"/>
          </w:tcPr>
          <w:p w14:paraId="5229B442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február</w:t>
            </w:r>
          </w:p>
        </w:tc>
        <w:tc>
          <w:tcPr>
            <w:tcW w:w="3260" w:type="dxa"/>
            <w:shd w:val="clear" w:color="auto" w:fill="auto"/>
          </w:tcPr>
          <w:p w14:paraId="24F52BA2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Farsangolás, farsangi fánk sütés</w:t>
            </w:r>
          </w:p>
        </w:tc>
      </w:tr>
      <w:tr w:rsidR="00C22484" w:rsidRPr="00C22484" w14:paraId="0BFE36AB" w14:textId="77777777" w:rsidTr="00FA5B8D">
        <w:trPr>
          <w:jc w:val="center"/>
        </w:trPr>
        <w:tc>
          <w:tcPr>
            <w:tcW w:w="2694" w:type="dxa"/>
            <w:shd w:val="clear" w:color="auto" w:fill="auto"/>
          </w:tcPr>
          <w:p w14:paraId="123A96A7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március</w:t>
            </w:r>
          </w:p>
        </w:tc>
        <w:tc>
          <w:tcPr>
            <w:tcW w:w="3260" w:type="dxa"/>
            <w:shd w:val="clear" w:color="auto" w:fill="auto"/>
          </w:tcPr>
          <w:p w14:paraId="6CB2373E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Nőnapi köszöntés</w:t>
            </w:r>
          </w:p>
        </w:tc>
      </w:tr>
      <w:tr w:rsidR="00C22484" w:rsidRPr="00C22484" w14:paraId="2E8DC342" w14:textId="77777777" w:rsidTr="00FA5B8D">
        <w:trPr>
          <w:jc w:val="center"/>
        </w:trPr>
        <w:tc>
          <w:tcPr>
            <w:tcW w:w="2694" w:type="dxa"/>
            <w:shd w:val="clear" w:color="auto" w:fill="auto"/>
          </w:tcPr>
          <w:p w14:paraId="3283FC63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április</w:t>
            </w:r>
          </w:p>
        </w:tc>
        <w:tc>
          <w:tcPr>
            <w:tcW w:w="3260" w:type="dxa"/>
            <w:shd w:val="clear" w:color="auto" w:fill="auto"/>
          </w:tcPr>
          <w:p w14:paraId="0C7639A2" w14:textId="77777777" w:rsidR="00C22484" w:rsidRPr="00C22484" w:rsidRDefault="00C22484" w:rsidP="00C2248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Arial" w:hAnsi="Arial" w:cs="Arial"/>
                <w:sz w:val="22"/>
                <w:szCs w:val="22"/>
                <w:lang w:eastAsia="en-US"/>
              </w:rPr>
              <w:t>Költészet napja, városi rendezvény</w:t>
            </w:r>
          </w:p>
        </w:tc>
      </w:tr>
      <w:tr w:rsidR="00C22484" w:rsidRPr="00C22484" w14:paraId="4F729E2D" w14:textId="77777777" w:rsidTr="00FA5B8D">
        <w:trPr>
          <w:jc w:val="center"/>
        </w:trPr>
        <w:tc>
          <w:tcPr>
            <w:tcW w:w="2694" w:type="dxa"/>
            <w:shd w:val="clear" w:color="auto" w:fill="auto"/>
          </w:tcPr>
          <w:p w14:paraId="0F8898CA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május</w:t>
            </w:r>
          </w:p>
        </w:tc>
        <w:tc>
          <w:tcPr>
            <w:tcW w:w="3260" w:type="dxa"/>
            <w:shd w:val="clear" w:color="auto" w:fill="auto"/>
          </w:tcPr>
          <w:p w14:paraId="065A40BF" w14:textId="77777777" w:rsidR="00C22484" w:rsidRPr="00C22484" w:rsidRDefault="00C22484" w:rsidP="00C2248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Arial" w:hAnsi="Arial" w:cs="Arial"/>
                <w:sz w:val="22"/>
                <w:szCs w:val="22"/>
                <w:lang w:eastAsia="en-US"/>
              </w:rPr>
              <w:t>Kirándulás Grábócra, Anyák napi köszöntő</w:t>
            </w:r>
          </w:p>
        </w:tc>
      </w:tr>
      <w:tr w:rsidR="00C22484" w:rsidRPr="00C22484" w14:paraId="40511089" w14:textId="77777777" w:rsidTr="00FA5B8D">
        <w:trPr>
          <w:jc w:val="center"/>
        </w:trPr>
        <w:tc>
          <w:tcPr>
            <w:tcW w:w="2694" w:type="dxa"/>
            <w:shd w:val="clear" w:color="auto" w:fill="auto"/>
          </w:tcPr>
          <w:p w14:paraId="7B2B066D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június</w:t>
            </w:r>
          </w:p>
        </w:tc>
        <w:tc>
          <w:tcPr>
            <w:tcW w:w="3260" w:type="dxa"/>
            <w:shd w:val="clear" w:color="auto" w:fill="auto"/>
          </w:tcPr>
          <w:p w14:paraId="3CA27AE2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gramStart"/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palacsinta sütés</w:t>
            </w:r>
            <w:proofErr w:type="gramEnd"/>
          </w:p>
        </w:tc>
      </w:tr>
      <w:tr w:rsidR="00C22484" w:rsidRPr="00C22484" w14:paraId="07654728" w14:textId="77777777" w:rsidTr="00FA5B8D">
        <w:trPr>
          <w:jc w:val="center"/>
        </w:trPr>
        <w:tc>
          <w:tcPr>
            <w:tcW w:w="2694" w:type="dxa"/>
            <w:shd w:val="clear" w:color="auto" w:fill="auto"/>
          </w:tcPr>
          <w:p w14:paraId="00F428D9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október</w:t>
            </w:r>
          </w:p>
        </w:tc>
        <w:tc>
          <w:tcPr>
            <w:tcW w:w="3260" w:type="dxa"/>
            <w:shd w:val="clear" w:color="auto" w:fill="auto"/>
          </w:tcPr>
          <w:p w14:paraId="31CFAE7A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Idősek Világnapja ünnepség</w:t>
            </w:r>
          </w:p>
        </w:tc>
      </w:tr>
      <w:tr w:rsidR="00C22484" w:rsidRPr="00C22484" w14:paraId="70605C8D" w14:textId="77777777" w:rsidTr="00FA5B8D">
        <w:trPr>
          <w:jc w:val="center"/>
        </w:trPr>
        <w:tc>
          <w:tcPr>
            <w:tcW w:w="2694" w:type="dxa"/>
            <w:shd w:val="clear" w:color="auto" w:fill="auto"/>
          </w:tcPr>
          <w:p w14:paraId="5367776D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november</w:t>
            </w:r>
          </w:p>
        </w:tc>
        <w:tc>
          <w:tcPr>
            <w:tcW w:w="3260" w:type="dxa"/>
            <w:shd w:val="clear" w:color="auto" w:fill="auto"/>
          </w:tcPr>
          <w:p w14:paraId="435D6109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lángos sütés</w:t>
            </w:r>
          </w:p>
        </w:tc>
      </w:tr>
      <w:tr w:rsidR="00C22484" w:rsidRPr="00C22484" w14:paraId="09F5F025" w14:textId="77777777" w:rsidTr="00FA5B8D">
        <w:trPr>
          <w:jc w:val="center"/>
        </w:trPr>
        <w:tc>
          <w:tcPr>
            <w:tcW w:w="2694" w:type="dxa"/>
            <w:shd w:val="clear" w:color="auto" w:fill="auto"/>
          </w:tcPr>
          <w:p w14:paraId="3BCB7599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december</w:t>
            </w:r>
          </w:p>
        </w:tc>
        <w:tc>
          <w:tcPr>
            <w:tcW w:w="3260" w:type="dxa"/>
            <w:shd w:val="clear" w:color="auto" w:fill="auto"/>
          </w:tcPr>
          <w:p w14:paraId="076B4979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Karácsonyi műsor az ovisokkal</w:t>
            </w:r>
          </w:p>
          <w:p w14:paraId="39EE6719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balett </w:t>
            </w:r>
            <w:proofErr w:type="spellStart"/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flash</w:t>
            </w:r>
            <w:proofErr w:type="spellEnd"/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mob</w:t>
            </w:r>
            <w:proofErr w:type="spellEnd"/>
          </w:p>
        </w:tc>
      </w:tr>
    </w:tbl>
    <w:p w14:paraId="3B0A688D" w14:textId="77777777" w:rsidR="00C22484" w:rsidRPr="00C22484" w:rsidRDefault="00C22484" w:rsidP="00C22484">
      <w:pPr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14:paraId="1959AA0A" w14:textId="77777777" w:rsidR="00C22484" w:rsidRPr="00C22484" w:rsidRDefault="00C22484" w:rsidP="00C22484">
      <w:pPr>
        <w:ind w:firstLine="708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b/>
          <w:i/>
          <w:sz w:val="22"/>
          <w:szCs w:val="22"/>
          <w:lang w:eastAsia="en-US"/>
        </w:rPr>
        <w:t>A nappali ellátás 2025 évi heti programterve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2263"/>
        <w:gridCol w:w="1286"/>
        <w:gridCol w:w="2309"/>
      </w:tblGrid>
      <w:tr w:rsidR="00C22484" w:rsidRPr="00C22484" w14:paraId="72DE34FF" w14:textId="77777777" w:rsidTr="00FA5B8D">
        <w:trPr>
          <w:jc w:val="center"/>
        </w:trPr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E2EFD9"/>
            <w:vAlign w:val="center"/>
          </w:tcPr>
          <w:p w14:paraId="1FDCF9AE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napok</w:t>
            </w:r>
          </w:p>
          <w:p w14:paraId="7B635CF4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  <w:shd w:val="clear" w:color="auto" w:fill="E2EFD9"/>
            <w:vAlign w:val="center"/>
            <w:hideMark/>
          </w:tcPr>
          <w:p w14:paraId="2DF1E731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program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E2EFD9"/>
            <w:vAlign w:val="center"/>
            <w:hideMark/>
          </w:tcPr>
          <w:p w14:paraId="343F01AB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időpont</w:t>
            </w:r>
          </w:p>
        </w:tc>
        <w:tc>
          <w:tcPr>
            <w:tcW w:w="2309" w:type="dxa"/>
            <w:tcBorders>
              <w:top w:val="double" w:sz="4" w:space="0" w:color="auto"/>
              <w:bottom w:val="double" w:sz="4" w:space="0" w:color="auto"/>
            </w:tcBorders>
            <w:shd w:val="clear" w:color="auto" w:fill="E2EFD9"/>
            <w:vAlign w:val="center"/>
            <w:hideMark/>
          </w:tcPr>
          <w:p w14:paraId="702FBFCE" w14:textId="77777777" w:rsidR="00C22484" w:rsidRPr="00C22484" w:rsidRDefault="00C22484" w:rsidP="00C2248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program vezetője</w:t>
            </w:r>
          </w:p>
        </w:tc>
      </w:tr>
      <w:tr w:rsidR="00C22484" w:rsidRPr="00C22484" w14:paraId="674E1AC5" w14:textId="77777777" w:rsidTr="00FA5B8D">
        <w:trPr>
          <w:jc w:val="center"/>
        </w:trPr>
        <w:tc>
          <w:tcPr>
            <w:tcW w:w="850" w:type="dxa"/>
            <w:tcBorders>
              <w:top w:val="double" w:sz="4" w:space="0" w:color="auto"/>
            </w:tcBorders>
          </w:tcPr>
          <w:p w14:paraId="51A421E2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hétfő</w:t>
            </w:r>
          </w:p>
          <w:p w14:paraId="20B4AFB3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tcBorders>
              <w:top w:val="double" w:sz="4" w:space="0" w:color="auto"/>
            </w:tcBorders>
            <w:hideMark/>
          </w:tcPr>
          <w:p w14:paraId="4EC51C46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felolvasás</w:t>
            </w:r>
          </w:p>
        </w:tc>
        <w:tc>
          <w:tcPr>
            <w:tcW w:w="1286" w:type="dxa"/>
            <w:tcBorders>
              <w:top w:val="double" w:sz="4" w:space="0" w:color="auto"/>
            </w:tcBorders>
            <w:hideMark/>
          </w:tcPr>
          <w:p w14:paraId="7ADA96BF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9-10</w:t>
            </w:r>
            <w:r w:rsidRPr="00C22484">
              <w:rPr>
                <w:rFonts w:ascii="Arial" w:eastAsia="Calibri" w:hAnsi="Arial" w:cs="Arial"/>
                <w:smallCaps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óráig</w:t>
            </w:r>
          </w:p>
        </w:tc>
        <w:tc>
          <w:tcPr>
            <w:tcW w:w="2309" w:type="dxa"/>
            <w:tcBorders>
              <w:top w:val="double" w:sz="4" w:space="0" w:color="auto"/>
            </w:tcBorders>
            <w:hideMark/>
          </w:tcPr>
          <w:p w14:paraId="2ED61E1D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Sági Lajosné Ica</w:t>
            </w:r>
          </w:p>
        </w:tc>
      </w:tr>
      <w:tr w:rsidR="00C22484" w:rsidRPr="00C22484" w14:paraId="42B96EB7" w14:textId="77777777" w:rsidTr="00FA5B8D">
        <w:trPr>
          <w:jc w:val="center"/>
        </w:trPr>
        <w:tc>
          <w:tcPr>
            <w:tcW w:w="850" w:type="dxa"/>
          </w:tcPr>
          <w:p w14:paraId="3A65E869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kedd</w:t>
            </w:r>
          </w:p>
          <w:p w14:paraId="7291CCBF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hideMark/>
          </w:tcPr>
          <w:p w14:paraId="5E68BBF6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református hittan</w:t>
            </w:r>
          </w:p>
        </w:tc>
        <w:tc>
          <w:tcPr>
            <w:tcW w:w="1286" w:type="dxa"/>
            <w:hideMark/>
          </w:tcPr>
          <w:p w14:paraId="72FFC0E1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10-11 óráig</w:t>
            </w:r>
          </w:p>
        </w:tc>
        <w:tc>
          <w:tcPr>
            <w:tcW w:w="2309" w:type="dxa"/>
            <w:hideMark/>
          </w:tcPr>
          <w:p w14:paraId="589762E2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Fekete Zoltán</w:t>
            </w:r>
          </w:p>
        </w:tc>
      </w:tr>
      <w:tr w:rsidR="00C22484" w:rsidRPr="00C22484" w14:paraId="78DC575B" w14:textId="77777777" w:rsidTr="00FA5B8D">
        <w:trPr>
          <w:jc w:val="center"/>
        </w:trPr>
        <w:tc>
          <w:tcPr>
            <w:tcW w:w="850" w:type="dxa"/>
          </w:tcPr>
          <w:p w14:paraId="5ED92A8F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szerda</w:t>
            </w:r>
          </w:p>
          <w:p w14:paraId="4C42A61C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hideMark/>
          </w:tcPr>
          <w:p w14:paraId="33EB6B2C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97B3925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katolikus hittan (havonta egyszer)</w:t>
            </w:r>
          </w:p>
        </w:tc>
        <w:tc>
          <w:tcPr>
            <w:tcW w:w="1286" w:type="dxa"/>
            <w:hideMark/>
          </w:tcPr>
          <w:p w14:paraId="374C2931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10-11 óráig</w:t>
            </w:r>
          </w:p>
        </w:tc>
        <w:tc>
          <w:tcPr>
            <w:tcW w:w="2309" w:type="dxa"/>
            <w:hideMark/>
          </w:tcPr>
          <w:p w14:paraId="7FD51417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C70A7A6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Dr.Nyúl</w:t>
            </w:r>
            <w:proofErr w:type="spellEnd"/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Viktor </w:t>
            </w:r>
          </w:p>
        </w:tc>
      </w:tr>
      <w:tr w:rsidR="00C22484" w:rsidRPr="00C22484" w14:paraId="4F45121D" w14:textId="77777777" w:rsidTr="00FA5B8D">
        <w:trPr>
          <w:jc w:val="center"/>
        </w:trPr>
        <w:tc>
          <w:tcPr>
            <w:tcW w:w="850" w:type="dxa"/>
          </w:tcPr>
          <w:p w14:paraId="381025E9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péntek</w:t>
            </w:r>
          </w:p>
          <w:p w14:paraId="5E8B2C31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14:paraId="1C2B37C2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gyógytorna és mentálhigiénés előadás </w:t>
            </w:r>
          </w:p>
          <w:p w14:paraId="4106CCCB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(Egészségfejlesztési Iroda, Szekszárd)</w:t>
            </w:r>
          </w:p>
        </w:tc>
        <w:tc>
          <w:tcPr>
            <w:tcW w:w="1286" w:type="dxa"/>
            <w:hideMark/>
          </w:tcPr>
          <w:p w14:paraId="3CEB4DE1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  <w:r w:rsidRPr="00C22484">
              <w:rPr>
                <w:rFonts w:ascii="Arial" w:eastAsia="Calibri" w:hAnsi="Arial" w:cs="Arial"/>
                <w:smallCaps/>
                <w:sz w:val="22"/>
                <w:szCs w:val="22"/>
                <w:vertAlign w:val="superscript"/>
                <w:lang w:eastAsia="en-US"/>
              </w:rPr>
              <w:t>00</w:t>
            </w: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-11</w:t>
            </w:r>
            <w:r w:rsidRPr="00C22484">
              <w:rPr>
                <w:rFonts w:ascii="Arial" w:eastAsia="Calibri" w:hAnsi="Arial" w:cs="Arial"/>
                <w:smallCaps/>
                <w:sz w:val="22"/>
                <w:szCs w:val="22"/>
                <w:vertAlign w:val="superscript"/>
                <w:lang w:eastAsia="en-US"/>
              </w:rPr>
              <w:t>00</w:t>
            </w:r>
          </w:p>
        </w:tc>
        <w:tc>
          <w:tcPr>
            <w:tcW w:w="2309" w:type="dxa"/>
          </w:tcPr>
          <w:p w14:paraId="2A178B2E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4432067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Bara-Kádár Katalin pszichológus</w:t>
            </w:r>
          </w:p>
          <w:p w14:paraId="7E3EEE33" w14:textId="77777777" w:rsidR="00C22484" w:rsidRPr="00C22484" w:rsidRDefault="00C22484" w:rsidP="00C224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Portheiser</w:t>
            </w:r>
            <w:proofErr w:type="spellEnd"/>
            <w:r w:rsidRPr="00C224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Ildikó</w:t>
            </w:r>
          </w:p>
        </w:tc>
      </w:tr>
    </w:tbl>
    <w:p w14:paraId="27D4B87B" w14:textId="77777777" w:rsidR="00C22484" w:rsidRPr="00C22484" w:rsidRDefault="00C22484" w:rsidP="00C2248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6B60746" w14:textId="77777777" w:rsidR="00C22484" w:rsidRPr="00C22484" w:rsidRDefault="00C22484" w:rsidP="00C2248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>Egész éven át biztosított volt az intézmény folyamatos feladatellátása, működése és működtetése.</w:t>
      </w:r>
    </w:p>
    <w:p w14:paraId="3041D1F0" w14:textId="77777777" w:rsidR="00C22484" w:rsidRPr="00C22484" w:rsidRDefault="00C22484" w:rsidP="00C2248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>A székhely épületen állagmegóvás céljából, kisebb munkálatokat, karbantartásokat végeztünk, valamint szükséges volt a külső szennyvízcső teljes cseréje.</w:t>
      </w:r>
    </w:p>
    <w:p w14:paraId="681F9EEE" w14:textId="77777777" w:rsidR="00C22484" w:rsidRPr="00C22484" w:rsidRDefault="00C22484" w:rsidP="00C22484">
      <w:pPr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A Nappali ellátás épülete (Bátaszék Vörösmarty u. 8.) az év elején megüresedett. Az ideiglenes telephely (Bátaszék Szent István tér 7.) a költözést megelőzően felújításra került, ezért nem volt szükség karbantartási, állagmegóvási és egyéb más munkálatok elvégzésére. </w:t>
      </w:r>
    </w:p>
    <w:p w14:paraId="2020F9E3" w14:textId="77777777" w:rsidR="00C22484" w:rsidRPr="00C22484" w:rsidRDefault="00C22484" w:rsidP="00C2248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2484">
        <w:rPr>
          <w:rFonts w:ascii="Arial" w:eastAsia="Calibri" w:hAnsi="Arial" w:cs="Arial"/>
          <w:sz w:val="22"/>
          <w:szCs w:val="22"/>
          <w:lang w:eastAsia="en-US"/>
        </w:rPr>
        <w:t xml:space="preserve">Intézményünknél a tavalyi évben nem történt beruházás. </w:t>
      </w:r>
    </w:p>
    <w:p w14:paraId="0F4A25B0" w14:textId="77777777" w:rsidR="009B6F20" w:rsidRPr="005876B5" w:rsidRDefault="009B6F20" w:rsidP="009B6F20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9B8458B" w14:textId="77777777" w:rsidR="00C22484" w:rsidRDefault="00C22484" w:rsidP="0026639A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4AA601DF" w14:textId="3A5493D6" w:rsidR="00CE1AC1" w:rsidRPr="0026639A" w:rsidRDefault="003149B8" w:rsidP="0026639A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26639A">
        <w:rPr>
          <w:rFonts w:ascii="Arial" w:hAnsi="Arial" w:cs="Arial"/>
          <w:b/>
          <w:sz w:val="22"/>
          <w:szCs w:val="22"/>
        </w:rPr>
        <w:t xml:space="preserve">Bátaszék és Környéke Egészségügyi, Szociális és Gyermekjóléti Intézmény–fenntartó Társulás </w:t>
      </w:r>
      <w:r w:rsidR="00733104" w:rsidRPr="0026639A">
        <w:rPr>
          <w:rFonts w:ascii="Arial" w:hAnsi="Arial" w:cs="Arial"/>
          <w:b/>
          <w:sz w:val="22"/>
          <w:szCs w:val="22"/>
        </w:rPr>
        <w:t>költségvetés</w:t>
      </w:r>
      <w:r w:rsidRPr="0026639A">
        <w:rPr>
          <w:rFonts w:ascii="Arial" w:hAnsi="Arial" w:cs="Arial"/>
          <w:b/>
          <w:sz w:val="22"/>
          <w:szCs w:val="22"/>
        </w:rPr>
        <w:t>ének</w:t>
      </w:r>
      <w:r w:rsidR="00CE1AC1" w:rsidRPr="0026639A">
        <w:rPr>
          <w:rFonts w:ascii="Arial" w:hAnsi="Arial" w:cs="Arial"/>
          <w:b/>
          <w:sz w:val="22"/>
          <w:szCs w:val="22"/>
        </w:rPr>
        <w:t xml:space="preserve"> alakulása</w:t>
      </w:r>
    </w:p>
    <w:p w14:paraId="440B0FA7" w14:textId="77777777" w:rsidR="00733104" w:rsidRPr="0026639A" w:rsidRDefault="00733104" w:rsidP="00733104">
      <w:pPr>
        <w:rPr>
          <w:rFonts w:ascii="Arial" w:hAnsi="Arial" w:cs="Arial"/>
          <w:sz w:val="22"/>
          <w:szCs w:val="22"/>
          <w:lang w:eastAsia="ar-SA"/>
        </w:rPr>
      </w:pPr>
    </w:p>
    <w:p w14:paraId="77644066" w14:textId="77777777" w:rsidR="00CE1AC1" w:rsidRPr="0026639A" w:rsidRDefault="00CE1AC1" w:rsidP="00CE1AC1">
      <w:pPr>
        <w:pStyle w:val="Cmsor1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Bevételek</w:t>
      </w:r>
    </w:p>
    <w:p w14:paraId="5C0774E0" w14:textId="77777777" w:rsidR="00CE1AC1" w:rsidRPr="0026639A" w:rsidRDefault="00CE1AC1" w:rsidP="00CE1AC1">
      <w:pPr>
        <w:tabs>
          <w:tab w:val="left" w:pos="851"/>
          <w:tab w:val="decimal" w:pos="6237"/>
        </w:tabs>
        <w:jc w:val="both"/>
        <w:rPr>
          <w:rFonts w:ascii="Arial" w:hAnsi="Arial" w:cs="Arial"/>
          <w:sz w:val="22"/>
          <w:szCs w:val="22"/>
        </w:rPr>
      </w:pPr>
    </w:p>
    <w:p w14:paraId="251B9DE7" w14:textId="2109B7F7" w:rsidR="00B63CEE" w:rsidRPr="0026639A" w:rsidRDefault="00B63CEE" w:rsidP="00CE1AC1">
      <w:pPr>
        <w:tabs>
          <w:tab w:val="left" w:pos="851"/>
          <w:tab w:val="decimal" w:pos="6237"/>
        </w:tabs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A</w:t>
      </w:r>
      <w:r w:rsidR="0098058F" w:rsidRPr="0026639A">
        <w:rPr>
          <w:rFonts w:ascii="Arial" w:hAnsi="Arial" w:cs="Arial"/>
          <w:sz w:val="22"/>
          <w:szCs w:val="22"/>
        </w:rPr>
        <w:t xml:space="preserve"> konszolidált adatokat tartalmazó </w:t>
      </w:r>
      <w:r w:rsidRPr="0026639A">
        <w:rPr>
          <w:rFonts w:ascii="Arial" w:hAnsi="Arial" w:cs="Arial"/>
          <w:sz w:val="22"/>
          <w:szCs w:val="22"/>
        </w:rPr>
        <w:t>eredeti</w:t>
      </w:r>
      <w:r w:rsidR="00CE1AC1" w:rsidRPr="0026639A">
        <w:rPr>
          <w:rFonts w:ascii="Arial" w:hAnsi="Arial" w:cs="Arial"/>
          <w:sz w:val="22"/>
          <w:szCs w:val="22"/>
        </w:rPr>
        <w:t xml:space="preserve"> bevételi előirányzat </w:t>
      </w:r>
      <w:r w:rsidR="00D93AF1">
        <w:rPr>
          <w:rFonts w:ascii="Arial" w:hAnsi="Arial" w:cs="Arial"/>
          <w:sz w:val="22"/>
          <w:szCs w:val="22"/>
        </w:rPr>
        <w:t>221 481 997</w:t>
      </w:r>
      <w:r w:rsidR="00CE1AC1" w:rsidRPr="0026639A">
        <w:rPr>
          <w:rFonts w:ascii="Arial" w:hAnsi="Arial" w:cs="Arial"/>
          <w:sz w:val="22"/>
          <w:szCs w:val="22"/>
        </w:rPr>
        <w:t xml:space="preserve"> Ft</w:t>
      </w:r>
      <w:r w:rsidRPr="0026639A">
        <w:rPr>
          <w:rFonts w:ascii="Arial" w:hAnsi="Arial" w:cs="Arial"/>
          <w:sz w:val="22"/>
          <w:szCs w:val="22"/>
        </w:rPr>
        <w:t xml:space="preserve"> volt, ami év közben </w:t>
      </w:r>
      <w:r w:rsidR="00D93AF1">
        <w:rPr>
          <w:rFonts w:ascii="Arial" w:hAnsi="Arial" w:cs="Arial"/>
          <w:sz w:val="22"/>
          <w:szCs w:val="22"/>
        </w:rPr>
        <w:t>18 831 785</w:t>
      </w:r>
      <w:r w:rsidR="00B62678" w:rsidRPr="0026639A">
        <w:rPr>
          <w:rFonts w:ascii="Arial" w:hAnsi="Arial" w:cs="Arial"/>
          <w:sz w:val="22"/>
          <w:szCs w:val="22"/>
        </w:rPr>
        <w:t xml:space="preserve"> Ft-tal emelkedett, </w:t>
      </w:r>
      <w:r w:rsidR="00D93AF1">
        <w:rPr>
          <w:rFonts w:ascii="Arial" w:hAnsi="Arial" w:cs="Arial"/>
          <w:sz w:val="22"/>
          <w:szCs w:val="22"/>
        </w:rPr>
        <w:t>240 313 782</w:t>
      </w:r>
      <w:r w:rsidR="00B71224" w:rsidRPr="0026639A">
        <w:rPr>
          <w:rFonts w:ascii="Arial" w:hAnsi="Arial" w:cs="Arial"/>
          <w:sz w:val="22"/>
          <w:szCs w:val="22"/>
        </w:rPr>
        <w:t xml:space="preserve"> </w:t>
      </w:r>
      <w:r w:rsidRPr="0026639A">
        <w:rPr>
          <w:rFonts w:ascii="Arial" w:hAnsi="Arial" w:cs="Arial"/>
          <w:sz w:val="22"/>
          <w:szCs w:val="22"/>
        </w:rPr>
        <w:t xml:space="preserve">Ft-ra módosult. </w:t>
      </w:r>
      <w:r w:rsidR="00CF4052" w:rsidRPr="0026639A">
        <w:rPr>
          <w:rFonts w:ascii="Arial" w:hAnsi="Arial" w:cs="Arial"/>
          <w:sz w:val="22"/>
          <w:szCs w:val="22"/>
        </w:rPr>
        <w:t xml:space="preserve">A módosított előirányzat </w:t>
      </w:r>
      <w:r w:rsidR="00CF4052" w:rsidRPr="00FC1135">
        <w:rPr>
          <w:rFonts w:ascii="Arial" w:hAnsi="Arial" w:cs="Arial"/>
          <w:sz w:val="22"/>
          <w:szCs w:val="22"/>
        </w:rPr>
        <w:t>99</w:t>
      </w:r>
      <w:r w:rsidRPr="00FC1135">
        <w:rPr>
          <w:rFonts w:ascii="Arial" w:hAnsi="Arial" w:cs="Arial"/>
          <w:sz w:val="22"/>
          <w:szCs w:val="22"/>
        </w:rPr>
        <w:t xml:space="preserve"> %-</w:t>
      </w:r>
      <w:proofErr w:type="spellStart"/>
      <w:r w:rsidRPr="00FC1135">
        <w:rPr>
          <w:rFonts w:ascii="Arial" w:hAnsi="Arial" w:cs="Arial"/>
          <w:sz w:val="22"/>
          <w:szCs w:val="22"/>
        </w:rPr>
        <w:t>os</w:t>
      </w:r>
      <w:proofErr w:type="spellEnd"/>
      <w:r w:rsidRPr="0026639A">
        <w:rPr>
          <w:rFonts w:ascii="Arial" w:hAnsi="Arial" w:cs="Arial"/>
          <w:sz w:val="22"/>
          <w:szCs w:val="22"/>
        </w:rPr>
        <w:t xml:space="preserve"> teljesítése valósult meg év végére</w:t>
      </w:r>
      <w:r w:rsidR="002412D5" w:rsidRPr="0026639A">
        <w:rPr>
          <w:rFonts w:ascii="Arial" w:hAnsi="Arial" w:cs="Arial"/>
          <w:sz w:val="22"/>
          <w:szCs w:val="22"/>
        </w:rPr>
        <w:t xml:space="preserve">, ami </w:t>
      </w:r>
      <w:r w:rsidR="00D93AF1">
        <w:rPr>
          <w:rFonts w:ascii="Arial" w:hAnsi="Arial" w:cs="Arial"/>
          <w:sz w:val="22"/>
          <w:szCs w:val="22"/>
        </w:rPr>
        <w:t>237 436 176</w:t>
      </w:r>
      <w:r w:rsidR="002412D5" w:rsidRPr="0026639A">
        <w:rPr>
          <w:rFonts w:ascii="Arial" w:hAnsi="Arial" w:cs="Arial"/>
          <w:sz w:val="22"/>
          <w:szCs w:val="22"/>
        </w:rPr>
        <w:t xml:space="preserve"> </w:t>
      </w:r>
      <w:r w:rsidR="007946EF" w:rsidRPr="0026639A">
        <w:rPr>
          <w:rFonts w:ascii="Arial" w:hAnsi="Arial" w:cs="Arial"/>
          <w:sz w:val="22"/>
          <w:szCs w:val="22"/>
        </w:rPr>
        <w:t xml:space="preserve">Ft forrás </w:t>
      </w:r>
      <w:r w:rsidR="002412D5" w:rsidRPr="0026639A">
        <w:rPr>
          <w:rFonts w:ascii="Arial" w:hAnsi="Arial" w:cs="Arial"/>
          <w:sz w:val="22"/>
          <w:szCs w:val="22"/>
        </w:rPr>
        <w:t>rendelkezésre állását jelentette.</w:t>
      </w:r>
    </w:p>
    <w:p w14:paraId="2F85694E" w14:textId="77777777" w:rsidR="00733104" w:rsidRPr="0026639A" w:rsidRDefault="00733104" w:rsidP="00CE1AC1">
      <w:pPr>
        <w:tabs>
          <w:tab w:val="left" w:pos="851"/>
          <w:tab w:val="decimal" w:pos="6237"/>
        </w:tabs>
        <w:jc w:val="both"/>
        <w:rPr>
          <w:rFonts w:ascii="Arial" w:hAnsi="Arial" w:cs="Arial"/>
          <w:sz w:val="22"/>
          <w:szCs w:val="22"/>
        </w:rPr>
      </w:pPr>
    </w:p>
    <w:p w14:paraId="2C25ACA1" w14:textId="77777777" w:rsidR="00CE1AC1" w:rsidRPr="0026639A" w:rsidRDefault="0068704A" w:rsidP="00CE1AC1">
      <w:pPr>
        <w:pStyle w:val="Cmsor1"/>
        <w:rPr>
          <w:rFonts w:ascii="Arial" w:hAnsi="Arial" w:cs="Arial"/>
          <w:b w:val="0"/>
          <w:sz w:val="22"/>
          <w:szCs w:val="22"/>
        </w:rPr>
      </w:pPr>
      <w:r w:rsidRPr="0026639A">
        <w:rPr>
          <w:rFonts w:ascii="Arial" w:hAnsi="Arial" w:cs="Arial"/>
          <w:b w:val="0"/>
          <w:sz w:val="22"/>
          <w:szCs w:val="22"/>
        </w:rPr>
        <w:t xml:space="preserve">Költségvetési </w:t>
      </w:r>
      <w:r w:rsidR="00CE1AC1" w:rsidRPr="0026639A">
        <w:rPr>
          <w:rFonts w:ascii="Arial" w:hAnsi="Arial" w:cs="Arial"/>
          <w:b w:val="0"/>
          <w:sz w:val="22"/>
          <w:szCs w:val="22"/>
        </w:rPr>
        <w:t>bevételek</w:t>
      </w:r>
    </w:p>
    <w:p w14:paraId="3C5C676B" w14:textId="77777777" w:rsidR="00CE1AC1" w:rsidRPr="0026639A" w:rsidRDefault="00CE1AC1" w:rsidP="00CE1AC1">
      <w:pPr>
        <w:tabs>
          <w:tab w:val="left" w:pos="851"/>
          <w:tab w:val="decimal" w:pos="6237"/>
        </w:tabs>
        <w:jc w:val="both"/>
        <w:rPr>
          <w:rFonts w:ascii="Arial" w:hAnsi="Arial" w:cs="Arial"/>
          <w:sz w:val="22"/>
          <w:szCs w:val="22"/>
        </w:rPr>
      </w:pPr>
    </w:p>
    <w:p w14:paraId="3FF83FEC" w14:textId="54ADBCB6" w:rsidR="00CC6D6B" w:rsidRPr="0026639A" w:rsidRDefault="003265EB" w:rsidP="00CE1AC1">
      <w:pPr>
        <w:tabs>
          <w:tab w:val="left" w:pos="851"/>
          <w:tab w:val="decimal" w:pos="6237"/>
        </w:tabs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A</w:t>
      </w:r>
      <w:r w:rsidR="00066793" w:rsidRPr="0026639A">
        <w:rPr>
          <w:rFonts w:ascii="Arial" w:hAnsi="Arial" w:cs="Arial"/>
          <w:sz w:val="22"/>
          <w:szCs w:val="22"/>
        </w:rPr>
        <w:t xml:space="preserve">z eredeti költségvetésben </w:t>
      </w:r>
      <w:r w:rsidR="00FD74F8">
        <w:rPr>
          <w:rFonts w:ascii="Arial" w:hAnsi="Arial" w:cs="Arial"/>
          <w:sz w:val="22"/>
          <w:szCs w:val="22"/>
        </w:rPr>
        <w:t>200 105 811</w:t>
      </w:r>
      <w:r w:rsidR="00066793" w:rsidRPr="0026639A">
        <w:rPr>
          <w:rFonts w:ascii="Arial" w:hAnsi="Arial" w:cs="Arial"/>
          <w:sz w:val="22"/>
          <w:szCs w:val="22"/>
        </w:rPr>
        <w:t xml:space="preserve"> Ft költségvetési bevétellel számoltunk.</w:t>
      </w:r>
    </w:p>
    <w:p w14:paraId="31B92896" w14:textId="77777777" w:rsidR="00F12469" w:rsidRPr="0026639A" w:rsidRDefault="00F12469" w:rsidP="00CE1AC1">
      <w:pPr>
        <w:tabs>
          <w:tab w:val="left" w:pos="851"/>
          <w:tab w:val="decimal" w:pos="6237"/>
        </w:tabs>
        <w:jc w:val="both"/>
        <w:rPr>
          <w:rFonts w:ascii="Arial" w:hAnsi="Arial" w:cs="Arial"/>
          <w:sz w:val="22"/>
          <w:szCs w:val="22"/>
        </w:rPr>
      </w:pPr>
    </w:p>
    <w:p w14:paraId="2756D2E4" w14:textId="3940E7B5" w:rsidR="006A4F32" w:rsidRPr="0026639A" w:rsidRDefault="00CC6D6B" w:rsidP="006A4F32">
      <w:pPr>
        <w:tabs>
          <w:tab w:val="left" w:pos="851"/>
          <w:tab w:val="decimal" w:pos="6237"/>
        </w:tabs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Ennek r</w:t>
      </w:r>
      <w:r w:rsidR="00066793" w:rsidRPr="0026639A">
        <w:rPr>
          <w:rFonts w:ascii="Arial" w:hAnsi="Arial" w:cs="Arial"/>
          <w:sz w:val="22"/>
          <w:szCs w:val="22"/>
        </w:rPr>
        <w:t xml:space="preserve">észeként </w:t>
      </w:r>
      <w:r w:rsidR="00F12469" w:rsidRPr="0026639A">
        <w:rPr>
          <w:rFonts w:ascii="Arial" w:hAnsi="Arial" w:cs="Arial"/>
          <w:sz w:val="22"/>
          <w:szCs w:val="22"/>
          <w:u w:val="single"/>
        </w:rPr>
        <w:t>működési célú támogatásként</w:t>
      </w:r>
      <w:r w:rsidR="00F12469" w:rsidRPr="0026639A">
        <w:rPr>
          <w:rFonts w:ascii="Arial" w:hAnsi="Arial" w:cs="Arial"/>
          <w:sz w:val="22"/>
          <w:szCs w:val="22"/>
        </w:rPr>
        <w:t xml:space="preserve"> </w:t>
      </w:r>
      <w:r w:rsidR="00F42AC5">
        <w:rPr>
          <w:rFonts w:ascii="Arial" w:hAnsi="Arial" w:cs="Arial"/>
          <w:sz w:val="22"/>
          <w:szCs w:val="22"/>
        </w:rPr>
        <w:t>171 801 811</w:t>
      </w:r>
      <w:r w:rsidR="00F12469" w:rsidRPr="0026639A">
        <w:rPr>
          <w:rFonts w:ascii="Arial" w:hAnsi="Arial" w:cs="Arial"/>
          <w:sz w:val="22"/>
          <w:szCs w:val="22"/>
        </w:rPr>
        <w:t xml:space="preserve"> Ft-ot tartalma</w:t>
      </w:r>
      <w:r w:rsidR="00FD74F8">
        <w:rPr>
          <w:rFonts w:ascii="Arial" w:hAnsi="Arial" w:cs="Arial"/>
          <w:sz w:val="22"/>
          <w:szCs w:val="22"/>
        </w:rPr>
        <w:t>zott az elfogadott költségvetés,</w:t>
      </w:r>
      <w:r w:rsidR="00F12469" w:rsidRPr="0026639A">
        <w:rPr>
          <w:rFonts w:ascii="Arial" w:hAnsi="Arial" w:cs="Arial"/>
          <w:sz w:val="22"/>
          <w:szCs w:val="22"/>
        </w:rPr>
        <w:t xml:space="preserve"> a</w:t>
      </w:r>
      <w:r w:rsidR="00066793" w:rsidRPr="0026639A">
        <w:rPr>
          <w:rFonts w:ascii="Arial" w:hAnsi="Arial" w:cs="Arial"/>
          <w:sz w:val="22"/>
          <w:szCs w:val="22"/>
        </w:rPr>
        <w:t xml:space="preserve">z ellátotti létszám alapján </w:t>
      </w:r>
      <w:r w:rsidR="00F42AC5">
        <w:rPr>
          <w:rFonts w:ascii="Arial" w:hAnsi="Arial" w:cs="Arial"/>
          <w:sz w:val="22"/>
          <w:szCs w:val="22"/>
        </w:rPr>
        <w:t>94 939 110</w:t>
      </w:r>
      <w:r w:rsidR="00066793" w:rsidRPr="0026639A">
        <w:rPr>
          <w:rFonts w:ascii="Arial" w:hAnsi="Arial" w:cs="Arial"/>
          <w:sz w:val="22"/>
          <w:szCs w:val="22"/>
        </w:rPr>
        <w:t xml:space="preserve"> </w:t>
      </w:r>
      <w:r w:rsidR="00F12469" w:rsidRPr="0026639A">
        <w:rPr>
          <w:rFonts w:ascii="Arial" w:hAnsi="Arial" w:cs="Arial"/>
          <w:sz w:val="22"/>
          <w:szCs w:val="22"/>
        </w:rPr>
        <w:t>Ft támogatást</w:t>
      </w:r>
      <w:r w:rsidR="00F04C18" w:rsidRPr="0026639A">
        <w:rPr>
          <w:rFonts w:ascii="Arial" w:hAnsi="Arial" w:cs="Arial"/>
          <w:sz w:val="22"/>
          <w:szCs w:val="22"/>
        </w:rPr>
        <w:t xml:space="preserve"> </w:t>
      </w:r>
      <w:r w:rsidR="00F12469" w:rsidRPr="0026639A">
        <w:rPr>
          <w:rFonts w:ascii="Arial" w:hAnsi="Arial" w:cs="Arial"/>
          <w:sz w:val="22"/>
          <w:szCs w:val="22"/>
        </w:rPr>
        <w:t xml:space="preserve">tervezhettünk. A számba vett kiadások fedezetének megteremtése érdekében </w:t>
      </w:r>
      <w:r w:rsidR="00066793" w:rsidRPr="0026639A">
        <w:rPr>
          <w:rFonts w:ascii="Arial" w:hAnsi="Arial" w:cs="Arial"/>
          <w:sz w:val="22"/>
          <w:szCs w:val="22"/>
        </w:rPr>
        <w:t>a társult önkormányzatok</w:t>
      </w:r>
      <w:r w:rsidR="00F12469" w:rsidRPr="0026639A">
        <w:rPr>
          <w:rFonts w:ascii="Arial" w:hAnsi="Arial" w:cs="Arial"/>
          <w:sz w:val="22"/>
          <w:szCs w:val="22"/>
        </w:rPr>
        <w:t>tól</w:t>
      </w:r>
      <w:r w:rsidR="00066793" w:rsidRPr="0026639A">
        <w:rPr>
          <w:rFonts w:ascii="Arial" w:hAnsi="Arial" w:cs="Arial"/>
          <w:sz w:val="22"/>
          <w:szCs w:val="22"/>
        </w:rPr>
        <w:t xml:space="preserve"> </w:t>
      </w:r>
      <w:r w:rsidR="00F42AC5">
        <w:rPr>
          <w:rFonts w:ascii="Arial" w:hAnsi="Arial" w:cs="Arial"/>
          <w:sz w:val="22"/>
          <w:szCs w:val="22"/>
        </w:rPr>
        <w:t>15 087 845</w:t>
      </w:r>
      <w:r w:rsidR="00066793" w:rsidRPr="0026639A">
        <w:rPr>
          <w:rFonts w:ascii="Arial" w:hAnsi="Arial" w:cs="Arial"/>
          <w:sz w:val="22"/>
          <w:szCs w:val="22"/>
        </w:rPr>
        <w:t xml:space="preserve"> Ft</w:t>
      </w:r>
      <w:r w:rsidR="00F12469" w:rsidRPr="0026639A">
        <w:rPr>
          <w:rFonts w:ascii="Arial" w:hAnsi="Arial" w:cs="Arial"/>
          <w:sz w:val="22"/>
          <w:szCs w:val="22"/>
        </w:rPr>
        <w:t xml:space="preserve"> összegű hozzájárulásra</w:t>
      </w:r>
      <w:r w:rsidRPr="0026639A">
        <w:rPr>
          <w:rFonts w:ascii="Arial" w:hAnsi="Arial" w:cs="Arial"/>
          <w:sz w:val="22"/>
          <w:szCs w:val="22"/>
        </w:rPr>
        <w:t xml:space="preserve">, </w:t>
      </w:r>
      <w:r w:rsidR="00F12469" w:rsidRPr="0026639A">
        <w:rPr>
          <w:rFonts w:ascii="Arial" w:hAnsi="Arial" w:cs="Arial"/>
          <w:sz w:val="22"/>
          <w:szCs w:val="22"/>
        </w:rPr>
        <w:t>Bátaszék Város Önkormányzatától</w:t>
      </w:r>
      <w:r w:rsidR="00066793" w:rsidRPr="0026639A">
        <w:rPr>
          <w:rFonts w:ascii="Arial" w:hAnsi="Arial" w:cs="Arial"/>
          <w:sz w:val="22"/>
          <w:szCs w:val="22"/>
        </w:rPr>
        <w:t xml:space="preserve"> </w:t>
      </w:r>
      <w:r w:rsidR="00F42AC5">
        <w:rPr>
          <w:rFonts w:ascii="Arial" w:hAnsi="Arial" w:cs="Arial"/>
          <w:sz w:val="22"/>
          <w:szCs w:val="22"/>
        </w:rPr>
        <w:t>61 774 856</w:t>
      </w:r>
      <w:r w:rsidR="00066793" w:rsidRPr="0026639A">
        <w:rPr>
          <w:rFonts w:ascii="Arial" w:hAnsi="Arial" w:cs="Arial"/>
          <w:sz w:val="22"/>
          <w:szCs w:val="22"/>
        </w:rPr>
        <w:t xml:space="preserve"> Ft összegű </w:t>
      </w:r>
      <w:r w:rsidRPr="0026639A">
        <w:rPr>
          <w:rFonts w:ascii="Arial" w:hAnsi="Arial" w:cs="Arial"/>
          <w:sz w:val="22"/>
          <w:szCs w:val="22"/>
        </w:rPr>
        <w:t>hozzájárulás</w:t>
      </w:r>
      <w:r w:rsidR="00F12469" w:rsidRPr="0026639A">
        <w:rPr>
          <w:rFonts w:ascii="Arial" w:hAnsi="Arial" w:cs="Arial"/>
          <w:sz w:val="22"/>
          <w:szCs w:val="22"/>
        </w:rPr>
        <w:t>ra volt szükség</w:t>
      </w:r>
      <w:r w:rsidR="006A4F32" w:rsidRPr="0026639A">
        <w:rPr>
          <w:rFonts w:ascii="Arial" w:hAnsi="Arial" w:cs="Arial"/>
          <w:sz w:val="22"/>
          <w:szCs w:val="22"/>
        </w:rPr>
        <w:t>.</w:t>
      </w:r>
    </w:p>
    <w:p w14:paraId="48E54AD8" w14:textId="0E4D9041" w:rsidR="00BA63A9" w:rsidRPr="0026639A" w:rsidRDefault="001B11A4" w:rsidP="00B63CEE">
      <w:pPr>
        <w:tabs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Év közben a</w:t>
      </w:r>
      <w:r w:rsidR="00BA63A9" w:rsidRPr="0026639A">
        <w:rPr>
          <w:rFonts w:ascii="Arial" w:hAnsi="Arial" w:cs="Arial"/>
          <w:sz w:val="22"/>
          <w:szCs w:val="22"/>
        </w:rPr>
        <w:t>z állami támogatás ö</w:t>
      </w:r>
      <w:r w:rsidR="00EB0667" w:rsidRPr="0026639A">
        <w:rPr>
          <w:rFonts w:ascii="Arial" w:hAnsi="Arial" w:cs="Arial"/>
          <w:sz w:val="22"/>
          <w:szCs w:val="22"/>
        </w:rPr>
        <w:t xml:space="preserve">sszege </w:t>
      </w:r>
      <w:r w:rsidR="006A4F32" w:rsidRPr="0026639A">
        <w:rPr>
          <w:rFonts w:ascii="Arial" w:hAnsi="Arial" w:cs="Arial"/>
          <w:sz w:val="22"/>
          <w:szCs w:val="22"/>
        </w:rPr>
        <w:t xml:space="preserve">a módosított előirányzat szintjén </w:t>
      </w:r>
      <w:r w:rsidR="00645C83" w:rsidRPr="0026639A">
        <w:rPr>
          <w:rFonts w:ascii="Arial" w:hAnsi="Arial" w:cs="Arial"/>
          <w:sz w:val="22"/>
          <w:szCs w:val="22"/>
        </w:rPr>
        <w:t xml:space="preserve">összesen </w:t>
      </w:r>
      <w:r w:rsidR="00F42AC5">
        <w:rPr>
          <w:rFonts w:ascii="Arial" w:hAnsi="Arial" w:cs="Arial"/>
          <w:sz w:val="22"/>
          <w:szCs w:val="22"/>
        </w:rPr>
        <w:t>17 296 882</w:t>
      </w:r>
      <w:r w:rsidR="00645C83" w:rsidRPr="0026639A">
        <w:rPr>
          <w:rFonts w:ascii="Arial" w:hAnsi="Arial" w:cs="Arial"/>
          <w:sz w:val="22"/>
          <w:szCs w:val="22"/>
        </w:rPr>
        <w:t xml:space="preserve"> Ft-tal </w:t>
      </w:r>
      <w:r w:rsidR="00F42AC5">
        <w:rPr>
          <w:rFonts w:ascii="Arial" w:hAnsi="Arial" w:cs="Arial"/>
          <w:sz w:val="22"/>
          <w:szCs w:val="22"/>
        </w:rPr>
        <w:t xml:space="preserve">(normatíva 1 642 600, szociális ágazati pótlék 15 654 282) </w:t>
      </w:r>
      <w:r w:rsidR="00645C83" w:rsidRPr="0026639A">
        <w:rPr>
          <w:rFonts w:ascii="Arial" w:hAnsi="Arial" w:cs="Arial"/>
          <w:sz w:val="22"/>
          <w:szCs w:val="22"/>
        </w:rPr>
        <w:t xml:space="preserve">emelkedett, a tényleges teljesítés </w:t>
      </w:r>
      <w:r w:rsidR="00F42AC5">
        <w:rPr>
          <w:rFonts w:ascii="Arial" w:hAnsi="Arial" w:cs="Arial"/>
          <w:sz w:val="22"/>
          <w:szCs w:val="22"/>
        </w:rPr>
        <w:t>189 098 693</w:t>
      </w:r>
      <w:r w:rsidR="00645C83" w:rsidRPr="0026639A">
        <w:rPr>
          <w:rFonts w:ascii="Arial" w:hAnsi="Arial" w:cs="Arial"/>
          <w:sz w:val="22"/>
          <w:szCs w:val="22"/>
        </w:rPr>
        <w:t xml:space="preserve"> Ft.</w:t>
      </w:r>
    </w:p>
    <w:p w14:paraId="1F752E64" w14:textId="77777777" w:rsidR="00645C83" w:rsidRPr="0026639A" w:rsidRDefault="00645C83" w:rsidP="00B63CEE">
      <w:pPr>
        <w:tabs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47056D8F" w14:textId="389186BC" w:rsidR="00733104" w:rsidRPr="0026639A" w:rsidRDefault="00292942" w:rsidP="00B63CEE">
      <w:pPr>
        <w:tabs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  <w:u w:val="single"/>
        </w:rPr>
        <w:t>Működési bevételként</w:t>
      </w:r>
      <w:r w:rsidRPr="0026639A">
        <w:rPr>
          <w:rFonts w:ascii="Arial" w:hAnsi="Arial" w:cs="Arial"/>
          <w:sz w:val="22"/>
          <w:szCs w:val="22"/>
        </w:rPr>
        <w:t xml:space="preserve"> </w:t>
      </w:r>
      <w:r w:rsidR="00F42AC5">
        <w:rPr>
          <w:rFonts w:ascii="Arial" w:hAnsi="Arial" w:cs="Arial"/>
          <w:sz w:val="22"/>
          <w:szCs w:val="22"/>
        </w:rPr>
        <w:t>28 3</w:t>
      </w:r>
      <w:r w:rsidR="006A6261" w:rsidRPr="0026639A">
        <w:rPr>
          <w:rFonts w:ascii="Arial" w:hAnsi="Arial" w:cs="Arial"/>
          <w:sz w:val="22"/>
          <w:szCs w:val="22"/>
        </w:rPr>
        <w:t>04 000</w:t>
      </w:r>
      <w:r w:rsidRPr="0026639A">
        <w:rPr>
          <w:rFonts w:ascii="Arial" w:hAnsi="Arial" w:cs="Arial"/>
          <w:sz w:val="22"/>
          <w:szCs w:val="22"/>
        </w:rPr>
        <w:t xml:space="preserve"> Ft-ot szerepeltettünk az éves költségvetésben eredeti előirányzatként, mely év közben </w:t>
      </w:r>
      <w:r w:rsidR="00F42AC5">
        <w:rPr>
          <w:rFonts w:ascii="Arial" w:hAnsi="Arial" w:cs="Arial"/>
          <w:sz w:val="22"/>
          <w:szCs w:val="22"/>
        </w:rPr>
        <w:t>29 838 903</w:t>
      </w:r>
      <w:r w:rsidRPr="0026639A">
        <w:rPr>
          <w:rFonts w:ascii="Arial" w:hAnsi="Arial" w:cs="Arial"/>
          <w:sz w:val="22"/>
          <w:szCs w:val="22"/>
        </w:rPr>
        <w:t xml:space="preserve"> Ft-ra módosult. A tényleges teljesítés </w:t>
      </w:r>
      <w:r w:rsidR="00F42AC5">
        <w:rPr>
          <w:rFonts w:ascii="Arial" w:hAnsi="Arial" w:cs="Arial"/>
          <w:sz w:val="22"/>
          <w:szCs w:val="22"/>
        </w:rPr>
        <w:t>26 961 297</w:t>
      </w:r>
      <w:r w:rsidRPr="0026639A">
        <w:rPr>
          <w:rFonts w:ascii="Arial" w:hAnsi="Arial" w:cs="Arial"/>
          <w:sz w:val="22"/>
          <w:szCs w:val="22"/>
        </w:rPr>
        <w:t xml:space="preserve"> Ft, ami a módosított előirányzat </w:t>
      </w:r>
      <w:r w:rsidR="00F42AC5">
        <w:rPr>
          <w:rFonts w:ascii="Arial" w:hAnsi="Arial" w:cs="Arial"/>
          <w:sz w:val="22"/>
          <w:szCs w:val="22"/>
        </w:rPr>
        <w:t>90</w:t>
      </w:r>
      <w:r w:rsidR="00495747" w:rsidRPr="0026639A">
        <w:rPr>
          <w:rFonts w:ascii="Arial" w:hAnsi="Arial" w:cs="Arial"/>
          <w:sz w:val="22"/>
          <w:szCs w:val="22"/>
        </w:rPr>
        <w:t>%-át jelenti. A bevételkiesés</w:t>
      </w:r>
      <w:r w:rsidRPr="0026639A">
        <w:rPr>
          <w:rFonts w:ascii="Arial" w:hAnsi="Arial" w:cs="Arial"/>
          <w:sz w:val="22"/>
          <w:szCs w:val="22"/>
        </w:rPr>
        <w:t xml:space="preserve"> alapvetően </w:t>
      </w:r>
      <w:r w:rsidR="00495747" w:rsidRPr="0026639A">
        <w:rPr>
          <w:rFonts w:ascii="Arial" w:hAnsi="Arial" w:cs="Arial"/>
          <w:sz w:val="22"/>
          <w:szCs w:val="22"/>
        </w:rPr>
        <w:t>a szociális étkeztetés</w:t>
      </w:r>
      <w:r w:rsidR="00536378" w:rsidRPr="0026639A">
        <w:rPr>
          <w:rFonts w:ascii="Arial" w:hAnsi="Arial" w:cs="Arial"/>
          <w:sz w:val="22"/>
          <w:szCs w:val="22"/>
        </w:rPr>
        <w:t xml:space="preserve"> </w:t>
      </w:r>
      <w:r w:rsidRPr="0026639A">
        <w:rPr>
          <w:rFonts w:ascii="Arial" w:hAnsi="Arial" w:cs="Arial"/>
          <w:sz w:val="22"/>
          <w:szCs w:val="22"/>
        </w:rPr>
        <w:t xml:space="preserve">lecsökkent igénybevétellel függ össze. </w:t>
      </w:r>
    </w:p>
    <w:p w14:paraId="3648E8F5" w14:textId="77777777" w:rsidR="00536378" w:rsidRPr="0026639A" w:rsidRDefault="00536378" w:rsidP="00B63CEE">
      <w:pPr>
        <w:tabs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261DC8F6" w14:textId="77777777" w:rsidR="00733104" w:rsidRPr="0026639A" w:rsidRDefault="00733104" w:rsidP="00733104">
      <w:pPr>
        <w:pStyle w:val="Cmsor1"/>
        <w:tabs>
          <w:tab w:val="decimal" w:pos="1843"/>
          <w:tab w:val="decimal" w:pos="3969"/>
          <w:tab w:val="decimal" w:pos="6521"/>
        </w:tabs>
        <w:rPr>
          <w:rFonts w:ascii="Arial" w:hAnsi="Arial" w:cs="Arial"/>
          <w:b w:val="0"/>
          <w:sz w:val="22"/>
          <w:szCs w:val="22"/>
        </w:rPr>
      </w:pPr>
      <w:r w:rsidRPr="0026639A">
        <w:rPr>
          <w:rFonts w:ascii="Arial" w:hAnsi="Arial" w:cs="Arial"/>
          <w:b w:val="0"/>
          <w:sz w:val="22"/>
          <w:szCs w:val="22"/>
        </w:rPr>
        <w:t>Finanszírozási bevételek</w:t>
      </w:r>
    </w:p>
    <w:p w14:paraId="5FB3438E" w14:textId="77777777" w:rsidR="00B63CEE" w:rsidRPr="0026639A" w:rsidRDefault="00B63CEE" w:rsidP="00B63CEE">
      <w:pPr>
        <w:tabs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7B3395A5" w14:textId="276A6D54" w:rsidR="00CE1AC1" w:rsidRPr="0026639A" w:rsidRDefault="00ED4D98" w:rsidP="00B63CEE">
      <w:pPr>
        <w:tabs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  <w:u w:val="single"/>
        </w:rPr>
        <w:t>Finanszírozási bevételként</w:t>
      </w:r>
      <w:r w:rsidRPr="0026639A">
        <w:rPr>
          <w:rFonts w:ascii="Arial" w:hAnsi="Arial" w:cs="Arial"/>
          <w:sz w:val="22"/>
          <w:szCs w:val="22"/>
        </w:rPr>
        <w:t xml:space="preserve"> a</w:t>
      </w:r>
      <w:r w:rsidR="00CE1AC1" w:rsidRPr="0026639A">
        <w:rPr>
          <w:rFonts w:ascii="Arial" w:hAnsi="Arial" w:cs="Arial"/>
          <w:sz w:val="22"/>
          <w:szCs w:val="22"/>
        </w:rPr>
        <w:t xml:space="preserve">z előző évi költségvetési maradvány </w:t>
      </w:r>
      <w:r w:rsidRPr="0026639A">
        <w:rPr>
          <w:rFonts w:ascii="Arial" w:hAnsi="Arial" w:cs="Arial"/>
          <w:sz w:val="22"/>
          <w:szCs w:val="22"/>
        </w:rPr>
        <w:t xml:space="preserve">igénybevétele került elszámolásra, mely </w:t>
      </w:r>
      <w:r w:rsidR="00F42AC5">
        <w:rPr>
          <w:rFonts w:ascii="Arial" w:hAnsi="Arial" w:cs="Arial"/>
          <w:sz w:val="22"/>
          <w:szCs w:val="22"/>
        </w:rPr>
        <w:t>21 376 186</w:t>
      </w:r>
      <w:r w:rsidR="00043D11" w:rsidRPr="0026639A">
        <w:rPr>
          <w:rFonts w:ascii="Arial" w:hAnsi="Arial" w:cs="Arial"/>
          <w:sz w:val="22"/>
          <w:szCs w:val="22"/>
        </w:rPr>
        <w:t xml:space="preserve"> </w:t>
      </w:r>
      <w:r w:rsidR="00CE1AC1" w:rsidRPr="0026639A">
        <w:rPr>
          <w:rFonts w:ascii="Arial" w:hAnsi="Arial" w:cs="Arial"/>
          <w:sz w:val="22"/>
          <w:szCs w:val="22"/>
        </w:rPr>
        <w:t>Ft</w:t>
      </w:r>
      <w:r w:rsidRPr="0026639A">
        <w:rPr>
          <w:rFonts w:ascii="Arial" w:hAnsi="Arial" w:cs="Arial"/>
          <w:sz w:val="22"/>
          <w:szCs w:val="22"/>
        </w:rPr>
        <w:t xml:space="preserve"> összegben szolgálta a feladatellátást.</w:t>
      </w:r>
    </w:p>
    <w:p w14:paraId="0500CCD6" w14:textId="77777777" w:rsidR="00CE1AC1" w:rsidRPr="0026639A" w:rsidRDefault="00CE1AC1" w:rsidP="00CE1AC1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</w:p>
    <w:p w14:paraId="0ABEE4D1" w14:textId="77777777" w:rsidR="00923949" w:rsidRPr="0026639A" w:rsidRDefault="00923949" w:rsidP="00CE1AC1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</w:p>
    <w:p w14:paraId="585CECCF" w14:textId="77777777" w:rsidR="00CE1AC1" w:rsidRPr="0026639A" w:rsidRDefault="00CE1AC1" w:rsidP="00CE1AC1">
      <w:pPr>
        <w:pStyle w:val="Cmsor1"/>
        <w:tabs>
          <w:tab w:val="decimal" w:pos="1843"/>
          <w:tab w:val="decimal" w:pos="3969"/>
          <w:tab w:val="decimal" w:pos="6521"/>
        </w:tabs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Kiadások</w:t>
      </w:r>
    </w:p>
    <w:p w14:paraId="7FF59497" w14:textId="77777777" w:rsidR="00CE1AC1" w:rsidRPr="0026639A" w:rsidRDefault="00CE1AC1" w:rsidP="00CE1AC1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</w:p>
    <w:p w14:paraId="0B526B6E" w14:textId="1015D3FB" w:rsidR="00CE1AC1" w:rsidRPr="0026639A" w:rsidRDefault="00CE1AC1" w:rsidP="00733104">
      <w:pPr>
        <w:tabs>
          <w:tab w:val="center" w:pos="1418"/>
          <w:tab w:val="center" w:pos="3686"/>
          <w:tab w:val="center" w:pos="6237"/>
          <w:tab w:val="center" w:pos="8222"/>
        </w:tabs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ab/>
        <w:t>A kiadások</w:t>
      </w:r>
      <w:r w:rsidR="00D015BF" w:rsidRPr="0026639A">
        <w:rPr>
          <w:rFonts w:ascii="Arial" w:hAnsi="Arial" w:cs="Arial"/>
          <w:sz w:val="22"/>
          <w:szCs w:val="22"/>
        </w:rPr>
        <w:t xml:space="preserve"> is a bevételek tendenciája</w:t>
      </w:r>
      <w:r w:rsidR="00733104" w:rsidRPr="0026639A">
        <w:rPr>
          <w:rFonts w:ascii="Arial" w:hAnsi="Arial" w:cs="Arial"/>
          <w:sz w:val="22"/>
          <w:szCs w:val="22"/>
        </w:rPr>
        <w:t xml:space="preserve"> azonos mértékben változtak az eredeti előirányzathoz képest. Az eredetileg tervezett </w:t>
      </w:r>
      <w:r w:rsidR="00F42AC5">
        <w:rPr>
          <w:rFonts w:ascii="Arial" w:hAnsi="Arial" w:cs="Arial"/>
          <w:sz w:val="22"/>
          <w:szCs w:val="22"/>
        </w:rPr>
        <w:t>221 481 997</w:t>
      </w:r>
      <w:r w:rsidR="00733104" w:rsidRPr="0026639A">
        <w:rPr>
          <w:rFonts w:ascii="Arial" w:hAnsi="Arial" w:cs="Arial"/>
          <w:sz w:val="22"/>
          <w:szCs w:val="22"/>
        </w:rPr>
        <w:t xml:space="preserve"> Ft kia</w:t>
      </w:r>
      <w:r w:rsidR="005912A9" w:rsidRPr="0026639A">
        <w:rPr>
          <w:rFonts w:ascii="Arial" w:hAnsi="Arial" w:cs="Arial"/>
          <w:sz w:val="22"/>
          <w:szCs w:val="22"/>
        </w:rPr>
        <w:t>d</w:t>
      </w:r>
      <w:r w:rsidR="00733104" w:rsidRPr="0026639A">
        <w:rPr>
          <w:rFonts w:ascii="Arial" w:hAnsi="Arial" w:cs="Arial"/>
          <w:sz w:val="22"/>
          <w:szCs w:val="22"/>
        </w:rPr>
        <w:t xml:space="preserve">ási előirányzat év közben </w:t>
      </w:r>
      <w:r w:rsidR="00F42AC5">
        <w:rPr>
          <w:rFonts w:ascii="Arial" w:hAnsi="Arial" w:cs="Arial"/>
          <w:sz w:val="22"/>
          <w:szCs w:val="22"/>
        </w:rPr>
        <w:t>240 313 782</w:t>
      </w:r>
      <w:r w:rsidR="00733104" w:rsidRPr="0026639A">
        <w:rPr>
          <w:rFonts w:ascii="Arial" w:hAnsi="Arial" w:cs="Arial"/>
          <w:sz w:val="22"/>
          <w:szCs w:val="22"/>
        </w:rPr>
        <w:t xml:space="preserve"> Ft-ra módosult, mely teljesítés szinten </w:t>
      </w:r>
      <w:r w:rsidR="00FC1135">
        <w:rPr>
          <w:rFonts w:ascii="Arial" w:hAnsi="Arial" w:cs="Arial"/>
          <w:sz w:val="22"/>
          <w:szCs w:val="22"/>
        </w:rPr>
        <w:t>216 406 344</w:t>
      </w:r>
      <w:r w:rsidR="00733104" w:rsidRPr="0026639A">
        <w:rPr>
          <w:rFonts w:ascii="Arial" w:hAnsi="Arial" w:cs="Arial"/>
          <w:sz w:val="22"/>
          <w:szCs w:val="22"/>
        </w:rPr>
        <w:t xml:space="preserve"> Ft-ban realizálódott, a mód</w:t>
      </w:r>
      <w:r w:rsidR="00A703CA" w:rsidRPr="0026639A">
        <w:rPr>
          <w:rFonts w:ascii="Arial" w:hAnsi="Arial" w:cs="Arial"/>
          <w:sz w:val="22"/>
          <w:szCs w:val="22"/>
        </w:rPr>
        <w:t>o</w:t>
      </w:r>
      <w:r w:rsidR="00FC1135">
        <w:rPr>
          <w:rFonts w:ascii="Arial" w:hAnsi="Arial" w:cs="Arial"/>
          <w:sz w:val="22"/>
          <w:szCs w:val="22"/>
        </w:rPr>
        <w:t>sított előirányzat 90</w:t>
      </w:r>
      <w:r w:rsidR="00733104" w:rsidRPr="0026639A">
        <w:rPr>
          <w:rFonts w:ascii="Arial" w:hAnsi="Arial" w:cs="Arial"/>
          <w:sz w:val="22"/>
          <w:szCs w:val="22"/>
        </w:rPr>
        <w:t xml:space="preserve"> %-</w:t>
      </w:r>
      <w:proofErr w:type="spellStart"/>
      <w:r w:rsidR="00733104" w:rsidRPr="0026639A">
        <w:rPr>
          <w:rFonts w:ascii="Arial" w:hAnsi="Arial" w:cs="Arial"/>
          <w:sz w:val="22"/>
          <w:szCs w:val="22"/>
        </w:rPr>
        <w:t>ában</w:t>
      </w:r>
      <w:proofErr w:type="spellEnd"/>
      <w:r w:rsidR="00733104" w:rsidRPr="0026639A">
        <w:rPr>
          <w:rFonts w:ascii="Arial" w:hAnsi="Arial" w:cs="Arial"/>
          <w:sz w:val="22"/>
          <w:szCs w:val="22"/>
        </w:rPr>
        <w:t xml:space="preserve">. </w:t>
      </w:r>
      <w:r w:rsidRPr="0026639A">
        <w:rPr>
          <w:rFonts w:ascii="Arial" w:hAnsi="Arial" w:cs="Arial"/>
          <w:sz w:val="22"/>
          <w:szCs w:val="22"/>
        </w:rPr>
        <w:t xml:space="preserve"> A bevételek és kiadások különbözete </w:t>
      </w:r>
      <w:r w:rsidR="00D015BF" w:rsidRPr="0026639A">
        <w:rPr>
          <w:rFonts w:ascii="Arial" w:hAnsi="Arial" w:cs="Arial"/>
          <w:sz w:val="22"/>
          <w:szCs w:val="22"/>
        </w:rPr>
        <w:t>21</w:t>
      </w:r>
      <w:r w:rsidR="00FC1135">
        <w:rPr>
          <w:rFonts w:ascii="Arial" w:hAnsi="Arial" w:cs="Arial"/>
          <w:sz w:val="22"/>
          <w:szCs w:val="22"/>
        </w:rPr>
        <w:t> 029 832</w:t>
      </w:r>
      <w:r w:rsidR="00DE2742" w:rsidRPr="0026639A">
        <w:rPr>
          <w:rFonts w:ascii="Arial" w:hAnsi="Arial" w:cs="Arial"/>
          <w:sz w:val="22"/>
          <w:szCs w:val="22"/>
        </w:rPr>
        <w:t xml:space="preserve"> Ft, ami az éves maradványt jelenti.</w:t>
      </w:r>
    </w:p>
    <w:p w14:paraId="73F01720" w14:textId="77777777" w:rsidR="00CE1AC1" w:rsidRPr="0026639A" w:rsidRDefault="00CE1AC1" w:rsidP="00CE1AC1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</w:p>
    <w:p w14:paraId="5CB4215B" w14:textId="5D7E48C9" w:rsidR="005912A9" w:rsidRPr="0026639A" w:rsidRDefault="00CE1AC1" w:rsidP="005912A9">
      <w:pPr>
        <w:tabs>
          <w:tab w:val="decimal" w:pos="1843"/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 xml:space="preserve">A </w:t>
      </w:r>
      <w:r w:rsidR="005912A9" w:rsidRPr="0026639A">
        <w:rPr>
          <w:rFonts w:ascii="Arial" w:hAnsi="Arial" w:cs="Arial"/>
          <w:sz w:val="22"/>
          <w:szCs w:val="22"/>
        </w:rPr>
        <w:t>legnagyobb kiadási tétel</w:t>
      </w:r>
      <w:r w:rsidR="009734A6" w:rsidRPr="0026639A">
        <w:rPr>
          <w:rFonts w:ascii="Arial" w:hAnsi="Arial" w:cs="Arial"/>
          <w:sz w:val="22"/>
          <w:szCs w:val="22"/>
        </w:rPr>
        <w:t>ként</w:t>
      </w:r>
      <w:r w:rsidR="005912A9" w:rsidRPr="0026639A">
        <w:rPr>
          <w:rFonts w:ascii="Arial" w:hAnsi="Arial" w:cs="Arial"/>
          <w:sz w:val="22"/>
          <w:szCs w:val="22"/>
        </w:rPr>
        <w:t xml:space="preserve"> ebben az évben is a</w:t>
      </w:r>
      <w:r w:rsidRPr="0026639A">
        <w:rPr>
          <w:rFonts w:ascii="Arial" w:hAnsi="Arial" w:cs="Arial"/>
          <w:sz w:val="22"/>
          <w:szCs w:val="22"/>
        </w:rPr>
        <w:t xml:space="preserve"> személyi juttatások</w:t>
      </w:r>
      <w:r w:rsidR="009734A6" w:rsidRPr="0026639A">
        <w:rPr>
          <w:rFonts w:ascii="Arial" w:hAnsi="Arial" w:cs="Arial"/>
          <w:sz w:val="22"/>
          <w:szCs w:val="22"/>
        </w:rPr>
        <w:t>ra fordított felhasználás szerepel</w:t>
      </w:r>
      <w:r w:rsidR="00E75AF1" w:rsidRPr="0026639A">
        <w:rPr>
          <w:rFonts w:ascii="Arial" w:hAnsi="Arial" w:cs="Arial"/>
          <w:sz w:val="22"/>
          <w:szCs w:val="22"/>
        </w:rPr>
        <w:t>.</w:t>
      </w:r>
      <w:r w:rsidRPr="0026639A">
        <w:rPr>
          <w:rFonts w:ascii="Arial" w:hAnsi="Arial" w:cs="Arial"/>
          <w:sz w:val="22"/>
          <w:szCs w:val="22"/>
        </w:rPr>
        <w:t xml:space="preserve"> </w:t>
      </w:r>
      <w:r w:rsidR="005912A9" w:rsidRPr="0026639A">
        <w:rPr>
          <w:rFonts w:ascii="Arial" w:hAnsi="Arial" w:cs="Arial"/>
          <w:sz w:val="22"/>
          <w:szCs w:val="22"/>
        </w:rPr>
        <w:t xml:space="preserve">A személyi juttatások eredeti előirányzata </w:t>
      </w:r>
      <w:r w:rsidR="00FC1135">
        <w:rPr>
          <w:rFonts w:ascii="Arial" w:hAnsi="Arial" w:cs="Arial"/>
          <w:sz w:val="22"/>
          <w:szCs w:val="22"/>
        </w:rPr>
        <w:t>104 531 000</w:t>
      </w:r>
      <w:r w:rsidR="00DE2742" w:rsidRPr="0026639A">
        <w:rPr>
          <w:rFonts w:ascii="Arial" w:hAnsi="Arial" w:cs="Arial"/>
          <w:sz w:val="22"/>
          <w:szCs w:val="22"/>
        </w:rPr>
        <w:t xml:space="preserve"> Ft volt, mely </w:t>
      </w:r>
      <w:r w:rsidR="00FD74F8">
        <w:rPr>
          <w:rFonts w:ascii="Arial" w:hAnsi="Arial" w:cs="Arial"/>
          <w:sz w:val="22"/>
          <w:szCs w:val="22"/>
        </w:rPr>
        <w:t>16 090 335</w:t>
      </w:r>
      <w:r w:rsidR="005912A9" w:rsidRPr="0026639A">
        <w:rPr>
          <w:rFonts w:ascii="Arial" w:hAnsi="Arial" w:cs="Arial"/>
          <w:sz w:val="22"/>
          <w:szCs w:val="22"/>
        </w:rPr>
        <w:t xml:space="preserve"> Ft-tal </w:t>
      </w:r>
      <w:r w:rsidR="00DE2742" w:rsidRPr="0026639A">
        <w:rPr>
          <w:rFonts w:ascii="Arial" w:hAnsi="Arial" w:cs="Arial"/>
          <w:sz w:val="22"/>
          <w:szCs w:val="22"/>
        </w:rPr>
        <w:t>megemelésre került</w:t>
      </w:r>
      <w:r w:rsidR="005912A9" w:rsidRPr="0026639A">
        <w:rPr>
          <w:rFonts w:ascii="Arial" w:hAnsi="Arial" w:cs="Arial"/>
          <w:sz w:val="22"/>
          <w:szCs w:val="22"/>
        </w:rPr>
        <w:t xml:space="preserve"> a</w:t>
      </w:r>
      <w:r w:rsidR="00754641" w:rsidRPr="0026639A">
        <w:rPr>
          <w:rFonts w:ascii="Arial" w:hAnsi="Arial" w:cs="Arial"/>
          <w:sz w:val="22"/>
          <w:szCs w:val="22"/>
        </w:rPr>
        <w:t>z</w:t>
      </w:r>
      <w:r w:rsidR="005912A9" w:rsidRPr="0026639A">
        <w:rPr>
          <w:rFonts w:ascii="Arial" w:hAnsi="Arial" w:cs="Arial"/>
          <w:sz w:val="22"/>
          <w:szCs w:val="22"/>
        </w:rPr>
        <w:t xml:space="preserve"> </w:t>
      </w:r>
      <w:r w:rsidR="009734A6" w:rsidRPr="0026639A">
        <w:rPr>
          <w:rFonts w:ascii="Arial" w:hAnsi="Arial" w:cs="Arial"/>
          <w:sz w:val="22"/>
          <w:szCs w:val="22"/>
        </w:rPr>
        <w:t>ágazati pótlék-</w:t>
      </w:r>
      <w:r w:rsidR="00754641" w:rsidRPr="0026639A">
        <w:rPr>
          <w:rFonts w:ascii="Arial" w:hAnsi="Arial" w:cs="Arial"/>
          <w:sz w:val="22"/>
          <w:szCs w:val="22"/>
        </w:rPr>
        <w:t>támogatás</w:t>
      </w:r>
      <w:r w:rsidR="0080649F" w:rsidRPr="0026639A">
        <w:rPr>
          <w:rFonts w:ascii="Arial" w:hAnsi="Arial" w:cs="Arial"/>
          <w:sz w:val="22"/>
          <w:szCs w:val="22"/>
        </w:rPr>
        <w:t>nak</w:t>
      </w:r>
      <w:r w:rsidR="007440B9" w:rsidRPr="0026639A">
        <w:rPr>
          <w:rFonts w:ascii="Arial" w:hAnsi="Arial" w:cs="Arial"/>
          <w:sz w:val="22"/>
          <w:szCs w:val="22"/>
        </w:rPr>
        <w:t xml:space="preserve"> köszönhetően, </w:t>
      </w:r>
      <w:r w:rsidR="005912A9" w:rsidRPr="0026639A">
        <w:rPr>
          <w:rFonts w:ascii="Arial" w:hAnsi="Arial" w:cs="Arial"/>
          <w:sz w:val="22"/>
          <w:szCs w:val="22"/>
        </w:rPr>
        <w:t>tényleges kiadás</w:t>
      </w:r>
      <w:r w:rsidR="00E75AF1" w:rsidRPr="0026639A">
        <w:rPr>
          <w:rFonts w:ascii="Arial" w:hAnsi="Arial" w:cs="Arial"/>
          <w:sz w:val="22"/>
          <w:szCs w:val="22"/>
        </w:rPr>
        <w:t>ként</w:t>
      </w:r>
      <w:r w:rsidR="005912A9" w:rsidRPr="0026639A">
        <w:rPr>
          <w:rFonts w:ascii="Arial" w:hAnsi="Arial" w:cs="Arial"/>
          <w:sz w:val="22"/>
          <w:szCs w:val="22"/>
        </w:rPr>
        <w:t xml:space="preserve"> </w:t>
      </w:r>
      <w:r w:rsidR="00FC1135">
        <w:rPr>
          <w:rFonts w:ascii="Arial" w:hAnsi="Arial" w:cs="Arial"/>
          <w:sz w:val="22"/>
          <w:szCs w:val="22"/>
        </w:rPr>
        <w:t>117 308 680</w:t>
      </w:r>
      <w:r w:rsidR="005912A9" w:rsidRPr="0026639A">
        <w:rPr>
          <w:rFonts w:ascii="Arial" w:hAnsi="Arial" w:cs="Arial"/>
          <w:sz w:val="22"/>
          <w:szCs w:val="22"/>
        </w:rPr>
        <w:t xml:space="preserve"> Ft </w:t>
      </w:r>
      <w:r w:rsidR="00E75AF1" w:rsidRPr="0026639A">
        <w:rPr>
          <w:rFonts w:ascii="Arial" w:hAnsi="Arial" w:cs="Arial"/>
          <w:sz w:val="22"/>
          <w:szCs w:val="22"/>
        </w:rPr>
        <w:t>merült fel, a</w:t>
      </w:r>
      <w:r w:rsidR="00796A51" w:rsidRPr="0026639A">
        <w:rPr>
          <w:rFonts w:ascii="Arial" w:hAnsi="Arial" w:cs="Arial"/>
          <w:sz w:val="22"/>
          <w:szCs w:val="22"/>
        </w:rPr>
        <w:t xml:space="preserve">mi a </w:t>
      </w:r>
      <w:r w:rsidR="00FC1135">
        <w:rPr>
          <w:rFonts w:ascii="Arial" w:hAnsi="Arial" w:cs="Arial"/>
          <w:sz w:val="22"/>
          <w:szCs w:val="22"/>
        </w:rPr>
        <w:t>módosított előirányzat 97</w:t>
      </w:r>
      <w:r w:rsidR="00E75AF1" w:rsidRPr="0026639A">
        <w:rPr>
          <w:rFonts w:ascii="Arial" w:hAnsi="Arial" w:cs="Arial"/>
          <w:sz w:val="22"/>
          <w:szCs w:val="22"/>
        </w:rPr>
        <w:t xml:space="preserve"> %-</w:t>
      </w:r>
      <w:proofErr w:type="gramStart"/>
      <w:r w:rsidR="00E75AF1" w:rsidRPr="0026639A">
        <w:rPr>
          <w:rFonts w:ascii="Arial" w:hAnsi="Arial" w:cs="Arial"/>
          <w:sz w:val="22"/>
          <w:szCs w:val="22"/>
        </w:rPr>
        <w:t>a.</w:t>
      </w:r>
      <w:proofErr w:type="gramEnd"/>
    </w:p>
    <w:p w14:paraId="05708E48" w14:textId="1D4FD149" w:rsidR="008C4B51" w:rsidRPr="0026639A" w:rsidRDefault="00DE2742" w:rsidP="005912A9">
      <w:pPr>
        <w:tabs>
          <w:tab w:val="decimal" w:pos="1843"/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 xml:space="preserve">Törvény szerinti illetményekre </w:t>
      </w:r>
      <w:r w:rsidR="00FC1135">
        <w:rPr>
          <w:rFonts w:ascii="Arial" w:hAnsi="Arial" w:cs="Arial"/>
          <w:sz w:val="22"/>
          <w:szCs w:val="22"/>
        </w:rPr>
        <w:t>108 613 071</w:t>
      </w:r>
      <w:r w:rsidRPr="0026639A">
        <w:rPr>
          <w:rFonts w:ascii="Arial" w:hAnsi="Arial" w:cs="Arial"/>
          <w:sz w:val="22"/>
          <w:szCs w:val="22"/>
        </w:rPr>
        <w:t xml:space="preserve"> Ft-ot, </w:t>
      </w:r>
      <w:r w:rsidR="005A0CFB" w:rsidRPr="0026639A">
        <w:rPr>
          <w:rFonts w:ascii="Arial" w:hAnsi="Arial" w:cs="Arial"/>
          <w:sz w:val="22"/>
          <w:szCs w:val="22"/>
        </w:rPr>
        <w:t>béren kívüli juttatásra</w:t>
      </w:r>
      <w:r w:rsidR="00350B60" w:rsidRPr="0026639A">
        <w:rPr>
          <w:rFonts w:ascii="Arial" w:hAnsi="Arial" w:cs="Arial"/>
          <w:sz w:val="22"/>
          <w:szCs w:val="22"/>
        </w:rPr>
        <w:t xml:space="preserve"> </w:t>
      </w:r>
      <w:r w:rsidR="00FC1135">
        <w:rPr>
          <w:rFonts w:ascii="Arial" w:hAnsi="Arial" w:cs="Arial"/>
          <w:sz w:val="22"/>
          <w:szCs w:val="22"/>
        </w:rPr>
        <w:t>137 485</w:t>
      </w:r>
      <w:r w:rsidRPr="0026639A">
        <w:rPr>
          <w:rFonts w:ascii="Arial" w:hAnsi="Arial" w:cs="Arial"/>
          <w:sz w:val="22"/>
          <w:szCs w:val="22"/>
        </w:rPr>
        <w:t xml:space="preserve"> </w:t>
      </w:r>
      <w:r w:rsidR="009734A6" w:rsidRPr="0026639A">
        <w:rPr>
          <w:rFonts w:ascii="Arial" w:hAnsi="Arial" w:cs="Arial"/>
          <w:sz w:val="22"/>
          <w:szCs w:val="22"/>
        </w:rPr>
        <w:t>Ft</w:t>
      </w:r>
      <w:r w:rsidRPr="0026639A">
        <w:rPr>
          <w:rFonts w:ascii="Arial" w:hAnsi="Arial" w:cs="Arial"/>
          <w:sz w:val="22"/>
          <w:szCs w:val="22"/>
        </w:rPr>
        <w:t xml:space="preserve">-ot, </w:t>
      </w:r>
      <w:r w:rsidR="009734A6" w:rsidRPr="0026639A">
        <w:rPr>
          <w:rFonts w:ascii="Arial" w:hAnsi="Arial" w:cs="Arial"/>
          <w:sz w:val="22"/>
          <w:szCs w:val="22"/>
        </w:rPr>
        <w:t>k</w:t>
      </w:r>
      <w:r w:rsidRPr="0026639A">
        <w:rPr>
          <w:rFonts w:ascii="Arial" w:hAnsi="Arial" w:cs="Arial"/>
          <w:sz w:val="22"/>
          <w:szCs w:val="22"/>
        </w:rPr>
        <w:t xml:space="preserve">özlekedési </w:t>
      </w:r>
      <w:r w:rsidR="009734A6" w:rsidRPr="0026639A">
        <w:rPr>
          <w:rFonts w:ascii="Arial" w:hAnsi="Arial" w:cs="Arial"/>
          <w:sz w:val="22"/>
          <w:szCs w:val="22"/>
        </w:rPr>
        <w:t xml:space="preserve">költségtérítésként </w:t>
      </w:r>
      <w:r w:rsidR="00FC1135">
        <w:rPr>
          <w:rFonts w:ascii="Arial" w:hAnsi="Arial" w:cs="Arial"/>
          <w:sz w:val="22"/>
          <w:szCs w:val="22"/>
        </w:rPr>
        <w:t>252 165</w:t>
      </w:r>
      <w:r w:rsidRPr="0026639A">
        <w:rPr>
          <w:rFonts w:ascii="Arial" w:hAnsi="Arial" w:cs="Arial"/>
          <w:sz w:val="22"/>
          <w:szCs w:val="22"/>
        </w:rPr>
        <w:t xml:space="preserve"> Ft-ot, </w:t>
      </w:r>
      <w:r w:rsidR="005A0CFB" w:rsidRPr="0026639A">
        <w:rPr>
          <w:rFonts w:ascii="Arial" w:hAnsi="Arial" w:cs="Arial"/>
          <w:sz w:val="22"/>
          <w:szCs w:val="22"/>
        </w:rPr>
        <w:t xml:space="preserve">egyéb költségtérítésre </w:t>
      </w:r>
      <w:r w:rsidR="00FC1135">
        <w:rPr>
          <w:rFonts w:ascii="Arial" w:hAnsi="Arial" w:cs="Arial"/>
          <w:sz w:val="22"/>
          <w:szCs w:val="22"/>
        </w:rPr>
        <w:t>278 400</w:t>
      </w:r>
      <w:r w:rsidR="005A0CFB" w:rsidRPr="0026639A">
        <w:rPr>
          <w:rFonts w:ascii="Arial" w:hAnsi="Arial" w:cs="Arial"/>
          <w:sz w:val="22"/>
          <w:szCs w:val="22"/>
        </w:rPr>
        <w:t xml:space="preserve"> Ft-ot, </w:t>
      </w:r>
      <w:r w:rsidR="009734A6" w:rsidRPr="0026639A">
        <w:rPr>
          <w:rFonts w:ascii="Arial" w:hAnsi="Arial" w:cs="Arial"/>
          <w:sz w:val="22"/>
          <w:szCs w:val="22"/>
        </w:rPr>
        <w:t xml:space="preserve">külső személyi juttatásokra </w:t>
      </w:r>
      <w:r w:rsidR="00FC1135">
        <w:rPr>
          <w:rFonts w:ascii="Arial" w:hAnsi="Arial" w:cs="Arial"/>
          <w:sz w:val="22"/>
          <w:szCs w:val="22"/>
        </w:rPr>
        <w:t>6 077 559</w:t>
      </w:r>
      <w:r w:rsidR="009734A6" w:rsidRPr="0026639A">
        <w:rPr>
          <w:rFonts w:ascii="Arial" w:hAnsi="Arial" w:cs="Arial"/>
          <w:sz w:val="22"/>
          <w:szCs w:val="22"/>
        </w:rPr>
        <w:t xml:space="preserve"> </w:t>
      </w:r>
      <w:r w:rsidR="001E1E69" w:rsidRPr="0026639A">
        <w:rPr>
          <w:rFonts w:ascii="Arial" w:hAnsi="Arial" w:cs="Arial"/>
          <w:sz w:val="22"/>
          <w:szCs w:val="22"/>
        </w:rPr>
        <w:t xml:space="preserve">Ft-ot </w:t>
      </w:r>
      <w:r w:rsidR="00F674F9" w:rsidRPr="0026639A">
        <w:rPr>
          <w:rFonts w:ascii="Arial" w:hAnsi="Arial" w:cs="Arial"/>
          <w:sz w:val="22"/>
          <w:szCs w:val="22"/>
        </w:rPr>
        <w:t>fizettünk ki</w:t>
      </w:r>
      <w:r w:rsidR="009734A6" w:rsidRPr="0026639A">
        <w:rPr>
          <w:rFonts w:ascii="Arial" w:hAnsi="Arial" w:cs="Arial"/>
          <w:sz w:val="22"/>
          <w:szCs w:val="22"/>
        </w:rPr>
        <w:t xml:space="preserve"> az év során. </w:t>
      </w:r>
      <w:r w:rsidR="00350B60" w:rsidRPr="0026639A">
        <w:rPr>
          <w:rFonts w:ascii="Arial" w:hAnsi="Arial" w:cs="Arial"/>
          <w:sz w:val="22"/>
          <w:szCs w:val="22"/>
        </w:rPr>
        <w:t xml:space="preserve">A </w:t>
      </w:r>
      <w:r w:rsidR="009F696C" w:rsidRPr="0026639A">
        <w:rPr>
          <w:rFonts w:ascii="Arial" w:hAnsi="Arial" w:cs="Arial"/>
          <w:sz w:val="22"/>
          <w:szCs w:val="22"/>
        </w:rPr>
        <w:t>külső személyi jut</w:t>
      </w:r>
      <w:r w:rsidR="00FC1135">
        <w:rPr>
          <w:rFonts w:ascii="Arial" w:hAnsi="Arial" w:cs="Arial"/>
          <w:sz w:val="22"/>
          <w:szCs w:val="22"/>
        </w:rPr>
        <w:t xml:space="preserve">tatások a házi segítségnyújtás </w:t>
      </w:r>
      <w:r w:rsidR="009F696C" w:rsidRPr="0026639A">
        <w:rPr>
          <w:rFonts w:ascii="Arial" w:hAnsi="Arial" w:cs="Arial"/>
          <w:sz w:val="22"/>
          <w:szCs w:val="22"/>
        </w:rPr>
        <w:t xml:space="preserve">és </w:t>
      </w:r>
      <w:r w:rsidR="00B16772" w:rsidRPr="0026639A">
        <w:rPr>
          <w:rFonts w:ascii="Arial" w:hAnsi="Arial" w:cs="Arial"/>
          <w:sz w:val="22"/>
          <w:szCs w:val="22"/>
        </w:rPr>
        <w:t xml:space="preserve">egyéb feladat (családsegítés, idősek nappali ellátása) </w:t>
      </w:r>
      <w:r w:rsidR="009F696C" w:rsidRPr="0026639A">
        <w:rPr>
          <w:rFonts w:ascii="Arial" w:hAnsi="Arial" w:cs="Arial"/>
          <w:sz w:val="22"/>
          <w:szCs w:val="22"/>
        </w:rPr>
        <w:t>végrehajtása során merült fel</w:t>
      </w:r>
      <w:r w:rsidR="00B16772" w:rsidRPr="0026639A">
        <w:rPr>
          <w:rFonts w:ascii="Arial" w:hAnsi="Arial" w:cs="Arial"/>
          <w:sz w:val="22"/>
          <w:szCs w:val="22"/>
        </w:rPr>
        <w:t>.</w:t>
      </w:r>
    </w:p>
    <w:p w14:paraId="4A0F1B0D" w14:textId="77777777" w:rsidR="009734A6" w:rsidRPr="0026639A" w:rsidRDefault="009734A6" w:rsidP="005912A9">
      <w:pPr>
        <w:tabs>
          <w:tab w:val="decimal" w:pos="1843"/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408D92B8" w14:textId="17179618" w:rsidR="005912A9" w:rsidRPr="0026639A" w:rsidRDefault="00C23F3D" w:rsidP="005912A9">
      <w:pPr>
        <w:pStyle w:val="Szvegtrzsbehzssal21"/>
        <w:tabs>
          <w:tab w:val="clear" w:pos="453"/>
        </w:tabs>
        <w:spacing w:after="0"/>
        <w:ind w:left="0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A</w:t>
      </w:r>
      <w:r w:rsidR="00CE1AC1" w:rsidRPr="0026639A">
        <w:rPr>
          <w:rFonts w:ascii="Arial" w:hAnsi="Arial" w:cs="Arial"/>
          <w:sz w:val="22"/>
          <w:szCs w:val="22"/>
        </w:rPr>
        <w:t xml:space="preserve"> munkaadói járulék kiadásai a </w:t>
      </w:r>
      <w:r w:rsidR="00C91DA8" w:rsidRPr="0026639A">
        <w:rPr>
          <w:rFonts w:ascii="Arial" w:hAnsi="Arial" w:cs="Arial"/>
          <w:sz w:val="22"/>
          <w:szCs w:val="22"/>
        </w:rPr>
        <w:t xml:space="preserve">személyi juttatásokhoz igazodóan jelentkeztek, összesen </w:t>
      </w:r>
      <w:r w:rsidR="00FC1135">
        <w:rPr>
          <w:rFonts w:ascii="Arial" w:hAnsi="Arial" w:cs="Arial"/>
          <w:sz w:val="22"/>
          <w:szCs w:val="22"/>
        </w:rPr>
        <w:t>15 427 122</w:t>
      </w:r>
      <w:r w:rsidR="00C91DA8" w:rsidRPr="0026639A">
        <w:rPr>
          <w:rFonts w:ascii="Arial" w:hAnsi="Arial" w:cs="Arial"/>
          <w:sz w:val="22"/>
          <w:szCs w:val="22"/>
        </w:rPr>
        <w:t xml:space="preserve"> F</w:t>
      </w:r>
      <w:r w:rsidR="00A56944" w:rsidRPr="0026639A">
        <w:rPr>
          <w:rFonts w:ascii="Arial" w:hAnsi="Arial" w:cs="Arial"/>
          <w:sz w:val="22"/>
          <w:szCs w:val="22"/>
        </w:rPr>
        <w:t>t</w:t>
      </w:r>
      <w:r w:rsidR="00C91DA8" w:rsidRPr="0026639A">
        <w:rPr>
          <w:rFonts w:ascii="Arial" w:hAnsi="Arial" w:cs="Arial"/>
          <w:sz w:val="22"/>
          <w:szCs w:val="22"/>
        </w:rPr>
        <w:t xml:space="preserve"> </w:t>
      </w:r>
      <w:r w:rsidR="008C4B51" w:rsidRPr="0026639A">
        <w:rPr>
          <w:rFonts w:ascii="Arial" w:hAnsi="Arial" w:cs="Arial"/>
          <w:sz w:val="22"/>
          <w:szCs w:val="22"/>
        </w:rPr>
        <w:t>járulékot fizet</w:t>
      </w:r>
      <w:r w:rsidR="00C91DA8" w:rsidRPr="0026639A">
        <w:rPr>
          <w:rFonts w:ascii="Arial" w:hAnsi="Arial" w:cs="Arial"/>
          <w:sz w:val="22"/>
          <w:szCs w:val="22"/>
        </w:rPr>
        <w:t>ett meg a Társulás.</w:t>
      </w:r>
    </w:p>
    <w:p w14:paraId="1242843F" w14:textId="77777777" w:rsidR="008C4B51" w:rsidRPr="0026639A" w:rsidRDefault="008C4B51" w:rsidP="005912A9">
      <w:pPr>
        <w:pStyle w:val="Szvegtrzsbehzssal21"/>
        <w:tabs>
          <w:tab w:val="clear" w:pos="453"/>
        </w:tabs>
        <w:spacing w:after="0"/>
        <w:ind w:left="0"/>
        <w:rPr>
          <w:rFonts w:ascii="Arial" w:hAnsi="Arial" w:cs="Arial"/>
          <w:sz w:val="22"/>
          <w:szCs w:val="22"/>
        </w:rPr>
      </w:pPr>
    </w:p>
    <w:p w14:paraId="2CFCCD7D" w14:textId="7C33F431" w:rsidR="008C04F3" w:rsidRPr="0026639A" w:rsidRDefault="005912A9" w:rsidP="005912A9">
      <w:pPr>
        <w:tabs>
          <w:tab w:val="decimal" w:pos="1843"/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A d</w:t>
      </w:r>
      <w:r w:rsidR="00CE1AC1" w:rsidRPr="0026639A">
        <w:rPr>
          <w:rFonts w:ascii="Arial" w:hAnsi="Arial" w:cs="Arial"/>
          <w:sz w:val="22"/>
          <w:szCs w:val="22"/>
        </w:rPr>
        <w:t>ologi kiadások te</w:t>
      </w:r>
      <w:r w:rsidRPr="0026639A">
        <w:rPr>
          <w:rFonts w:ascii="Arial" w:hAnsi="Arial" w:cs="Arial"/>
          <w:sz w:val="22"/>
          <w:szCs w:val="22"/>
        </w:rPr>
        <w:t xml:space="preserve">kintetében az eredetileg tervezett </w:t>
      </w:r>
      <w:r w:rsidR="005F489D" w:rsidRPr="0026639A">
        <w:rPr>
          <w:rFonts w:ascii="Arial" w:hAnsi="Arial" w:cs="Arial"/>
          <w:sz w:val="22"/>
          <w:szCs w:val="22"/>
        </w:rPr>
        <w:t>75</w:t>
      </w:r>
      <w:r w:rsidR="00FC1135">
        <w:rPr>
          <w:rFonts w:ascii="Arial" w:hAnsi="Arial" w:cs="Arial"/>
          <w:sz w:val="22"/>
          <w:szCs w:val="22"/>
        </w:rPr>
        <w:t> 776 000</w:t>
      </w:r>
      <w:r w:rsidR="005F489D" w:rsidRPr="0026639A">
        <w:rPr>
          <w:rFonts w:ascii="Arial" w:hAnsi="Arial" w:cs="Arial"/>
          <w:sz w:val="22"/>
          <w:szCs w:val="22"/>
        </w:rPr>
        <w:t xml:space="preserve"> </w:t>
      </w:r>
      <w:r w:rsidR="00D90A2A" w:rsidRPr="0026639A">
        <w:rPr>
          <w:rFonts w:ascii="Arial" w:hAnsi="Arial" w:cs="Arial"/>
          <w:sz w:val="22"/>
          <w:szCs w:val="22"/>
        </w:rPr>
        <w:t xml:space="preserve">Ft összeget sem éri el </w:t>
      </w:r>
      <w:r w:rsidR="00BF3984" w:rsidRPr="0026639A">
        <w:rPr>
          <w:rFonts w:ascii="Arial" w:hAnsi="Arial" w:cs="Arial"/>
          <w:sz w:val="22"/>
          <w:szCs w:val="22"/>
        </w:rPr>
        <w:t xml:space="preserve">a tényleges </w:t>
      </w:r>
      <w:r w:rsidR="002A24B5" w:rsidRPr="0026639A">
        <w:rPr>
          <w:rFonts w:ascii="Arial" w:hAnsi="Arial" w:cs="Arial"/>
          <w:sz w:val="22"/>
          <w:szCs w:val="22"/>
        </w:rPr>
        <w:t>kiadás,</w:t>
      </w:r>
      <w:r w:rsidR="00541BD8" w:rsidRPr="0026639A">
        <w:rPr>
          <w:rFonts w:ascii="Arial" w:hAnsi="Arial" w:cs="Arial"/>
          <w:sz w:val="22"/>
          <w:szCs w:val="22"/>
        </w:rPr>
        <w:t xml:space="preserve"> </w:t>
      </w:r>
      <w:r w:rsidR="00FC1135">
        <w:rPr>
          <w:rFonts w:ascii="Arial" w:hAnsi="Arial" w:cs="Arial"/>
          <w:sz w:val="22"/>
          <w:szCs w:val="22"/>
        </w:rPr>
        <w:t>59 010 244</w:t>
      </w:r>
      <w:r w:rsidR="002A24B5" w:rsidRPr="0026639A">
        <w:rPr>
          <w:rFonts w:ascii="Arial" w:hAnsi="Arial" w:cs="Arial"/>
          <w:sz w:val="22"/>
          <w:szCs w:val="22"/>
        </w:rPr>
        <w:t xml:space="preserve"> Ft</w:t>
      </w:r>
      <w:r w:rsidR="00541BD8" w:rsidRPr="0026639A">
        <w:rPr>
          <w:rFonts w:ascii="Arial" w:hAnsi="Arial" w:cs="Arial"/>
          <w:sz w:val="22"/>
          <w:szCs w:val="22"/>
        </w:rPr>
        <w:t xml:space="preserve"> felhasználás történt</w:t>
      </w:r>
      <w:r w:rsidR="002A24B5" w:rsidRPr="0026639A">
        <w:rPr>
          <w:rFonts w:ascii="Arial" w:hAnsi="Arial" w:cs="Arial"/>
          <w:sz w:val="22"/>
          <w:szCs w:val="22"/>
        </w:rPr>
        <w:t>.</w:t>
      </w:r>
      <w:r w:rsidR="00D90A2A" w:rsidRPr="0026639A">
        <w:rPr>
          <w:rFonts w:ascii="Arial" w:hAnsi="Arial" w:cs="Arial"/>
          <w:sz w:val="22"/>
          <w:szCs w:val="22"/>
        </w:rPr>
        <w:t xml:space="preserve"> </w:t>
      </w:r>
      <w:r w:rsidR="002A24B5" w:rsidRPr="0026639A">
        <w:rPr>
          <w:rFonts w:ascii="Arial" w:hAnsi="Arial" w:cs="Arial"/>
          <w:sz w:val="22"/>
          <w:szCs w:val="22"/>
        </w:rPr>
        <w:t xml:space="preserve">A kiadási rovatokat tekintve </w:t>
      </w:r>
      <w:r w:rsidR="00244C09" w:rsidRPr="0026639A">
        <w:rPr>
          <w:rFonts w:ascii="Arial" w:hAnsi="Arial" w:cs="Arial"/>
          <w:sz w:val="22"/>
          <w:szCs w:val="22"/>
        </w:rPr>
        <w:t>csaknem minden</w:t>
      </w:r>
      <w:r w:rsidR="002A24B5" w:rsidRPr="0026639A">
        <w:rPr>
          <w:rFonts w:ascii="Arial" w:hAnsi="Arial" w:cs="Arial"/>
          <w:sz w:val="22"/>
          <w:szCs w:val="22"/>
        </w:rPr>
        <w:t xml:space="preserve"> jogcímnél alacsonyabb felhasználás valósult meg a tervezettnél.</w:t>
      </w:r>
      <w:r w:rsidR="00244C09" w:rsidRPr="0026639A">
        <w:rPr>
          <w:rFonts w:ascii="Arial" w:hAnsi="Arial" w:cs="Arial"/>
          <w:sz w:val="22"/>
          <w:szCs w:val="22"/>
        </w:rPr>
        <w:t xml:space="preserve"> </w:t>
      </w:r>
      <w:r w:rsidR="00541BD8" w:rsidRPr="0026639A">
        <w:rPr>
          <w:rFonts w:ascii="Arial" w:hAnsi="Arial" w:cs="Arial"/>
          <w:sz w:val="22"/>
          <w:szCs w:val="22"/>
        </w:rPr>
        <w:t>A</w:t>
      </w:r>
      <w:r w:rsidR="00F73BE8" w:rsidRPr="0026639A">
        <w:rPr>
          <w:rFonts w:ascii="Arial" w:hAnsi="Arial" w:cs="Arial"/>
          <w:sz w:val="22"/>
          <w:szCs w:val="22"/>
        </w:rPr>
        <w:t xml:space="preserve"> vásárolt élelmezés kiadásaira </w:t>
      </w:r>
      <w:r w:rsidR="00FC1135">
        <w:rPr>
          <w:rFonts w:ascii="Arial" w:hAnsi="Arial" w:cs="Arial"/>
          <w:sz w:val="22"/>
          <w:szCs w:val="22"/>
        </w:rPr>
        <w:t>21 072 489</w:t>
      </w:r>
      <w:r w:rsidR="00D75CC3" w:rsidRPr="0026639A">
        <w:rPr>
          <w:rFonts w:ascii="Arial" w:hAnsi="Arial" w:cs="Arial"/>
          <w:sz w:val="22"/>
          <w:szCs w:val="22"/>
        </w:rPr>
        <w:t xml:space="preserve"> </w:t>
      </w:r>
      <w:r w:rsidR="00F73BE8" w:rsidRPr="0026639A">
        <w:rPr>
          <w:rFonts w:ascii="Arial" w:hAnsi="Arial" w:cs="Arial"/>
          <w:sz w:val="22"/>
          <w:szCs w:val="22"/>
        </w:rPr>
        <w:t>Ft</w:t>
      </w:r>
      <w:r w:rsidR="000F7B8F" w:rsidRPr="0026639A">
        <w:rPr>
          <w:rFonts w:ascii="Arial" w:hAnsi="Arial" w:cs="Arial"/>
          <w:sz w:val="22"/>
          <w:szCs w:val="22"/>
        </w:rPr>
        <w:t>-o</w:t>
      </w:r>
      <w:r w:rsidR="001E452D" w:rsidRPr="0026639A">
        <w:rPr>
          <w:rFonts w:ascii="Arial" w:hAnsi="Arial" w:cs="Arial"/>
          <w:sz w:val="22"/>
          <w:szCs w:val="22"/>
        </w:rPr>
        <w:t>t</w:t>
      </w:r>
      <w:r w:rsidR="000F7B8F" w:rsidRPr="0026639A">
        <w:rPr>
          <w:rFonts w:ascii="Arial" w:hAnsi="Arial" w:cs="Arial"/>
          <w:sz w:val="22"/>
          <w:szCs w:val="22"/>
        </w:rPr>
        <w:t xml:space="preserve"> fordítottunk </w:t>
      </w:r>
      <w:r w:rsidR="00392B1C" w:rsidRPr="0026639A">
        <w:rPr>
          <w:rFonts w:ascii="Arial" w:hAnsi="Arial" w:cs="Arial"/>
          <w:sz w:val="22"/>
          <w:szCs w:val="22"/>
        </w:rPr>
        <w:t xml:space="preserve">a tervezett </w:t>
      </w:r>
      <w:r w:rsidR="00FC1135">
        <w:rPr>
          <w:rFonts w:ascii="Arial" w:hAnsi="Arial" w:cs="Arial"/>
          <w:sz w:val="22"/>
          <w:szCs w:val="22"/>
        </w:rPr>
        <w:t>26 606 000</w:t>
      </w:r>
      <w:r w:rsidR="00244C09" w:rsidRPr="0026639A">
        <w:rPr>
          <w:rFonts w:ascii="Arial" w:hAnsi="Arial" w:cs="Arial"/>
          <w:sz w:val="22"/>
          <w:szCs w:val="22"/>
        </w:rPr>
        <w:t xml:space="preserve"> Ft-tal szemben, mely az alacsonyabb étkezési igénybevétellel függ össze. </w:t>
      </w:r>
    </w:p>
    <w:p w14:paraId="7963F9B7" w14:textId="77777777" w:rsidR="00790C01" w:rsidRPr="0026639A" w:rsidRDefault="00790C01" w:rsidP="005912A9">
      <w:pPr>
        <w:tabs>
          <w:tab w:val="decimal" w:pos="1843"/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B6FE25C" w14:textId="5D1E2682" w:rsidR="000008F8" w:rsidRPr="0026639A" w:rsidRDefault="000008F8" w:rsidP="005912A9">
      <w:pPr>
        <w:tabs>
          <w:tab w:val="decimal" w:pos="1843"/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 xml:space="preserve">Egyéb működési célú kiadásként </w:t>
      </w:r>
      <w:r w:rsidR="00FC1135">
        <w:rPr>
          <w:rFonts w:ascii="Arial" w:hAnsi="Arial" w:cs="Arial"/>
          <w:sz w:val="22"/>
          <w:szCs w:val="22"/>
        </w:rPr>
        <w:t>24 660 298</w:t>
      </w:r>
      <w:r w:rsidRPr="0026639A">
        <w:rPr>
          <w:rFonts w:ascii="Arial" w:hAnsi="Arial" w:cs="Arial"/>
          <w:sz w:val="22"/>
          <w:szCs w:val="22"/>
        </w:rPr>
        <w:t xml:space="preserve"> </w:t>
      </w:r>
      <w:r w:rsidR="00095767" w:rsidRPr="0026639A">
        <w:rPr>
          <w:rFonts w:ascii="Arial" w:hAnsi="Arial" w:cs="Arial"/>
          <w:sz w:val="22"/>
          <w:szCs w:val="22"/>
        </w:rPr>
        <w:t>Ft kiadás merült fel a KÖH felé fizetendő hozzájárulásként, továbbá az előző évi társulási elszámolásból adódó fizetési kötelezettségként.</w:t>
      </w:r>
    </w:p>
    <w:p w14:paraId="52CFC638" w14:textId="1D56212C" w:rsidR="00CE1AC1" w:rsidRPr="0026639A" w:rsidRDefault="00CE1AC1" w:rsidP="00CE1AC1">
      <w:pPr>
        <w:pStyle w:val="Cmsor6"/>
        <w:jc w:val="both"/>
        <w:rPr>
          <w:rFonts w:ascii="Arial" w:hAnsi="Arial" w:cs="Arial"/>
        </w:rPr>
      </w:pPr>
      <w:r w:rsidRPr="0026639A">
        <w:rPr>
          <w:rFonts w:ascii="Arial" w:hAnsi="Arial" w:cs="Arial"/>
        </w:rPr>
        <w:t>A költségvetési maradvá</w:t>
      </w:r>
      <w:r w:rsidR="00541BD8" w:rsidRPr="0026639A">
        <w:rPr>
          <w:rFonts w:ascii="Arial" w:hAnsi="Arial" w:cs="Arial"/>
        </w:rPr>
        <w:t>ny alakulása</w:t>
      </w:r>
      <w:r w:rsidR="00390C1C" w:rsidRPr="0026639A">
        <w:rPr>
          <w:rFonts w:ascii="Arial" w:hAnsi="Arial" w:cs="Arial"/>
        </w:rPr>
        <w:t>:</w:t>
      </w:r>
    </w:p>
    <w:p w14:paraId="0C435A12" w14:textId="71BE6F6F" w:rsidR="005A0CFB" w:rsidRPr="0026639A" w:rsidRDefault="005A0CFB" w:rsidP="005A0CFB">
      <w:pPr>
        <w:rPr>
          <w:lang w:eastAsia="ar-SA"/>
        </w:rPr>
      </w:pP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4300"/>
        <w:gridCol w:w="3460"/>
      </w:tblGrid>
      <w:tr w:rsidR="005A0CFB" w:rsidRPr="0026639A" w14:paraId="508671F3" w14:textId="77777777" w:rsidTr="00FD74F8">
        <w:trPr>
          <w:trHeight w:val="255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62F79E72" w14:textId="77777777" w:rsidR="005A0CFB" w:rsidRPr="0026639A" w:rsidRDefault="005A0CFB">
            <w:pPr>
              <w:jc w:val="center"/>
              <w:rPr>
                <w:rFonts w:ascii="Calibri" w:hAnsi="Calibri" w:cs="Calibri"/>
              </w:rPr>
            </w:pPr>
            <w:r w:rsidRPr="0026639A">
              <w:rPr>
                <w:rFonts w:ascii="Calibri" w:hAnsi="Calibri" w:cs="Calibri"/>
              </w:rPr>
              <w:t>07/A - Maradványkimutatás</w:t>
            </w:r>
          </w:p>
        </w:tc>
      </w:tr>
      <w:tr w:rsidR="005A0CFB" w:rsidRPr="0026639A" w14:paraId="358F4617" w14:textId="77777777" w:rsidTr="00FD74F8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50CE5EC1" w14:textId="77777777" w:rsidR="005A0CFB" w:rsidRPr="0026639A" w:rsidRDefault="005A0CFB">
            <w:pPr>
              <w:jc w:val="center"/>
              <w:rPr>
                <w:rFonts w:ascii="Calibri" w:hAnsi="Calibri" w:cs="Calibri"/>
              </w:rPr>
            </w:pPr>
            <w:r w:rsidRPr="0026639A">
              <w:rPr>
                <w:rFonts w:ascii="Calibri" w:hAnsi="Calibri" w:cs="Calibri"/>
              </w:rPr>
              <w:t>#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1815E609" w14:textId="77777777" w:rsidR="005A0CFB" w:rsidRPr="0026639A" w:rsidRDefault="005A0CFB">
            <w:pPr>
              <w:jc w:val="center"/>
              <w:rPr>
                <w:rFonts w:ascii="Calibri" w:hAnsi="Calibri" w:cs="Calibri"/>
              </w:rPr>
            </w:pPr>
            <w:r w:rsidRPr="0026639A">
              <w:rPr>
                <w:rFonts w:ascii="Calibri" w:hAnsi="Calibri" w:cs="Calibri"/>
              </w:rPr>
              <w:t>Megnevezés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1B26AB88" w14:textId="77777777" w:rsidR="005A0CFB" w:rsidRPr="0026639A" w:rsidRDefault="005A0CFB">
            <w:pPr>
              <w:jc w:val="center"/>
              <w:rPr>
                <w:rFonts w:ascii="Calibri" w:hAnsi="Calibri" w:cs="Calibri"/>
              </w:rPr>
            </w:pPr>
            <w:r w:rsidRPr="0026639A">
              <w:rPr>
                <w:rFonts w:ascii="Calibri" w:hAnsi="Calibri" w:cs="Calibri"/>
              </w:rPr>
              <w:t>Összeg</w:t>
            </w:r>
          </w:p>
        </w:tc>
      </w:tr>
      <w:tr w:rsidR="005A0CFB" w:rsidRPr="0026639A" w14:paraId="600A06DF" w14:textId="77777777" w:rsidTr="00FD74F8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5480B759" w14:textId="77777777" w:rsidR="005A0CFB" w:rsidRPr="0026639A" w:rsidRDefault="005A0CFB">
            <w:pPr>
              <w:jc w:val="center"/>
              <w:rPr>
                <w:rFonts w:ascii="Calibri" w:hAnsi="Calibri" w:cs="Calibri"/>
              </w:rPr>
            </w:pPr>
            <w:r w:rsidRPr="0026639A">
              <w:rPr>
                <w:rFonts w:ascii="Calibri" w:hAnsi="Calibri" w:cs="Calibri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6906A6C0" w14:textId="77777777" w:rsidR="005A0CFB" w:rsidRPr="0026639A" w:rsidRDefault="005A0CFB">
            <w:pPr>
              <w:jc w:val="center"/>
              <w:rPr>
                <w:rFonts w:ascii="Calibri" w:hAnsi="Calibri" w:cs="Calibri"/>
              </w:rPr>
            </w:pPr>
            <w:r w:rsidRPr="0026639A">
              <w:rPr>
                <w:rFonts w:ascii="Calibri" w:hAnsi="Calibri" w:cs="Calibri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3F37F049" w14:textId="77777777" w:rsidR="005A0CFB" w:rsidRPr="0026639A" w:rsidRDefault="005A0CFB">
            <w:pPr>
              <w:jc w:val="center"/>
              <w:rPr>
                <w:rFonts w:ascii="Calibri" w:hAnsi="Calibri" w:cs="Calibri"/>
              </w:rPr>
            </w:pPr>
            <w:r w:rsidRPr="0026639A">
              <w:rPr>
                <w:rFonts w:ascii="Calibri" w:hAnsi="Calibri" w:cs="Calibri"/>
              </w:rPr>
              <w:t>3</w:t>
            </w:r>
          </w:p>
        </w:tc>
      </w:tr>
      <w:tr w:rsidR="005A0CFB" w:rsidRPr="0026639A" w14:paraId="78A1366D" w14:textId="77777777" w:rsidTr="00FD74F8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6777E" w14:textId="77777777" w:rsidR="005A0CFB" w:rsidRPr="0026639A" w:rsidRDefault="005A0C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639A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31EDA" w14:textId="77777777" w:rsidR="005A0CFB" w:rsidRPr="0026639A" w:rsidRDefault="005A0CFB">
            <w:pPr>
              <w:rPr>
                <w:rFonts w:ascii="Calibri" w:hAnsi="Calibri" w:cs="Calibri"/>
                <w:sz w:val="22"/>
                <w:szCs w:val="22"/>
              </w:rPr>
            </w:pPr>
            <w:r w:rsidRPr="0026639A">
              <w:rPr>
                <w:rFonts w:ascii="Calibri" w:hAnsi="Calibri" w:cs="Calibri"/>
                <w:sz w:val="22"/>
                <w:szCs w:val="22"/>
              </w:rPr>
              <w:t>01        Alaptevékenység költségvetési bevételei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35142" w14:textId="43C84CF1" w:rsidR="005A0CFB" w:rsidRPr="0026639A" w:rsidRDefault="00B111D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216 059 990</w:t>
            </w:r>
          </w:p>
        </w:tc>
      </w:tr>
      <w:tr w:rsidR="005A0CFB" w:rsidRPr="0026639A" w14:paraId="406B2A69" w14:textId="77777777" w:rsidTr="00FD74F8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1F18D" w14:textId="77777777" w:rsidR="005A0CFB" w:rsidRPr="0026639A" w:rsidRDefault="005A0C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639A">
              <w:rPr>
                <w:rFonts w:ascii="Calibri" w:hAnsi="Calibri" w:cs="Calibri"/>
                <w:sz w:val="22"/>
                <w:szCs w:val="22"/>
              </w:rPr>
              <w:t>02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C9519" w14:textId="77777777" w:rsidR="005A0CFB" w:rsidRPr="0026639A" w:rsidRDefault="005A0CFB">
            <w:pPr>
              <w:rPr>
                <w:rFonts w:ascii="Calibri" w:hAnsi="Calibri" w:cs="Calibri"/>
                <w:sz w:val="22"/>
                <w:szCs w:val="22"/>
              </w:rPr>
            </w:pPr>
            <w:r w:rsidRPr="0026639A">
              <w:rPr>
                <w:rFonts w:ascii="Calibri" w:hAnsi="Calibri" w:cs="Calibri"/>
                <w:sz w:val="22"/>
                <w:szCs w:val="22"/>
              </w:rPr>
              <w:t>02        Alaptevékenység költségvetési kiadásai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0C8FC" w14:textId="22023327" w:rsidR="005A0CFB" w:rsidRPr="0026639A" w:rsidRDefault="00B111D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216 406 344</w:t>
            </w:r>
          </w:p>
        </w:tc>
      </w:tr>
      <w:tr w:rsidR="005A0CFB" w:rsidRPr="0026639A" w14:paraId="3483ECAF" w14:textId="77777777" w:rsidTr="00FD74F8">
        <w:trPr>
          <w:trHeight w:val="51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6E731" w14:textId="77777777" w:rsidR="005A0CFB" w:rsidRPr="0026639A" w:rsidRDefault="005A0C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63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035F7" w14:textId="77777777" w:rsidR="005A0CFB" w:rsidRPr="0026639A" w:rsidRDefault="005A0CF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663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          Alaptevékenység</w:t>
            </w:r>
            <w:proofErr w:type="gramEnd"/>
            <w:r w:rsidRPr="002663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költségvetési egyenlege (=01-02)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3258A" w14:textId="5A04DB37" w:rsidR="005A0CFB" w:rsidRPr="00B111D0" w:rsidRDefault="00B111D0" w:rsidP="00B111D0">
            <w:pPr>
              <w:pStyle w:val="Listaszerbekezds"/>
              <w:numPr>
                <w:ilvl w:val="0"/>
                <w:numId w:val="29"/>
              </w:num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346 354</w:t>
            </w:r>
          </w:p>
        </w:tc>
      </w:tr>
      <w:tr w:rsidR="005A0CFB" w:rsidRPr="0026639A" w14:paraId="4DD4C878" w14:textId="77777777" w:rsidTr="00FD74F8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BCF57" w14:textId="77777777" w:rsidR="005A0CFB" w:rsidRPr="0026639A" w:rsidRDefault="005A0C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639A">
              <w:rPr>
                <w:rFonts w:ascii="Calibri" w:hAnsi="Calibri" w:cs="Calibri"/>
                <w:sz w:val="22"/>
                <w:szCs w:val="22"/>
              </w:rPr>
              <w:t>04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E074E" w14:textId="77777777" w:rsidR="005A0CFB" w:rsidRPr="0026639A" w:rsidRDefault="005A0CFB">
            <w:pPr>
              <w:rPr>
                <w:rFonts w:ascii="Calibri" w:hAnsi="Calibri" w:cs="Calibri"/>
                <w:sz w:val="22"/>
                <w:szCs w:val="22"/>
              </w:rPr>
            </w:pPr>
            <w:r w:rsidRPr="0026639A">
              <w:rPr>
                <w:rFonts w:ascii="Calibri" w:hAnsi="Calibri" w:cs="Calibri"/>
                <w:sz w:val="22"/>
                <w:szCs w:val="22"/>
              </w:rPr>
              <w:t>03        Alaptevékenység finanszírozási bevételei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B3F36" w14:textId="6D81FACA" w:rsidR="005A0CFB" w:rsidRPr="0026639A" w:rsidRDefault="00B111D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186 178 112</w:t>
            </w:r>
          </w:p>
        </w:tc>
      </w:tr>
      <w:tr w:rsidR="005A0CFB" w:rsidRPr="0026639A" w14:paraId="692D1A1F" w14:textId="77777777" w:rsidTr="00FD74F8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B72DD" w14:textId="77777777" w:rsidR="005A0CFB" w:rsidRPr="0026639A" w:rsidRDefault="005A0C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639A">
              <w:rPr>
                <w:rFonts w:ascii="Calibri" w:hAnsi="Calibri" w:cs="Calibri"/>
                <w:sz w:val="22"/>
                <w:szCs w:val="22"/>
              </w:rPr>
              <w:t>05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28F3A" w14:textId="77777777" w:rsidR="005A0CFB" w:rsidRPr="0026639A" w:rsidRDefault="005A0CFB">
            <w:pPr>
              <w:rPr>
                <w:rFonts w:ascii="Calibri" w:hAnsi="Calibri" w:cs="Calibri"/>
                <w:sz w:val="22"/>
                <w:szCs w:val="22"/>
              </w:rPr>
            </w:pPr>
            <w:r w:rsidRPr="0026639A">
              <w:rPr>
                <w:rFonts w:ascii="Calibri" w:hAnsi="Calibri" w:cs="Calibri"/>
                <w:sz w:val="22"/>
                <w:szCs w:val="22"/>
              </w:rPr>
              <w:t>04        Alaptevékenység finanszírozási kiadásai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DA985" w14:textId="37A655B1" w:rsidR="005A0CFB" w:rsidRPr="0026639A" w:rsidRDefault="00B111D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164 801 926</w:t>
            </w:r>
          </w:p>
        </w:tc>
      </w:tr>
      <w:tr w:rsidR="005A0CFB" w:rsidRPr="0026639A" w14:paraId="10CBABA3" w14:textId="77777777" w:rsidTr="00FD74F8">
        <w:trPr>
          <w:trHeight w:val="51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00A0E" w14:textId="77777777" w:rsidR="005A0CFB" w:rsidRPr="0026639A" w:rsidRDefault="005A0C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63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E790D" w14:textId="77777777" w:rsidR="005A0CFB" w:rsidRPr="0026639A" w:rsidRDefault="005A0CF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63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II         Alaptevékenység </w:t>
            </w:r>
            <w:proofErr w:type="gramStart"/>
            <w:r w:rsidRPr="002663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finanszírozási</w:t>
            </w:r>
            <w:proofErr w:type="gramEnd"/>
            <w:r w:rsidRPr="002663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egyenlege (=03-04)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6C9E3" w14:textId="23BFAC87" w:rsidR="005A0CFB" w:rsidRPr="0026639A" w:rsidRDefault="00B111D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21 376 186</w:t>
            </w:r>
          </w:p>
        </w:tc>
      </w:tr>
      <w:tr w:rsidR="005A0CFB" w:rsidRPr="0026639A" w14:paraId="22661E5E" w14:textId="77777777" w:rsidTr="00FD74F8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43918" w14:textId="77777777" w:rsidR="005A0CFB" w:rsidRPr="0026639A" w:rsidRDefault="005A0C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63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F51DB" w14:textId="77777777" w:rsidR="005A0CFB" w:rsidRPr="0026639A" w:rsidRDefault="005A0CF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63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  <w:proofErr w:type="gramStart"/>
            <w:r w:rsidRPr="002663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        Alaptevékenység</w:t>
            </w:r>
            <w:proofErr w:type="gramEnd"/>
            <w:r w:rsidRPr="002663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maradványa (=±I±II)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411A7" w14:textId="03A9665F" w:rsidR="005A0CFB" w:rsidRPr="0026639A" w:rsidRDefault="00B111D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21 029 832</w:t>
            </w:r>
          </w:p>
        </w:tc>
      </w:tr>
      <w:tr w:rsidR="005A0CFB" w:rsidRPr="0026639A" w14:paraId="39B1EDDB" w14:textId="77777777" w:rsidTr="00FD74F8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7C8CD" w14:textId="77777777" w:rsidR="005A0CFB" w:rsidRPr="0026639A" w:rsidRDefault="005A0C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63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F3358" w14:textId="77777777" w:rsidR="005A0CFB" w:rsidRPr="0026639A" w:rsidRDefault="005A0CF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63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  <w:proofErr w:type="gramStart"/>
            <w:r w:rsidRPr="002663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        Összes</w:t>
            </w:r>
            <w:proofErr w:type="gramEnd"/>
            <w:r w:rsidRPr="002663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maradvány (=A+B)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18CC3" w14:textId="343A8C5E" w:rsidR="005A0CFB" w:rsidRPr="0026639A" w:rsidRDefault="00B111D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21 029 832</w:t>
            </w:r>
          </w:p>
        </w:tc>
      </w:tr>
      <w:tr w:rsidR="005A0CFB" w:rsidRPr="0026639A" w14:paraId="057CAB70" w14:textId="77777777" w:rsidTr="00FD74F8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EBC4D" w14:textId="77777777" w:rsidR="005A0CFB" w:rsidRPr="0026639A" w:rsidRDefault="005A0C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63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ADCB2" w14:textId="77777777" w:rsidR="005A0CFB" w:rsidRPr="0026639A" w:rsidRDefault="005A0CF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63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</w:t>
            </w:r>
            <w:proofErr w:type="gramStart"/>
            <w:r w:rsidRPr="002663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        Alaptevékenység</w:t>
            </w:r>
            <w:proofErr w:type="gramEnd"/>
            <w:r w:rsidRPr="002663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szabad maradványa (=A-D)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162EB" w14:textId="29488260" w:rsidR="005A0CFB" w:rsidRPr="0026639A" w:rsidRDefault="00B111D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21 029 832</w:t>
            </w:r>
          </w:p>
        </w:tc>
      </w:tr>
    </w:tbl>
    <w:p w14:paraId="1AB756D0" w14:textId="77777777" w:rsidR="00CE1AC1" w:rsidRPr="0026639A" w:rsidRDefault="00CE1AC1" w:rsidP="00CE1AC1">
      <w:pPr>
        <w:jc w:val="both"/>
        <w:rPr>
          <w:rFonts w:ascii="Arial" w:hAnsi="Arial" w:cs="Arial"/>
          <w:sz w:val="22"/>
          <w:szCs w:val="22"/>
        </w:rPr>
      </w:pPr>
    </w:p>
    <w:p w14:paraId="068A2B47" w14:textId="6E1DE65C" w:rsidR="00995C6F" w:rsidRPr="0026639A" w:rsidRDefault="00CE1AC1" w:rsidP="00CE1AC1">
      <w:pPr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 xml:space="preserve">Az ESZGY társulás költségvetési maradványa </w:t>
      </w:r>
      <w:r w:rsidR="00B111D0">
        <w:rPr>
          <w:rFonts w:ascii="Arial" w:hAnsi="Arial" w:cs="Arial"/>
          <w:sz w:val="22"/>
          <w:szCs w:val="22"/>
        </w:rPr>
        <w:t>19 366 988</w:t>
      </w:r>
      <w:r w:rsidR="00066FCB" w:rsidRPr="0026639A">
        <w:rPr>
          <w:rFonts w:ascii="Arial" w:hAnsi="Arial" w:cs="Arial"/>
          <w:sz w:val="22"/>
          <w:szCs w:val="22"/>
        </w:rPr>
        <w:t>.-</w:t>
      </w:r>
      <w:r w:rsidRPr="0026639A">
        <w:rPr>
          <w:rFonts w:ascii="Arial" w:hAnsi="Arial" w:cs="Arial"/>
          <w:sz w:val="22"/>
          <w:szCs w:val="22"/>
        </w:rPr>
        <w:t xml:space="preserve"> Ft, </w:t>
      </w:r>
      <w:r w:rsidR="00005EC6" w:rsidRPr="0026639A">
        <w:rPr>
          <w:rFonts w:ascii="Arial" w:hAnsi="Arial" w:cs="Arial"/>
          <w:sz w:val="22"/>
          <w:szCs w:val="22"/>
        </w:rPr>
        <w:t xml:space="preserve">míg a Gondozási Központnál </w:t>
      </w:r>
      <w:r w:rsidR="00520CCD" w:rsidRPr="0026639A">
        <w:rPr>
          <w:rFonts w:ascii="Arial" w:hAnsi="Arial" w:cs="Arial"/>
          <w:sz w:val="22"/>
          <w:szCs w:val="22"/>
        </w:rPr>
        <w:t>1</w:t>
      </w:r>
      <w:r w:rsidR="00B111D0">
        <w:rPr>
          <w:rFonts w:ascii="Arial" w:hAnsi="Arial" w:cs="Arial"/>
          <w:sz w:val="22"/>
          <w:szCs w:val="22"/>
        </w:rPr>
        <w:t> 662 844</w:t>
      </w:r>
      <w:r w:rsidR="00066FCB" w:rsidRPr="0026639A">
        <w:rPr>
          <w:rFonts w:ascii="Arial" w:hAnsi="Arial" w:cs="Arial"/>
          <w:sz w:val="22"/>
          <w:szCs w:val="22"/>
        </w:rPr>
        <w:t>.-</w:t>
      </w:r>
      <w:r w:rsidRPr="0026639A">
        <w:rPr>
          <w:rFonts w:ascii="Arial" w:hAnsi="Arial" w:cs="Arial"/>
          <w:sz w:val="22"/>
          <w:szCs w:val="22"/>
        </w:rPr>
        <w:t xml:space="preserve">Ft, így összesen </w:t>
      </w:r>
      <w:r w:rsidR="00B111D0">
        <w:rPr>
          <w:rFonts w:ascii="Arial" w:hAnsi="Arial" w:cs="Arial"/>
          <w:sz w:val="22"/>
          <w:szCs w:val="22"/>
        </w:rPr>
        <w:t>21 029 832</w:t>
      </w:r>
      <w:r w:rsidR="00066FCB" w:rsidRPr="0026639A">
        <w:rPr>
          <w:rFonts w:ascii="Arial" w:hAnsi="Arial" w:cs="Arial"/>
          <w:sz w:val="22"/>
          <w:szCs w:val="22"/>
        </w:rPr>
        <w:t>.-</w:t>
      </w:r>
      <w:r w:rsidRPr="0026639A">
        <w:rPr>
          <w:rFonts w:ascii="Arial" w:hAnsi="Arial" w:cs="Arial"/>
          <w:sz w:val="22"/>
          <w:szCs w:val="22"/>
        </w:rPr>
        <w:t xml:space="preserve"> Ft maradvánnyal zártuk a </w:t>
      </w:r>
      <w:r w:rsidR="00B111D0">
        <w:rPr>
          <w:rFonts w:ascii="Arial" w:hAnsi="Arial" w:cs="Arial"/>
          <w:sz w:val="22"/>
          <w:szCs w:val="22"/>
        </w:rPr>
        <w:t>2025</w:t>
      </w:r>
      <w:r w:rsidRPr="0026639A">
        <w:rPr>
          <w:rFonts w:ascii="Arial" w:hAnsi="Arial" w:cs="Arial"/>
          <w:sz w:val="22"/>
          <w:szCs w:val="22"/>
        </w:rPr>
        <w:t>. évet.</w:t>
      </w:r>
      <w:r w:rsidR="00C37896">
        <w:rPr>
          <w:rFonts w:ascii="Arial" w:hAnsi="Arial" w:cs="Arial"/>
          <w:sz w:val="22"/>
          <w:szCs w:val="22"/>
        </w:rPr>
        <w:t xml:space="preserve"> </w:t>
      </w:r>
      <w:r w:rsidR="00C37896">
        <w:rPr>
          <w:rFonts w:ascii="Arial" w:hAnsi="Arial" w:cs="Arial"/>
          <w:sz w:val="22"/>
          <w:szCs w:val="22"/>
        </w:rPr>
        <w:t>Az intézmény maradványa nem kerül elvonásra, a társulás maradványa alapját képezi a tagok közötti elszámolásnak</w:t>
      </w:r>
    </w:p>
    <w:p w14:paraId="7DAB01BB" w14:textId="77777777" w:rsidR="00CE1AC1" w:rsidRPr="0026639A" w:rsidRDefault="00CE1AC1" w:rsidP="00CE1AC1">
      <w:pPr>
        <w:pStyle w:val="Cmsor6"/>
        <w:jc w:val="both"/>
        <w:rPr>
          <w:rFonts w:ascii="Arial" w:hAnsi="Arial" w:cs="Arial"/>
        </w:rPr>
      </w:pPr>
      <w:r w:rsidRPr="0026639A">
        <w:rPr>
          <w:rFonts w:ascii="Arial" w:hAnsi="Arial" w:cs="Arial"/>
        </w:rPr>
        <w:t>Vagyoni helyzet alakulása</w:t>
      </w:r>
    </w:p>
    <w:p w14:paraId="246E52F4" w14:textId="77777777" w:rsidR="00CE1AC1" w:rsidRPr="0026639A" w:rsidRDefault="00CE1AC1" w:rsidP="00CE1AC1">
      <w:pPr>
        <w:jc w:val="both"/>
        <w:rPr>
          <w:rFonts w:ascii="Arial" w:hAnsi="Arial" w:cs="Arial"/>
          <w:sz w:val="22"/>
          <w:szCs w:val="22"/>
        </w:rPr>
      </w:pPr>
    </w:p>
    <w:p w14:paraId="37712366" w14:textId="29F16EFE" w:rsidR="00CE1AC1" w:rsidRPr="0026639A" w:rsidRDefault="006D59D4" w:rsidP="00CE1AC1">
      <w:pPr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 xml:space="preserve">A vagyoni helyzet alakulását a </w:t>
      </w:r>
      <w:r w:rsidR="00FD74F8" w:rsidRPr="00FD74F8">
        <w:rPr>
          <w:rFonts w:ascii="Arial" w:hAnsi="Arial" w:cs="Arial"/>
          <w:sz w:val="22"/>
          <w:szCs w:val="22"/>
        </w:rPr>
        <w:t>11.</w:t>
      </w:r>
      <w:r w:rsidRPr="00FD74F8">
        <w:rPr>
          <w:rFonts w:ascii="Arial" w:hAnsi="Arial" w:cs="Arial"/>
          <w:sz w:val="22"/>
          <w:szCs w:val="22"/>
        </w:rPr>
        <w:t xml:space="preserve"> </w:t>
      </w:r>
      <w:r w:rsidR="00CE1AC1" w:rsidRPr="00FD74F8">
        <w:rPr>
          <w:rFonts w:ascii="Arial" w:hAnsi="Arial" w:cs="Arial"/>
          <w:sz w:val="22"/>
          <w:szCs w:val="22"/>
        </w:rPr>
        <w:t>mellékletben</w:t>
      </w:r>
      <w:r w:rsidR="00CE1AC1" w:rsidRPr="0026639A">
        <w:rPr>
          <w:rFonts w:ascii="Arial" w:hAnsi="Arial" w:cs="Arial"/>
          <w:sz w:val="22"/>
          <w:szCs w:val="22"/>
        </w:rPr>
        <w:t xml:space="preserve"> szereplő mérleg mutatja be.</w:t>
      </w:r>
    </w:p>
    <w:p w14:paraId="7ACC0170" w14:textId="3F0D8852" w:rsidR="00244C09" w:rsidRPr="0026639A" w:rsidRDefault="00CE1AC1" w:rsidP="00CE1AC1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A mérleg fő</w:t>
      </w:r>
      <w:r w:rsidR="000C01F9" w:rsidRPr="0026639A">
        <w:rPr>
          <w:rFonts w:ascii="Arial" w:hAnsi="Arial" w:cs="Arial"/>
          <w:sz w:val="22"/>
          <w:szCs w:val="22"/>
        </w:rPr>
        <w:t xml:space="preserve"> összeg </w:t>
      </w:r>
      <w:r w:rsidR="00B111D0">
        <w:rPr>
          <w:rFonts w:ascii="Arial" w:hAnsi="Arial" w:cs="Arial"/>
          <w:sz w:val="22"/>
          <w:szCs w:val="22"/>
        </w:rPr>
        <w:t>25 309 980</w:t>
      </w:r>
      <w:r w:rsidR="00066FCB" w:rsidRPr="0026639A">
        <w:rPr>
          <w:rFonts w:ascii="Arial" w:hAnsi="Arial" w:cs="Arial"/>
          <w:sz w:val="22"/>
          <w:szCs w:val="22"/>
        </w:rPr>
        <w:t>.-</w:t>
      </w:r>
      <w:r w:rsidR="000C01F9" w:rsidRPr="0026639A">
        <w:rPr>
          <w:rFonts w:ascii="Arial" w:hAnsi="Arial" w:cs="Arial"/>
          <w:sz w:val="22"/>
          <w:szCs w:val="22"/>
        </w:rPr>
        <w:t xml:space="preserve"> Ft-r</w:t>
      </w:r>
      <w:r w:rsidR="00422387" w:rsidRPr="0026639A">
        <w:rPr>
          <w:rFonts w:ascii="Arial" w:hAnsi="Arial" w:cs="Arial"/>
          <w:sz w:val="22"/>
          <w:szCs w:val="22"/>
        </w:rPr>
        <w:t xml:space="preserve">ól </w:t>
      </w:r>
      <w:r w:rsidR="00B111D0">
        <w:rPr>
          <w:rFonts w:ascii="Arial" w:hAnsi="Arial" w:cs="Arial"/>
          <w:sz w:val="22"/>
          <w:szCs w:val="22"/>
        </w:rPr>
        <w:t>24 344 024</w:t>
      </w:r>
      <w:r w:rsidR="00066FCB" w:rsidRPr="0026639A">
        <w:rPr>
          <w:rFonts w:ascii="Arial" w:hAnsi="Arial" w:cs="Arial"/>
          <w:sz w:val="22"/>
          <w:szCs w:val="22"/>
        </w:rPr>
        <w:t>.-</w:t>
      </w:r>
      <w:r w:rsidR="00422387" w:rsidRPr="0026639A">
        <w:rPr>
          <w:rFonts w:ascii="Arial" w:hAnsi="Arial" w:cs="Arial"/>
          <w:sz w:val="22"/>
          <w:szCs w:val="22"/>
        </w:rPr>
        <w:t xml:space="preserve"> Ft-ra </w:t>
      </w:r>
      <w:r w:rsidR="00E8303E" w:rsidRPr="0026639A">
        <w:rPr>
          <w:rFonts w:ascii="Arial" w:hAnsi="Arial" w:cs="Arial"/>
          <w:sz w:val="22"/>
          <w:szCs w:val="22"/>
        </w:rPr>
        <w:t>csökkent</w:t>
      </w:r>
      <w:r w:rsidRPr="0026639A">
        <w:rPr>
          <w:rFonts w:ascii="Arial" w:hAnsi="Arial" w:cs="Arial"/>
          <w:sz w:val="22"/>
          <w:szCs w:val="22"/>
        </w:rPr>
        <w:t xml:space="preserve"> a </w:t>
      </w:r>
      <w:r w:rsidR="009C2D28" w:rsidRPr="0026639A">
        <w:rPr>
          <w:rFonts w:ascii="Arial" w:hAnsi="Arial" w:cs="Arial"/>
          <w:sz w:val="22"/>
          <w:szCs w:val="22"/>
        </w:rPr>
        <w:t>20</w:t>
      </w:r>
      <w:r w:rsidR="00B111D0">
        <w:rPr>
          <w:rFonts w:ascii="Arial" w:hAnsi="Arial" w:cs="Arial"/>
          <w:sz w:val="22"/>
          <w:szCs w:val="22"/>
        </w:rPr>
        <w:t>25</w:t>
      </w:r>
      <w:r w:rsidRPr="0026639A">
        <w:rPr>
          <w:rFonts w:ascii="Arial" w:hAnsi="Arial" w:cs="Arial"/>
          <w:sz w:val="22"/>
          <w:szCs w:val="22"/>
        </w:rPr>
        <w:t>. év végén az előző évi adathoz képest.</w:t>
      </w:r>
    </w:p>
    <w:p w14:paraId="0A67C1D8" w14:textId="1B9D40CF" w:rsidR="00422387" w:rsidRPr="0026639A" w:rsidRDefault="00CE1AC1" w:rsidP="00CE1AC1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 xml:space="preserve"> </w:t>
      </w:r>
    </w:p>
    <w:p w14:paraId="3D0739F7" w14:textId="420B73C5" w:rsidR="00DE4E19" w:rsidRPr="0026639A" w:rsidRDefault="0010700C" w:rsidP="00CE1AC1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C</w:t>
      </w:r>
      <w:r w:rsidR="00754641" w:rsidRPr="0026639A">
        <w:rPr>
          <w:rFonts w:ascii="Arial" w:hAnsi="Arial" w:cs="Arial"/>
          <w:sz w:val="22"/>
          <w:szCs w:val="22"/>
        </w:rPr>
        <w:t>sökkent</w:t>
      </w:r>
      <w:r w:rsidR="00422387" w:rsidRPr="0026639A">
        <w:rPr>
          <w:rFonts w:ascii="Arial" w:hAnsi="Arial" w:cs="Arial"/>
          <w:sz w:val="22"/>
          <w:szCs w:val="22"/>
        </w:rPr>
        <w:t xml:space="preserve"> a tárgyi eszközök </w:t>
      </w:r>
      <w:r w:rsidR="00D90A2A" w:rsidRPr="0026639A">
        <w:rPr>
          <w:rFonts w:ascii="Arial" w:hAnsi="Arial" w:cs="Arial"/>
          <w:sz w:val="22"/>
          <w:szCs w:val="22"/>
        </w:rPr>
        <w:t xml:space="preserve">nettó </w:t>
      </w:r>
      <w:r w:rsidR="00422387" w:rsidRPr="0026639A">
        <w:rPr>
          <w:rFonts w:ascii="Arial" w:hAnsi="Arial" w:cs="Arial"/>
          <w:sz w:val="22"/>
          <w:szCs w:val="22"/>
        </w:rPr>
        <w:t xml:space="preserve">értéke </w:t>
      </w:r>
      <w:r w:rsidR="00B111D0">
        <w:rPr>
          <w:rFonts w:ascii="Arial" w:hAnsi="Arial" w:cs="Arial"/>
          <w:sz w:val="22"/>
          <w:szCs w:val="22"/>
        </w:rPr>
        <w:t>339 628</w:t>
      </w:r>
      <w:r w:rsidR="000F45EF" w:rsidRPr="0026639A">
        <w:rPr>
          <w:rFonts w:ascii="Arial" w:hAnsi="Arial" w:cs="Arial"/>
          <w:sz w:val="22"/>
          <w:szCs w:val="22"/>
        </w:rPr>
        <w:t xml:space="preserve"> </w:t>
      </w:r>
      <w:r w:rsidR="00754641" w:rsidRPr="0026639A">
        <w:rPr>
          <w:rFonts w:ascii="Arial" w:hAnsi="Arial" w:cs="Arial"/>
          <w:sz w:val="22"/>
          <w:szCs w:val="22"/>
        </w:rPr>
        <w:t>Ft értékb</w:t>
      </w:r>
      <w:r w:rsidR="00196997" w:rsidRPr="0026639A">
        <w:rPr>
          <w:rFonts w:ascii="Arial" w:hAnsi="Arial" w:cs="Arial"/>
          <w:sz w:val="22"/>
          <w:szCs w:val="22"/>
        </w:rPr>
        <w:t>en</w:t>
      </w:r>
      <w:r w:rsidR="00FD74F8">
        <w:rPr>
          <w:rFonts w:ascii="Arial" w:hAnsi="Arial" w:cs="Arial"/>
          <w:sz w:val="22"/>
          <w:szCs w:val="22"/>
        </w:rPr>
        <w:t>, az elszámolt t</w:t>
      </w:r>
      <w:r w:rsidR="00DE4E19" w:rsidRPr="0026639A">
        <w:rPr>
          <w:rFonts w:ascii="Arial" w:hAnsi="Arial" w:cs="Arial"/>
          <w:sz w:val="22"/>
          <w:szCs w:val="22"/>
        </w:rPr>
        <w:t>erv szerinti értékcsökkenés</w:t>
      </w:r>
      <w:r w:rsidR="00FD74F8">
        <w:rPr>
          <w:rFonts w:ascii="Arial" w:hAnsi="Arial" w:cs="Arial"/>
          <w:sz w:val="22"/>
          <w:szCs w:val="22"/>
        </w:rPr>
        <w:t xml:space="preserve"> összegével</w:t>
      </w:r>
      <w:r w:rsidR="00196997" w:rsidRPr="0026639A">
        <w:rPr>
          <w:rFonts w:ascii="Arial" w:hAnsi="Arial" w:cs="Arial"/>
          <w:sz w:val="22"/>
          <w:szCs w:val="22"/>
        </w:rPr>
        <w:t xml:space="preserve"> </w:t>
      </w:r>
    </w:p>
    <w:p w14:paraId="127AEBEC" w14:textId="77777777" w:rsidR="003139B4" w:rsidRPr="0026639A" w:rsidRDefault="003139B4" w:rsidP="00CE1AC1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</w:p>
    <w:p w14:paraId="49844160" w14:textId="32ED331B" w:rsidR="00390C1C" w:rsidRPr="0026639A" w:rsidRDefault="00995C6F" w:rsidP="00CE1AC1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A</w:t>
      </w:r>
      <w:r w:rsidR="00754641" w:rsidRPr="0026639A">
        <w:rPr>
          <w:rFonts w:ascii="Arial" w:hAnsi="Arial" w:cs="Arial"/>
          <w:sz w:val="22"/>
          <w:szCs w:val="22"/>
        </w:rPr>
        <w:t xml:space="preserve"> pénzeszközállomány</w:t>
      </w:r>
      <w:r w:rsidR="00E8303E" w:rsidRPr="0026639A">
        <w:rPr>
          <w:rFonts w:ascii="Arial" w:hAnsi="Arial" w:cs="Arial"/>
          <w:sz w:val="22"/>
          <w:szCs w:val="22"/>
        </w:rPr>
        <w:t xml:space="preserve"> </w:t>
      </w:r>
      <w:r w:rsidR="00E6013B">
        <w:rPr>
          <w:rFonts w:ascii="Arial" w:hAnsi="Arial" w:cs="Arial"/>
          <w:sz w:val="22"/>
          <w:szCs w:val="22"/>
        </w:rPr>
        <w:t>300 724</w:t>
      </w:r>
      <w:r w:rsidR="00754641" w:rsidRPr="0026639A">
        <w:rPr>
          <w:rFonts w:ascii="Arial" w:hAnsi="Arial" w:cs="Arial"/>
          <w:sz w:val="22"/>
          <w:szCs w:val="22"/>
        </w:rPr>
        <w:t xml:space="preserve"> Ft-tal</w:t>
      </w:r>
      <w:r w:rsidR="004A7CCA" w:rsidRPr="0026639A">
        <w:rPr>
          <w:rFonts w:ascii="Arial" w:hAnsi="Arial" w:cs="Arial"/>
          <w:sz w:val="22"/>
          <w:szCs w:val="22"/>
        </w:rPr>
        <w:t xml:space="preserve"> </w:t>
      </w:r>
      <w:r w:rsidR="00E8303E" w:rsidRPr="0026639A">
        <w:rPr>
          <w:rFonts w:ascii="Arial" w:hAnsi="Arial" w:cs="Arial"/>
          <w:sz w:val="22"/>
          <w:szCs w:val="22"/>
        </w:rPr>
        <w:t>kevesebb</w:t>
      </w:r>
      <w:r w:rsidR="00390C1C" w:rsidRPr="0026639A">
        <w:rPr>
          <w:rFonts w:ascii="Arial" w:hAnsi="Arial" w:cs="Arial"/>
          <w:sz w:val="22"/>
          <w:szCs w:val="22"/>
        </w:rPr>
        <w:t xml:space="preserve"> az előző </w:t>
      </w:r>
      <w:proofErr w:type="gramStart"/>
      <w:r w:rsidR="00390C1C" w:rsidRPr="0026639A">
        <w:rPr>
          <w:rFonts w:ascii="Arial" w:hAnsi="Arial" w:cs="Arial"/>
          <w:sz w:val="22"/>
          <w:szCs w:val="22"/>
        </w:rPr>
        <w:t>év hasonló</w:t>
      </w:r>
      <w:proofErr w:type="gramEnd"/>
      <w:r w:rsidR="00390C1C" w:rsidRPr="0026639A">
        <w:rPr>
          <w:rFonts w:ascii="Arial" w:hAnsi="Arial" w:cs="Arial"/>
          <w:sz w:val="22"/>
          <w:szCs w:val="22"/>
        </w:rPr>
        <w:t xml:space="preserve"> időpontjához k</w:t>
      </w:r>
      <w:r w:rsidR="004A7CCA" w:rsidRPr="0026639A">
        <w:rPr>
          <w:rFonts w:ascii="Arial" w:hAnsi="Arial" w:cs="Arial"/>
          <w:sz w:val="22"/>
          <w:szCs w:val="22"/>
        </w:rPr>
        <w:t xml:space="preserve">épest, december 31-én </w:t>
      </w:r>
      <w:r w:rsidR="00390C1C" w:rsidRPr="0026639A">
        <w:rPr>
          <w:rFonts w:ascii="Arial" w:hAnsi="Arial" w:cs="Arial"/>
          <w:sz w:val="22"/>
          <w:szCs w:val="22"/>
        </w:rPr>
        <w:t xml:space="preserve"> </w:t>
      </w:r>
      <w:r w:rsidR="008E0D72" w:rsidRPr="0026639A">
        <w:rPr>
          <w:rFonts w:ascii="Arial" w:hAnsi="Arial" w:cs="Arial"/>
          <w:sz w:val="22"/>
          <w:szCs w:val="22"/>
        </w:rPr>
        <w:t>21</w:t>
      </w:r>
      <w:r w:rsidR="00246E1B">
        <w:rPr>
          <w:rFonts w:ascii="Arial" w:hAnsi="Arial" w:cs="Arial"/>
          <w:sz w:val="22"/>
          <w:szCs w:val="22"/>
        </w:rPr>
        <w:t> 029 832</w:t>
      </w:r>
      <w:r w:rsidR="004A7CCA" w:rsidRPr="0026639A">
        <w:rPr>
          <w:rFonts w:ascii="Arial" w:hAnsi="Arial" w:cs="Arial"/>
          <w:sz w:val="22"/>
          <w:szCs w:val="22"/>
        </w:rPr>
        <w:t xml:space="preserve"> </w:t>
      </w:r>
      <w:r w:rsidR="00390C1C" w:rsidRPr="0026639A">
        <w:rPr>
          <w:rFonts w:ascii="Arial" w:hAnsi="Arial" w:cs="Arial"/>
          <w:sz w:val="22"/>
          <w:szCs w:val="22"/>
        </w:rPr>
        <w:t>Ft pénzeszközállománnyal rendelkezett a társulás.</w:t>
      </w:r>
    </w:p>
    <w:p w14:paraId="71CCEBC5" w14:textId="77777777" w:rsidR="00CA6045" w:rsidRPr="0026639A" w:rsidRDefault="00CA6045" w:rsidP="00CE1AC1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</w:p>
    <w:p w14:paraId="5D7DD3FC" w14:textId="75737696" w:rsidR="00390C1C" w:rsidRPr="0026639A" w:rsidRDefault="00E6013B" w:rsidP="00CE1AC1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390C1C" w:rsidRPr="0026639A">
        <w:rPr>
          <w:rFonts w:ascii="Arial" w:hAnsi="Arial" w:cs="Arial"/>
          <w:sz w:val="22"/>
          <w:szCs w:val="22"/>
        </w:rPr>
        <w:t xml:space="preserve">követelések állománya </w:t>
      </w:r>
      <w:r>
        <w:rPr>
          <w:rFonts w:ascii="Arial" w:hAnsi="Arial" w:cs="Arial"/>
          <w:sz w:val="22"/>
          <w:szCs w:val="22"/>
        </w:rPr>
        <w:t>1 917 725</w:t>
      </w:r>
      <w:r w:rsidR="00390C1C" w:rsidRPr="0026639A">
        <w:rPr>
          <w:rFonts w:ascii="Arial" w:hAnsi="Arial" w:cs="Arial"/>
          <w:sz w:val="22"/>
          <w:szCs w:val="22"/>
        </w:rPr>
        <w:t xml:space="preserve"> Ft, </w:t>
      </w:r>
      <w:r w:rsidR="003503A3" w:rsidRPr="0026639A">
        <w:rPr>
          <w:rFonts w:ascii="Arial" w:hAnsi="Arial" w:cs="Arial"/>
          <w:sz w:val="22"/>
          <w:szCs w:val="22"/>
        </w:rPr>
        <w:t xml:space="preserve">melynek tartalmát </w:t>
      </w:r>
      <w:r w:rsidR="00390C1C" w:rsidRPr="0026639A">
        <w:rPr>
          <w:rFonts w:ascii="Arial" w:hAnsi="Arial" w:cs="Arial"/>
          <w:sz w:val="22"/>
          <w:szCs w:val="22"/>
        </w:rPr>
        <w:t>a</w:t>
      </w:r>
      <w:r w:rsidR="003503A3" w:rsidRPr="0026639A">
        <w:rPr>
          <w:rFonts w:ascii="Arial" w:hAnsi="Arial" w:cs="Arial"/>
          <w:sz w:val="22"/>
          <w:szCs w:val="22"/>
        </w:rPr>
        <w:t xml:space="preserve"> december hónapban kiszámlázott ellátási díjak, szolgáltatások, bérleti díj és a kapcsolódó ÁFA összege jelenti, melyek fizetési határideje átcsúszik a következő évre. </w:t>
      </w:r>
    </w:p>
    <w:p w14:paraId="7A7F8DC1" w14:textId="77777777" w:rsidR="002D27FE" w:rsidRPr="0026639A" w:rsidRDefault="002D27FE" w:rsidP="00CE1AC1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</w:p>
    <w:p w14:paraId="3F3A4848" w14:textId="29933515" w:rsidR="00390C1C" w:rsidRPr="0026639A" w:rsidRDefault="00390C1C" w:rsidP="00CE1AC1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Az</w:t>
      </w:r>
      <w:r w:rsidR="00651450" w:rsidRPr="0026639A">
        <w:rPr>
          <w:rFonts w:ascii="Arial" w:hAnsi="Arial" w:cs="Arial"/>
          <w:sz w:val="22"/>
          <w:szCs w:val="22"/>
        </w:rPr>
        <w:t xml:space="preserve"> egyéb, sajátos elszámolások </w:t>
      </w:r>
      <w:r w:rsidRPr="0026639A">
        <w:rPr>
          <w:rFonts w:ascii="Arial" w:hAnsi="Arial" w:cs="Arial"/>
          <w:sz w:val="22"/>
          <w:szCs w:val="22"/>
        </w:rPr>
        <w:t>(</w:t>
      </w:r>
      <w:r w:rsidR="00651450" w:rsidRPr="0026639A">
        <w:rPr>
          <w:rFonts w:ascii="Arial" w:hAnsi="Arial" w:cs="Arial"/>
          <w:sz w:val="22"/>
          <w:szCs w:val="22"/>
        </w:rPr>
        <w:t xml:space="preserve">ÁFA, december havi </w:t>
      </w:r>
      <w:r w:rsidR="001E1E69" w:rsidRPr="0026639A">
        <w:rPr>
          <w:rFonts w:ascii="Arial" w:hAnsi="Arial" w:cs="Arial"/>
          <w:sz w:val="22"/>
          <w:szCs w:val="22"/>
        </w:rPr>
        <w:t>táppénzek</w:t>
      </w:r>
      <w:r w:rsidR="002D27FE" w:rsidRPr="0026639A">
        <w:rPr>
          <w:rFonts w:ascii="Arial" w:hAnsi="Arial" w:cs="Arial"/>
          <w:sz w:val="22"/>
          <w:szCs w:val="22"/>
        </w:rPr>
        <w:t>)</w:t>
      </w:r>
      <w:r w:rsidR="00651450" w:rsidRPr="0026639A">
        <w:rPr>
          <w:rFonts w:ascii="Arial" w:hAnsi="Arial" w:cs="Arial"/>
          <w:sz w:val="22"/>
          <w:szCs w:val="22"/>
        </w:rPr>
        <w:t xml:space="preserve"> eredőjeként </w:t>
      </w:r>
      <w:r w:rsidR="00E6013B">
        <w:rPr>
          <w:rFonts w:ascii="Arial" w:hAnsi="Arial" w:cs="Arial"/>
          <w:sz w:val="22"/>
          <w:szCs w:val="22"/>
        </w:rPr>
        <w:t>903 475</w:t>
      </w:r>
      <w:r w:rsidR="00406DDC" w:rsidRPr="0026639A">
        <w:rPr>
          <w:rFonts w:ascii="Arial" w:hAnsi="Arial" w:cs="Arial"/>
          <w:sz w:val="22"/>
          <w:szCs w:val="22"/>
        </w:rPr>
        <w:t xml:space="preserve"> </w:t>
      </w:r>
      <w:r w:rsidR="00651450" w:rsidRPr="0026639A">
        <w:rPr>
          <w:rFonts w:ascii="Arial" w:hAnsi="Arial" w:cs="Arial"/>
          <w:sz w:val="22"/>
          <w:szCs w:val="22"/>
        </w:rPr>
        <w:t>Ft szerepel az eszközoldalon.</w:t>
      </w:r>
      <w:r w:rsidR="003503A3" w:rsidRPr="0026639A">
        <w:rPr>
          <w:rFonts w:ascii="Arial" w:hAnsi="Arial" w:cs="Arial"/>
          <w:sz w:val="22"/>
          <w:szCs w:val="22"/>
        </w:rPr>
        <w:t xml:space="preserve"> </w:t>
      </w:r>
    </w:p>
    <w:p w14:paraId="44E88622" w14:textId="77777777" w:rsidR="002D27FE" w:rsidRPr="0026639A" w:rsidRDefault="002D27FE" w:rsidP="00CE1AC1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</w:p>
    <w:p w14:paraId="446B06B1" w14:textId="67748C11" w:rsidR="002D27FE" w:rsidRPr="0026639A" w:rsidRDefault="002D27FE" w:rsidP="00CE1AC1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 xml:space="preserve">Az aktív időbeli elhatárolás összege </w:t>
      </w:r>
      <w:r w:rsidR="00E6013B">
        <w:rPr>
          <w:rFonts w:ascii="Arial" w:hAnsi="Arial" w:cs="Arial"/>
          <w:sz w:val="22"/>
          <w:szCs w:val="22"/>
        </w:rPr>
        <w:t>62 400</w:t>
      </w:r>
      <w:r w:rsidRPr="0026639A">
        <w:rPr>
          <w:rFonts w:ascii="Arial" w:hAnsi="Arial" w:cs="Arial"/>
          <w:sz w:val="22"/>
          <w:szCs w:val="22"/>
        </w:rPr>
        <w:t xml:space="preserve"> Ft, mely újságelőfizetés költségéhez kapcsolódik.</w:t>
      </w:r>
    </w:p>
    <w:p w14:paraId="39F3D4EA" w14:textId="77777777" w:rsidR="00651450" w:rsidRPr="0026639A" w:rsidRDefault="00651450" w:rsidP="00CE1AC1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</w:p>
    <w:p w14:paraId="7578D524" w14:textId="4A2B5FB2" w:rsidR="001F3B7C" w:rsidRPr="0026639A" w:rsidRDefault="00651450" w:rsidP="00CE1AC1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A f</w:t>
      </w:r>
      <w:r w:rsidR="001F3B7C" w:rsidRPr="0026639A">
        <w:rPr>
          <w:rFonts w:ascii="Arial" w:hAnsi="Arial" w:cs="Arial"/>
          <w:sz w:val="22"/>
          <w:szCs w:val="22"/>
        </w:rPr>
        <w:t>orrások között</w:t>
      </w:r>
      <w:r w:rsidR="00422387" w:rsidRPr="0026639A">
        <w:rPr>
          <w:rFonts w:ascii="Arial" w:hAnsi="Arial" w:cs="Arial"/>
          <w:sz w:val="22"/>
          <w:szCs w:val="22"/>
        </w:rPr>
        <w:t xml:space="preserve"> a </w:t>
      </w:r>
      <w:r w:rsidR="0008431A" w:rsidRPr="0026639A">
        <w:rPr>
          <w:rFonts w:ascii="Arial" w:hAnsi="Arial" w:cs="Arial"/>
          <w:sz w:val="22"/>
          <w:szCs w:val="22"/>
        </w:rPr>
        <w:t>sa</w:t>
      </w:r>
      <w:r w:rsidR="00D90A2A" w:rsidRPr="0026639A">
        <w:rPr>
          <w:rFonts w:ascii="Arial" w:hAnsi="Arial" w:cs="Arial"/>
          <w:sz w:val="22"/>
          <w:szCs w:val="22"/>
        </w:rPr>
        <w:t xml:space="preserve">ját tőke </w:t>
      </w:r>
      <w:r w:rsidR="00E6013B">
        <w:rPr>
          <w:rFonts w:ascii="Arial" w:hAnsi="Arial" w:cs="Arial"/>
          <w:sz w:val="22"/>
          <w:szCs w:val="22"/>
        </w:rPr>
        <w:t>1 397 944</w:t>
      </w:r>
      <w:r w:rsidR="00D90A2A" w:rsidRPr="0026639A">
        <w:rPr>
          <w:rFonts w:ascii="Arial" w:hAnsi="Arial" w:cs="Arial"/>
          <w:sz w:val="22"/>
          <w:szCs w:val="22"/>
        </w:rPr>
        <w:t xml:space="preserve"> Ft</w:t>
      </w:r>
      <w:r w:rsidRPr="0026639A">
        <w:rPr>
          <w:rFonts w:ascii="Arial" w:hAnsi="Arial" w:cs="Arial"/>
          <w:sz w:val="22"/>
          <w:szCs w:val="22"/>
        </w:rPr>
        <w:t xml:space="preserve">-tal </w:t>
      </w:r>
      <w:r w:rsidR="001E16D7" w:rsidRPr="0026639A">
        <w:rPr>
          <w:rFonts w:ascii="Arial" w:hAnsi="Arial" w:cs="Arial"/>
          <w:sz w:val="22"/>
          <w:szCs w:val="22"/>
        </w:rPr>
        <w:t>csökkent</w:t>
      </w:r>
      <w:r w:rsidRPr="0026639A">
        <w:rPr>
          <w:rFonts w:ascii="Arial" w:hAnsi="Arial" w:cs="Arial"/>
          <w:sz w:val="22"/>
          <w:szCs w:val="22"/>
        </w:rPr>
        <w:t xml:space="preserve"> az er</w:t>
      </w:r>
      <w:r w:rsidR="001F3B7C" w:rsidRPr="0026639A">
        <w:rPr>
          <w:rFonts w:ascii="Arial" w:hAnsi="Arial" w:cs="Arial"/>
          <w:sz w:val="22"/>
          <w:szCs w:val="22"/>
        </w:rPr>
        <w:t xml:space="preserve">edményelszámolás következtében. </w:t>
      </w:r>
    </w:p>
    <w:p w14:paraId="12C3D5AD" w14:textId="77777777" w:rsidR="005E479D" w:rsidRPr="0026639A" w:rsidRDefault="005E479D" w:rsidP="00CE1AC1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</w:p>
    <w:p w14:paraId="5A3BD7EB" w14:textId="56D2A1AA" w:rsidR="00422387" w:rsidRPr="0026639A" w:rsidRDefault="001F3B7C" w:rsidP="005E479D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A</w:t>
      </w:r>
      <w:r w:rsidR="0008431A" w:rsidRPr="0026639A">
        <w:rPr>
          <w:rFonts w:ascii="Arial" w:hAnsi="Arial" w:cs="Arial"/>
          <w:sz w:val="22"/>
          <w:szCs w:val="22"/>
        </w:rPr>
        <w:t xml:space="preserve"> </w:t>
      </w:r>
      <w:r w:rsidR="00422387" w:rsidRPr="0026639A">
        <w:rPr>
          <w:rFonts w:ascii="Arial" w:hAnsi="Arial" w:cs="Arial"/>
          <w:sz w:val="22"/>
          <w:szCs w:val="22"/>
        </w:rPr>
        <w:t>kötelezettségek</w:t>
      </w:r>
      <w:r w:rsidR="0008431A" w:rsidRPr="0026639A">
        <w:rPr>
          <w:rFonts w:ascii="Arial" w:hAnsi="Arial" w:cs="Arial"/>
          <w:sz w:val="22"/>
          <w:szCs w:val="22"/>
        </w:rPr>
        <w:t xml:space="preserve"> </w:t>
      </w:r>
      <w:r w:rsidR="00D90A2A" w:rsidRPr="0026639A">
        <w:rPr>
          <w:rFonts w:ascii="Arial" w:hAnsi="Arial" w:cs="Arial"/>
          <w:sz w:val="22"/>
          <w:szCs w:val="22"/>
        </w:rPr>
        <w:t xml:space="preserve">állománya </w:t>
      </w:r>
      <w:r w:rsidR="008371B9">
        <w:rPr>
          <w:rFonts w:ascii="Arial" w:hAnsi="Arial" w:cs="Arial"/>
          <w:sz w:val="22"/>
          <w:szCs w:val="22"/>
        </w:rPr>
        <w:t>3 636 026</w:t>
      </w:r>
      <w:r w:rsidR="00651450" w:rsidRPr="0026639A">
        <w:rPr>
          <w:rFonts w:ascii="Arial" w:hAnsi="Arial" w:cs="Arial"/>
          <w:sz w:val="22"/>
          <w:szCs w:val="22"/>
        </w:rPr>
        <w:t xml:space="preserve"> Ft,</w:t>
      </w:r>
      <w:r w:rsidRPr="0026639A">
        <w:rPr>
          <w:rFonts w:ascii="Arial" w:hAnsi="Arial" w:cs="Arial"/>
          <w:sz w:val="22"/>
          <w:szCs w:val="22"/>
        </w:rPr>
        <w:t xml:space="preserve"> alapvetően a december hónapban kiállított számlákat és a kapcsolódó ÁFA-t tartalmazza,</w:t>
      </w:r>
      <w:r w:rsidR="00FD74F8">
        <w:rPr>
          <w:rFonts w:ascii="Arial" w:hAnsi="Arial" w:cs="Arial"/>
          <w:sz w:val="22"/>
          <w:szCs w:val="22"/>
        </w:rPr>
        <w:t xml:space="preserve"> melyek a következő évben került</w:t>
      </w:r>
      <w:r w:rsidRPr="0026639A">
        <w:rPr>
          <w:rFonts w:ascii="Arial" w:hAnsi="Arial" w:cs="Arial"/>
          <w:sz w:val="22"/>
          <w:szCs w:val="22"/>
        </w:rPr>
        <w:t>ek kifizetésre.</w:t>
      </w:r>
      <w:r w:rsidR="00541BD8" w:rsidRPr="0026639A">
        <w:rPr>
          <w:rFonts w:ascii="Arial" w:hAnsi="Arial" w:cs="Arial"/>
          <w:sz w:val="22"/>
          <w:szCs w:val="22"/>
        </w:rPr>
        <w:t xml:space="preserve"> </w:t>
      </w:r>
      <w:r w:rsidRPr="0026639A">
        <w:rPr>
          <w:rFonts w:ascii="Arial" w:hAnsi="Arial" w:cs="Arial"/>
          <w:sz w:val="22"/>
          <w:szCs w:val="22"/>
        </w:rPr>
        <w:t xml:space="preserve">(pl. december havi </w:t>
      </w:r>
      <w:r w:rsidR="005E479D" w:rsidRPr="0026639A">
        <w:rPr>
          <w:rFonts w:ascii="Arial" w:hAnsi="Arial" w:cs="Arial"/>
          <w:sz w:val="22"/>
          <w:szCs w:val="22"/>
        </w:rPr>
        <w:t>ételszállítás</w:t>
      </w:r>
      <w:r w:rsidRPr="0026639A">
        <w:rPr>
          <w:rFonts w:ascii="Arial" w:hAnsi="Arial" w:cs="Arial"/>
          <w:sz w:val="22"/>
          <w:szCs w:val="22"/>
        </w:rPr>
        <w:t>,</w:t>
      </w:r>
      <w:r w:rsidR="005E479D" w:rsidRPr="0026639A">
        <w:rPr>
          <w:rFonts w:ascii="Arial" w:hAnsi="Arial" w:cs="Arial"/>
          <w:sz w:val="22"/>
          <w:szCs w:val="22"/>
        </w:rPr>
        <w:t xml:space="preserve"> vásárolt élelmezés,</w:t>
      </w:r>
      <w:r w:rsidRPr="0026639A">
        <w:rPr>
          <w:rFonts w:ascii="Arial" w:hAnsi="Arial" w:cs="Arial"/>
          <w:sz w:val="22"/>
          <w:szCs w:val="22"/>
        </w:rPr>
        <w:t xml:space="preserve"> áramdíj stb.)</w:t>
      </w:r>
      <w:r w:rsidR="00A45830" w:rsidRPr="0026639A">
        <w:rPr>
          <w:rFonts w:ascii="Arial" w:hAnsi="Arial" w:cs="Arial"/>
          <w:sz w:val="22"/>
          <w:szCs w:val="22"/>
        </w:rPr>
        <w:t xml:space="preserve"> </w:t>
      </w:r>
      <w:r w:rsidR="003B6688" w:rsidRPr="0026639A">
        <w:rPr>
          <w:rFonts w:ascii="Arial" w:hAnsi="Arial" w:cs="Arial"/>
          <w:sz w:val="22"/>
          <w:szCs w:val="22"/>
        </w:rPr>
        <w:t>A</w:t>
      </w:r>
      <w:r w:rsidR="00544EE0" w:rsidRPr="0026639A">
        <w:rPr>
          <w:rFonts w:ascii="Arial" w:hAnsi="Arial" w:cs="Arial"/>
          <w:sz w:val="22"/>
          <w:szCs w:val="22"/>
        </w:rPr>
        <w:t xml:space="preserve"> 202</w:t>
      </w:r>
      <w:r w:rsidR="008371B9">
        <w:rPr>
          <w:rFonts w:ascii="Arial" w:hAnsi="Arial" w:cs="Arial"/>
          <w:sz w:val="22"/>
          <w:szCs w:val="22"/>
        </w:rPr>
        <w:t>5</w:t>
      </w:r>
      <w:r w:rsidR="001E1E69" w:rsidRPr="0026639A">
        <w:rPr>
          <w:rFonts w:ascii="Arial" w:hAnsi="Arial" w:cs="Arial"/>
          <w:sz w:val="22"/>
          <w:szCs w:val="22"/>
        </w:rPr>
        <w:t>. évi decemberi bér</w:t>
      </w:r>
      <w:r w:rsidR="00123040" w:rsidRPr="0026639A">
        <w:rPr>
          <w:rFonts w:ascii="Arial" w:hAnsi="Arial" w:cs="Arial"/>
          <w:sz w:val="22"/>
          <w:szCs w:val="22"/>
        </w:rPr>
        <w:t>ek és kapcsolódó járulék számv</w:t>
      </w:r>
      <w:r w:rsidR="003B6688" w:rsidRPr="0026639A">
        <w:rPr>
          <w:rFonts w:ascii="Arial" w:hAnsi="Arial" w:cs="Arial"/>
          <w:sz w:val="22"/>
          <w:szCs w:val="22"/>
        </w:rPr>
        <w:t xml:space="preserve">iteli elszámolásából adódó passzív időbeli elhatárolások összege </w:t>
      </w:r>
      <w:r w:rsidR="008371B9">
        <w:rPr>
          <w:rFonts w:ascii="Arial" w:hAnsi="Arial" w:cs="Arial"/>
          <w:sz w:val="22"/>
          <w:szCs w:val="22"/>
        </w:rPr>
        <w:t>10 088 990</w:t>
      </w:r>
      <w:r w:rsidR="003B6688" w:rsidRPr="0026639A">
        <w:rPr>
          <w:rFonts w:ascii="Arial" w:hAnsi="Arial" w:cs="Arial"/>
          <w:sz w:val="22"/>
          <w:szCs w:val="22"/>
        </w:rPr>
        <w:t xml:space="preserve"> Ft.</w:t>
      </w:r>
    </w:p>
    <w:p w14:paraId="44D73414" w14:textId="77777777" w:rsidR="00CE1AC1" w:rsidRPr="0026639A" w:rsidRDefault="00CE1AC1" w:rsidP="00CE1AC1">
      <w:pPr>
        <w:pStyle w:val="Szvegtrzs21"/>
        <w:rPr>
          <w:rFonts w:ascii="Arial" w:hAnsi="Arial" w:cs="Arial"/>
          <w:sz w:val="22"/>
          <w:szCs w:val="22"/>
        </w:rPr>
      </w:pPr>
    </w:p>
    <w:p w14:paraId="03958FCC" w14:textId="17500A06" w:rsidR="00CE1AC1" w:rsidRPr="0026639A" w:rsidRDefault="00CE1AC1" w:rsidP="00CE1AC1">
      <w:pPr>
        <w:pStyle w:val="Szvegtrzs21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 xml:space="preserve">Megállapítható, hogy a Társulás kötelező feladatait ellátta, </w:t>
      </w:r>
      <w:r w:rsidR="00932C54" w:rsidRPr="0026639A">
        <w:rPr>
          <w:rFonts w:ascii="Arial" w:hAnsi="Arial" w:cs="Arial"/>
          <w:sz w:val="22"/>
          <w:szCs w:val="22"/>
        </w:rPr>
        <w:t xml:space="preserve">az </w:t>
      </w:r>
      <w:r w:rsidRPr="0026639A">
        <w:rPr>
          <w:rFonts w:ascii="Arial" w:hAnsi="Arial" w:cs="Arial"/>
          <w:sz w:val="22"/>
          <w:szCs w:val="22"/>
        </w:rPr>
        <w:t>intézmény</w:t>
      </w:r>
      <w:r w:rsidR="00422387" w:rsidRPr="0026639A">
        <w:rPr>
          <w:rFonts w:ascii="Arial" w:hAnsi="Arial" w:cs="Arial"/>
          <w:sz w:val="22"/>
          <w:szCs w:val="22"/>
        </w:rPr>
        <w:t>ének</w:t>
      </w:r>
      <w:r w:rsidRPr="0026639A">
        <w:rPr>
          <w:rFonts w:ascii="Arial" w:hAnsi="Arial" w:cs="Arial"/>
          <w:sz w:val="22"/>
          <w:szCs w:val="22"/>
        </w:rPr>
        <w:t xml:space="preserve"> működtetése megfelelő szinten megvalósult, hangsúlyt fektetett a szociálisan rás</w:t>
      </w:r>
      <w:r w:rsidR="00932C54" w:rsidRPr="0026639A">
        <w:rPr>
          <w:rFonts w:ascii="Arial" w:hAnsi="Arial" w:cs="Arial"/>
          <w:sz w:val="22"/>
          <w:szCs w:val="22"/>
        </w:rPr>
        <w:t xml:space="preserve">zorulók megsegítésére, </w:t>
      </w:r>
      <w:r w:rsidR="000F7B92" w:rsidRPr="0026639A">
        <w:rPr>
          <w:rFonts w:ascii="Arial" w:hAnsi="Arial" w:cs="Arial"/>
          <w:sz w:val="22"/>
          <w:szCs w:val="22"/>
        </w:rPr>
        <w:t xml:space="preserve">emellett </w:t>
      </w:r>
      <w:r w:rsidRPr="0026639A">
        <w:rPr>
          <w:rFonts w:ascii="Arial" w:hAnsi="Arial" w:cs="Arial"/>
          <w:sz w:val="22"/>
          <w:szCs w:val="22"/>
        </w:rPr>
        <w:t>a</w:t>
      </w:r>
      <w:r w:rsidR="000F7B92" w:rsidRPr="0026639A">
        <w:rPr>
          <w:rFonts w:ascii="Arial" w:hAnsi="Arial" w:cs="Arial"/>
          <w:sz w:val="22"/>
          <w:szCs w:val="22"/>
        </w:rPr>
        <w:t xml:space="preserve"> fizetőképességet</w:t>
      </w:r>
      <w:r w:rsidR="00123040" w:rsidRPr="0026639A">
        <w:rPr>
          <w:rFonts w:ascii="Arial" w:hAnsi="Arial" w:cs="Arial"/>
          <w:sz w:val="22"/>
          <w:szCs w:val="22"/>
        </w:rPr>
        <w:t xml:space="preserve"> az év közbeni jelentkező áremelkedések mellett</w:t>
      </w:r>
      <w:r w:rsidR="00206DC8" w:rsidRPr="0026639A">
        <w:rPr>
          <w:rFonts w:ascii="Arial" w:hAnsi="Arial" w:cs="Arial"/>
          <w:sz w:val="22"/>
          <w:szCs w:val="22"/>
        </w:rPr>
        <w:t xml:space="preserve"> folyamatosan fenn tudta</w:t>
      </w:r>
      <w:r w:rsidR="000F7B92" w:rsidRPr="0026639A">
        <w:rPr>
          <w:rFonts w:ascii="Arial" w:hAnsi="Arial" w:cs="Arial"/>
          <w:sz w:val="22"/>
          <w:szCs w:val="22"/>
        </w:rPr>
        <w:t xml:space="preserve"> tartani.</w:t>
      </w:r>
      <w:r w:rsidR="006867FF" w:rsidRPr="0026639A">
        <w:rPr>
          <w:rFonts w:ascii="Arial" w:hAnsi="Arial" w:cs="Arial"/>
          <w:sz w:val="22"/>
          <w:szCs w:val="22"/>
        </w:rPr>
        <w:t xml:space="preserve"> </w:t>
      </w:r>
    </w:p>
    <w:p w14:paraId="1BBA2DF3" w14:textId="77777777" w:rsidR="00CE1AC1" w:rsidRPr="0026639A" w:rsidRDefault="00CE1AC1" w:rsidP="00CE1AC1">
      <w:pPr>
        <w:jc w:val="both"/>
        <w:rPr>
          <w:rFonts w:ascii="Arial" w:hAnsi="Arial" w:cs="Arial"/>
          <w:sz w:val="22"/>
          <w:szCs w:val="22"/>
        </w:rPr>
      </w:pPr>
    </w:p>
    <w:p w14:paraId="11ACFC2D" w14:textId="1D30C70F" w:rsidR="00CE1AC1" w:rsidRPr="0026639A" w:rsidRDefault="00B952B1" w:rsidP="00CE1AC1">
      <w:pPr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Az év során stabil szakmai és pénzügyi feltételek mellett sikerült feladatainkat zavartalanul ellátni.</w:t>
      </w:r>
    </w:p>
    <w:p w14:paraId="73513DEC" w14:textId="77777777" w:rsidR="00B952B1" w:rsidRPr="0026639A" w:rsidRDefault="00B952B1" w:rsidP="00CE1AC1">
      <w:pPr>
        <w:jc w:val="both"/>
        <w:rPr>
          <w:rFonts w:ascii="Arial" w:hAnsi="Arial" w:cs="Arial"/>
          <w:sz w:val="22"/>
          <w:szCs w:val="22"/>
        </w:rPr>
      </w:pPr>
    </w:p>
    <w:p w14:paraId="345309BD" w14:textId="05631643" w:rsidR="008543D9" w:rsidRPr="0026639A" w:rsidRDefault="00CE1AC1" w:rsidP="002D0601">
      <w:pPr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 xml:space="preserve">A </w:t>
      </w:r>
      <w:r w:rsidR="009C2D28" w:rsidRPr="0026639A">
        <w:rPr>
          <w:rFonts w:ascii="Arial" w:hAnsi="Arial" w:cs="Arial"/>
          <w:sz w:val="22"/>
          <w:szCs w:val="22"/>
        </w:rPr>
        <w:t>20</w:t>
      </w:r>
      <w:r w:rsidR="008371B9">
        <w:rPr>
          <w:rFonts w:ascii="Arial" w:hAnsi="Arial" w:cs="Arial"/>
          <w:sz w:val="22"/>
          <w:szCs w:val="22"/>
        </w:rPr>
        <w:t>25</w:t>
      </w:r>
      <w:r w:rsidRPr="0026639A">
        <w:rPr>
          <w:rFonts w:ascii="Arial" w:hAnsi="Arial" w:cs="Arial"/>
          <w:sz w:val="22"/>
          <w:szCs w:val="22"/>
        </w:rPr>
        <w:t>. évi zárszámadást ajánlom elfogadásra.</w:t>
      </w:r>
    </w:p>
    <w:p w14:paraId="44E0865C" w14:textId="143E9E94" w:rsidR="00B952B1" w:rsidRPr="0026639A" w:rsidRDefault="00B952B1" w:rsidP="002D0601">
      <w:pPr>
        <w:jc w:val="both"/>
        <w:rPr>
          <w:rFonts w:ascii="Arial" w:hAnsi="Arial" w:cs="Arial"/>
          <w:sz w:val="22"/>
          <w:szCs w:val="22"/>
        </w:rPr>
      </w:pPr>
    </w:p>
    <w:p w14:paraId="5767D8F6" w14:textId="77777777" w:rsidR="008543D9" w:rsidRPr="0026639A" w:rsidRDefault="008543D9" w:rsidP="008543D9">
      <w:pPr>
        <w:pStyle w:val="Szvegtrzs31"/>
        <w:numPr>
          <w:ilvl w:val="0"/>
          <w:numId w:val="7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6639A">
        <w:rPr>
          <w:rFonts w:ascii="Arial" w:hAnsi="Arial" w:cs="Arial"/>
          <w:b/>
          <w:sz w:val="22"/>
          <w:szCs w:val="22"/>
          <w:u w:val="single"/>
        </w:rPr>
        <w:t xml:space="preserve">számú H a t á r o z a t i   j a v a s l a </w:t>
      </w:r>
      <w:proofErr w:type="gramStart"/>
      <w:r w:rsidRPr="0026639A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45FB30A1" w14:textId="77777777" w:rsidR="008543D9" w:rsidRPr="0026639A" w:rsidRDefault="008543D9" w:rsidP="008543D9">
      <w:pPr>
        <w:ind w:left="2268"/>
        <w:jc w:val="both"/>
        <w:rPr>
          <w:rFonts w:ascii="Arial" w:hAnsi="Arial" w:cs="Arial"/>
          <w:b/>
          <w:sz w:val="22"/>
          <w:szCs w:val="22"/>
        </w:rPr>
      </w:pPr>
    </w:p>
    <w:p w14:paraId="50857378" w14:textId="74AE4DF9" w:rsidR="008543D9" w:rsidRPr="0026639A" w:rsidRDefault="008543D9" w:rsidP="008543D9">
      <w:pPr>
        <w:pStyle w:val="Szvegtrzs32"/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6639A">
        <w:rPr>
          <w:rFonts w:ascii="Arial" w:hAnsi="Arial" w:cs="Arial"/>
          <w:b/>
          <w:sz w:val="22"/>
          <w:szCs w:val="22"/>
          <w:u w:val="single"/>
        </w:rPr>
        <w:t xml:space="preserve">Bátaszék és Környéke Társulásainak Egészségügyi, Szociális és Gyermekjóléti Intézmény–fenntartó Társulás </w:t>
      </w:r>
      <w:r w:rsidR="009C2D28" w:rsidRPr="0026639A">
        <w:rPr>
          <w:rFonts w:ascii="Arial" w:hAnsi="Arial" w:cs="Arial"/>
          <w:b/>
          <w:sz w:val="22"/>
          <w:szCs w:val="22"/>
          <w:u w:val="single"/>
        </w:rPr>
        <w:t>20</w:t>
      </w:r>
      <w:r w:rsidR="008371B9">
        <w:rPr>
          <w:rFonts w:ascii="Arial" w:hAnsi="Arial" w:cs="Arial"/>
          <w:b/>
          <w:sz w:val="22"/>
          <w:szCs w:val="22"/>
          <w:u w:val="single"/>
        </w:rPr>
        <w:t>25</w:t>
      </w:r>
      <w:r w:rsidRPr="0026639A">
        <w:rPr>
          <w:rFonts w:ascii="Arial" w:hAnsi="Arial" w:cs="Arial"/>
          <w:b/>
          <w:sz w:val="22"/>
          <w:szCs w:val="22"/>
          <w:u w:val="single"/>
        </w:rPr>
        <w:t xml:space="preserve">. évi </w:t>
      </w:r>
      <w:r w:rsidR="00330367" w:rsidRPr="0026639A">
        <w:rPr>
          <w:rFonts w:ascii="Arial" w:hAnsi="Arial" w:cs="Arial"/>
          <w:b/>
          <w:sz w:val="22"/>
          <w:szCs w:val="22"/>
          <w:u w:val="single"/>
        </w:rPr>
        <w:t>zárszámadásának véleményezésére</w:t>
      </w:r>
    </w:p>
    <w:p w14:paraId="2AAB9A69" w14:textId="77777777" w:rsidR="008543D9" w:rsidRPr="0026639A" w:rsidRDefault="008543D9" w:rsidP="008543D9">
      <w:pPr>
        <w:pStyle w:val="Szvegtrzs31"/>
        <w:spacing w:after="0"/>
        <w:ind w:left="2268"/>
        <w:jc w:val="both"/>
        <w:rPr>
          <w:rFonts w:ascii="Arial" w:hAnsi="Arial" w:cs="Arial"/>
          <w:sz w:val="22"/>
          <w:szCs w:val="22"/>
        </w:rPr>
      </w:pPr>
    </w:p>
    <w:p w14:paraId="144F837E" w14:textId="1AD33C37" w:rsidR="008543D9" w:rsidRPr="0026639A" w:rsidRDefault="008543D9" w:rsidP="008543D9">
      <w:pPr>
        <w:ind w:left="2268"/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 xml:space="preserve">Bátaszék Város Önkormányzatának Képviselő-testülete a Bátaszék és Környéke Egészségügyi, Szociális és Gyermekjóléti Intézmény–fenntartó Társulás </w:t>
      </w:r>
      <w:r w:rsidR="009C2D28" w:rsidRPr="0026639A">
        <w:rPr>
          <w:rFonts w:ascii="Arial" w:hAnsi="Arial" w:cs="Arial"/>
          <w:sz w:val="22"/>
          <w:szCs w:val="22"/>
        </w:rPr>
        <w:t>20</w:t>
      </w:r>
      <w:r w:rsidR="00C22929" w:rsidRPr="0026639A">
        <w:rPr>
          <w:rFonts w:ascii="Arial" w:hAnsi="Arial" w:cs="Arial"/>
          <w:sz w:val="22"/>
          <w:szCs w:val="22"/>
        </w:rPr>
        <w:t>2</w:t>
      </w:r>
      <w:r w:rsidR="008371B9">
        <w:rPr>
          <w:rFonts w:ascii="Arial" w:hAnsi="Arial" w:cs="Arial"/>
          <w:sz w:val="22"/>
          <w:szCs w:val="22"/>
        </w:rPr>
        <w:t>5</w:t>
      </w:r>
      <w:r w:rsidRPr="0026639A">
        <w:rPr>
          <w:rFonts w:ascii="Arial" w:hAnsi="Arial" w:cs="Arial"/>
          <w:sz w:val="22"/>
          <w:szCs w:val="22"/>
        </w:rPr>
        <w:t>. évi zárszámadását</w:t>
      </w:r>
    </w:p>
    <w:p w14:paraId="497427FA" w14:textId="77777777" w:rsidR="00267306" w:rsidRPr="0026639A" w:rsidRDefault="00267306" w:rsidP="00267306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082E8C4C" w14:textId="607CA21F" w:rsidR="00267306" w:rsidRPr="0026639A" w:rsidRDefault="008371B9" w:rsidP="00267306">
      <w:pPr>
        <w:pStyle w:val="Listaszerbekezds"/>
        <w:numPr>
          <w:ilvl w:val="0"/>
          <w:numId w:val="6"/>
        </w:numPr>
        <w:suppressAutoHyphens/>
        <w:overflowPunct w:val="0"/>
        <w:autoSpaceDE w:val="0"/>
        <w:contextualSpacing w:val="0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237 436 176</w:t>
      </w:r>
      <w:r w:rsidR="00267306" w:rsidRPr="0026639A">
        <w:rPr>
          <w:rFonts w:ascii="Arial" w:hAnsi="Arial" w:cs="Arial"/>
          <w:b/>
          <w:sz w:val="22"/>
          <w:szCs w:val="22"/>
        </w:rPr>
        <w:t xml:space="preserve"> Ft költségvetési bevétellel,</w:t>
      </w:r>
    </w:p>
    <w:p w14:paraId="7CC8F75A" w14:textId="4C9A1A85" w:rsidR="00267306" w:rsidRPr="0026639A" w:rsidRDefault="008371B9" w:rsidP="00267306">
      <w:pPr>
        <w:pStyle w:val="Listaszerbekezds"/>
        <w:numPr>
          <w:ilvl w:val="0"/>
          <w:numId w:val="6"/>
        </w:numPr>
        <w:suppressAutoHyphens/>
        <w:overflowPunct w:val="0"/>
        <w:autoSpaceDE w:val="0"/>
        <w:contextualSpacing w:val="0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216 406 344</w:t>
      </w:r>
      <w:r w:rsidR="00267306" w:rsidRPr="0026639A">
        <w:rPr>
          <w:rFonts w:ascii="Arial" w:hAnsi="Arial" w:cs="Arial"/>
          <w:b/>
          <w:sz w:val="22"/>
          <w:szCs w:val="22"/>
        </w:rPr>
        <w:t xml:space="preserve"> Ft költségvetési kiadással és  </w:t>
      </w:r>
    </w:p>
    <w:p w14:paraId="44C63D4B" w14:textId="1820F831" w:rsidR="00267306" w:rsidRPr="0026639A" w:rsidRDefault="00422387" w:rsidP="00267306">
      <w:pPr>
        <w:pStyle w:val="Listaszerbekezds"/>
        <w:numPr>
          <w:ilvl w:val="0"/>
          <w:numId w:val="6"/>
        </w:numPr>
        <w:suppressAutoHyphens/>
        <w:overflowPunct w:val="0"/>
        <w:autoSpaceDE w:val="0"/>
        <w:contextualSpacing w:val="0"/>
        <w:textAlignment w:val="baseline"/>
        <w:rPr>
          <w:rFonts w:ascii="Arial" w:hAnsi="Arial" w:cs="Arial"/>
          <w:b/>
          <w:sz w:val="22"/>
          <w:szCs w:val="22"/>
        </w:rPr>
      </w:pPr>
      <w:r w:rsidRPr="0026639A">
        <w:rPr>
          <w:rFonts w:ascii="Arial" w:hAnsi="Arial" w:cs="Arial"/>
          <w:b/>
          <w:sz w:val="22"/>
          <w:szCs w:val="22"/>
        </w:rPr>
        <w:t xml:space="preserve">  </w:t>
      </w:r>
      <w:r w:rsidR="00A45830" w:rsidRPr="0026639A">
        <w:rPr>
          <w:rFonts w:ascii="Arial" w:hAnsi="Arial" w:cs="Arial"/>
          <w:b/>
          <w:sz w:val="22"/>
          <w:szCs w:val="22"/>
        </w:rPr>
        <w:t>21</w:t>
      </w:r>
      <w:r w:rsidR="008371B9">
        <w:rPr>
          <w:rFonts w:ascii="Arial" w:hAnsi="Arial" w:cs="Arial"/>
          <w:b/>
          <w:sz w:val="22"/>
          <w:szCs w:val="22"/>
        </w:rPr>
        <w:t> 029 832</w:t>
      </w:r>
      <w:r w:rsidR="00267306" w:rsidRPr="0026639A">
        <w:rPr>
          <w:rFonts w:ascii="Arial" w:hAnsi="Arial" w:cs="Arial"/>
          <w:b/>
          <w:sz w:val="22"/>
          <w:szCs w:val="22"/>
        </w:rPr>
        <w:t xml:space="preserve"> Ft költségvetési maradvánnyal</w:t>
      </w:r>
    </w:p>
    <w:p w14:paraId="042A3AFE" w14:textId="77777777" w:rsidR="00267306" w:rsidRPr="0026639A" w:rsidRDefault="00267306" w:rsidP="00267306">
      <w:pPr>
        <w:jc w:val="center"/>
        <w:rPr>
          <w:rFonts w:ascii="Arial" w:hAnsi="Arial" w:cs="Arial"/>
          <w:b/>
          <w:sz w:val="22"/>
          <w:szCs w:val="22"/>
        </w:rPr>
      </w:pPr>
    </w:p>
    <w:p w14:paraId="6325E675" w14:textId="77777777" w:rsidR="008543D9" w:rsidRPr="0026639A" w:rsidRDefault="008543D9" w:rsidP="008543D9">
      <w:pPr>
        <w:ind w:left="2268"/>
        <w:jc w:val="both"/>
        <w:rPr>
          <w:rFonts w:ascii="Arial" w:hAnsi="Arial" w:cs="Arial"/>
          <w:sz w:val="22"/>
          <w:szCs w:val="22"/>
        </w:rPr>
      </w:pPr>
      <w:proofErr w:type="gramStart"/>
      <w:r w:rsidRPr="0026639A">
        <w:rPr>
          <w:rFonts w:ascii="Arial" w:hAnsi="Arial" w:cs="Arial"/>
          <w:sz w:val="22"/>
          <w:szCs w:val="22"/>
        </w:rPr>
        <w:t>javasolja</w:t>
      </w:r>
      <w:proofErr w:type="gramEnd"/>
      <w:r w:rsidRPr="0026639A">
        <w:rPr>
          <w:rFonts w:ascii="Arial" w:hAnsi="Arial" w:cs="Arial"/>
          <w:sz w:val="22"/>
          <w:szCs w:val="22"/>
        </w:rPr>
        <w:t xml:space="preserve"> elfogadásra a Társulási Tanácsnak.</w:t>
      </w:r>
    </w:p>
    <w:p w14:paraId="4006FB95" w14:textId="77777777" w:rsidR="008543D9" w:rsidRPr="0026639A" w:rsidRDefault="008543D9" w:rsidP="008543D9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66EE5E3D" w14:textId="3D98223D" w:rsidR="008543D9" w:rsidRPr="0026639A" w:rsidRDefault="008543D9" w:rsidP="008543D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268"/>
        <w:jc w:val="both"/>
        <w:rPr>
          <w:rFonts w:ascii="Arial" w:hAnsi="Arial" w:cs="Arial"/>
          <w:color w:val="auto"/>
          <w:sz w:val="22"/>
          <w:szCs w:val="22"/>
        </w:rPr>
      </w:pPr>
      <w:r w:rsidRPr="0012508E">
        <w:rPr>
          <w:rFonts w:ascii="Arial" w:hAnsi="Arial" w:cs="Arial"/>
          <w:i/>
          <w:color w:val="auto"/>
          <w:sz w:val="22"/>
          <w:szCs w:val="22"/>
        </w:rPr>
        <w:t>Határidő:</w:t>
      </w:r>
      <w:r w:rsidR="009E4884" w:rsidRPr="0012508E">
        <w:rPr>
          <w:rFonts w:ascii="Arial" w:hAnsi="Arial" w:cs="Arial"/>
          <w:color w:val="auto"/>
          <w:sz w:val="22"/>
          <w:szCs w:val="22"/>
        </w:rPr>
        <w:t xml:space="preserve"> </w:t>
      </w:r>
      <w:r w:rsidR="008371B9" w:rsidRPr="0012508E">
        <w:rPr>
          <w:rFonts w:ascii="Arial" w:hAnsi="Arial" w:cs="Arial"/>
          <w:color w:val="auto"/>
          <w:sz w:val="22"/>
          <w:szCs w:val="22"/>
        </w:rPr>
        <w:t>2026</w:t>
      </w:r>
      <w:r w:rsidR="0012508E" w:rsidRPr="0012508E">
        <w:rPr>
          <w:rFonts w:ascii="Arial" w:hAnsi="Arial" w:cs="Arial"/>
          <w:color w:val="auto"/>
          <w:sz w:val="22"/>
          <w:szCs w:val="22"/>
        </w:rPr>
        <w:t>. május</w:t>
      </w:r>
      <w:r w:rsidR="0012508E">
        <w:rPr>
          <w:rFonts w:ascii="Arial" w:hAnsi="Arial" w:cs="Arial"/>
          <w:color w:val="auto"/>
          <w:sz w:val="22"/>
          <w:szCs w:val="22"/>
        </w:rPr>
        <w:t xml:space="preserve"> 29.</w:t>
      </w:r>
    </w:p>
    <w:p w14:paraId="61A24591" w14:textId="1C62D2E7" w:rsidR="008543D9" w:rsidRPr="0026639A" w:rsidRDefault="008543D9" w:rsidP="008543D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268"/>
        <w:jc w:val="both"/>
        <w:rPr>
          <w:rFonts w:ascii="Arial" w:hAnsi="Arial" w:cs="Arial"/>
          <w:color w:val="auto"/>
          <w:sz w:val="22"/>
          <w:szCs w:val="22"/>
        </w:rPr>
      </w:pPr>
      <w:r w:rsidRPr="0026639A">
        <w:rPr>
          <w:rFonts w:ascii="Arial" w:hAnsi="Arial" w:cs="Arial"/>
          <w:i/>
          <w:color w:val="auto"/>
          <w:sz w:val="22"/>
          <w:szCs w:val="22"/>
        </w:rPr>
        <w:t>Felelős:</w:t>
      </w:r>
      <w:r w:rsidRPr="0026639A">
        <w:rPr>
          <w:rFonts w:ascii="Arial" w:hAnsi="Arial" w:cs="Arial"/>
          <w:color w:val="auto"/>
          <w:sz w:val="22"/>
          <w:szCs w:val="22"/>
        </w:rPr>
        <w:t xml:space="preserve"> </w:t>
      </w:r>
      <w:r w:rsidR="00AB5BD6">
        <w:rPr>
          <w:rFonts w:ascii="Arial" w:hAnsi="Arial" w:cs="Arial"/>
          <w:color w:val="auto"/>
          <w:sz w:val="22"/>
          <w:szCs w:val="22"/>
        </w:rPr>
        <w:t xml:space="preserve">Kondriczné dr. Varga Erzsébet </w:t>
      </w:r>
      <w:r w:rsidR="004916F7">
        <w:rPr>
          <w:rFonts w:ascii="Arial" w:hAnsi="Arial" w:cs="Arial"/>
          <w:color w:val="auto"/>
          <w:sz w:val="22"/>
          <w:szCs w:val="22"/>
        </w:rPr>
        <w:t>jegyző</w:t>
      </w:r>
    </w:p>
    <w:p w14:paraId="2953ABBC" w14:textId="77777777" w:rsidR="008543D9" w:rsidRPr="0026639A" w:rsidRDefault="008543D9" w:rsidP="008543D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268"/>
        <w:jc w:val="both"/>
        <w:rPr>
          <w:rFonts w:ascii="Arial" w:hAnsi="Arial" w:cs="Arial"/>
          <w:color w:val="auto"/>
          <w:sz w:val="22"/>
          <w:szCs w:val="22"/>
        </w:rPr>
      </w:pPr>
      <w:r w:rsidRPr="0026639A">
        <w:rPr>
          <w:rFonts w:ascii="Arial" w:hAnsi="Arial" w:cs="Arial"/>
          <w:i/>
          <w:color w:val="auto"/>
          <w:sz w:val="22"/>
          <w:szCs w:val="22"/>
        </w:rPr>
        <w:t xml:space="preserve">               </w:t>
      </w:r>
      <w:r w:rsidRPr="0026639A">
        <w:rPr>
          <w:rFonts w:ascii="Arial" w:hAnsi="Arial" w:cs="Arial"/>
          <w:color w:val="auto"/>
          <w:sz w:val="22"/>
          <w:szCs w:val="22"/>
        </w:rPr>
        <w:t xml:space="preserve">(a határozat megküldéséért) </w:t>
      </w:r>
    </w:p>
    <w:p w14:paraId="09F01FE5" w14:textId="77777777" w:rsidR="008543D9" w:rsidRPr="0026639A" w:rsidRDefault="008543D9" w:rsidP="008543D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268"/>
        <w:jc w:val="both"/>
        <w:rPr>
          <w:rFonts w:ascii="Arial" w:hAnsi="Arial" w:cs="Arial"/>
          <w:color w:val="auto"/>
          <w:sz w:val="22"/>
          <w:szCs w:val="22"/>
        </w:rPr>
      </w:pPr>
    </w:p>
    <w:p w14:paraId="5C044A70" w14:textId="77777777" w:rsidR="008543D9" w:rsidRPr="0026639A" w:rsidRDefault="008543D9" w:rsidP="008543D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268"/>
        <w:jc w:val="both"/>
        <w:rPr>
          <w:rFonts w:ascii="Arial" w:hAnsi="Arial" w:cs="Arial"/>
          <w:color w:val="auto"/>
          <w:sz w:val="22"/>
          <w:szCs w:val="22"/>
        </w:rPr>
      </w:pPr>
      <w:r w:rsidRPr="0026639A">
        <w:rPr>
          <w:rFonts w:ascii="Arial" w:hAnsi="Arial" w:cs="Arial"/>
          <w:i/>
          <w:color w:val="auto"/>
          <w:sz w:val="22"/>
          <w:szCs w:val="22"/>
        </w:rPr>
        <w:t>Határozatról értesül:</w:t>
      </w:r>
      <w:r w:rsidRPr="0026639A">
        <w:rPr>
          <w:rFonts w:ascii="Arial" w:hAnsi="Arial" w:cs="Arial"/>
          <w:color w:val="auto"/>
          <w:sz w:val="22"/>
          <w:szCs w:val="22"/>
        </w:rPr>
        <w:t xml:space="preserve"> TT elnöke</w:t>
      </w:r>
    </w:p>
    <w:p w14:paraId="2BA89802" w14:textId="77777777" w:rsidR="005A7CB3" w:rsidRDefault="008543D9" w:rsidP="00995C6F">
      <w:pPr>
        <w:ind w:left="2268"/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 xml:space="preserve">                                  Bátaszéki KÖH pénzügyi iroda</w:t>
      </w:r>
    </w:p>
    <w:p w14:paraId="7DDC5F16" w14:textId="77777777" w:rsidR="00BF3984" w:rsidRPr="001F5B20" w:rsidRDefault="00BF3984" w:rsidP="00995C6F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0A38D172" w14:textId="77777777" w:rsidR="00923949" w:rsidRPr="001F5B20" w:rsidRDefault="00923949" w:rsidP="008543D9">
      <w:pPr>
        <w:rPr>
          <w:rFonts w:ascii="Arial" w:hAnsi="Arial" w:cs="Arial"/>
          <w:b/>
          <w:sz w:val="22"/>
          <w:szCs w:val="22"/>
        </w:rPr>
      </w:pPr>
    </w:p>
    <w:p w14:paraId="5D29BA03" w14:textId="77777777" w:rsidR="0085690D" w:rsidRPr="0085690D" w:rsidRDefault="00A26D1E" w:rsidP="0085690D">
      <w:pPr>
        <w:pStyle w:val="Cmsor1"/>
        <w:numPr>
          <w:ilvl w:val="0"/>
          <w:numId w:val="5"/>
        </w:numPr>
        <w:rPr>
          <w:rFonts w:ascii="Arial" w:hAnsi="Arial" w:cs="Arial"/>
          <w:b w:val="0"/>
          <w:i w:val="0"/>
          <w:sz w:val="22"/>
          <w:szCs w:val="22"/>
          <w:u w:val="single"/>
        </w:rPr>
      </w:pPr>
      <w:r w:rsidRPr="005876B5">
        <w:rPr>
          <w:rFonts w:ascii="Arial" w:hAnsi="Arial" w:cs="Arial"/>
          <w:i w:val="0"/>
          <w:sz w:val="22"/>
          <w:szCs w:val="22"/>
          <w:u w:val="single"/>
        </w:rPr>
        <w:t xml:space="preserve">Bátaszéki Mikrotérségi Óvoda és Bölcsőde Intézmény Fenntartó Társulás </w:t>
      </w:r>
    </w:p>
    <w:p w14:paraId="601875D8" w14:textId="77777777" w:rsidR="0085690D" w:rsidRDefault="0085690D" w:rsidP="0085690D">
      <w:pPr>
        <w:pStyle w:val="Cmsor1"/>
        <w:ind w:left="567"/>
        <w:jc w:val="left"/>
        <w:rPr>
          <w:rFonts w:ascii="Arial" w:hAnsi="Arial" w:cs="Arial"/>
          <w:i w:val="0"/>
          <w:sz w:val="22"/>
          <w:szCs w:val="22"/>
          <w:u w:val="single"/>
        </w:rPr>
      </w:pPr>
    </w:p>
    <w:p w14:paraId="5FED1D98" w14:textId="096418CF" w:rsidR="005876B5" w:rsidRPr="0085690D" w:rsidRDefault="005876B5" w:rsidP="0085690D">
      <w:pPr>
        <w:pStyle w:val="Cmsor1"/>
        <w:ind w:left="567"/>
        <w:jc w:val="left"/>
        <w:rPr>
          <w:rFonts w:ascii="Arial" w:hAnsi="Arial" w:cs="Arial"/>
          <w:b w:val="0"/>
          <w:i w:val="0"/>
          <w:sz w:val="22"/>
          <w:szCs w:val="22"/>
          <w:u w:val="single"/>
        </w:rPr>
      </w:pPr>
      <w:r w:rsidRPr="0085690D">
        <w:rPr>
          <w:rFonts w:ascii="Arial" w:hAnsi="Arial" w:cs="Arial"/>
          <w:sz w:val="22"/>
          <w:szCs w:val="22"/>
          <w:u w:val="single"/>
        </w:rPr>
        <w:t>Bátaszéki Mikrotérség</w:t>
      </w:r>
      <w:r w:rsidR="0085690D" w:rsidRPr="0085690D">
        <w:rPr>
          <w:rFonts w:ascii="Arial" w:hAnsi="Arial" w:cs="Arial"/>
          <w:sz w:val="22"/>
          <w:szCs w:val="22"/>
          <w:u w:val="single"/>
        </w:rPr>
        <w:t>i Óvoda, Bölcsőde és Konyha 2025</w:t>
      </w:r>
      <w:r w:rsidRPr="0085690D">
        <w:rPr>
          <w:rFonts w:ascii="Arial" w:hAnsi="Arial" w:cs="Arial"/>
          <w:sz w:val="22"/>
          <w:szCs w:val="22"/>
          <w:u w:val="single"/>
        </w:rPr>
        <w:t>.</w:t>
      </w:r>
    </w:p>
    <w:p w14:paraId="38CE6D2B" w14:textId="71239202" w:rsidR="0085690D" w:rsidRDefault="0085690D" w:rsidP="005876B5">
      <w:pPr>
        <w:keepNext/>
        <w:jc w:val="both"/>
        <w:outlineLvl w:val="0"/>
        <w:rPr>
          <w:rFonts w:ascii="Arial" w:hAnsi="Arial" w:cs="Arial"/>
          <w:b/>
          <w:sz w:val="22"/>
          <w:szCs w:val="22"/>
          <w:u w:val="single"/>
          <w:lang w:eastAsia="ar-SA"/>
        </w:rPr>
      </w:pPr>
    </w:p>
    <w:p w14:paraId="7CA53C2D" w14:textId="12E99C19" w:rsidR="0085690D" w:rsidRDefault="0085690D" w:rsidP="005876B5">
      <w:pPr>
        <w:keepNext/>
        <w:jc w:val="both"/>
        <w:outlineLvl w:val="0"/>
        <w:rPr>
          <w:rFonts w:ascii="Arial" w:hAnsi="Arial" w:cs="Arial"/>
          <w:b/>
          <w:sz w:val="22"/>
          <w:szCs w:val="22"/>
          <w:u w:val="single"/>
          <w:lang w:eastAsia="ar-SA"/>
        </w:rPr>
      </w:pPr>
    </w:p>
    <w:p w14:paraId="15182339" w14:textId="77777777" w:rsidR="0085690D" w:rsidRPr="00236126" w:rsidRDefault="0085690D" w:rsidP="0085690D">
      <w:pPr>
        <w:pStyle w:val="Norml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b/>
          <w:bCs/>
          <w:color w:val="000000"/>
          <w:sz w:val="22"/>
          <w:szCs w:val="22"/>
        </w:rPr>
        <w:t>Alsónána:</w:t>
      </w:r>
    </w:p>
    <w:p w14:paraId="5A0C1194" w14:textId="77777777" w:rsidR="0085690D" w:rsidRPr="00236126" w:rsidRDefault="0085690D" w:rsidP="0085690D">
      <w:pPr>
        <w:pStyle w:val="Norml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color w:val="000000"/>
          <w:sz w:val="22"/>
          <w:szCs w:val="22"/>
        </w:rPr>
        <w:t>Óvoda</w:t>
      </w:r>
    </w:p>
    <w:p w14:paraId="1C0B4CBC" w14:textId="77777777" w:rsidR="0085690D" w:rsidRPr="00236126" w:rsidRDefault="0085690D" w:rsidP="0085690D">
      <w:pPr>
        <w:pStyle w:val="NormlWeb"/>
        <w:spacing w:before="0" w:beforeAutospacing="0" w:after="160" w:afterAutospacing="0"/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color w:val="000000"/>
          <w:sz w:val="22"/>
          <w:szCs w:val="22"/>
        </w:rPr>
        <w:t xml:space="preserve">Az óvodai és bölcsődei nevelő munka szervezésének szabályait az 1992. évi XXXIII. tv. </w:t>
      </w:r>
      <w:proofErr w:type="gramStart"/>
      <w:r w:rsidRPr="00236126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236126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6126">
        <w:rPr>
          <w:rFonts w:ascii="Arial" w:hAnsi="Arial" w:cs="Arial"/>
          <w:sz w:val="22"/>
          <w:szCs w:val="22"/>
        </w:rPr>
        <w:t>közalkalmazottak</w:t>
      </w:r>
      <w:r w:rsidRPr="00236126">
        <w:rPr>
          <w:rFonts w:ascii="Arial" w:hAnsi="Arial" w:cs="Arial"/>
          <w:color w:val="000000"/>
          <w:sz w:val="22"/>
          <w:szCs w:val="22"/>
        </w:rPr>
        <w:t xml:space="preserve"> jogállásáról, a 2011. évi CXC. tv. </w:t>
      </w:r>
      <w:proofErr w:type="gramStart"/>
      <w:r w:rsidRPr="00236126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236126">
        <w:rPr>
          <w:rFonts w:ascii="Arial" w:hAnsi="Arial" w:cs="Arial"/>
          <w:color w:val="000000"/>
          <w:sz w:val="22"/>
          <w:szCs w:val="22"/>
        </w:rPr>
        <w:t xml:space="preserve"> nemzeti köznevelésről, az 1997. évi XXXI. tv. </w:t>
      </w:r>
      <w:proofErr w:type="gramStart"/>
      <w:r w:rsidRPr="00236126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236126">
        <w:rPr>
          <w:rFonts w:ascii="Arial" w:hAnsi="Arial" w:cs="Arial"/>
          <w:color w:val="000000"/>
          <w:sz w:val="22"/>
          <w:szCs w:val="22"/>
        </w:rPr>
        <w:t xml:space="preserve"> gyermekek védelméről és a gyámügyi igazgatásról, valamint az e törvényekhez kapcsolódó kormány és miniszteri rendeletek szabályozzák, és egyben meghatározzák a jövő nevelési irányát.</w:t>
      </w:r>
    </w:p>
    <w:p w14:paraId="788B8656" w14:textId="77777777" w:rsidR="0085690D" w:rsidRPr="00236126" w:rsidRDefault="0085690D" w:rsidP="0085690D">
      <w:pPr>
        <w:pStyle w:val="NormlWeb"/>
        <w:spacing w:before="0" w:beforeAutospacing="0" w:after="160" w:afterAutospacing="0"/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color w:val="000000"/>
          <w:sz w:val="22"/>
          <w:szCs w:val="22"/>
        </w:rPr>
        <w:t>2018. szeptember 1-jétől a Bátaszéki Mikrotérségi Óvoda és Bölcsőde Intézmény-fenntartó Társulás útján kerül ellátásra, tagintézményként működik.</w:t>
      </w:r>
    </w:p>
    <w:p w14:paraId="1BAD7A5E" w14:textId="77777777" w:rsidR="0085690D" w:rsidRPr="00236126" w:rsidRDefault="0085690D" w:rsidP="0085690D">
      <w:pPr>
        <w:pStyle w:val="NormlWeb"/>
        <w:spacing w:before="0" w:beforeAutospacing="0" w:after="160" w:afterAutospacing="0"/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color w:val="000000"/>
          <w:sz w:val="22"/>
          <w:szCs w:val="22"/>
        </w:rPr>
        <w:t>2025. május 31-én a tagintézményben működő egy csoportba 19 gyermek járt, 2025. október 1-e óta, amikor is 19 fő volt a gyermekek létszáma. A tanköteles korú gyermekek száma 8 fő volt, ebből 5 fő iskolába ment, 3 fő a Szakértői bizottság véleményét, illetve a szülők kérését figyelembe véve nagycsoportos maradt, ami a tanköteles korúak 37,5 %-a.</w:t>
      </w:r>
    </w:p>
    <w:p w14:paraId="693C3BFE" w14:textId="77777777" w:rsidR="0085690D" w:rsidRPr="00236126" w:rsidRDefault="0085690D" w:rsidP="0085690D">
      <w:pPr>
        <w:pStyle w:val="NormlWeb"/>
        <w:spacing w:before="0" w:beforeAutospacing="0" w:after="160" w:afterAutospacing="0"/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color w:val="000000"/>
          <w:sz w:val="22"/>
          <w:szCs w:val="22"/>
        </w:rPr>
        <w:t>Az iskolába induló gyermekek száma 5 fő, a beíratott gyermekek száma 7 fő.</w:t>
      </w:r>
    </w:p>
    <w:p w14:paraId="46D662EE" w14:textId="77777777" w:rsidR="0085690D" w:rsidRPr="00236126" w:rsidRDefault="0085690D" w:rsidP="0085690D">
      <w:pPr>
        <w:pStyle w:val="NormlWeb"/>
        <w:spacing w:before="0" w:beforeAutospacing="0" w:after="160" w:afterAutospacing="0"/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color w:val="000000"/>
          <w:sz w:val="22"/>
          <w:szCs w:val="22"/>
        </w:rPr>
        <w:t>Az óvodások napi étkezésének ellátását a Bátaszéki Mikrotérségi Óvoda, Bölcsőde és Konyha biztosította.</w:t>
      </w:r>
    </w:p>
    <w:p w14:paraId="299E0E44" w14:textId="77777777" w:rsidR="0085690D" w:rsidRPr="00236126" w:rsidRDefault="0085690D" w:rsidP="0085690D">
      <w:pPr>
        <w:pStyle w:val="NormlWeb"/>
        <w:spacing w:before="0" w:beforeAutospacing="0" w:after="160" w:afterAutospacing="0"/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color w:val="000000"/>
          <w:sz w:val="22"/>
          <w:szCs w:val="22"/>
        </w:rPr>
        <w:t>Az óvodai csoportban 1 tagintézmény igazgató, 1 óvodapedagógus, 1 dajka látta el a feladatokat.</w:t>
      </w:r>
    </w:p>
    <w:p w14:paraId="2F961D52" w14:textId="77777777" w:rsidR="0085690D" w:rsidRPr="00236126" w:rsidRDefault="0085690D" w:rsidP="0085690D">
      <w:pPr>
        <w:pStyle w:val="NormlWeb"/>
        <w:spacing w:before="0" w:beforeAutospacing="0" w:after="160" w:afterAutospacing="0"/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color w:val="000000"/>
          <w:sz w:val="22"/>
          <w:szCs w:val="22"/>
        </w:rPr>
        <w:t>A nyár folyamán fogadtuk a gyermekeket. Előzetes felmérést készítve a szülők körében, és azok igényeit figyelembe véve, óvodánk 3 hétre zárt be, július 14-tól augusztus 04-ig. A gyerekeket ebben az időszakban igény esetén a Bátaszéki Óvoda fogadta. Ebben az időszakban lehetőség nyílik arra, hogy a dolgozók éves szabadsága kiadásra kerüljön, helyettesítés nélkül.</w:t>
      </w:r>
    </w:p>
    <w:p w14:paraId="2CEFABBB" w14:textId="77777777" w:rsidR="0085690D" w:rsidRPr="00236126" w:rsidRDefault="0085690D" w:rsidP="0085690D">
      <w:pPr>
        <w:pStyle w:val="NormlWeb"/>
        <w:spacing w:before="0" w:beforeAutospacing="0" w:after="160" w:afterAutospacing="0"/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color w:val="000000"/>
          <w:sz w:val="22"/>
          <w:szCs w:val="22"/>
        </w:rPr>
        <w:t>Óvodánkban az udvari játékok, és a csoportszobákban lévő eszközök egyaránt a 3-6 éves gyermekek tevékenységeken, mozgásában való fejlődését segítik.</w:t>
      </w:r>
    </w:p>
    <w:p w14:paraId="019BEFB7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 </w:t>
      </w:r>
    </w:p>
    <w:p w14:paraId="5647FD98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b/>
          <w:bCs/>
          <w:sz w:val="22"/>
          <w:szCs w:val="22"/>
        </w:rPr>
        <w:t>Alsónyék:</w:t>
      </w:r>
    </w:p>
    <w:p w14:paraId="22D8A051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Óvoda</w:t>
      </w:r>
    </w:p>
    <w:p w14:paraId="6B8AF82C" w14:textId="77777777" w:rsidR="0085690D" w:rsidRPr="00236126" w:rsidRDefault="0085690D" w:rsidP="0085690D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Az óvodai és bölcsődei nevelő munka szervezésének szabályait a</w:t>
      </w:r>
      <w:r w:rsidRPr="00236126">
        <w:rPr>
          <w:rFonts w:ascii="Arial" w:hAnsi="Arial" w:cs="Arial"/>
          <w:color w:val="EE0000"/>
          <w:sz w:val="22"/>
          <w:szCs w:val="22"/>
        </w:rPr>
        <w:t xml:space="preserve"> </w:t>
      </w:r>
      <w:r w:rsidRPr="00236126">
        <w:rPr>
          <w:rFonts w:ascii="Arial" w:hAnsi="Arial" w:cs="Arial"/>
          <w:sz w:val="22"/>
          <w:szCs w:val="22"/>
        </w:rPr>
        <w:t xml:space="preserve">közalkalmazottak jogállásáról szóló 1992. évi XXXIII. tv. </w:t>
      </w:r>
      <w:proofErr w:type="gramStart"/>
      <w:r w:rsidRPr="00236126">
        <w:rPr>
          <w:rFonts w:ascii="Arial" w:hAnsi="Arial" w:cs="Arial"/>
          <w:sz w:val="22"/>
          <w:szCs w:val="22"/>
        </w:rPr>
        <w:t>a</w:t>
      </w:r>
      <w:proofErr w:type="gramEnd"/>
      <w:r w:rsidRPr="00236126">
        <w:rPr>
          <w:rFonts w:ascii="Arial" w:hAnsi="Arial" w:cs="Arial"/>
          <w:sz w:val="22"/>
          <w:szCs w:val="22"/>
        </w:rPr>
        <w:t xml:space="preserve"> nemzeti köznevelésről szóló 2011. évi CXC. tv., a gyermekek védelméről és a gyámügyi igazgatásról szóló 1997. évi XXXI. tv., valamint az e törvényekhez kapcsolódó kormány és miniszteri rendeletek szabályozzák, és egyben meghatározzák a jövő nevelési irányát.</w:t>
      </w:r>
    </w:p>
    <w:p w14:paraId="4D5FAB64" w14:textId="77777777" w:rsidR="0085690D" w:rsidRPr="00236126" w:rsidRDefault="0085690D" w:rsidP="0085690D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Alsónyék a Bátaszéki Mikrotérségi Óvoda, Bölcsőde és Konyha útján látja el a kötelező óvodai nevelést, így a településen tagintézményként működik.</w:t>
      </w:r>
    </w:p>
    <w:p w14:paraId="6A3EFB75" w14:textId="77777777" w:rsidR="0085690D" w:rsidRPr="00236126" w:rsidRDefault="0085690D" w:rsidP="0085690D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Az óvodaépület felújítása 2011-ben fejeződött be, az intézmény külső és belső képe is megfelelő, rendezett. /Átadás 2011.04.29./ A csoportszoba berendezése, esztétikuma, rendje, a gyermekek által készített alkotások kihelyezése, a szülők tájékoztatásának egységes módja megvalósult. Az udvari játékok bővítése, korszerűsítése 2020-ban a Magyar Falu Programban megvalósult. </w:t>
      </w:r>
    </w:p>
    <w:p w14:paraId="0D41B96F" w14:textId="77777777" w:rsidR="0085690D" w:rsidRPr="00236126" w:rsidRDefault="0085690D" w:rsidP="0085690D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A szakirodalom folyamatos bővítése elengedhetetlen a pedagógiai munka színvonalas megvalósításához. A tagintézményben, a székhelyintézményhez hasonlóan nincs könyvtár, de szakkönyvek, folyóiratok, gyermekkönyvek folyamatosan rendelkezésre állnak, bővítésre kerülnek. </w:t>
      </w:r>
    </w:p>
    <w:p w14:paraId="2D738974" w14:textId="77777777" w:rsidR="0085690D" w:rsidRPr="00236126" w:rsidRDefault="0085690D" w:rsidP="0085690D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 xml:space="preserve">2025. március 1-jén a tagintézményben működő egy csoportba 25 gyermek járt, az óvodába beiratkozók száma 2025. áprilisában 3 fő volt, plusz 4 fő előjegyzése is megtörtént. Az iskolába iratkozók száma ebben az időszakban 3 fő volt, óvodában maradt 1 </w:t>
      </w:r>
      <w:proofErr w:type="gramStart"/>
      <w:r w:rsidRPr="00236126">
        <w:rPr>
          <w:rFonts w:ascii="Arial" w:hAnsi="Arial" w:cs="Arial"/>
          <w:sz w:val="22"/>
          <w:szCs w:val="22"/>
        </w:rPr>
        <w:t>fő</w:t>
      </w:r>
      <w:proofErr w:type="gramEnd"/>
      <w:r w:rsidRPr="00236126">
        <w:rPr>
          <w:rFonts w:ascii="Arial" w:hAnsi="Arial" w:cs="Arial"/>
          <w:sz w:val="22"/>
          <w:szCs w:val="22"/>
        </w:rPr>
        <w:t xml:space="preserve"> OH engedéllyel.</w:t>
      </w:r>
    </w:p>
    <w:p w14:paraId="446CEE79" w14:textId="77777777" w:rsidR="0085690D" w:rsidRPr="00236126" w:rsidRDefault="0085690D" w:rsidP="0085690D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 xml:space="preserve">A székhely óvodában működik a konyhai egység, amely az általános iskola épületében üzemel. Az óvodások napi ellátása innen történik, az ételeket kisbusszal szállítják át számukra. Az intézmény részletes </w:t>
      </w:r>
      <w:proofErr w:type="spellStart"/>
      <w:r w:rsidRPr="00236126">
        <w:rPr>
          <w:rFonts w:ascii="Arial" w:hAnsi="Arial" w:cs="Arial"/>
          <w:sz w:val="22"/>
          <w:szCs w:val="22"/>
        </w:rPr>
        <w:t>személyenkénti</w:t>
      </w:r>
      <w:proofErr w:type="spellEnd"/>
      <w:r w:rsidRPr="00236126">
        <w:rPr>
          <w:rFonts w:ascii="Arial" w:hAnsi="Arial" w:cs="Arial"/>
          <w:sz w:val="22"/>
          <w:szCs w:val="22"/>
        </w:rPr>
        <w:t>, havonkénti bontásban, elkülönítetten tartja nyilván az étkezési napok számát, valamint a hozzá kapcsolódó térítési díjat, illetve díjkedvezményt. A térítési díj befizetése átutalással történik. Az óvodai csoportban 2 óvodapedagógus, 1 dajka látja el a gyermekeket. A tagintézmény igazgató vezetői megbízása 2026. 07. 31.-ig hatályos.</w:t>
      </w:r>
    </w:p>
    <w:p w14:paraId="22056ECD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 </w:t>
      </w:r>
    </w:p>
    <w:p w14:paraId="457875F4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b/>
          <w:bCs/>
          <w:sz w:val="22"/>
          <w:szCs w:val="22"/>
          <w:u w:val="single"/>
        </w:rPr>
        <w:t>Bátaszék</w:t>
      </w:r>
    </w:p>
    <w:p w14:paraId="3951F66B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 xml:space="preserve">Bátaszéki Mikrotérségi Óvoda, Bölcsőde és Konyha </w:t>
      </w:r>
    </w:p>
    <w:p w14:paraId="18674C7A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 </w:t>
      </w:r>
    </w:p>
    <w:p w14:paraId="4DEDA37C" w14:textId="77777777" w:rsidR="0085690D" w:rsidRPr="00236126" w:rsidRDefault="0085690D" w:rsidP="0085690D">
      <w:pPr>
        <w:pStyle w:val="NormlWeb"/>
        <w:spacing w:before="0" w:beforeAutospacing="0" w:after="160" w:afterAutospacing="0"/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color w:val="000000"/>
          <w:sz w:val="22"/>
          <w:szCs w:val="22"/>
        </w:rPr>
        <w:t xml:space="preserve">Az óvodai és bölcsődei nevelő munka szervezésének szabályait az 1992. évi XXXIII. tv. </w:t>
      </w:r>
      <w:proofErr w:type="gramStart"/>
      <w:r w:rsidRPr="00236126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236126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6126">
        <w:rPr>
          <w:rFonts w:ascii="Arial" w:hAnsi="Arial" w:cs="Arial"/>
          <w:sz w:val="22"/>
          <w:szCs w:val="22"/>
        </w:rPr>
        <w:t>közalkalmazottak</w:t>
      </w:r>
      <w:r w:rsidRPr="00236126">
        <w:rPr>
          <w:rFonts w:ascii="Arial" w:hAnsi="Arial" w:cs="Arial"/>
          <w:color w:val="000000"/>
          <w:sz w:val="22"/>
          <w:szCs w:val="22"/>
        </w:rPr>
        <w:t xml:space="preserve"> jogállásáról, a 2011. évi CXC. tv. </w:t>
      </w:r>
      <w:proofErr w:type="gramStart"/>
      <w:r w:rsidRPr="00236126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236126">
        <w:rPr>
          <w:rFonts w:ascii="Arial" w:hAnsi="Arial" w:cs="Arial"/>
          <w:color w:val="000000"/>
          <w:sz w:val="22"/>
          <w:szCs w:val="22"/>
        </w:rPr>
        <w:t xml:space="preserve"> nemzeti köznevelésről, az 1997. évi XXXI. tv. </w:t>
      </w:r>
      <w:proofErr w:type="gramStart"/>
      <w:r w:rsidRPr="00236126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236126">
        <w:rPr>
          <w:rFonts w:ascii="Arial" w:hAnsi="Arial" w:cs="Arial"/>
          <w:color w:val="000000"/>
          <w:sz w:val="22"/>
          <w:szCs w:val="22"/>
        </w:rPr>
        <w:t xml:space="preserve"> gyermekek védelméről és a gyámügyi igazgatásról, valamint az e törvényekhez kapcsolódó kormány és miniszteri rendeletek szabályozzák, és egyben meghatározzák a jövő nevelési irányát.</w:t>
      </w:r>
    </w:p>
    <w:p w14:paraId="30A5AA9C" w14:textId="77777777" w:rsidR="0085690D" w:rsidRPr="00236126" w:rsidRDefault="0085690D" w:rsidP="0085690D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A Bátaszéki Mikrotérségi Óvoda, Bölcsőde és Konyha többcélú intézmény (köznevelési, szociális) négy óvodából, egy bölcsődéből és két főzőkonyhából tevődik össze. Önállóan működő költségvetési szerv.</w:t>
      </w:r>
    </w:p>
    <w:p w14:paraId="7675B567" w14:textId="7A0CAA4B" w:rsidR="0085690D" w:rsidRDefault="0085690D" w:rsidP="00DA0D8E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Az intézmény fenntartási és működési költségeit a naptári évre összeállított költségvetés irányozza elő, amelyet a Bátaszéki Mikrotérségi Óvoda és Bölcsőde Intézményfenntartó Társulása hagy jóvá.</w:t>
      </w:r>
    </w:p>
    <w:p w14:paraId="52EDF1A9" w14:textId="77777777" w:rsidR="00C22484" w:rsidRPr="00236126" w:rsidRDefault="00C22484" w:rsidP="00DA0D8E">
      <w:pPr>
        <w:jc w:val="both"/>
        <w:rPr>
          <w:rFonts w:ascii="Arial" w:hAnsi="Arial" w:cs="Arial"/>
          <w:sz w:val="22"/>
          <w:szCs w:val="22"/>
        </w:rPr>
      </w:pPr>
    </w:p>
    <w:p w14:paraId="1CBD1905" w14:textId="77777777" w:rsidR="0085690D" w:rsidRPr="00236126" w:rsidRDefault="0085690D" w:rsidP="0085690D">
      <w:pPr>
        <w:numPr>
          <w:ilvl w:val="0"/>
          <w:numId w:val="3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b/>
          <w:bCs/>
          <w:sz w:val="22"/>
          <w:szCs w:val="22"/>
        </w:rPr>
        <w:t>Épületfeltételek, kihasználtság (felújítás)</w:t>
      </w:r>
    </w:p>
    <w:p w14:paraId="1D759E2C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b/>
          <w:bCs/>
          <w:sz w:val="22"/>
          <w:szCs w:val="22"/>
        </w:rPr>
        <w:t> </w:t>
      </w:r>
    </w:p>
    <w:p w14:paraId="4441D128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b/>
          <w:bCs/>
          <w:sz w:val="22"/>
          <w:szCs w:val="22"/>
        </w:rPr>
        <w:t>Óvodák</w:t>
      </w:r>
    </w:p>
    <w:p w14:paraId="2C01B6D6" w14:textId="77777777" w:rsidR="0085690D" w:rsidRPr="00236126" w:rsidRDefault="0085690D" w:rsidP="0085690D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Bátaszéken 9 csoportban, Alsónyéken, Alsónánán és Pörbölyön 1-1 csoportban kerültek a gyerekek elhelyezésre. A tizedik csoportszoba reggel 6.00-7.00-ig az ügyeletesszoba, itt várja a korán érkezőket az ügyeletes pedagógus, valamint a tehetséggondozó és fejlesztő foglalkozásoknak ad helyet délelőtt és délután egyaránt. A logopédus is ebben a csoportszobában foglalkozik a gyerekekkel.</w:t>
      </w:r>
    </w:p>
    <w:p w14:paraId="58CFF846" w14:textId="77777777" w:rsidR="0085690D" w:rsidRPr="00236126" w:rsidRDefault="0085690D" w:rsidP="0085690D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236126">
        <w:rPr>
          <w:rFonts w:ascii="Arial" w:hAnsi="Arial" w:cs="Arial"/>
          <w:sz w:val="22"/>
          <w:szCs w:val="22"/>
        </w:rPr>
        <w:t>gyógytestnevelő</w:t>
      </w:r>
      <w:proofErr w:type="spellEnd"/>
      <w:r w:rsidRPr="00236126">
        <w:rPr>
          <w:rFonts w:ascii="Arial" w:hAnsi="Arial" w:cs="Arial"/>
          <w:sz w:val="22"/>
          <w:szCs w:val="22"/>
        </w:rPr>
        <w:t xml:space="preserve"> a tornaszobában foglalkozik a gyermekekkel. Só szobánkat maximálisan kihasználjuk, nem csak az óvodások, a bölcsődések is rendszeresen élvezik jótékony hatását.</w:t>
      </w:r>
    </w:p>
    <w:p w14:paraId="3D7468AD" w14:textId="77777777" w:rsidR="0085690D" w:rsidRPr="00236126" w:rsidRDefault="0085690D" w:rsidP="0085690D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Az óvodák külső és belső képe megfelelő, rendezett.</w:t>
      </w:r>
    </w:p>
    <w:p w14:paraId="35E0871F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</w:p>
    <w:p w14:paraId="01AC74AD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b/>
          <w:bCs/>
          <w:sz w:val="22"/>
          <w:szCs w:val="22"/>
        </w:rPr>
        <w:t>Bölcsőde</w:t>
      </w:r>
    </w:p>
    <w:p w14:paraId="5004BE1B" w14:textId="77777777" w:rsidR="0085690D" w:rsidRPr="00236126" w:rsidRDefault="0085690D" w:rsidP="0085690D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Az óvodával párhuzamos utcáról külön bejárattal, de folyosó összeköttetéssel működik bölcsődénk. Mindkét csoportban maximális feltöltöttséggel folyik a nevelő- és gondozómunka. A berendezés a gyermekek életkorának megfelelő, újszerű. A játékeszközök biztosítottak, az udvari játékok megfelelőek.</w:t>
      </w:r>
    </w:p>
    <w:p w14:paraId="60FDE08F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b/>
          <w:bCs/>
          <w:sz w:val="22"/>
          <w:szCs w:val="22"/>
        </w:rPr>
        <w:t>Konyha</w:t>
      </w:r>
    </w:p>
    <w:p w14:paraId="069CBB20" w14:textId="77777777" w:rsidR="0085690D" w:rsidRPr="00236126" w:rsidRDefault="0085690D" w:rsidP="0085690D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A főzőkonyha az általános iskola épületében üzemel, innen kerül az étel az intézményekbe.</w:t>
      </w:r>
    </w:p>
    <w:p w14:paraId="45C360B0" w14:textId="77777777" w:rsidR="0085690D" w:rsidRPr="00236126" w:rsidRDefault="0085690D" w:rsidP="0085690D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A konyhai eszközökkel való ellátottság alapvetően biztosított. Az elavult konyhai berendezések korszerűbb eszközökre történő cseréje várhatóan az új felújítási projekt által lesz megvalósítva.</w:t>
      </w:r>
    </w:p>
    <w:p w14:paraId="73612443" w14:textId="77777777" w:rsidR="0085690D" w:rsidRPr="00236126" w:rsidRDefault="0085690D" w:rsidP="0085690D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A tanév befejeztével az éves nagytakarítást a dolgozók végezték el.</w:t>
      </w:r>
    </w:p>
    <w:p w14:paraId="70B926DB" w14:textId="77777777" w:rsidR="0085690D" w:rsidRPr="00236126" w:rsidRDefault="0085690D" w:rsidP="0085690D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 xml:space="preserve">Az ételszállítást a Német Nemzetiségi Önkormányzat tulajdonában lévő, (a MOB, mint üzembentartó) Opel </w:t>
      </w:r>
      <w:proofErr w:type="spellStart"/>
      <w:r w:rsidRPr="00236126">
        <w:rPr>
          <w:rFonts w:ascii="Arial" w:hAnsi="Arial" w:cs="Arial"/>
          <w:sz w:val="22"/>
          <w:szCs w:val="22"/>
        </w:rPr>
        <w:t>Vivaro</w:t>
      </w:r>
      <w:proofErr w:type="spellEnd"/>
      <w:r w:rsidRPr="00236126">
        <w:rPr>
          <w:rFonts w:ascii="Arial" w:hAnsi="Arial" w:cs="Arial"/>
          <w:sz w:val="22"/>
          <w:szCs w:val="22"/>
        </w:rPr>
        <w:t xml:space="preserve"> gépkocsival oldjuk meg.</w:t>
      </w:r>
    </w:p>
    <w:p w14:paraId="0A149DF7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 </w:t>
      </w:r>
    </w:p>
    <w:p w14:paraId="53FCD0B1" w14:textId="77777777" w:rsidR="0085690D" w:rsidRPr="00236126" w:rsidRDefault="0085690D" w:rsidP="0085690D">
      <w:pPr>
        <w:numPr>
          <w:ilvl w:val="0"/>
          <w:numId w:val="31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b/>
          <w:bCs/>
          <w:sz w:val="22"/>
          <w:szCs w:val="22"/>
        </w:rPr>
        <w:t>Eredményeink az épület állagának megóvása területén; felújítás, beruházás</w:t>
      </w:r>
    </w:p>
    <w:p w14:paraId="24DEE67A" w14:textId="77777777" w:rsidR="0085690D" w:rsidRPr="00236126" w:rsidRDefault="0085690D" w:rsidP="0085690D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A csoportszobák és az óvodák, bölcsőde belső környezeti feltételeinek javítása, állagának megőrzése fontos feladat. Ebben az évben is sikerült állagmegőrző, felújító munkálatokat végeznünk.</w:t>
      </w:r>
    </w:p>
    <w:p w14:paraId="163C9770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b/>
          <w:bCs/>
          <w:sz w:val="22"/>
          <w:szCs w:val="22"/>
        </w:rPr>
        <w:t>Beruházások,</w:t>
      </w:r>
      <w:r w:rsidRPr="00236126">
        <w:rPr>
          <w:rFonts w:ascii="Arial" w:hAnsi="Arial" w:cs="Arial"/>
          <w:sz w:val="22"/>
          <w:szCs w:val="22"/>
        </w:rPr>
        <w:t> </w:t>
      </w:r>
      <w:r w:rsidRPr="00236126">
        <w:rPr>
          <w:rFonts w:ascii="Arial" w:hAnsi="Arial" w:cs="Arial"/>
          <w:b/>
          <w:bCs/>
          <w:sz w:val="22"/>
          <w:szCs w:val="22"/>
        </w:rPr>
        <w:t>karbantartás:</w:t>
      </w:r>
    </w:p>
    <w:p w14:paraId="2D8A513F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Bátaszék óvoda és bölcsőde:</w:t>
      </w:r>
    </w:p>
    <w:p w14:paraId="2E5BA226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>Tűzjelző berendezés javítása több alkalommal 313.563 Ft</w:t>
      </w:r>
    </w:p>
    <w:p w14:paraId="0C68517E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>Tűzgátló ajtó javítása 254.000 Ft</w:t>
      </w:r>
    </w:p>
    <w:p w14:paraId="190AFF68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>Tűzgátló ajtó, irányfény, tűzoltó készülékek éves ellenőrzése 282.385 Ft</w:t>
      </w:r>
    </w:p>
    <w:p w14:paraId="55F4E7D6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>Homokozóra takaróponyva vásárlása kék oldal 99.695 Ft</w:t>
      </w:r>
    </w:p>
    <w:p w14:paraId="2F6ED948" w14:textId="21094C2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 xml:space="preserve">Homokozóra takaróponyva vásárlása zöld oldal </w:t>
      </w:r>
      <w:r w:rsidR="009B3B8D" w:rsidRPr="00236126">
        <w:rPr>
          <w:rFonts w:ascii="Arial" w:hAnsi="Arial" w:cs="Arial"/>
          <w:sz w:val="22"/>
          <w:szCs w:val="22"/>
        </w:rPr>
        <w:t>101.600</w:t>
      </w:r>
      <w:r w:rsidRPr="00236126">
        <w:rPr>
          <w:rFonts w:ascii="Arial" w:hAnsi="Arial" w:cs="Arial"/>
          <w:sz w:val="22"/>
          <w:szCs w:val="22"/>
        </w:rPr>
        <w:t xml:space="preserve"> Ft</w:t>
      </w:r>
    </w:p>
    <w:p w14:paraId="4A925F25" w14:textId="61C55CCF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>Homokoz</w:t>
      </w:r>
      <w:r w:rsidR="009B3B8D" w:rsidRPr="00236126">
        <w:rPr>
          <w:rFonts w:ascii="Arial" w:hAnsi="Arial" w:cs="Arial"/>
          <w:sz w:val="22"/>
          <w:szCs w:val="22"/>
        </w:rPr>
        <w:t>ó vásárlása zöld oldalra 417.830</w:t>
      </w:r>
      <w:r w:rsidRPr="00236126">
        <w:rPr>
          <w:rFonts w:ascii="Arial" w:hAnsi="Arial" w:cs="Arial"/>
          <w:sz w:val="22"/>
          <w:szCs w:val="22"/>
        </w:rPr>
        <w:t xml:space="preserve"> Ft</w:t>
      </w:r>
    </w:p>
    <w:p w14:paraId="6C58ECEC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>Udvari játék üzembe helyezése és időszakos vizsgálata 80.010 Ft</w:t>
      </w:r>
    </w:p>
    <w:p w14:paraId="2A861BD0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</w:r>
      <w:proofErr w:type="spellStart"/>
      <w:r w:rsidRPr="00236126">
        <w:rPr>
          <w:rFonts w:ascii="Arial" w:hAnsi="Arial" w:cs="Arial"/>
          <w:sz w:val="22"/>
          <w:szCs w:val="22"/>
        </w:rPr>
        <w:t>Tp</w:t>
      </w:r>
      <w:proofErr w:type="spellEnd"/>
      <w:r w:rsidRPr="00236126">
        <w:rPr>
          <w:rFonts w:ascii="Arial" w:hAnsi="Arial" w:cs="Arial"/>
          <w:sz w:val="22"/>
          <w:szCs w:val="22"/>
        </w:rPr>
        <w:t xml:space="preserve">-Link 5ghz </w:t>
      </w:r>
      <w:proofErr w:type="spellStart"/>
      <w:r w:rsidRPr="00236126">
        <w:rPr>
          <w:rFonts w:ascii="Arial" w:hAnsi="Arial" w:cs="Arial"/>
          <w:sz w:val="22"/>
          <w:szCs w:val="22"/>
        </w:rPr>
        <w:t>wifi</w:t>
      </w:r>
      <w:proofErr w:type="spellEnd"/>
      <w:r w:rsidRPr="00236126">
        <w:rPr>
          <w:rFonts w:ascii="Arial" w:hAnsi="Arial" w:cs="Arial"/>
          <w:sz w:val="22"/>
          <w:szCs w:val="22"/>
        </w:rPr>
        <w:t xml:space="preserve"> erősítő 75.000 Ft </w:t>
      </w:r>
    </w:p>
    <w:p w14:paraId="75E5BAA0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>Kártyaleolvasó 2 db 44.000 Ft</w:t>
      </w:r>
    </w:p>
    <w:p w14:paraId="09357195" w14:textId="116EFB05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 xml:space="preserve">ASUS </w:t>
      </w:r>
      <w:proofErr w:type="spellStart"/>
      <w:r w:rsidRPr="00236126">
        <w:rPr>
          <w:rFonts w:ascii="Arial" w:hAnsi="Arial" w:cs="Arial"/>
          <w:sz w:val="22"/>
          <w:szCs w:val="22"/>
        </w:rPr>
        <w:t>Vivobook</w:t>
      </w:r>
      <w:proofErr w:type="spellEnd"/>
      <w:r w:rsidRPr="00236126">
        <w:rPr>
          <w:rFonts w:ascii="Arial" w:hAnsi="Arial" w:cs="Arial"/>
          <w:sz w:val="22"/>
          <w:szCs w:val="22"/>
        </w:rPr>
        <w:t xml:space="preserve"> laptop</w:t>
      </w:r>
      <w:r w:rsidR="009B3B8D" w:rsidRPr="00236126">
        <w:rPr>
          <w:rFonts w:ascii="Arial" w:hAnsi="Arial" w:cs="Arial"/>
          <w:sz w:val="22"/>
          <w:szCs w:val="22"/>
        </w:rPr>
        <w:t xml:space="preserve">, ASUS COM NB </w:t>
      </w:r>
      <w:proofErr w:type="spellStart"/>
      <w:r w:rsidR="009B3B8D" w:rsidRPr="00236126">
        <w:rPr>
          <w:rFonts w:ascii="Arial" w:hAnsi="Arial" w:cs="Arial"/>
          <w:sz w:val="22"/>
          <w:szCs w:val="22"/>
        </w:rPr>
        <w:t>Expertbook</w:t>
      </w:r>
      <w:proofErr w:type="spellEnd"/>
      <w:r w:rsidR="009B3B8D" w:rsidRPr="00236126">
        <w:rPr>
          <w:rFonts w:ascii="Arial" w:hAnsi="Arial" w:cs="Arial"/>
          <w:sz w:val="22"/>
          <w:szCs w:val="22"/>
        </w:rPr>
        <w:t xml:space="preserve"> 558.799</w:t>
      </w:r>
      <w:r w:rsidRPr="00236126">
        <w:rPr>
          <w:rFonts w:ascii="Arial" w:hAnsi="Arial" w:cs="Arial"/>
          <w:sz w:val="22"/>
          <w:szCs w:val="22"/>
        </w:rPr>
        <w:t xml:space="preserve"> Ft</w:t>
      </w:r>
    </w:p>
    <w:p w14:paraId="62531281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 xml:space="preserve">ASUS </w:t>
      </w:r>
      <w:proofErr w:type="spellStart"/>
      <w:r w:rsidRPr="00236126">
        <w:rPr>
          <w:rFonts w:ascii="Arial" w:hAnsi="Arial" w:cs="Arial"/>
          <w:sz w:val="22"/>
          <w:szCs w:val="22"/>
        </w:rPr>
        <w:t>Vivobook</w:t>
      </w:r>
      <w:proofErr w:type="spellEnd"/>
      <w:r w:rsidRPr="00236126">
        <w:rPr>
          <w:rFonts w:ascii="Arial" w:hAnsi="Arial" w:cs="Arial"/>
          <w:sz w:val="22"/>
          <w:szCs w:val="22"/>
        </w:rPr>
        <w:t xml:space="preserve"> Go laptop 434.697 Ft</w:t>
      </w:r>
    </w:p>
    <w:p w14:paraId="27F9D39A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>Karnisok (Bölcsőde) 33.310 Ft</w:t>
      </w:r>
    </w:p>
    <w:p w14:paraId="363794A3" w14:textId="4FB81E44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="009B3B8D" w:rsidRPr="00236126">
        <w:rPr>
          <w:rFonts w:ascii="Arial" w:hAnsi="Arial" w:cs="Arial"/>
          <w:sz w:val="22"/>
          <w:szCs w:val="22"/>
        </w:rPr>
        <w:tab/>
        <w:t>Öltöző szekrények (Bölcsőde</w:t>
      </w:r>
      <w:proofErr w:type="gramStart"/>
      <w:r w:rsidR="009B3B8D" w:rsidRPr="00236126">
        <w:rPr>
          <w:rFonts w:ascii="Arial" w:hAnsi="Arial" w:cs="Arial"/>
          <w:sz w:val="22"/>
          <w:szCs w:val="22"/>
        </w:rPr>
        <w:t>)406</w:t>
      </w:r>
      <w:r w:rsidRPr="00236126">
        <w:rPr>
          <w:rFonts w:ascii="Arial" w:hAnsi="Arial" w:cs="Arial"/>
          <w:sz w:val="22"/>
          <w:szCs w:val="22"/>
        </w:rPr>
        <w:t>.</w:t>
      </w:r>
      <w:proofErr w:type="gramEnd"/>
      <w:r w:rsidRPr="00236126">
        <w:rPr>
          <w:rFonts w:ascii="Arial" w:hAnsi="Arial" w:cs="Arial"/>
          <w:sz w:val="22"/>
          <w:szCs w:val="22"/>
        </w:rPr>
        <w:t>400 Ft</w:t>
      </w:r>
    </w:p>
    <w:p w14:paraId="0D4DF4F4" w14:textId="2F4C6511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 xml:space="preserve">Ágynemű garnitúra (Bölcsőde) 399.480 Ft </w:t>
      </w:r>
    </w:p>
    <w:p w14:paraId="64390FE0" w14:textId="2E6EF858" w:rsidR="001B2AF0" w:rsidRPr="00236126" w:rsidRDefault="001B2AF0" w:rsidP="001B2AF0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>1db mobiltelefon készülék 96.580Ft</w:t>
      </w:r>
    </w:p>
    <w:p w14:paraId="20CE0230" w14:textId="39D2BC4E" w:rsidR="001B2AF0" w:rsidRPr="00236126" w:rsidRDefault="001B2AF0" w:rsidP="0085690D">
      <w:pPr>
        <w:rPr>
          <w:rFonts w:ascii="Arial" w:hAnsi="Arial" w:cs="Arial"/>
          <w:sz w:val="22"/>
          <w:szCs w:val="22"/>
        </w:rPr>
      </w:pPr>
    </w:p>
    <w:p w14:paraId="02BAEFEA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</w:p>
    <w:p w14:paraId="558B7809" w14:textId="77777777" w:rsidR="001B2AF0" w:rsidRPr="00236126" w:rsidRDefault="001B2AF0" w:rsidP="0085690D">
      <w:pPr>
        <w:rPr>
          <w:rFonts w:ascii="Arial" w:hAnsi="Arial" w:cs="Arial"/>
          <w:sz w:val="22"/>
          <w:szCs w:val="22"/>
        </w:rPr>
      </w:pPr>
    </w:p>
    <w:p w14:paraId="58928B1F" w14:textId="13739E45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Alsónyék óvoda:</w:t>
      </w:r>
    </w:p>
    <w:p w14:paraId="08EFF710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>Klíma + beszerelés díja 939.800 Ft</w:t>
      </w:r>
    </w:p>
    <w:p w14:paraId="78E5E046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>Gyermek bútor 80.420 Ft</w:t>
      </w:r>
    </w:p>
    <w:p w14:paraId="25D9D7DD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 </w:t>
      </w:r>
    </w:p>
    <w:p w14:paraId="313B0BA2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Alsónána óvoda:</w:t>
      </w:r>
    </w:p>
    <w:p w14:paraId="413A113B" w14:textId="21514A63" w:rsidR="0085690D" w:rsidRPr="00236126" w:rsidRDefault="001B2AF0" w:rsidP="001B2AF0">
      <w:pPr>
        <w:pStyle w:val="Listaszerbekezds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1db mobiltelefon készülék 96.580Ft</w:t>
      </w:r>
    </w:p>
    <w:p w14:paraId="6BB3D3EE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Pörböly óvoda:</w:t>
      </w:r>
    </w:p>
    <w:p w14:paraId="6CD646F2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</w:r>
      <w:proofErr w:type="spellStart"/>
      <w:r w:rsidRPr="00236126">
        <w:rPr>
          <w:rFonts w:ascii="Arial" w:hAnsi="Arial" w:cs="Arial"/>
          <w:sz w:val="22"/>
          <w:szCs w:val="22"/>
        </w:rPr>
        <w:t>Mozgásérzékelős</w:t>
      </w:r>
      <w:proofErr w:type="spellEnd"/>
      <w:r w:rsidRPr="00236126">
        <w:rPr>
          <w:rFonts w:ascii="Arial" w:hAnsi="Arial" w:cs="Arial"/>
          <w:sz w:val="22"/>
          <w:szCs w:val="22"/>
        </w:rPr>
        <w:t xml:space="preserve"> lámpatest cseréje 143.256 Ft</w:t>
      </w:r>
    </w:p>
    <w:p w14:paraId="736CAAEC" w14:textId="05279DB8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</w:r>
      <w:r w:rsidR="009B3B8D" w:rsidRPr="00236126">
        <w:rPr>
          <w:rFonts w:ascii="Arial" w:hAnsi="Arial" w:cs="Arial"/>
          <w:sz w:val="22"/>
          <w:szCs w:val="22"/>
        </w:rPr>
        <w:t>Kazán hőcserélő csere</w:t>
      </w:r>
      <w:r w:rsidRPr="00236126">
        <w:rPr>
          <w:rFonts w:ascii="Arial" w:hAnsi="Arial" w:cs="Arial"/>
          <w:sz w:val="22"/>
          <w:szCs w:val="22"/>
        </w:rPr>
        <w:t>: 453.390 Ft</w:t>
      </w:r>
    </w:p>
    <w:p w14:paraId="2AE60710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>Udvari játékok felülvizsgálata 63.500 Ft</w:t>
      </w:r>
    </w:p>
    <w:p w14:paraId="55A9B6DF" w14:textId="62D2BEE1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>Klíma + beszerelési díj 557.530 Ft</w:t>
      </w:r>
    </w:p>
    <w:p w14:paraId="706A8E9F" w14:textId="77777777" w:rsidR="001B2AF0" w:rsidRPr="00236126" w:rsidRDefault="001B2AF0" w:rsidP="001B2AF0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>1db mobiltelefon készülék 96.580Ft</w:t>
      </w:r>
    </w:p>
    <w:p w14:paraId="49F1B77F" w14:textId="45FFAE4C" w:rsidR="001B2AF0" w:rsidRPr="00236126" w:rsidRDefault="001B2AF0" w:rsidP="001B2AF0">
      <w:pPr>
        <w:rPr>
          <w:rFonts w:ascii="Arial" w:hAnsi="Arial" w:cs="Arial"/>
          <w:sz w:val="22"/>
          <w:szCs w:val="22"/>
        </w:rPr>
      </w:pPr>
    </w:p>
    <w:p w14:paraId="2FBDC1DC" w14:textId="46BBF416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Fő</w:t>
      </w:r>
      <w:r w:rsidR="009B3B8D" w:rsidRPr="00236126">
        <w:rPr>
          <w:rFonts w:ascii="Arial" w:hAnsi="Arial" w:cs="Arial"/>
          <w:sz w:val="22"/>
          <w:szCs w:val="22"/>
        </w:rPr>
        <w:t>zőkonyha, tálalókonyha Bátaszék</w:t>
      </w:r>
      <w:r w:rsidRPr="00236126">
        <w:rPr>
          <w:rFonts w:ascii="Arial" w:hAnsi="Arial" w:cs="Arial"/>
          <w:sz w:val="22"/>
          <w:szCs w:val="22"/>
        </w:rPr>
        <w:t>:</w:t>
      </w:r>
    </w:p>
    <w:p w14:paraId="1DC2F369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>Ajtó beépítés (Bátaszék óvoda tálaló) 275.500 Ft</w:t>
      </w:r>
    </w:p>
    <w:p w14:paraId="5B00B87E" w14:textId="31593A9E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 xml:space="preserve">Konyhabútor (Bátaszék óvoda tálaló) </w:t>
      </w:r>
      <w:r w:rsidR="009B3B8D" w:rsidRPr="00236126">
        <w:rPr>
          <w:rFonts w:ascii="Arial" w:hAnsi="Arial" w:cs="Arial"/>
          <w:sz w:val="22"/>
          <w:szCs w:val="22"/>
        </w:rPr>
        <w:t>130</w:t>
      </w:r>
      <w:r w:rsidRPr="00236126">
        <w:rPr>
          <w:rFonts w:ascii="Arial" w:hAnsi="Arial" w:cs="Arial"/>
          <w:sz w:val="22"/>
          <w:szCs w:val="22"/>
        </w:rPr>
        <w:t>.900 Ft</w:t>
      </w:r>
    </w:p>
    <w:p w14:paraId="45B2A033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>Tálalókonyha tisztasági festése 165.812 Ft</w:t>
      </w:r>
    </w:p>
    <w:p w14:paraId="667867CE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>Hűtőszekrény 113.990 Ft</w:t>
      </w:r>
    </w:p>
    <w:p w14:paraId="343332D0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>Mikrohullámú sütő 3 db 80.970 Ft</w:t>
      </w:r>
    </w:p>
    <w:p w14:paraId="2B311B66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>Főzőkonyha olajsütő javítás 26.000 Ft</w:t>
      </w:r>
    </w:p>
    <w:p w14:paraId="15F4D69F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</w:r>
      <w:proofErr w:type="spellStart"/>
      <w:r w:rsidRPr="00236126">
        <w:rPr>
          <w:rFonts w:ascii="Arial" w:hAnsi="Arial" w:cs="Arial"/>
          <w:sz w:val="22"/>
          <w:szCs w:val="22"/>
        </w:rPr>
        <w:t>Agregátor</w:t>
      </w:r>
      <w:proofErr w:type="spellEnd"/>
      <w:r w:rsidRPr="00236126">
        <w:rPr>
          <w:rFonts w:ascii="Arial" w:hAnsi="Arial" w:cs="Arial"/>
          <w:sz w:val="22"/>
          <w:szCs w:val="22"/>
        </w:rPr>
        <w:t xml:space="preserve"> bérleti díja 234.188 Ft</w:t>
      </w:r>
    </w:p>
    <w:p w14:paraId="6CDA5EEF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</w:r>
      <w:proofErr w:type="spellStart"/>
      <w:r w:rsidRPr="00236126">
        <w:rPr>
          <w:rFonts w:ascii="Arial" w:hAnsi="Arial" w:cs="Arial"/>
          <w:sz w:val="22"/>
          <w:szCs w:val="22"/>
        </w:rPr>
        <w:t>Agregátor</w:t>
      </w:r>
      <w:proofErr w:type="spellEnd"/>
      <w:r w:rsidRPr="00236126">
        <w:rPr>
          <w:rFonts w:ascii="Arial" w:hAnsi="Arial" w:cs="Arial"/>
          <w:sz w:val="22"/>
          <w:szCs w:val="22"/>
        </w:rPr>
        <w:t xml:space="preserve"> bérleti díja 143.510 Ft</w:t>
      </w:r>
    </w:p>
    <w:p w14:paraId="1078FA7A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>Hulladék szállítása 563.372 Ft</w:t>
      </w:r>
    </w:p>
    <w:p w14:paraId="0C2DD358" w14:textId="49C05FEE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 xml:space="preserve">Mini rúdmixer </w:t>
      </w:r>
      <w:r w:rsidR="001B2AF0" w:rsidRPr="00236126">
        <w:rPr>
          <w:rFonts w:ascii="Arial" w:hAnsi="Arial" w:cs="Arial"/>
          <w:sz w:val="22"/>
          <w:szCs w:val="22"/>
        </w:rPr>
        <w:t>198</w:t>
      </w:r>
      <w:r w:rsidRPr="00236126">
        <w:rPr>
          <w:rFonts w:ascii="Arial" w:hAnsi="Arial" w:cs="Arial"/>
          <w:sz w:val="22"/>
          <w:szCs w:val="22"/>
        </w:rPr>
        <w:t>.653 Ft</w:t>
      </w:r>
    </w:p>
    <w:p w14:paraId="55119336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>Habverő, dagasztógép 459.372 Ft</w:t>
      </w:r>
    </w:p>
    <w:p w14:paraId="1E4959F5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 xml:space="preserve">Opel </w:t>
      </w:r>
      <w:proofErr w:type="spellStart"/>
      <w:r w:rsidRPr="00236126">
        <w:rPr>
          <w:rFonts w:ascii="Arial" w:hAnsi="Arial" w:cs="Arial"/>
          <w:sz w:val="22"/>
          <w:szCs w:val="22"/>
        </w:rPr>
        <w:t>Vivaro</w:t>
      </w:r>
      <w:proofErr w:type="spellEnd"/>
      <w:r w:rsidRPr="00236126">
        <w:rPr>
          <w:rFonts w:ascii="Arial" w:hAnsi="Arial" w:cs="Arial"/>
          <w:sz w:val="22"/>
          <w:szCs w:val="22"/>
        </w:rPr>
        <w:t xml:space="preserve"> javítása 212.236 Ft</w:t>
      </w:r>
    </w:p>
    <w:p w14:paraId="7F0CCF96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 xml:space="preserve">Opel </w:t>
      </w:r>
      <w:proofErr w:type="spellStart"/>
      <w:r w:rsidRPr="00236126">
        <w:rPr>
          <w:rFonts w:ascii="Arial" w:hAnsi="Arial" w:cs="Arial"/>
          <w:sz w:val="22"/>
          <w:szCs w:val="22"/>
        </w:rPr>
        <w:t>Vivaro</w:t>
      </w:r>
      <w:proofErr w:type="spellEnd"/>
      <w:r w:rsidRPr="00236126">
        <w:rPr>
          <w:rFonts w:ascii="Arial" w:hAnsi="Arial" w:cs="Arial"/>
          <w:sz w:val="22"/>
          <w:szCs w:val="22"/>
        </w:rPr>
        <w:t xml:space="preserve"> olajcsere, visszapillantó csere stb. 208.522 Ft</w:t>
      </w:r>
    </w:p>
    <w:p w14:paraId="20C7387F" w14:textId="70957DDA" w:rsidR="009B3B8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 xml:space="preserve">Opel </w:t>
      </w:r>
      <w:proofErr w:type="spellStart"/>
      <w:r w:rsidRPr="00236126">
        <w:rPr>
          <w:rFonts w:ascii="Arial" w:hAnsi="Arial" w:cs="Arial"/>
          <w:sz w:val="22"/>
          <w:szCs w:val="22"/>
        </w:rPr>
        <w:t>Vivaro</w:t>
      </w:r>
      <w:proofErr w:type="spellEnd"/>
      <w:r w:rsidRPr="00236126">
        <w:rPr>
          <w:rFonts w:ascii="Arial" w:hAnsi="Arial" w:cs="Arial"/>
          <w:sz w:val="22"/>
          <w:szCs w:val="22"/>
        </w:rPr>
        <w:t xml:space="preserve"> karosszéria munka 35.000 Ft</w:t>
      </w:r>
    </w:p>
    <w:p w14:paraId="320A0BEF" w14:textId="59266E94" w:rsidR="009B3B8D" w:rsidRPr="00236126" w:rsidRDefault="009B3B8D" w:rsidP="0085690D">
      <w:pPr>
        <w:rPr>
          <w:rFonts w:ascii="Arial" w:hAnsi="Arial" w:cs="Arial"/>
          <w:sz w:val="22"/>
          <w:szCs w:val="22"/>
        </w:rPr>
      </w:pPr>
    </w:p>
    <w:p w14:paraId="326CFB35" w14:textId="65780215" w:rsidR="009B3B8D" w:rsidRPr="00236126" w:rsidRDefault="009B3B8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Főzőkonyha Pörböly:</w:t>
      </w:r>
    </w:p>
    <w:p w14:paraId="20BB977E" w14:textId="77777777" w:rsidR="009B3B8D" w:rsidRPr="00236126" w:rsidRDefault="009B3B8D" w:rsidP="009B3B8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>Klímakészülék felszerelése (Pörböly konyha) 450.850 Ft</w:t>
      </w:r>
    </w:p>
    <w:p w14:paraId="57AF7711" w14:textId="77777777" w:rsidR="009B3B8D" w:rsidRPr="00236126" w:rsidRDefault="009B3B8D" w:rsidP="009B3B8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-</w:t>
      </w:r>
      <w:r w:rsidRPr="00236126">
        <w:rPr>
          <w:rFonts w:ascii="Arial" w:hAnsi="Arial" w:cs="Arial"/>
          <w:sz w:val="22"/>
          <w:szCs w:val="22"/>
        </w:rPr>
        <w:tab/>
        <w:t>Harmonika ajtó (Pörböly konyha) 44.500 Ft</w:t>
      </w:r>
    </w:p>
    <w:p w14:paraId="47F4D9B0" w14:textId="77777777" w:rsidR="009B3B8D" w:rsidRPr="00236126" w:rsidRDefault="009B3B8D" w:rsidP="0085690D">
      <w:pPr>
        <w:rPr>
          <w:rFonts w:ascii="Arial" w:hAnsi="Arial" w:cs="Arial"/>
          <w:sz w:val="22"/>
          <w:szCs w:val="22"/>
        </w:rPr>
      </w:pPr>
    </w:p>
    <w:p w14:paraId="611CA204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</w:p>
    <w:p w14:paraId="22804C78" w14:textId="77777777" w:rsidR="0085690D" w:rsidRPr="00236126" w:rsidRDefault="0085690D" w:rsidP="0085690D">
      <w:pPr>
        <w:numPr>
          <w:ilvl w:val="0"/>
          <w:numId w:val="32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b/>
          <w:bCs/>
          <w:sz w:val="22"/>
          <w:szCs w:val="22"/>
        </w:rPr>
        <w:t>Személyi feltételek</w:t>
      </w:r>
    </w:p>
    <w:p w14:paraId="2F026958" w14:textId="77777777" w:rsidR="0085690D" w:rsidRPr="00236126" w:rsidRDefault="0085690D" w:rsidP="0085690D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A pedagógusok és más alkalmazottak létszáma a feladat ellátására a törvényben leírtak szerint elegendő volt.</w:t>
      </w:r>
    </w:p>
    <w:tbl>
      <w:tblPr>
        <w:tblW w:w="0" w:type="auto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9"/>
        <w:gridCol w:w="1125"/>
      </w:tblGrid>
      <w:tr w:rsidR="0085690D" w:rsidRPr="00236126" w14:paraId="19456B09" w14:textId="77777777" w:rsidTr="0085690D">
        <w:trPr>
          <w:trHeight w:val="759"/>
        </w:trPr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00EF8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b/>
                <w:bCs/>
                <w:sz w:val="22"/>
                <w:szCs w:val="22"/>
              </w:rPr>
              <w:t>2025.09.01. álláshelyek és dolgozók száma</w:t>
            </w:r>
          </w:p>
          <w:p w14:paraId="539AE3D5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Jogviszonyban lévő összes pedagógus</w:t>
            </w:r>
          </w:p>
          <w:p w14:paraId="782354DE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Ebből: igazgató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BB777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B3A42F2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35271B5A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24</w:t>
            </w:r>
          </w:p>
          <w:p w14:paraId="385112A7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5690D" w:rsidRPr="00236126" w14:paraId="07FA1190" w14:textId="77777777" w:rsidTr="0085690D">
        <w:tc>
          <w:tcPr>
            <w:tcW w:w="4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7EDFF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Dajka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20C2D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85690D" w:rsidRPr="00236126" w14:paraId="4385B9EA" w14:textId="77777777" w:rsidTr="0085690D">
        <w:tc>
          <w:tcPr>
            <w:tcW w:w="4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0747E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Pedagógiai asszisztens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1BB93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85690D" w:rsidRPr="00236126" w14:paraId="66BF6076" w14:textId="77777777" w:rsidTr="0085690D">
        <w:tc>
          <w:tcPr>
            <w:tcW w:w="4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A12BB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Óvodatitkár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D9022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5690D" w:rsidRPr="00236126" w14:paraId="52716079" w14:textId="77777777" w:rsidTr="0085690D">
        <w:tc>
          <w:tcPr>
            <w:tcW w:w="4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46F39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Takarító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BCE2D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</w:tr>
      <w:tr w:rsidR="0085690D" w:rsidRPr="00236126" w14:paraId="467C8D6E" w14:textId="77777777" w:rsidTr="0085690D">
        <w:tc>
          <w:tcPr>
            <w:tcW w:w="4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EF0C6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Bölcsődei dolgozó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7CE92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5690D" w:rsidRPr="00236126" w14:paraId="3669FE48" w14:textId="77777777" w:rsidTr="0085690D">
        <w:trPr>
          <w:trHeight w:val="1689"/>
        </w:trPr>
        <w:tc>
          <w:tcPr>
            <w:tcW w:w="4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A9F5C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Összes konyhai dolgozó</w:t>
            </w:r>
          </w:p>
          <w:p w14:paraId="50D06390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ebből: Bátaszék főzőkonyha</w:t>
            </w:r>
          </w:p>
          <w:p w14:paraId="65886EAA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           Gimnáziumi tálaló:</w:t>
            </w:r>
          </w:p>
          <w:p w14:paraId="3E0A6A6A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           Óvodai tálaló</w:t>
            </w:r>
          </w:p>
          <w:p w14:paraId="30A14B9C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           Pörböly főzőkonyha (1 fő teljes munkaidő, 2 fő félműszakos)</w:t>
            </w:r>
          </w:p>
          <w:p w14:paraId="36DE771D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          Alsónána tálaló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C6C67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18,5</w:t>
            </w:r>
          </w:p>
          <w:p w14:paraId="19276F3B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14</w:t>
            </w:r>
          </w:p>
          <w:p w14:paraId="18E2ECAC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0,5</w:t>
            </w:r>
          </w:p>
          <w:p w14:paraId="549E4BD7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1,5</w:t>
            </w:r>
          </w:p>
          <w:p w14:paraId="57D04A46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6CBE5118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5C39F49C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</w:tr>
      <w:tr w:rsidR="0085690D" w:rsidRPr="00236126" w14:paraId="1C72C222" w14:textId="77777777" w:rsidTr="0085690D">
        <w:tc>
          <w:tcPr>
            <w:tcW w:w="4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CE26E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összesen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75A5E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65 álláshely</w:t>
            </w:r>
          </w:p>
        </w:tc>
      </w:tr>
      <w:tr w:rsidR="0085690D" w:rsidRPr="00236126" w14:paraId="596174AD" w14:textId="77777777" w:rsidTr="0085690D">
        <w:tc>
          <w:tcPr>
            <w:tcW w:w="4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E6119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Csökkent munkaképességű dolgozó 4 órában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FF89C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14:paraId="0AC6024B" w14:textId="77777777" w:rsidR="0085690D" w:rsidRPr="00236126" w:rsidRDefault="0085690D" w:rsidP="0085690D">
      <w:pPr>
        <w:numPr>
          <w:ilvl w:val="0"/>
          <w:numId w:val="3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b/>
          <w:bCs/>
          <w:sz w:val="22"/>
          <w:szCs w:val="22"/>
        </w:rPr>
        <w:t>Gyermekek létszáma</w:t>
      </w:r>
    </w:p>
    <w:p w14:paraId="6952AADF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b/>
          <w:bCs/>
          <w:sz w:val="22"/>
          <w:szCs w:val="22"/>
        </w:rPr>
        <w:t> </w:t>
      </w:r>
    </w:p>
    <w:p w14:paraId="23720C9F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Beírt létszám 2025. október1-jén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3071"/>
      </w:tblGrid>
      <w:tr w:rsidR="0085690D" w:rsidRPr="00236126" w14:paraId="7863CD78" w14:textId="77777777" w:rsidTr="0085690D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B00E8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Bátaszék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EB99E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211 fő</w:t>
            </w:r>
          </w:p>
        </w:tc>
      </w:tr>
      <w:tr w:rsidR="0085690D" w:rsidRPr="00236126" w14:paraId="14069F6E" w14:textId="77777777" w:rsidTr="0085690D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E6417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Alsónyék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2849F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23 fő</w:t>
            </w:r>
          </w:p>
        </w:tc>
      </w:tr>
      <w:tr w:rsidR="0085690D" w:rsidRPr="00236126" w14:paraId="72D79DBA" w14:textId="77777777" w:rsidTr="0085690D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F065E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Pörböly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421F6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15 fő</w:t>
            </w:r>
          </w:p>
        </w:tc>
      </w:tr>
      <w:tr w:rsidR="0085690D" w:rsidRPr="00236126" w14:paraId="3F73EB8C" w14:textId="77777777" w:rsidTr="0085690D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ACDB9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Bölcsőde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31471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18 fő</w:t>
            </w:r>
          </w:p>
        </w:tc>
      </w:tr>
      <w:tr w:rsidR="0085690D" w:rsidRPr="00236126" w14:paraId="553AAA1E" w14:textId="77777777" w:rsidTr="0085690D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0320D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Alsónána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D058C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21 fő</w:t>
            </w:r>
          </w:p>
        </w:tc>
      </w:tr>
      <w:tr w:rsidR="0085690D" w:rsidRPr="00236126" w14:paraId="0AE5CC10" w14:textId="77777777" w:rsidTr="0085690D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D2E12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D34F8" w14:textId="77777777" w:rsidR="0085690D" w:rsidRPr="00236126" w:rsidRDefault="0085690D" w:rsidP="0085690D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236126">
              <w:rPr>
                <w:rFonts w:ascii="Arial" w:hAnsi="Arial" w:cs="Arial"/>
                <w:b/>
                <w:bCs/>
                <w:sz w:val="22"/>
                <w:szCs w:val="22"/>
              </w:rPr>
              <w:t>288 fő</w:t>
            </w:r>
          </w:p>
        </w:tc>
      </w:tr>
    </w:tbl>
    <w:p w14:paraId="2CD23D9B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b/>
          <w:bCs/>
          <w:sz w:val="22"/>
          <w:szCs w:val="22"/>
          <w:lang w:val="x-none"/>
        </w:rPr>
        <w:t> </w:t>
      </w:r>
    </w:p>
    <w:p w14:paraId="18923B34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b/>
          <w:bCs/>
          <w:sz w:val="22"/>
          <w:szCs w:val="22"/>
          <w:lang w:val="x-none"/>
        </w:rPr>
        <w:t>Óvodába beiratkozók száma 2025. április</w:t>
      </w:r>
    </w:p>
    <w:p w14:paraId="3CF5EFD7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  <w:lang w:val="x-none"/>
        </w:rPr>
        <w:t>Bátaszékre: </w:t>
      </w:r>
      <w:r w:rsidRPr="00236126">
        <w:rPr>
          <w:rFonts w:ascii="Arial" w:hAnsi="Arial" w:cs="Arial"/>
          <w:sz w:val="22"/>
          <w:szCs w:val="22"/>
        </w:rPr>
        <w:t>50</w:t>
      </w:r>
    </w:p>
    <w:p w14:paraId="41FEDC8D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  <w:lang w:val="x-none"/>
        </w:rPr>
        <w:t>Alsónyékre: </w:t>
      </w:r>
      <w:r w:rsidRPr="00236126">
        <w:rPr>
          <w:rFonts w:ascii="Arial" w:hAnsi="Arial" w:cs="Arial"/>
          <w:sz w:val="22"/>
          <w:szCs w:val="22"/>
        </w:rPr>
        <w:t>3</w:t>
      </w:r>
    </w:p>
    <w:p w14:paraId="695FF811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  <w:lang w:val="x-none"/>
        </w:rPr>
        <w:t>Pörbölyre: </w:t>
      </w:r>
      <w:r w:rsidRPr="00236126">
        <w:rPr>
          <w:rFonts w:ascii="Arial" w:hAnsi="Arial" w:cs="Arial"/>
          <w:sz w:val="22"/>
          <w:szCs w:val="22"/>
        </w:rPr>
        <w:t>2</w:t>
      </w:r>
    </w:p>
    <w:p w14:paraId="21BCA521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Alsónánára: 6</w:t>
      </w:r>
    </w:p>
    <w:p w14:paraId="5D17AD9E" w14:textId="77777777" w:rsidR="0085690D" w:rsidRPr="00236126" w:rsidRDefault="0085690D" w:rsidP="0085690D">
      <w:pPr>
        <w:rPr>
          <w:rFonts w:ascii="Arial" w:hAnsi="Arial" w:cs="Arial"/>
          <w:b/>
          <w:bCs/>
          <w:sz w:val="22"/>
          <w:szCs w:val="22"/>
        </w:rPr>
      </w:pPr>
    </w:p>
    <w:p w14:paraId="706C5CF0" w14:textId="77777777" w:rsidR="0085690D" w:rsidRPr="00236126" w:rsidRDefault="0085690D" w:rsidP="0085690D">
      <w:pPr>
        <w:rPr>
          <w:rFonts w:ascii="Arial" w:hAnsi="Arial" w:cs="Arial"/>
          <w:b/>
          <w:bCs/>
          <w:sz w:val="22"/>
          <w:szCs w:val="22"/>
        </w:rPr>
      </w:pPr>
    </w:p>
    <w:p w14:paraId="08365B87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b/>
          <w:bCs/>
          <w:sz w:val="22"/>
          <w:szCs w:val="22"/>
        </w:rPr>
        <w:t>Iskolai beiratkozás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85690D" w:rsidRPr="00236126" w14:paraId="03D8FA01" w14:textId="77777777" w:rsidTr="0085690D"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1F2BB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9BB9C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Iskolába beiratkozott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3B0C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Óvodában maradt</w:t>
            </w:r>
          </w:p>
        </w:tc>
      </w:tr>
      <w:tr w:rsidR="0085690D" w:rsidRPr="00236126" w14:paraId="3DE4BF64" w14:textId="77777777" w:rsidTr="0085690D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BA625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Bátaszék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1B29C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DC3FE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85690D" w:rsidRPr="00236126" w14:paraId="037548E4" w14:textId="77777777" w:rsidTr="0085690D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F2A2F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Alsónyék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21229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7480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5690D" w:rsidRPr="00236126" w14:paraId="53950A63" w14:textId="77777777" w:rsidTr="0085690D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A0601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Pörböly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53086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36E8D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5690D" w:rsidRPr="00236126" w14:paraId="379337AF" w14:textId="77777777" w:rsidTr="0085690D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C58DA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Alsónána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9515A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2BF57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5690D" w:rsidRPr="00236126" w14:paraId="5E62F413" w14:textId="77777777" w:rsidTr="0085690D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C0E91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789EC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2F3E1" w14:textId="77777777" w:rsidR="0085690D" w:rsidRPr="00236126" w:rsidRDefault="0085690D" w:rsidP="0085690D">
            <w:pPr>
              <w:rPr>
                <w:rFonts w:ascii="Arial" w:hAnsi="Arial" w:cs="Arial"/>
                <w:sz w:val="22"/>
                <w:szCs w:val="22"/>
              </w:rPr>
            </w:pPr>
            <w:r w:rsidRPr="00236126">
              <w:rPr>
                <w:rFonts w:ascii="Arial" w:hAnsi="Arial" w:cs="Arial"/>
                <w:sz w:val="22"/>
                <w:szCs w:val="22"/>
              </w:rPr>
              <w:t>21</w:t>
            </w:r>
          </w:p>
        </w:tc>
      </w:tr>
    </w:tbl>
    <w:p w14:paraId="153A67FA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 </w:t>
      </w:r>
    </w:p>
    <w:p w14:paraId="7CB3AAF2" w14:textId="77777777" w:rsidR="0085690D" w:rsidRPr="00236126" w:rsidRDefault="0085690D" w:rsidP="0085690D">
      <w:pPr>
        <w:numPr>
          <w:ilvl w:val="0"/>
          <w:numId w:val="34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b/>
          <w:bCs/>
          <w:sz w:val="22"/>
          <w:szCs w:val="22"/>
        </w:rPr>
        <w:t>Bérjellegű és a dologi költségek alakulása, a szakmai feladat elláthatósága</w:t>
      </w:r>
    </w:p>
    <w:p w14:paraId="13B210E9" w14:textId="77777777" w:rsidR="0085690D" w:rsidRPr="00236126" w:rsidRDefault="0085690D" w:rsidP="0085690D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Betöltetlen álláshellyel intézményünk nem rendelkezik, a jogszabályok és önkormányzati döntésnek megfelelően az engedélyezett létszámkeret alapján végeztük munkánkat. Fenntartói döntés alapján az engedélyezett létszámkeret intézményi szinten 65 álláshely volt. Dologi kiadásokra biztosított előirányzatok lehetővé tették a szakmai munka színvonalas ellátását.</w:t>
      </w:r>
    </w:p>
    <w:p w14:paraId="313F6C06" w14:textId="77777777" w:rsidR="0085690D" w:rsidRPr="00236126" w:rsidRDefault="0085690D" w:rsidP="0085690D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 xml:space="preserve">A nagycsoportosok úszásának/vízhez szoktatásának óradíját, valamint valamennyi gyermek személyes higiéniájához használt tisztasági szerek beszerzését az intézmény költségvetése 2025-ben is tartalmazta. </w:t>
      </w:r>
    </w:p>
    <w:p w14:paraId="691FF08D" w14:textId="77777777" w:rsidR="0085690D" w:rsidRPr="00236126" w:rsidRDefault="0085690D" w:rsidP="0085690D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A másik fontos terület a foglalkozásokhoz szükséges szakmai anyagok beszerzése.</w:t>
      </w:r>
    </w:p>
    <w:p w14:paraId="095C5147" w14:textId="25ED1AC2" w:rsidR="0085690D" w:rsidRPr="00236126" w:rsidRDefault="0085690D" w:rsidP="0085690D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A napi működés feltételeinek biztosításához elengedhetetlen anyagokat vásároltuk csak meg, a dolgozók is keresték a takarékos és ésszerű megoldásokat.</w:t>
      </w:r>
    </w:p>
    <w:p w14:paraId="14284A17" w14:textId="77777777" w:rsidR="00141653" w:rsidRPr="00236126" w:rsidRDefault="00141653" w:rsidP="0085690D">
      <w:pPr>
        <w:jc w:val="both"/>
        <w:rPr>
          <w:rFonts w:ascii="Arial" w:hAnsi="Arial" w:cs="Arial"/>
          <w:sz w:val="22"/>
          <w:szCs w:val="22"/>
        </w:rPr>
      </w:pPr>
    </w:p>
    <w:p w14:paraId="35A6D487" w14:textId="4D007C07" w:rsidR="0085690D" w:rsidRPr="00236126" w:rsidRDefault="0085690D" w:rsidP="001B2AF0">
      <w:pPr>
        <w:numPr>
          <w:ilvl w:val="0"/>
          <w:numId w:val="3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b/>
          <w:bCs/>
          <w:sz w:val="22"/>
          <w:szCs w:val="22"/>
        </w:rPr>
        <w:t>A nevelőmunka eredményei:</w:t>
      </w:r>
    </w:p>
    <w:p w14:paraId="5C3420AC" w14:textId="77777777" w:rsidR="0085690D" w:rsidRPr="00236126" w:rsidRDefault="0085690D" w:rsidP="0085690D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Tartalmas, eseménydús, változásokban, és megoldandó feladatokban bővelkedő év volt 2025.</w:t>
      </w:r>
    </w:p>
    <w:p w14:paraId="56D65A53" w14:textId="77777777" w:rsidR="0085690D" w:rsidRPr="00236126" w:rsidRDefault="0085690D" w:rsidP="0085690D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A stratégiai és operatív dokumentumokban megfogalmazott célok, feladatok – a csoport, valamint a kiemelt figyelmet igénylő gyermekek adottságait figyelembe véve – megjelentek a pedagógusok tervező munkájában és annak ütemezésében.</w:t>
      </w:r>
    </w:p>
    <w:p w14:paraId="7853F4F2" w14:textId="77777777" w:rsidR="0085690D" w:rsidRPr="00236126" w:rsidRDefault="0085690D" w:rsidP="0085690D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 xml:space="preserve">A pedagógiai munka megfelelt az éves tervezésben foglaltaknak, az esetleges eltérések indokoltak. </w:t>
      </w:r>
    </w:p>
    <w:p w14:paraId="47E8DD1A" w14:textId="77777777" w:rsidR="0085690D" w:rsidRPr="00236126" w:rsidRDefault="0085690D" w:rsidP="0085690D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A gyermekek örömmel jártak óvodába, ez látványosan a nagycsoportosoknál volt érzékelhető, miután a pihenést követően szervezett tevékenységeket végezhettek. Az iskolaelőkészítő nagycsoportunk sikeresen működött. A gyerekek magabiztosabbá váltak, játékos keretek között sajátították el az első osztály megkezdéséhez szükséges készségeket, képességeket.</w:t>
      </w:r>
    </w:p>
    <w:p w14:paraId="4B770B95" w14:textId="77777777" w:rsidR="0085690D" w:rsidRPr="00236126" w:rsidRDefault="0085690D" w:rsidP="0085690D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A nyár során az elmúlt évhez hasonló létszámban vették igénybe a szülők az óvodai ellátást. Igyekeztünk a nyári időszakban is a gyerekek számára biztosítani élményeket.</w:t>
      </w:r>
    </w:p>
    <w:p w14:paraId="31042481" w14:textId="77777777" w:rsidR="0085690D" w:rsidRPr="00236126" w:rsidRDefault="0085690D" w:rsidP="0085690D">
      <w:pPr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b/>
          <w:bCs/>
          <w:sz w:val="22"/>
          <w:szCs w:val="22"/>
        </w:rPr>
        <w:t>Továbbképzések:</w:t>
      </w:r>
    </w:p>
    <w:p w14:paraId="7DC9E38A" w14:textId="639B4677" w:rsidR="0085690D" w:rsidRPr="00236126" w:rsidRDefault="0085690D" w:rsidP="001B2AF0">
      <w:pPr>
        <w:jc w:val="both"/>
        <w:rPr>
          <w:rFonts w:ascii="Arial" w:hAnsi="Arial" w:cs="Arial"/>
          <w:sz w:val="22"/>
          <w:szCs w:val="22"/>
        </w:rPr>
      </w:pPr>
      <w:r w:rsidRPr="00236126">
        <w:rPr>
          <w:rFonts w:ascii="Arial" w:hAnsi="Arial" w:cs="Arial"/>
          <w:sz w:val="22"/>
          <w:szCs w:val="22"/>
        </w:rPr>
        <w:t>A nevelési év elején elkészült az intézmény továbbképzési programja és terve. Az éves terv alapján a pedagógusok részt vettek az őszi továbbképzéseken, amelyek témái pedagógiai programunk megvalósításához kapcsolódtak. Az intézmény mindenkori költségvetésének függvényében kerültek meghatározásra a továbbképzések támogatásának lehetőségei. A képzéseken online módon vagy személyesen vettünk részt.</w:t>
      </w:r>
    </w:p>
    <w:p w14:paraId="56EB2131" w14:textId="77777777" w:rsidR="001B2AF0" w:rsidRPr="001B2AF0" w:rsidRDefault="001B2AF0" w:rsidP="001B2AF0">
      <w:pPr>
        <w:jc w:val="both"/>
      </w:pPr>
    </w:p>
    <w:p w14:paraId="1B752A49" w14:textId="0AA684BE" w:rsidR="005B0F9C" w:rsidRPr="0026639A" w:rsidRDefault="003149B8" w:rsidP="00D51712">
      <w:pPr>
        <w:pStyle w:val="Cmsor3"/>
        <w:jc w:val="center"/>
        <w:rPr>
          <w:rFonts w:ascii="Arial" w:hAnsi="Arial" w:cs="Arial"/>
          <w:sz w:val="22"/>
          <w:szCs w:val="22"/>
        </w:rPr>
      </w:pPr>
      <w:r w:rsidRPr="0026639A">
        <w:rPr>
          <w:rFonts w:ascii="Arial" w:eastAsia="Calibri" w:hAnsi="Arial" w:cs="Arial"/>
          <w:sz w:val="22"/>
          <w:szCs w:val="22"/>
          <w:lang w:eastAsia="en-US"/>
        </w:rPr>
        <w:t>Bátaszéki Mikrotérségi Óvoda és Bölcsőde Intézményfenntartó Társulás</w:t>
      </w:r>
      <w:r w:rsidR="005B0F9C" w:rsidRPr="0026639A">
        <w:rPr>
          <w:rFonts w:ascii="Arial" w:hAnsi="Arial" w:cs="Arial"/>
          <w:sz w:val="22"/>
          <w:szCs w:val="22"/>
        </w:rPr>
        <w:t xml:space="preserve"> költségvetés</w:t>
      </w:r>
      <w:r w:rsidRPr="0026639A">
        <w:rPr>
          <w:rFonts w:ascii="Arial" w:hAnsi="Arial" w:cs="Arial"/>
          <w:sz w:val="22"/>
          <w:szCs w:val="22"/>
        </w:rPr>
        <w:t>ének</w:t>
      </w:r>
      <w:r w:rsidR="005B0F9C" w:rsidRPr="0026639A">
        <w:rPr>
          <w:rFonts w:ascii="Arial" w:hAnsi="Arial" w:cs="Arial"/>
          <w:sz w:val="22"/>
          <w:szCs w:val="22"/>
        </w:rPr>
        <w:t xml:space="preserve"> alakulása</w:t>
      </w:r>
      <w:r w:rsidR="00141653">
        <w:rPr>
          <w:rFonts w:ascii="Arial" w:hAnsi="Arial" w:cs="Arial"/>
          <w:sz w:val="22"/>
          <w:szCs w:val="22"/>
        </w:rPr>
        <w:t xml:space="preserve"> 2025</w:t>
      </w:r>
      <w:r w:rsidR="00D51712" w:rsidRPr="0026639A">
        <w:rPr>
          <w:rFonts w:ascii="Arial" w:hAnsi="Arial" w:cs="Arial"/>
          <w:sz w:val="22"/>
          <w:szCs w:val="22"/>
        </w:rPr>
        <w:t>-be</w:t>
      </w:r>
      <w:r w:rsidRPr="0026639A">
        <w:rPr>
          <w:rFonts w:ascii="Arial" w:hAnsi="Arial" w:cs="Arial"/>
          <w:sz w:val="22"/>
          <w:szCs w:val="22"/>
        </w:rPr>
        <w:t>n</w:t>
      </w:r>
    </w:p>
    <w:p w14:paraId="78E3F8F3" w14:textId="77777777" w:rsidR="005B0F9C" w:rsidRPr="0026639A" w:rsidRDefault="005B0F9C" w:rsidP="005B0F9C">
      <w:pPr>
        <w:rPr>
          <w:rFonts w:ascii="Arial" w:hAnsi="Arial" w:cs="Arial"/>
          <w:sz w:val="22"/>
          <w:szCs w:val="22"/>
          <w:lang w:eastAsia="ar-SA"/>
        </w:rPr>
      </w:pPr>
    </w:p>
    <w:p w14:paraId="5CD28417" w14:textId="77777777" w:rsidR="005B0F9C" w:rsidRPr="0026639A" w:rsidRDefault="005B0F9C" w:rsidP="005B0F9C">
      <w:pPr>
        <w:pStyle w:val="Cmsor1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Bevételek</w:t>
      </w:r>
    </w:p>
    <w:p w14:paraId="132247B1" w14:textId="77777777" w:rsidR="005B0F9C" w:rsidRPr="0026639A" w:rsidRDefault="005B0F9C" w:rsidP="005B0F9C">
      <w:pPr>
        <w:tabs>
          <w:tab w:val="left" w:pos="851"/>
          <w:tab w:val="decimal" w:pos="6237"/>
        </w:tabs>
        <w:jc w:val="both"/>
        <w:rPr>
          <w:rFonts w:ascii="Arial" w:hAnsi="Arial" w:cs="Arial"/>
          <w:sz w:val="22"/>
          <w:szCs w:val="22"/>
        </w:rPr>
      </w:pPr>
    </w:p>
    <w:p w14:paraId="252502E8" w14:textId="34B42313" w:rsidR="005B0F9C" w:rsidRPr="0026639A" w:rsidRDefault="005B0F9C" w:rsidP="005B0F9C">
      <w:pPr>
        <w:tabs>
          <w:tab w:val="left" w:pos="851"/>
          <w:tab w:val="decimal" w:pos="6237"/>
        </w:tabs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A</w:t>
      </w:r>
      <w:r w:rsidR="001E34F8" w:rsidRPr="0026639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E34F8" w:rsidRPr="0026639A">
        <w:rPr>
          <w:rFonts w:ascii="Arial" w:hAnsi="Arial" w:cs="Arial"/>
          <w:sz w:val="22"/>
          <w:szCs w:val="22"/>
        </w:rPr>
        <w:t>konszolidált</w:t>
      </w:r>
      <w:proofErr w:type="gramEnd"/>
      <w:r w:rsidR="001E34F8" w:rsidRPr="0026639A">
        <w:rPr>
          <w:rFonts w:ascii="Arial" w:hAnsi="Arial" w:cs="Arial"/>
          <w:sz w:val="22"/>
          <w:szCs w:val="22"/>
        </w:rPr>
        <w:t xml:space="preserve"> adatokat tartalmazó költségvetés</w:t>
      </w:r>
      <w:r w:rsidRPr="0026639A">
        <w:rPr>
          <w:rFonts w:ascii="Arial" w:hAnsi="Arial" w:cs="Arial"/>
          <w:sz w:val="22"/>
          <w:szCs w:val="22"/>
        </w:rPr>
        <w:t xml:space="preserve"> eredeti bevételi előirányzat</w:t>
      </w:r>
      <w:r w:rsidR="001E34F8" w:rsidRPr="0026639A">
        <w:rPr>
          <w:rFonts w:ascii="Arial" w:hAnsi="Arial" w:cs="Arial"/>
          <w:sz w:val="22"/>
          <w:szCs w:val="22"/>
        </w:rPr>
        <w:t>a</w:t>
      </w:r>
      <w:r w:rsidRPr="0026639A">
        <w:rPr>
          <w:rFonts w:ascii="Arial" w:hAnsi="Arial" w:cs="Arial"/>
          <w:sz w:val="22"/>
          <w:szCs w:val="22"/>
        </w:rPr>
        <w:t xml:space="preserve"> </w:t>
      </w:r>
      <w:r w:rsidR="00B44DBA">
        <w:rPr>
          <w:rFonts w:ascii="Arial" w:hAnsi="Arial" w:cs="Arial"/>
          <w:sz w:val="22"/>
          <w:szCs w:val="22"/>
        </w:rPr>
        <w:t>754 586</w:t>
      </w:r>
      <w:r w:rsidR="002232FD">
        <w:rPr>
          <w:rFonts w:ascii="Arial" w:hAnsi="Arial" w:cs="Arial"/>
          <w:sz w:val="22"/>
          <w:szCs w:val="22"/>
        </w:rPr>
        <w:t> </w:t>
      </w:r>
      <w:r w:rsidR="00B44DBA">
        <w:rPr>
          <w:rFonts w:ascii="Arial" w:hAnsi="Arial" w:cs="Arial"/>
          <w:sz w:val="22"/>
          <w:szCs w:val="22"/>
        </w:rPr>
        <w:t>544</w:t>
      </w:r>
      <w:r w:rsidR="002232FD">
        <w:rPr>
          <w:rFonts w:ascii="Arial" w:hAnsi="Arial" w:cs="Arial"/>
          <w:sz w:val="22"/>
          <w:szCs w:val="22"/>
        </w:rPr>
        <w:t xml:space="preserve"> </w:t>
      </w:r>
      <w:r w:rsidRPr="0026639A">
        <w:rPr>
          <w:rFonts w:ascii="Arial" w:hAnsi="Arial" w:cs="Arial"/>
          <w:sz w:val="22"/>
          <w:szCs w:val="22"/>
        </w:rPr>
        <w:t xml:space="preserve">Ft volt, ami év közben </w:t>
      </w:r>
      <w:r w:rsidR="00B44DBA">
        <w:rPr>
          <w:rFonts w:ascii="Arial" w:hAnsi="Arial" w:cs="Arial"/>
          <w:sz w:val="22"/>
          <w:szCs w:val="22"/>
        </w:rPr>
        <w:t>752 091</w:t>
      </w:r>
      <w:r w:rsidR="002232FD">
        <w:rPr>
          <w:rFonts w:ascii="Arial" w:hAnsi="Arial" w:cs="Arial"/>
          <w:sz w:val="22"/>
          <w:szCs w:val="22"/>
        </w:rPr>
        <w:t> </w:t>
      </w:r>
      <w:r w:rsidR="00B44DBA">
        <w:rPr>
          <w:rFonts w:ascii="Arial" w:hAnsi="Arial" w:cs="Arial"/>
          <w:sz w:val="22"/>
          <w:szCs w:val="22"/>
        </w:rPr>
        <w:t>427</w:t>
      </w:r>
      <w:r w:rsidR="002232FD">
        <w:rPr>
          <w:rFonts w:ascii="Arial" w:hAnsi="Arial" w:cs="Arial"/>
          <w:sz w:val="22"/>
          <w:szCs w:val="22"/>
        </w:rPr>
        <w:t xml:space="preserve"> </w:t>
      </w:r>
      <w:r w:rsidR="0048789E" w:rsidRPr="0026639A">
        <w:rPr>
          <w:rFonts w:ascii="Arial" w:hAnsi="Arial" w:cs="Arial"/>
          <w:sz w:val="22"/>
          <w:szCs w:val="22"/>
        </w:rPr>
        <w:t>Ft</w:t>
      </w:r>
      <w:r w:rsidRPr="0026639A">
        <w:rPr>
          <w:rFonts w:ascii="Arial" w:hAnsi="Arial" w:cs="Arial"/>
          <w:sz w:val="22"/>
          <w:szCs w:val="22"/>
        </w:rPr>
        <w:t>-ra módosu</w:t>
      </w:r>
      <w:r w:rsidR="0057747A" w:rsidRPr="0026639A">
        <w:rPr>
          <w:rFonts w:ascii="Arial" w:hAnsi="Arial" w:cs="Arial"/>
          <w:sz w:val="22"/>
          <w:szCs w:val="22"/>
        </w:rPr>
        <w:t>lt</w:t>
      </w:r>
      <w:r w:rsidR="00D51712" w:rsidRPr="0026639A">
        <w:rPr>
          <w:rFonts w:ascii="Arial" w:hAnsi="Arial" w:cs="Arial"/>
          <w:sz w:val="22"/>
          <w:szCs w:val="22"/>
        </w:rPr>
        <w:t>. A módosított e</w:t>
      </w:r>
      <w:r w:rsidR="00B44DBA">
        <w:rPr>
          <w:rFonts w:ascii="Arial" w:hAnsi="Arial" w:cs="Arial"/>
          <w:sz w:val="22"/>
          <w:szCs w:val="22"/>
        </w:rPr>
        <w:t>lőirányzat 99,9</w:t>
      </w:r>
      <w:r w:rsidR="00D51712" w:rsidRPr="0026639A">
        <w:rPr>
          <w:rFonts w:ascii="Arial" w:hAnsi="Arial" w:cs="Arial"/>
          <w:sz w:val="22"/>
          <w:szCs w:val="22"/>
        </w:rPr>
        <w:t>6</w:t>
      </w:r>
      <w:r w:rsidRPr="0026639A">
        <w:rPr>
          <w:rFonts w:ascii="Arial" w:hAnsi="Arial" w:cs="Arial"/>
          <w:sz w:val="22"/>
          <w:szCs w:val="22"/>
        </w:rPr>
        <w:t xml:space="preserve"> %-</w:t>
      </w:r>
      <w:proofErr w:type="spellStart"/>
      <w:r w:rsidRPr="0026639A">
        <w:rPr>
          <w:rFonts w:ascii="Arial" w:hAnsi="Arial" w:cs="Arial"/>
          <w:sz w:val="22"/>
          <w:szCs w:val="22"/>
        </w:rPr>
        <w:t>os</w:t>
      </w:r>
      <w:proofErr w:type="spellEnd"/>
      <w:r w:rsidRPr="0026639A">
        <w:rPr>
          <w:rFonts w:ascii="Arial" w:hAnsi="Arial" w:cs="Arial"/>
          <w:sz w:val="22"/>
          <w:szCs w:val="22"/>
        </w:rPr>
        <w:t xml:space="preserve"> teljesítése valósult meg év végére</w:t>
      </w:r>
      <w:r w:rsidR="007F6EB1" w:rsidRPr="0026639A">
        <w:rPr>
          <w:rFonts w:ascii="Arial" w:hAnsi="Arial" w:cs="Arial"/>
          <w:sz w:val="22"/>
          <w:szCs w:val="22"/>
        </w:rPr>
        <w:t xml:space="preserve">, az év során </w:t>
      </w:r>
      <w:r w:rsidR="00B44DBA">
        <w:rPr>
          <w:rFonts w:ascii="Arial" w:hAnsi="Arial" w:cs="Arial"/>
          <w:sz w:val="22"/>
          <w:szCs w:val="22"/>
        </w:rPr>
        <w:t>751 788 298</w:t>
      </w:r>
      <w:r w:rsidR="00F1015B" w:rsidRPr="0026639A">
        <w:rPr>
          <w:rFonts w:ascii="Arial" w:hAnsi="Arial" w:cs="Arial"/>
          <w:sz w:val="22"/>
          <w:szCs w:val="22"/>
        </w:rPr>
        <w:t xml:space="preserve"> </w:t>
      </w:r>
      <w:r w:rsidR="007F6EB1" w:rsidRPr="0026639A">
        <w:rPr>
          <w:rFonts w:ascii="Arial" w:hAnsi="Arial" w:cs="Arial"/>
          <w:sz w:val="22"/>
          <w:szCs w:val="22"/>
        </w:rPr>
        <w:t>Ft bevétel teljesült.</w:t>
      </w:r>
    </w:p>
    <w:p w14:paraId="17ED3B33" w14:textId="2A47C05B" w:rsidR="005B0F9C" w:rsidRPr="0026639A" w:rsidRDefault="005B0F9C" w:rsidP="005B0F9C">
      <w:pPr>
        <w:tabs>
          <w:tab w:val="left" w:pos="851"/>
          <w:tab w:val="decimal" w:pos="6237"/>
        </w:tabs>
        <w:jc w:val="both"/>
        <w:rPr>
          <w:rFonts w:ascii="Arial" w:hAnsi="Arial" w:cs="Arial"/>
          <w:sz w:val="22"/>
          <w:szCs w:val="22"/>
        </w:rPr>
      </w:pPr>
    </w:p>
    <w:p w14:paraId="1DAB3AF4" w14:textId="23017642" w:rsidR="00794448" w:rsidRPr="0026639A" w:rsidRDefault="00794448" w:rsidP="005B0F9C">
      <w:pPr>
        <w:tabs>
          <w:tab w:val="left" w:pos="851"/>
          <w:tab w:val="decimal" w:pos="6237"/>
        </w:tabs>
        <w:jc w:val="both"/>
        <w:rPr>
          <w:rFonts w:ascii="Arial" w:hAnsi="Arial" w:cs="Arial"/>
          <w:sz w:val="22"/>
          <w:szCs w:val="22"/>
        </w:rPr>
      </w:pPr>
    </w:p>
    <w:p w14:paraId="0304E0DB" w14:textId="784939A3" w:rsidR="005B0F9C" w:rsidRPr="0026639A" w:rsidRDefault="005B0F9C" w:rsidP="00D51712">
      <w:pPr>
        <w:pStyle w:val="Cmsor1"/>
        <w:rPr>
          <w:rFonts w:ascii="Arial" w:hAnsi="Arial" w:cs="Arial"/>
          <w:b w:val="0"/>
          <w:sz w:val="22"/>
          <w:szCs w:val="22"/>
        </w:rPr>
      </w:pPr>
      <w:r w:rsidRPr="0026639A">
        <w:rPr>
          <w:rFonts w:ascii="Arial" w:hAnsi="Arial" w:cs="Arial"/>
          <w:b w:val="0"/>
          <w:sz w:val="22"/>
          <w:szCs w:val="22"/>
        </w:rPr>
        <w:t>Költségvetési működési bevételek</w:t>
      </w:r>
      <w:r w:rsidR="009F35A0" w:rsidRPr="0026639A">
        <w:rPr>
          <w:rFonts w:ascii="Arial" w:hAnsi="Arial" w:cs="Arial"/>
          <w:b w:val="0"/>
          <w:sz w:val="22"/>
          <w:szCs w:val="22"/>
        </w:rPr>
        <w:t xml:space="preserve"> és támogatások</w:t>
      </w:r>
    </w:p>
    <w:p w14:paraId="6D32F66A" w14:textId="77777777" w:rsidR="005B0F9C" w:rsidRPr="0026639A" w:rsidRDefault="005B0F9C" w:rsidP="005B0F9C">
      <w:pPr>
        <w:tabs>
          <w:tab w:val="left" w:pos="851"/>
          <w:tab w:val="decimal" w:pos="6237"/>
        </w:tabs>
        <w:jc w:val="both"/>
        <w:rPr>
          <w:rFonts w:ascii="Arial" w:hAnsi="Arial" w:cs="Arial"/>
          <w:sz w:val="22"/>
          <w:szCs w:val="22"/>
        </w:rPr>
      </w:pPr>
    </w:p>
    <w:p w14:paraId="57243DF0" w14:textId="139CFACB" w:rsidR="00152793" w:rsidRPr="0026639A" w:rsidRDefault="009F35A0" w:rsidP="005B0F9C">
      <w:pPr>
        <w:tabs>
          <w:tab w:val="left" w:pos="851"/>
          <w:tab w:val="decimal" w:pos="6237"/>
        </w:tabs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A</w:t>
      </w:r>
      <w:r w:rsidR="007F6EB1" w:rsidRPr="0026639A">
        <w:rPr>
          <w:rFonts w:ascii="Arial" w:hAnsi="Arial" w:cs="Arial"/>
          <w:sz w:val="22"/>
          <w:szCs w:val="22"/>
        </w:rPr>
        <w:t xml:space="preserve"> Társulás </w:t>
      </w:r>
      <w:r w:rsidR="007F6EB1" w:rsidRPr="0026639A">
        <w:rPr>
          <w:rFonts w:ascii="Arial" w:hAnsi="Arial" w:cs="Arial"/>
          <w:sz w:val="22"/>
          <w:szCs w:val="22"/>
          <w:u w:val="single"/>
        </w:rPr>
        <w:t>működési bevételeként</w:t>
      </w:r>
      <w:r w:rsidR="007F6EB1" w:rsidRPr="0026639A">
        <w:rPr>
          <w:rFonts w:ascii="Arial" w:hAnsi="Arial" w:cs="Arial"/>
          <w:sz w:val="22"/>
          <w:szCs w:val="22"/>
        </w:rPr>
        <w:t xml:space="preserve"> </w:t>
      </w:r>
      <w:r w:rsidR="00B44DBA">
        <w:rPr>
          <w:rFonts w:ascii="Arial" w:hAnsi="Arial" w:cs="Arial"/>
          <w:sz w:val="22"/>
          <w:szCs w:val="22"/>
        </w:rPr>
        <w:t>103 742 000</w:t>
      </w:r>
      <w:r w:rsidR="007F6EB1" w:rsidRPr="0026639A">
        <w:rPr>
          <w:rFonts w:ascii="Arial" w:hAnsi="Arial" w:cs="Arial"/>
          <w:sz w:val="22"/>
          <w:szCs w:val="22"/>
        </w:rPr>
        <w:t xml:space="preserve"> </w:t>
      </w:r>
      <w:r w:rsidR="005B0F9C" w:rsidRPr="0026639A">
        <w:rPr>
          <w:rFonts w:ascii="Arial" w:hAnsi="Arial" w:cs="Arial"/>
          <w:sz w:val="22"/>
          <w:szCs w:val="22"/>
        </w:rPr>
        <w:t xml:space="preserve">Ft </w:t>
      </w:r>
      <w:r w:rsidR="007F6EB1" w:rsidRPr="0026639A">
        <w:rPr>
          <w:rFonts w:ascii="Arial" w:hAnsi="Arial" w:cs="Arial"/>
          <w:sz w:val="22"/>
          <w:szCs w:val="22"/>
        </w:rPr>
        <w:t xml:space="preserve">eredeti </w:t>
      </w:r>
      <w:r w:rsidR="005B0F9C" w:rsidRPr="0026639A">
        <w:rPr>
          <w:rFonts w:ascii="Arial" w:hAnsi="Arial" w:cs="Arial"/>
          <w:sz w:val="22"/>
          <w:szCs w:val="22"/>
        </w:rPr>
        <w:t>előirányzat</w:t>
      </w:r>
      <w:r w:rsidR="007F6EB1" w:rsidRPr="0026639A">
        <w:rPr>
          <w:rFonts w:ascii="Arial" w:hAnsi="Arial" w:cs="Arial"/>
          <w:sz w:val="22"/>
          <w:szCs w:val="22"/>
        </w:rPr>
        <w:t xml:space="preserve">tal számoltunk, mely év közben </w:t>
      </w:r>
      <w:r w:rsidR="00B44DBA">
        <w:rPr>
          <w:rFonts w:ascii="Arial" w:hAnsi="Arial" w:cs="Arial"/>
          <w:sz w:val="22"/>
          <w:szCs w:val="22"/>
        </w:rPr>
        <w:t>102 837 542</w:t>
      </w:r>
      <w:r w:rsidR="007F6EB1" w:rsidRPr="0026639A">
        <w:rPr>
          <w:rFonts w:ascii="Arial" w:hAnsi="Arial" w:cs="Arial"/>
          <w:sz w:val="22"/>
          <w:szCs w:val="22"/>
        </w:rPr>
        <w:t xml:space="preserve"> Ft-ra </w:t>
      </w:r>
      <w:r w:rsidR="00F1015B" w:rsidRPr="0026639A">
        <w:rPr>
          <w:rFonts w:ascii="Arial" w:hAnsi="Arial" w:cs="Arial"/>
          <w:sz w:val="22"/>
          <w:szCs w:val="22"/>
        </w:rPr>
        <w:t>csökkent</w:t>
      </w:r>
      <w:r w:rsidR="007F6EB1" w:rsidRPr="0026639A">
        <w:rPr>
          <w:rFonts w:ascii="Arial" w:hAnsi="Arial" w:cs="Arial"/>
          <w:sz w:val="22"/>
          <w:szCs w:val="22"/>
        </w:rPr>
        <w:t xml:space="preserve"> az </w:t>
      </w:r>
      <w:r w:rsidR="009D2FAB" w:rsidRPr="0026639A">
        <w:rPr>
          <w:rFonts w:ascii="Arial" w:hAnsi="Arial" w:cs="Arial"/>
          <w:sz w:val="22"/>
          <w:szCs w:val="22"/>
        </w:rPr>
        <w:t xml:space="preserve">étkezési térítési díjak emelésének vonzataként. A </w:t>
      </w:r>
      <w:r w:rsidR="005B0F9C" w:rsidRPr="0026639A">
        <w:rPr>
          <w:rFonts w:ascii="Arial" w:hAnsi="Arial" w:cs="Arial"/>
          <w:sz w:val="22"/>
          <w:szCs w:val="22"/>
        </w:rPr>
        <w:t>tényleges teljesítés</w:t>
      </w:r>
      <w:r w:rsidR="009D2FAB" w:rsidRPr="0026639A">
        <w:rPr>
          <w:rFonts w:ascii="Arial" w:hAnsi="Arial" w:cs="Arial"/>
          <w:sz w:val="22"/>
          <w:szCs w:val="22"/>
        </w:rPr>
        <w:t xml:space="preserve"> </w:t>
      </w:r>
      <w:r w:rsidR="00B44DBA">
        <w:rPr>
          <w:rFonts w:ascii="Arial" w:hAnsi="Arial" w:cs="Arial"/>
          <w:sz w:val="22"/>
          <w:szCs w:val="22"/>
        </w:rPr>
        <w:t>102 534 413</w:t>
      </w:r>
      <w:r w:rsidR="00F1015B" w:rsidRPr="0026639A">
        <w:rPr>
          <w:rFonts w:ascii="Arial" w:hAnsi="Arial" w:cs="Arial"/>
          <w:sz w:val="22"/>
          <w:szCs w:val="22"/>
        </w:rPr>
        <w:t xml:space="preserve"> Ft</w:t>
      </w:r>
      <w:r w:rsidR="00152793" w:rsidRPr="0026639A">
        <w:rPr>
          <w:rFonts w:ascii="Arial" w:hAnsi="Arial" w:cs="Arial"/>
          <w:sz w:val="22"/>
          <w:szCs w:val="22"/>
        </w:rPr>
        <w:t xml:space="preserve"> összegben realizálódott. A </w:t>
      </w:r>
      <w:r w:rsidR="00C6773C" w:rsidRPr="0026639A">
        <w:rPr>
          <w:rFonts w:ascii="Arial" w:hAnsi="Arial" w:cs="Arial"/>
          <w:sz w:val="22"/>
          <w:szCs w:val="22"/>
        </w:rPr>
        <w:t xml:space="preserve">bevételi elmaradás oka, hogy a </w:t>
      </w:r>
      <w:r w:rsidR="00F74C57" w:rsidRPr="0026639A">
        <w:rPr>
          <w:rFonts w:ascii="Arial" w:hAnsi="Arial" w:cs="Arial"/>
          <w:sz w:val="22"/>
          <w:szCs w:val="22"/>
        </w:rPr>
        <w:t xml:space="preserve">gyermek-, felnőtt-, </w:t>
      </w:r>
      <w:r w:rsidR="00C6773C" w:rsidRPr="0026639A">
        <w:rPr>
          <w:rFonts w:ascii="Arial" w:hAnsi="Arial" w:cs="Arial"/>
          <w:sz w:val="22"/>
          <w:szCs w:val="22"/>
        </w:rPr>
        <w:t>vendég</w:t>
      </w:r>
      <w:r w:rsidR="00152793" w:rsidRPr="0026639A">
        <w:rPr>
          <w:rFonts w:ascii="Arial" w:hAnsi="Arial" w:cs="Arial"/>
          <w:sz w:val="22"/>
          <w:szCs w:val="22"/>
        </w:rPr>
        <w:t xml:space="preserve">étkeztetést a vártnál kevesebben vették igénybe. </w:t>
      </w:r>
    </w:p>
    <w:p w14:paraId="246913A7" w14:textId="77777777" w:rsidR="00152793" w:rsidRPr="0026639A" w:rsidRDefault="00152793" w:rsidP="005B0F9C">
      <w:pPr>
        <w:tabs>
          <w:tab w:val="left" w:pos="851"/>
          <w:tab w:val="decimal" w:pos="6237"/>
        </w:tabs>
        <w:jc w:val="both"/>
        <w:rPr>
          <w:rFonts w:ascii="Arial" w:hAnsi="Arial" w:cs="Arial"/>
          <w:sz w:val="22"/>
          <w:szCs w:val="22"/>
        </w:rPr>
      </w:pPr>
    </w:p>
    <w:p w14:paraId="13445DAC" w14:textId="600095BA" w:rsidR="001E34F8" w:rsidRPr="0026639A" w:rsidRDefault="0048789E" w:rsidP="00CD56BF">
      <w:pPr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 xml:space="preserve">A </w:t>
      </w:r>
      <w:r w:rsidRPr="0026639A">
        <w:rPr>
          <w:rFonts w:ascii="Arial" w:hAnsi="Arial" w:cs="Arial"/>
          <w:sz w:val="22"/>
          <w:szCs w:val="22"/>
          <w:u w:val="single"/>
        </w:rPr>
        <w:t xml:space="preserve">működési célú támogatások </w:t>
      </w:r>
      <w:r w:rsidR="00152793" w:rsidRPr="0026639A">
        <w:rPr>
          <w:rFonts w:ascii="Arial" w:hAnsi="Arial" w:cs="Arial"/>
          <w:sz w:val="22"/>
          <w:szCs w:val="22"/>
          <w:u w:val="single"/>
        </w:rPr>
        <w:t>bevételi</w:t>
      </w:r>
      <w:r w:rsidR="00152793" w:rsidRPr="0026639A">
        <w:rPr>
          <w:rFonts w:ascii="Arial" w:hAnsi="Arial" w:cs="Arial"/>
          <w:sz w:val="22"/>
          <w:szCs w:val="22"/>
        </w:rPr>
        <w:t xml:space="preserve"> előirányzat</w:t>
      </w:r>
      <w:r w:rsidR="009F35A0" w:rsidRPr="0026639A">
        <w:rPr>
          <w:rFonts w:ascii="Arial" w:hAnsi="Arial" w:cs="Arial"/>
          <w:sz w:val="22"/>
          <w:szCs w:val="22"/>
        </w:rPr>
        <w:t xml:space="preserve"> </w:t>
      </w:r>
      <w:r w:rsidR="00152793" w:rsidRPr="0026639A">
        <w:rPr>
          <w:rFonts w:ascii="Arial" w:hAnsi="Arial" w:cs="Arial"/>
          <w:sz w:val="22"/>
          <w:szCs w:val="22"/>
        </w:rPr>
        <w:t xml:space="preserve">eredetileg tervezett összege </w:t>
      </w:r>
      <w:r w:rsidR="00B44DBA">
        <w:rPr>
          <w:rFonts w:ascii="Arial" w:hAnsi="Arial" w:cs="Arial"/>
          <w:sz w:val="22"/>
          <w:szCs w:val="22"/>
        </w:rPr>
        <w:t>622 374 612</w:t>
      </w:r>
      <w:r w:rsidR="00152793" w:rsidRPr="0026639A">
        <w:rPr>
          <w:rFonts w:ascii="Arial" w:hAnsi="Arial" w:cs="Arial"/>
          <w:sz w:val="22"/>
          <w:szCs w:val="22"/>
        </w:rPr>
        <w:t xml:space="preserve"> </w:t>
      </w:r>
      <w:r w:rsidR="009F35A0" w:rsidRPr="0026639A">
        <w:rPr>
          <w:rFonts w:ascii="Arial" w:hAnsi="Arial" w:cs="Arial"/>
          <w:sz w:val="22"/>
          <w:szCs w:val="22"/>
        </w:rPr>
        <w:t xml:space="preserve">Ft, </w:t>
      </w:r>
      <w:r w:rsidR="00152793" w:rsidRPr="0026639A">
        <w:rPr>
          <w:rFonts w:ascii="Arial" w:hAnsi="Arial" w:cs="Arial"/>
          <w:sz w:val="22"/>
          <w:szCs w:val="22"/>
        </w:rPr>
        <w:t xml:space="preserve">mely a módosított előirányzat és a teljesítés szintjén is </w:t>
      </w:r>
      <w:r w:rsidR="00B44DBA">
        <w:rPr>
          <w:rFonts w:ascii="Arial" w:hAnsi="Arial" w:cs="Arial"/>
          <w:sz w:val="22"/>
          <w:szCs w:val="22"/>
        </w:rPr>
        <w:t>619 957 318</w:t>
      </w:r>
      <w:r w:rsidR="00152793" w:rsidRPr="0026639A">
        <w:rPr>
          <w:rFonts w:ascii="Arial" w:hAnsi="Arial" w:cs="Arial"/>
          <w:sz w:val="22"/>
          <w:szCs w:val="22"/>
        </w:rPr>
        <w:t xml:space="preserve"> </w:t>
      </w:r>
      <w:r w:rsidR="009F35A0" w:rsidRPr="0026639A">
        <w:rPr>
          <w:rFonts w:ascii="Arial" w:hAnsi="Arial" w:cs="Arial"/>
          <w:sz w:val="22"/>
          <w:szCs w:val="22"/>
        </w:rPr>
        <w:t>Ft</w:t>
      </w:r>
      <w:r w:rsidR="00152793" w:rsidRPr="0026639A">
        <w:rPr>
          <w:rFonts w:ascii="Arial" w:hAnsi="Arial" w:cs="Arial"/>
          <w:sz w:val="22"/>
          <w:szCs w:val="22"/>
        </w:rPr>
        <w:t xml:space="preserve"> forrást jelentett a feladatellátás </w:t>
      </w:r>
      <w:proofErr w:type="gramStart"/>
      <w:r w:rsidR="00152793" w:rsidRPr="0026639A">
        <w:rPr>
          <w:rFonts w:ascii="Arial" w:hAnsi="Arial" w:cs="Arial"/>
          <w:sz w:val="22"/>
          <w:szCs w:val="22"/>
        </w:rPr>
        <w:t>finanszírozásánál</w:t>
      </w:r>
      <w:proofErr w:type="gramEnd"/>
      <w:r w:rsidR="00152793" w:rsidRPr="0026639A">
        <w:rPr>
          <w:rFonts w:ascii="Arial" w:hAnsi="Arial" w:cs="Arial"/>
          <w:sz w:val="22"/>
          <w:szCs w:val="22"/>
        </w:rPr>
        <w:t xml:space="preserve">. </w:t>
      </w:r>
    </w:p>
    <w:p w14:paraId="6D122463" w14:textId="77777777" w:rsidR="001E34F8" w:rsidRPr="0026639A" w:rsidRDefault="001E34F8" w:rsidP="00CD56BF">
      <w:pPr>
        <w:rPr>
          <w:rFonts w:ascii="Arial" w:hAnsi="Arial" w:cs="Arial"/>
          <w:sz w:val="22"/>
          <w:szCs w:val="22"/>
        </w:rPr>
      </w:pPr>
    </w:p>
    <w:p w14:paraId="6D227DF9" w14:textId="69DA5EC9" w:rsidR="001847A5" w:rsidRPr="00FA3E1C" w:rsidRDefault="00CD56BF" w:rsidP="001E34F8">
      <w:pPr>
        <w:jc w:val="both"/>
        <w:rPr>
          <w:rFonts w:ascii="Arial" w:hAnsi="Arial" w:cs="Arial"/>
          <w:sz w:val="22"/>
          <w:szCs w:val="22"/>
        </w:rPr>
      </w:pPr>
      <w:r w:rsidRPr="00FA3E1C">
        <w:rPr>
          <w:rFonts w:ascii="Arial" w:hAnsi="Arial" w:cs="Arial"/>
          <w:sz w:val="22"/>
          <w:szCs w:val="22"/>
        </w:rPr>
        <w:t>A Társulás bevét</w:t>
      </w:r>
      <w:r w:rsidR="00FA3E1C" w:rsidRPr="00FA3E1C">
        <w:rPr>
          <w:rFonts w:ascii="Arial" w:hAnsi="Arial" w:cs="Arial"/>
          <w:sz w:val="22"/>
          <w:szCs w:val="22"/>
        </w:rPr>
        <w:t>eli forrásának a 74,87</w:t>
      </w:r>
      <w:r w:rsidRPr="00FA3E1C">
        <w:rPr>
          <w:rFonts w:ascii="Arial" w:hAnsi="Arial" w:cs="Arial"/>
          <w:sz w:val="22"/>
          <w:szCs w:val="22"/>
        </w:rPr>
        <w:t xml:space="preserve">%-át az állami támogatások teszik ki. </w:t>
      </w:r>
      <w:r w:rsidR="00051210" w:rsidRPr="00FA3E1C">
        <w:rPr>
          <w:rFonts w:ascii="Arial" w:hAnsi="Arial" w:cs="Arial"/>
          <w:sz w:val="22"/>
          <w:szCs w:val="22"/>
        </w:rPr>
        <w:t>A 2025</w:t>
      </w:r>
      <w:r w:rsidRPr="00FA3E1C">
        <w:rPr>
          <w:rFonts w:ascii="Arial" w:hAnsi="Arial" w:cs="Arial"/>
          <w:sz w:val="22"/>
          <w:szCs w:val="22"/>
        </w:rPr>
        <w:t>. évben az eredetileg igényelt álla</w:t>
      </w:r>
      <w:r w:rsidR="00B6081F" w:rsidRPr="00FA3E1C">
        <w:rPr>
          <w:rFonts w:ascii="Arial" w:hAnsi="Arial" w:cs="Arial"/>
          <w:sz w:val="22"/>
          <w:szCs w:val="22"/>
        </w:rPr>
        <w:t xml:space="preserve">mi támogatás összege </w:t>
      </w:r>
      <w:r w:rsidR="00FA3E1C" w:rsidRPr="00FA3E1C">
        <w:rPr>
          <w:rFonts w:ascii="Arial" w:hAnsi="Arial" w:cs="Arial"/>
          <w:sz w:val="22"/>
          <w:szCs w:val="22"/>
        </w:rPr>
        <w:t>564 936 936</w:t>
      </w:r>
      <w:r w:rsidRPr="00FA3E1C">
        <w:rPr>
          <w:rFonts w:ascii="Arial" w:hAnsi="Arial" w:cs="Arial"/>
          <w:sz w:val="22"/>
          <w:szCs w:val="22"/>
        </w:rPr>
        <w:t xml:space="preserve"> Ft volt, amit Bátaszék Város Önkormányzata további</w:t>
      </w:r>
      <w:r w:rsidR="0000264D" w:rsidRPr="00FA3E1C">
        <w:rPr>
          <w:rFonts w:ascii="Arial" w:hAnsi="Arial" w:cs="Arial"/>
          <w:sz w:val="22"/>
          <w:szCs w:val="22"/>
        </w:rPr>
        <w:t xml:space="preserve"> </w:t>
      </w:r>
      <w:r w:rsidR="00FA3E1C" w:rsidRPr="00FA3E1C">
        <w:rPr>
          <w:rFonts w:ascii="Arial" w:hAnsi="Arial" w:cs="Arial"/>
          <w:sz w:val="22"/>
          <w:szCs w:val="22"/>
        </w:rPr>
        <w:t>42 360 640</w:t>
      </w:r>
      <w:r w:rsidR="00665BD2" w:rsidRPr="00FA3E1C">
        <w:rPr>
          <w:rFonts w:ascii="Arial" w:hAnsi="Arial" w:cs="Arial"/>
          <w:sz w:val="22"/>
          <w:szCs w:val="22"/>
        </w:rPr>
        <w:t xml:space="preserve"> </w:t>
      </w:r>
      <w:r w:rsidRPr="00FA3E1C">
        <w:rPr>
          <w:rFonts w:ascii="Arial" w:hAnsi="Arial" w:cs="Arial"/>
          <w:sz w:val="22"/>
          <w:szCs w:val="22"/>
        </w:rPr>
        <w:t>Ft-tal, a társult önkor</w:t>
      </w:r>
      <w:r w:rsidR="00A76B94" w:rsidRPr="00FA3E1C">
        <w:rPr>
          <w:rFonts w:ascii="Arial" w:hAnsi="Arial" w:cs="Arial"/>
          <w:sz w:val="22"/>
          <w:szCs w:val="22"/>
        </w:rPr>
        <w:t xml:space="preserve">mányzatok együtt pedig </w:t>
      </w:r>
      <w:r w:rsidR="00FA3E1C" w:rsidRPr="00FA3E1C">
        <w:rPr>
          <w:rFonts w:ascii="Arial" w:hAnsi="Arial" w:cs="Arial"/>
          <w:sz w:val="22"/>
          <w:szCs w:val="22"/>
        </w:rPr>
        <w:t>20 624 036</w:t>
      </w:r>
      <w:r w:rsidRPr="00FA3E1C">
        <w:rPr>
          <w:rFonts w:ascii="Arial" w:hAnsi="Arial" w:cs="Arial"/>
          <w:sz w:val="22"/>
          <w:szCs w:val="22"/>
        </w:rPr>
        <w:t xml:space="preserve">Ft-tal egészítettek ki a létszámarányos eloszlásnak megfelelően. </w:t>
      </w:r>
    </w:p>
    <w:p w14:paraId="5F47BB28" w14:textId="77777777" w:rsidR="001847A5" w:rsidRPr="00DE7D22" w:rsidRDefault="001847A5" w:rsidP="001847A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E336717" w14:textId="213EE529" w:rsidR="00CF5C8B" w:rsidRPr="0026639A" w:rsidRDefault="00CD56BF" w:rsidP="001847A5">
      <w:pPr>
        <w:jc w:val="both"/>
        <w:rPr>
          <w:rFonts w:ascii="Arial" w:hAnsi="Arial" w:cs="Arial"/>
          <w:sz w:val="22"/>
          <w:szCs w:val="22"/>
        </w:rPr>
      </w:pPr>
      <w:r w:rsidRPr="00B300A6">
        <w:rPr>
          <w:rFonts w:ascii="Arial" w:hAnsi="Arial" w:cs="Arial"/>
          <w:sz w:val="22"/>
          <w:szCs w:val="22"/>
        </w:rPr>
        <w:t>A</w:t>
      </w:r>
      <w:r w:rsidR="0000264D" w:rsidRPr="00B300A6">
        <w:rPr>
          <w:rFonts w:ascii="Arial" w:hAnsi="Arial" w:cs="Arial"/>
          <w:sz w:val="22"/>
          <w:szCs w:val="22"/>
        </w:rPr>
        <w:t xml:space="preserve"> működési célú támogatások bevétele </w:t>
      </w:r>
      <w:r w:rsidRPr="00B300A6">
        <w:rPr>
          <w:rFonts w:ascii="Arial" w:hAnsi="Arial" w:cs="Arial"/>
          <w:sz w:val="22"/>
          <w:szCs w:val="22"/>
        </w:rPr>
        <w:t xml:space="preserve">év közben </w:t>
      </w:r>
      <w:r w:rsidR="006C3856" w:rsidRPr="00B300A6">
        <w:rPr>
          <w:rFonts w:ascii="Arial" w:hAnsi="Arial" w:cs="Arial"/>
          <w:sz w:val="22"/>
          <w:szCs w:val="22"/>
        </w:rPr>
        <w:t xml:space="preserve">több tényező hatásaként, összességében </w:t>
      </w:r>
      <w:r w:rsidR="00B44DBA" w:rsidRPr="00EA6656">
        <w:rPr>
          <w:rFonts w:ascii="Arial" w:hAnsi="Arial" w:cs="Arial"/>
          <w:sz w:val="22"/>
          <w:szCs w:val="22"/>
        </w:rPr>
        <w:t>2 417 294 Ft-tal</w:t>
      </w:r>
      <w:r w:rsidR="00B44DBA" w:rsidRPr="00B300A6">
        <w:rPr>
          <w:rFonts w:ascii="Arial" w:hAnsi="Arial" w:cs="Arial"/>
          <w:sz w:val="22"/>
          <w:szCs w:val="22"/>
        </w:rPr>
        <w:t xml:space="preserve"> csökkent</w:t>
      </w:r>
      <w:r w:rsidR="006C3856" w:rsidRPr="00B300A6">
        <w:rPr>
          <w:rFonts w:ascii="Arial" w:hAnsi="Arial" w:cs="Arial"/>
          <w:sz w:val="22"/>
          <w:szCs w:val="22"/>
        </w:rPr>
        <w:t xml:space="preserve">. </w:t>
      </w:r>
      <w:r w:rsidR="006C3856" w:rsidRPr="000A6382">
        <w:rPr>
          <w:rFonts w:ascii="Arial" w:hAnsi="Arial" w:cs="Arial"/>
          <w:sz w:val="22"/>
          <w:szCs w:val="22"/>
        </w:rPr>
        <w:t>E jogcím</w:t>
      </w:r>
      <w:r w:rsidR="00443FFF" w:rsidRPr="000A6382">
        <w:rPr>
          <w:rFonts w:ascii="Arial" w:hAnsi="Arial" w:cs="Arial"/>
          <w:sz w:val="22"/>
          <w:szCs w:val="22"/>
        </w:rPr>
        <w:t xml:space="preserve"> </w:t>
      </w:r>
      <w:r w:rsidR="00105F95" w:rsidRPr="000A6382">
        <w:rPr>
          <w:rFonts w:ascii="Arial" w:hAnsi="Arial" w:cs="Arial"/>
          <w:sz w:val="22"/>
          <w:szCs w:val="22"/>
        </w:rPr>
        <w:t xml:space="preserve">emelkedett egyrészről </w:t>
      </w:r>
      <w:r w:rsidR="000A6382" w:rsidRPr="000A6382">
        <w:rPr>
          <w:rFonts w:ascii="Arial" w:hAnsi="Arial" w:cs="Arial"/>
          <w:sz w:val="22"/>
          <w:szCs w:val="22"/>
        </w:rPr>
        <w:t>15 310 724</w:t>
      </w:r>
      <w:r w:rsidR="00E414DF" w:rsidRPr="000A6382">
        <w:rPr>
          <w:rFonts w:ascii="Arial" w:hAnsi="Arial" w:cs="Arial"/>
          <w:sz w:val="22"/>
          <w:szCs w:val="22"/>
        </w:rPr>
        <w:t xml:space="preserve"> Ft</w:t>
      </w:r>
      <w:r w:rsidR="006C3856" w:rsidRPr="000A6382">
        <w:rPr>
          <w:rFonts w:ascii="Arial" w:hAnsi="Arial" w:cs="Arial"/>
          <w:sz w:val="22"/>
          <w:szCs w:val="22"/>
        </w:rPr>
        <w:t xml:space="preserve">-tal </w:t>
      </w:r>
      <w:r w:rsidR="00105F95" w:rsidRPr="000A6382">
        <w:rPr>
          <w:rFonts w:ascii="Arial" w:hAnsi="Arial" w:cs="Arial"/>
          <w:sz w:val="22"/>
          <w:szCs w:val="22"/>
        </w:rPr>
        <w:t>a</w:t>
      </w:r>
      <w:r w:rsidR="006C3856" w:rsidRPr="000A6382">
        <w:rPr>
          <w:rFonts w:ascii="Arial" w:hAnsi="Arial" w:cs="Arial"/>
          <w:sz w:val="22"/>
          <w:szCs w:val="22"/>
        </w:rPr>
        <w:t xml:space="preserve"> pótlólagos </w:t>
      </w:r>
      <w:r w:rsidR="001847A5" w:rsidRPr="000A6382">
        <w:rPr>
          <w:rFonts w:ascii="Arial" w:hAnsi="Arial" w:cs="Arial"/>
          <w:sz w:val="22"/>
          <w:szCs w:val="22"/>
        </w:rPr>
        <w:t>állami támogat</w:t>
      </w:r>
      <w:r w:rsidR="00523AD9" w:rsidRPr="000A6382">
        <w:rPr>
          <w:rFonts w:ascii="Arial" w:hAnsi="Arial" w:cs="Arial"/>
          <w:sz w:val="22"/>
          <w:szCs w:val="22"/>
        </w:rPr>
        <w:t>ás</w:t>
      </w:r>
      <w:r w:rsidR="006C3856" w:rsidRPr="000A6382">
        <w:rPr>
          <w:rFonts w:ascii="Arial" w:hAnsi="Arial" w:cs="Arial"/>
          <w:sz w:val="22"/>
          <w:szCs w:val="22"/>
        </w:rPr>
        <w:t xml:space="preserve"> miatt</w:t>
      </w:r>
      <w:r w:rsidR="00105F95" w:rsidRPr="000A6382">
        <w:rPr>
          <w:rFonts w:ascii="Arial" w:hAnsi="Arial" w:cs="Arial"/>
          <w:sz w:val="22"/>
          <w:szCs w:val="22"/>
        </w:rPr>
        <w:t>, a</w:t>
      </w:r>
      <w:r w:rsidR="00B44DBA" w:rsidRPr="000A6382">
        <w:rPr>
          <w:rFonts w:ascii="Arial" w:hAnsi="Arial" w:cs="Arial"/>
          <w:sz w:val="22"/>
          <w:szCs w:val="22"/>
        </w:rPr>
        <w:t xml:space="preserve"> konyha 2024</w:t>
      </w:r>
      <w:r w:rsidR="00443FFF" w:rsidRPr="000A6382">
        <w:rPr>
          <w:rFonts w:ascii="Arial" w:hAnsi="Arial" w:cs="Arial"/>
          <w:sz w:val="22"/>
          <w:szCs w:val="22"/>
        </w:rPr>
        <w:t>. évi vállalkozási tevékenysége utáni befizetési kötelezettség</w:t>
      </w:r>
      <w:r w:rsidR="00A8403F" w:rsidRPr="000A6382">
        <w:rPr>
          <w:rFonts w:ascii="Arial" w:hAnsi="Arial" w:cs="Arial"/>
          <w:sz w:val="22"/>
          <w:szCs w:val="22"/>
        </w:rPr>
        <w:t xml:space="preserve"> következtében </w:t>
      </w:r>
      <w:r w:rsidR="00B44DBA" w:rsidRPr="000A6382">
        <w:rPr>
          <w:rFonts w:ascii="Arial" w:hAnsi="Arial" w:cs="Arial"/>
          <w:sz w:val="22"/>
          <w:szCs w:val="22"/>
        </w:rPr>
        <w:t>13 868</w:t>
      </w:r>
      <w:r w:rsidR="006C3856" w:rsidRPr="000A6382">
        <w:rPr>
          <w:rFonts w:ascii="Arial" w:hAnsi="Arial" w:cs="Arial"/>
          <w:sz w:val="22"/>
          <w:szCs w:val="22"/>
        </w:rPr>
        <w:t xml:space="preserve"> Ft-tal</w:t>
      </w:r>
      <w:r w:rsidR="0065746D">
        <w:rPr>
          <w:rFonts w:ascii="Arial" w:hAnsi="Arial" w:cs="Arial"/>
          <w:sz w:val="22"/>
          <w:szCs w:val="22"/>
        </w:rPr>
        <w:t xml:space="preserve"> </w:t>
      </w:r>
      <w:r w:rsidR="00AB140B">
        <w:rPr>
          <w:rFonts w:ascii="Arial" w:hAnsi="Arial" w:cs="Arial"/>
          <w:sz w:val="22"/>
          <w:szCs w:val="22"/>
        </w:rPr>
        <w:t>alsónánai időközi választásra közreműködőnek KÖH-től átutalt 20 190 Ft-tal,</w:t>
      </w:r>
      <w:r w:rsidR="00417ECF" w:rsidRPr="000A6382">
        <w:rPr>
          <w:rFonts w:ascii="Arial" w:hAnsi="Arial" w:cs="Arial"/>
          <w:sz w:val="22"/>
          <w:szCs w:val="22"/>
        </w:rPr>
        <w:t xml:space="preserve"> a 2025</w:t>
      </w:r>
      <w:r w:rsidR="00443FFF" w:rsidRPr="000A6382">
        <w:rPr>
          <w:rFonts w:ascii="Arial" w:hAnsi="Arial" w:cs="Arial"/>
          <w:sz w:val="22"/>
          <w:szCs w:val="22"/>
        </w:rPr>
        <w:t>. évi társulási elszámolásból adódó bevéte</w:t>
      </w:r>
      <w:r w:rsidR="006C3856" w:rsidRPr="000A6382">
        <w:rPr>
          <w:rFonts w:ascii="Arial" w:hAnsi="Arial" w:cs="Arial"/>
          <w:sz w:val="22"/>
          <w:szCs w:val="22"/>
        </w:rPr>
        <w:t>l</w:t>
      </w:r>
      <w:r w:rsidR="00443FFF" w:rsidRPr="000A6382">
        <w:rPr>
          <w:rFonts w:ascii="Arial" w:hAnsi="Arial" w:cs="Arial"/>
          <w:sz w:val="22"/>
          <w:szCs w:val="22"/>
        </w:rPr>
        <w:t>l</w:t>
      </w:r>
      <w:r w:rsidR="006C3856" w:rsidRPr="000A6382">
        <w:rPr>
          <w:rFonts w:ascii="Arial" w:hAnsi="Arial" w:cs="Arial"/>
          <w:sz w:val="22"/>
          <w:szCs w:val="22"/>
        </w:rPr>
        <w:t>el</w:t>
      </w:r>
      <w:r w:rsidR="00B10113" w:rsidRPr="000A6382">
        <w:rPr>
          <w:rFonts w:ascii="Arial" w:hAnsi="Arial" w:cs="Arial"/>
          <w:sz w:val="22"/>
          <w:szCs w:val="22"/>
        </w:rPr>
        <w:t xml:space="preserve"> </w:t>
      </w:r>
      <w:r w:rsidR="00B10113" w:rsidRPr="00685D09">
        <w:rPr>
          <w:rFonts w:ascii="Arial" w:hAnsi="Arial" w:cs="Arial"/>
          <w:sz w:val="22"/>
          <w:szCs w:val="22"/>
        </w:rPr>
        <w:t>(</w:t>
      </w:r>
      <w:r w:rsidR="003227E7" w:rsidRPr="00685D09">
        <w:rPr>
          <w:rFonts w:ascii="Arial" w:hAnsi="Arial" w:cs="Arial"/>
          <w:sz w:val="22"/>
          <w:szCs w:val="22"/>
        </w:rPr>
        <w:t xml:space="preserve">Pörböly Önkormányzattól </w:t>
      </w:r>
      <w:r w:rsidR="00EF6E04" w:rsidRPr="00685D09">
        <w:rPr>
          <w:rFonts w:ascii="Arial" w:hAnsi="Arial" w:cs="Arial"/>
          <w:sz w:val="22"/>
          <w:szCs w:val="22"/>
        </w:rPr>
        <w:t>258 796</w:t>
      </w:r>
      <w:r w:rsidR="003227E7" w:rsidRPr="00685D09">
        <w:rPr>
          <w:rFonts w:ascii="Arial" w:hAnsi="Arial" w:cs="Arial"/>
          <w:sz w:val="22"/>
          <w:szCs w:val="22"/>
        </w:rPr>
        <w:t xml:space="preserve"> Ft</w:t>
      </w:r>
      <w:r w:rsidR="00105F95" w:rsidRPr="00685D09">
        <w:rPr>
          <w:rFonts w:ascii="Arial" w:hAnsi="Arial" w:cs="Arial"/>
          <w:sz w:val="22"/>
          <w:szCs w:val="22"/>
        </w:rPr>
        <w:t>-tal</w:t>
      </w:r>
      <w:r w:rsidR="00EF6E04" w:rsidRPr="00685D09">
        <w:rPr>
          <w:rFonts w:ascii="Arial" w:hAnsi="Arial" w:cs="Arial"/>
          <w:sz w:val="22"/>
          <w:szCs w:val="22"/>
        </w:rPr>
        <w:t>, Alsónána Önkormányzattól 800 615 Ft-tal</w:t>
      </w:r>
      <w:r w:rsidR="00AB140B">
        <w:rPr>
          <w:rFonts w:ascii="Arial" w:hAnsi="Arial" w:cs="Arial"/>
          <w:sz w:val="22"/>
          <w:szCs w:val="22"/>
        </w:rPr>
        <w:t>).</w:t>
      </w:r>
      <w:r w:rsidR="00105F95" w:rsidRPr="00685D09">
        <w:rPr>
          <w:rFonts w:ascii="Arial" w:hAnsi="Arial" w:cs="Arial"/>
          <w:sz w:val="22"/>
          <w:szCs w:val="22"/>
        </w:rPr>
        <w:t xml:space="preserve"> </w:t>
      </w:r>
      <w:r w:rsidR="00050331" w:rsidRPr="00685D09">
        <w:rPr>
          <w:rFonts w:ascii="Arial" w:hAnsi="Arial" w:cs="Arial"/>
          <w:sz w:val="22"/>
          <w:szCs w:val="22"/>
        </w:rPr>
        <w:t xml:space="preserve">Másrészről </w:t>
      </w:r>
      <w:r w:rsidR="00105F95" w:rsidRPr="00685D09">
        <w:rPr>
          <w:rFonts w:ascii="Arial" w:hAnsi="Arial" w:cs="Arial"/>
          <w:sz w:val="22"/>
          <w:szCs w:val="22"/>
        </w:rPr>
        <w:t>csökkent</w:t>
      </w:r>
      <w:r w:rsidR="006C3856" w:rsidRPr="00685D09">
        <w:rPr>
          <w:rFonts w:ascii="Arial" w:hAnsi="Arial" w:cs="Arial"/>
          <w:sz w:val="22"/>
          <w:szCs w:val="22"/>
        </w:rPr>
        <w:t xml:space="preserve"> </w:t>
      </w:r>
      <w:r w:rsidR="00050331" w:rsidRPr="00685D09">
        <w:rPr>
          <w:rFonts w:ascii="Arial" w:hAnsi="Arial" w:cs="Arial"/>
          <w:sz w:val="22"/>
          <w:szCs w:val="22"/>
        </w:rPr>
        <w:t>a</w:t>
      </w:r>
      <w:r w:rsidR="006C3856" w:rsidRPr="00685D09">
        <w:rPr>
          <w:rFonts w:ascii="Arial" w:hAnsi="Arial" w:cs="Arial"/>
          <w:sz w:val="22"/>
          <w:szCs w:val="22"/>
        </w:rPr>
        <w:t xml:space="preserve"> tár</w:t>
      </w:r>
      <w:r w:rsidR="00105F95" w:rsidRPr="00685D09">
        <w:rPr>
          <w:rFonts w:ascii="Arial" w:hAnsi="Arial" w:cs="Arial"/>
          <w:sz w:val="22"/>
          <w:szCs w:val="22"/>
        </w:rPr>
        <w:t>sulási hozzájárulások</w:t>
      </w:r>
      <w:r w:rsidR="005938E7">
        <w:rPr>
          <w:rFonts w:ascii="Arial" w:hAnsi="Arial" w:cs="Arial"/>
          <w:sz w:val="22"/>
          <w:szCs w:val="22"/>
        </w:rPr>
        <w:t xml:space="preserve"> és felhalmozási kiadásokra átcsoportosítás miatt</w:t>
      </w:r>
      <w:r w:rsidR="00105F95" w:rsidRPr="00685D09">
        <w:rPr>
          <w:rFonts w:ascii="Arial" w:hAnsi="Arial" w:cs="Arial"/>
          <w:sz w:val="22"/>
          <w:szCs w:val="22"/>
        </w:rPr>
        <w:t xml:space="preserve"> </w:t>
      </w:r>
      <w:r w:rsidR="001847A5" w:rsidRPr="00685D09">
        <w:rPr>
          <w:rFonts w:ascii="Arial" w:hAnsi="Arial" w:cs="Arial"/>
          <w:sz w:val="22"/>
          <w:szCs w:val="22"/>
        </w:rPr>
        <w:t>Bátaszék Város Önkormány</w:t>
      </w:r>
      <w:r w:rsidR="00E414DF" w:rsidRPr="00685D09">
        <w:rPr>
          <w:rFonts w:ascii="Arial" w:hAnsi="Arial" w:cs="Arial"/>
          <w:sz w:val="22"/>
          <w:szCs w:val="22"/>
        </w:rPr>
        <w:t>zat</w:t>
      </w:r>
      <w:r w:rsidR="00050331" w:rsidRPr="00685D09">
        <w:rPr>
          <w:rFonts w:ascii="Arial" w:hAnsi="Arial" w:cs="Arial"/>
          <w:sz w:val="22"/>
          <w:szCs w:val="22"/>
        </w:rPr>
        <w:t>ánál</w:t>
      </w:r>
      <w:r w:rsidR="007449B0" w:rsidRPr="00685D09">
        <w:rPr>
          <w:rFonts w:ascii="Arial" w:hAnsi="Arial" w:cs="Arial"/>
          <w:sz w:val="22"/>
          <w:szCs w:val="22"/>
        </w:rPr>
        <w:t xml:space="preserve"> </w:t>
      </w:r>
      <w:r w:rsidR="005938E7">
        <w:rPr>
          <w:rFonts w:ascii="Arial" w:hAnsi="Arial" w:cs="Arial"/>
          <w:sz w:val="22"/>
          <w:szCs w:val="22"/>
        </w:rPr>
        <w:t>14 229 546</w:t>
      </w:r>
      <w:r w:rsidR="00050331" w:rsidRPr="00685D09">
        <w:rPr>
          <w:rFonts w:ascii="Arial" w:hAnsi="Arial" w:cs="Arial"/>
          <w:sz w:val="22"/>
          <w:szCs w:val="22"/>
        </w:rPr>
        <w:t xml:space="preserve"> </w:t>
      </w:r>
      <w:r w:rsidR="00E414DF" w:rsidRPr="00685D09">
        <w:rPr>
          <w:rFonts w:ascii="Arial" w:hAnsi="Arial" w:cs="Arial"/>
          <w:sz w:val="22"/>
          <w:szCs w:val="22"/>
        </w:rPr>
        <w:t>Ft-tal</w:t>
      </w:r>
      <w:r w:rsidR="00050331" w:rsidRPr="00685D09">
        <w:rPr>
          <w:rFonts w:ascii="Arial" w:hAnsi="Arial" w:cs="Arial"/>
          <w:sz w:val="22"/>
          <w:szCs w:val="22"/>
        </w:rPr>
        <w:t>, Alsónyék K</w:t>
      </w:r>
      <w:r w:rsidR="003227E7" w:rsidRPr="00685D09">
        <w:rPr>
          <w:rFonts w:ascii="Arial" w:hAnsi="Arial" w:cs="Arial"/>
          <w:sz w:val="22"/>
          <w:szCs w:val="22"/>
        </w:rPr>
        <w:t xml:space="preserve">özség Önkormányzatánál </w:t>
      </w:r>
      <w:r w:rsidR="005938E7">
        <w:rPr>
          <w:rFonts w:ascii="Arial" w:hAnsi="Arial" w:cs="Arial"/>
          <w:sz w:val="22"/>
          <w:szCs w:val="22"/>
        </w:rPr>
        <w:t>1 307 510</w:t>
      </w:r>
      <w:r w:rsidR="00050331" w:rsidRPr="00685D09">
        <w:rPr>
          <w:rFonts w:ascii="Arial" w:hAnsi="Arial" w:cs="Arial"/>
          <w:sz w:val="22"/>
          <w:szCs w:val="22"/>
        </w:rPr>
        <w:t xml:space="preserve"> Ft-tal</w:t>
      </w:r>
      <w:r w:rsidR="005938E7">
        <w:rPr>
          <w:rFonts w:ascii="Arial" w:hAnsi="Arial" w:cs="Arial"/>
          <w:sz w:val="22"/>
          <w:szCs w:val="22"/>
        </w:rPr>
        <w:t>, Pörböly Ö</w:t>
      </w:r>
      <w:r w:rsidR="0023292D">
        <w:rPr>
          <w:rFonts w:ascii="Arial" w:hAnsi="Arial" w:cs="Arial"/>
          <w:sz w:val="22"/>
          <w:szCs w:val="22"/>
        </w:rPr>
        <w:t>nkormányzatánál 915 856</w:t>
      </w:r>
      <w:r w:rsidR="005938E7">
        <w:rPr>
          <w:rFonts w:ascii="Arial" w:hAnsi="Arial" w:cs="Arial"/>
          <w:sz w:val="22"/>
          <w:szCs w:val="22"/>
        </w:rPr>
        <w:t xml:space="preserve"> Ft-tal, Alsónána Ö</w:t>
      </w:r>
      <w:r w:rsidR="0023292D">
        <w:rPr>
          <w:rFonts w:ascii="Arial" w:hAnsi="Arial" w:cs="Arial"/>
          <w:sz w:val="22"/>
          <w:szCs w:val="22"/>
        </w:rPr>
        <w:t>nkormányzatánál 2 368 575</w:t>
      </w:r>
      <w:r w:rsidR="005938E7">
        <w:rPr>
          <w:rFonts w:ascii="Arial" w:hAnsi="Arial" w:cs="Arial"/>
          <w:sz w:val="22"/>
          <w:szCs w:val="22"/>
        </w:rPr>
        <w:t xml:space="preserve"> Ft-tal</w:t>
      </w:r>
      <w:r w:rsidR="006C3856" w:rsidRPr="00685D09">
        <w:rPr>
          <w:rFonts w:ascii="Arial" w:hAnsi="Arial" w:cs="Arial"/>
          <w:sz w:val="22"/>
          <w:szCs w:val="22"/>
        </w:rPr>
        <w:t xml:space="preserve"> kevesebb hozzájárulásra volt szükség a feladat ellátáshoz</w:t>
      </w:r>
      <w:r w:rsidR="004717C2">
        <w:rPr>
          <w:rFonts w:ascii="Arial" w:hAnsi="Arial" w:cs="Arial"/>
          <w:sz w:val="22"/>
          <w:szCs w:val="22"/>
        </w:rPr>
        <w:t>.</w:t>
      </w:r>
    </w:p>
    <w:p w14:paraId="08D13D41" w14:textId="77777777" w:rsidR="005B0F9C" w:rsidRPr="0026639A" w:rsidRDefault="001847A5" w:rsidP="005B0F9C">
      <w:pPr>
        <w:tabs>
          <w:tab w:val="left" w:pos="851"/>
          <w:tab w:val="decimal" w:pos="6237"/>
        </w:tabs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 xml:space="preserve">    </w:t>
      </w:r>
    </w:p>
    <w:p w14:paraId="5E2791D8" w14:textId="77777777" w:rsidR="005B0F9C" w:rsidRPr="0026639A" w:rsidRDefault="005B0F9C" w:rsidP="005B0F9C">
      <w:pPr>
        <w:tabs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2F130441" w14:textId="77777777" w:rsidR="0057747A" w:rsidRPr="0026639A" w:rsidRDefault="00E03F0A" w:rsidP="00E03F0A">
      <w:pPr>
        <w:tabs>
          <w:tab w:val="decimal" w:pos="3969"/>
          <w:tab w:val="decimal" w:pos="6521"/>
        </w:tabs>
        <w:suppressAutoHyphens/>
        <w:rPr>
          <w:rFonts w:ascii="Arial" w:hAnsi="Arial" w:cs="Arial"/>
          <w:i/>
          <w:sz w:val="22"/>
          <w:szCs w:val="22"/>
        </w:rPr>
      </w:pPr>
      <w:r w:rsidRPr="0026639A">
        <w:rPr>
          <w:rFonts w:ascii="Arial" w:hAnsi="Arial" w:cs="Arial"/>
          <w:i/>
          <w:sz w:val="22"/>
          <w:szCs w:val="22"/>
        </w:rPr>
        <w:t xml:space="preserve">                   </w:t>
      </w:r>
      <w:r w:rsidR="0057747A" w:rsidRPr="0026639A">
        <w:rPr>
          <w:rFonts w:ascii="Arial" w:hAnsi="Arial" w:cs="Arial"/>
          <w:i/>
          <w:sz w:val="22"/>
          <w:szCs w:val="22"/>
        </w:rPr>
        <w:t>Költségvetési felhalmozási</w:t>
      </w:r>
      <w:r w:rsidR="009F35A0" w:rsidRPr="0026639A">
        <w:rPr>
          <w:rFonts w:ascii="Arial" w:hAnsi="Arial" w:cs="Arial"/>
          <w:i/>
          <w:sz w:val="22"/>
          <w:szCs w:val="22"/>
        </w:rPr>
        <w:t xml:space="preserve"> célú támogatási</w:t>
      </w:r>
      <w:r w:rsidR="0057747A" w:rsidRPr="0026639A">
        <w:rPr>
          <w:rFonts w:ascii="Arial" w:hAnsi="Arial" w:cs="Arial"/>
          <w:i/>
          <w:sz w:val="22"/>
          <w:szCs w:val="22"/>
        </w:rPr>
        <w:t xml:space="preserve"> bevételek</w:t>
      </w:r>
    </w:p>
    <w:p w14:paraId="079703F7" w14:textId="77777777" w:rsidR="0057747A" w:rsidRPr="0026639A" w:rsidRDefault="0057747A" w:rsidP="0057747A">
      <w:pPr>
        <w:tabs>
          <w:tab w:val="left" w:pos="851"/>
          <w:tab w:val="decimal" w:pos="6237"/>
        </w:tabs>
        <w:jc w:val="both"/>
        <w:rPr>
          <w:rFonts w:ascii="Arial" w:hAnsi="Arial" w:cs="Arial"/>
          <w:sz w:val="22"/>
          <w:szCs w:val="22"/>
        </w:rPr>
      </w:pPr>
    </w:p>
    <w:p w14:paraId="477FBFBF" w14:textId="49EDC2CC" w:rsidR="0057747A" w:rsidRPr="0026639A" w:rsidRDefault="00476824" w:rsidP="0057747A">
      <w:pPr>
        <w:tabs>
          <w:tab w:val="left" w:pos="851"/>
          <w:tab w:val="decimal" w:pos="6237"/>
        </w:tabs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A</w:t>
      </w:r>
      <w:r w:rsidR="0057747A" w:rsidRPr="0026639A">
        <w:rPr>
          <w:rFonts w:ascii="Arial" w:hAnsi="Arial" w:cs="Arial"/>
          <w:sz w:val="22"/>
          <w:szCs w:val="22"/>
        </w:rPr>
        <w:t xml:space="preserve"> Társulás költségvetési felhalmozási</w:t>
      </w:r>
      <w:r w:rsidR="009F35A0" w:rsidRPr="0026639A">
        <w:rPr>
          <w:rFonts w:ascii="Arial" w:hAnsi="Arial" w:cs="Arial"/>
          <w:sz w:val="22"/>
          <w:szCs w:val="22"/>
        </w:rPr>
        <w:t xml:space="preserve"> célú támogatás</w:t>
      </w:r>
      <w:r w:rsidR="00EA2213" w:rsidRPr="0026639A">
        <w:rPr>
          <w:rFonts w:ascii="Arial" w:hAnsi="Arial" w:cs="Arial"/>
          <w:sz w:val="22"/>
          <w:szCs w:val="22"/>
        </w:rPr>
        <w:t xml:space="preserve"> az eredeti költségvetésben </w:t>
      </w:r>
      <w:r w:rsidR="00B44DBA">
        <w:rPr>
          <w:rFonts w:ascii="Arial" w:hAnsi="Arial" w:cs="Arial"/>
          <w:sz w:val="22"/>
          <w:szCs w:val="22"/>
        </w:rPr>
        <w:t>5 547 000</w:t>
      </w:r>
      <w:r w:rsidR="002812FC" w:rsidRPr="0026639A">
        <w:rPr>
          <w:rFonts w:ascii="Arial" w:hAnsi="Arial" w:cs="Arial"/>
          <w:sz w:val="22"/>
          <w:szCs w:val="22"/>
        </w:rPr>
        <w:t xml:space="preserve"> Ft</w:t>
      </w:r>
      <w:r w:rsidR="00EA2213" w:rsidRPr="0026639A">
        <w:rPr>
          <w:rFonts w:ascii="Arial" w:hAnsi="Arial" w:cs="Arial"/>
          <w:sz w:val="22"/>
          <w:szCs w:val="22"/>
        </w:rPr>
        <w:t xml:space="preserve">, ezzel szemben </w:t>
      </w:r>
      <w:r w:rsidR="00B44DBA">
        <w:rPr>
          <w:rFonts w:ascii="Arial" w:hAnsi="Arial" w:cs="Arial"/>
          <w:sz w:val="22"/>
          <w:szCs w:val="22"/>
        </w:rPr>
        <w:t>6 373 635</w:t>
      </w:r>
      <w:r w:rsidR="001E525B" w:rsidRPr="0026639A">
        <w:rPr>
          <w:rFonts w:ascii="Arial" w:hAnsi="Arial" w:cs="Arial"/>
          <w:sz w:val="22"/>
          <w:szCs w:val="22"/>
        </w:rPr>
        <w:t xml:space="preserve"> </w:t>
      </w:r>
      <w:r w:rsidRPr="0026639A">
        <w:rPr>
          <w:rFonts w:ascii="Arial" w:hAnsi="Arial" w:cs="Arial"/>
          <w:sz w:val="22"/>
          <w:szCs w:val="22"/>
        </w:rPr>
        <w:t>Ft</w:t>
      </w:r>
      <w:r w:rsidR="00EA2213" w:rsidRPr="0026639A">
        <w:rPr>
          <w:rFonts w:ascii="Arial" w:hAnsi="Arial" w:cs="Arial"/>
          <w:sz w:val="22"/>
          <w:szCs w:val="22"/>
        </w:rPr>
        <w:t xml:space="preserve"> teljesült az év során, Bátaszék Város Önkormányzata</w:t>
      </w:r>
      <w:r w:rsidR="00B44DBA">
        <w:rPr>
          <w:rFonts w:ascii="Arial" w:hAnsi="Arial" w:cs="Arial"/>
          <w:sz w:val="22"/>
          <w:szCs w:val="22"/>
        </w:rPr>
        <w:t xml:space="preserve"> 3</w:t>
      </w:r>
      <w:r w:rsidR="00685D09">
        <w:rPr>
          <w:rFonts w:ascii="Arial" w:hAnsi="Arial" w:cs="Arial"/>
          <w:sz w:val="22"/>
          <w:szCs w:val="22"/>
        </w:rPr>
        <w:t> 718 936</w:t>
      </w:r>
      <w:r w:rsidR="00777F6D" w:rsidRPr="0026639A">
        <w:rPr>
          <w:rFonts w:ascii="Arial" w:hAnsi="Arial" w:cs="Arial"/>
          <w:sz w:val="22"/>
          <w:szCs w:val="22"/>
        </w:rPr>
        <w:t xml:space="preserve"> Ft</w:t>
      </w:r>
      <w:r w:rsidR="00B44DBA">
        <w:rPr>
          <w:rFonts w:ascii="Arial" w:hAnsi="Arial" w:cs="Arial"/>
          <w:sz w:val="22"/>
          <w:szCs w:val="22"/>
        </w:rPr>
        <w:t>, Alsónyék Önkormányzata 999 769</w:t>
      </w:r>
      <w:r w:rsidR="00777F6D" w:rsidRPr="0026639A">
        <w:rPr>
          <w:rFonts w:ascii="Arial" w:hAnsi="Arial" w:cs="Arial"/>
          <w:sz w:val="22"/>
          <w:szCs w:val="22"/>
        </w:rPr>
        <w:t xml:space="preserve"> F</w:t>
      </w:r>
      <w:r w:rsidR="00B44DBA">
        <w:rPr>
          <w:rFonts w:ascii="Arial" w:hAnsi="Arial" w:cs="Arial"/>
          <w:sz w:val="22"/>
          <w:szCs w:val="22"/>
        </w:rPr>
        <w:t>t, Pörböly Önkormányzata 1</w:t>
      </w:r>
      <w:r w:rsidR="00080963">
        <w:rPr>
          <w:rFonts w:ascii="Arial" w:hAnsi="Arial" w:cs="Arial"/>
          <w:sz w:val="22"/>
          <w:szCs w:val="22"/>
        </w:rPr>
        <w:t> 558 350</w:t>
      </w:r>
      <w:r w:rsidR="00777F6D" w:rsidRPr="0026639A">
        <w:rPr>
          <w:rFonts w:ascii="Arial" w:hAnsi="Arial" w:cs="Arial"/>
          <w:sz w:val="22"/>
          <w:szCs w:val="22"/>
        </w:rPr>
        <w:t xml:space="preserve"> Ft</w:t>
      </w:r>
      <w:r w:rsidR="00685D09">
        <w:rPr>
          <w:rFonts w:ascii="Arial" w:hAnsi="Arial" w:cs="Arial"/>
          <w:sz w:val="22"/>
          <w:szCs w:val="22"/>
        </w:rPr>
        <w:t>, Alsónána Önkormányzata 96 580Ft</w:t>
      </w:r>
      <w:r w:rsidR="00777F6D" w:rsidRPr="0026639A">
        <w:rPr>
          <w:rFonts w:ascii="Arial" w:hAnsi="Arial" w:cs="Arial"/>
          <w:sz w:val="22"/>
          <w:szCs w:val="22"/>
        </w:rPr>
        <w:t xml:space="preserve"> felhalmozási</w:t>
      </w:r>
      <w:r w:rsidR="00EA2213" w:rsidRPr="0026639A">
        <w:rPr>
          <w:rFonts w:ascii="Arial" w:hAnsi="Arial" w:cs="Arial"/>
          <w:sz w:val="22"/>
          <w:szCs w:val="22"/>
        </w:rPr>
        <w:t xml:space="preserve"> </w:t>
      </w:r>
      <w:r w:rsidR="00777F6D" w:rsidRPr="0026639A">
        <w:rPr>
          <w:rFonts w:ascii="Arial" w:hAnsi="Arial" w:cs="Arial"/>
          <w:sz w:val="22"/>
          <w:szCs w:val="22"/>
        </w:rPr>
        <w:t>kiadást finanszírozott.</w:t>
      </w:r>
    </w:p>
    <w:p w14:paraId="0AEBD1E4" w14:textId="77777777" w:rsidR="0057747A" w:rsidRPr="0026639A" w:rsidRDefault="0057747A" w:rsidP="0057747A">
      <w:pPr>
        <w:tabs>
          <w:tab w:val="decimal" w:pos="3969"/>
          <w:tab w:val="decimal" w:pos="6521"/>
        </w:tabs>
        <w:suppressAutoHyphens/>
        <w:rPr>
          <w:rFonts w:ascii="Arial" w:hAnsi="Arial" w:cs="Arial"/>
          <w:sz w:val="22"/>
          <w:szCs w:val="22"/>
        </w:rPr>
      </w:pPr>
    </w:p>
    <w:p w14:paraId="1AF7F6AE" w14:textId="77777777" w:rsidR="00476824" w:rsidRPr="0026639A" w:rsidRDefault="00476824" w:rsidP="005B0F9C">
      <w:pPr>
        <w:pStyle w:val="Cmsor1"/>
        <w:tabs>
          <w:tab w:val="decimal" w:pos="1843"/>
          <w:tab w:val="decimal" w:pos="3969"/>
          <w:tab w:val="decimal" w:pos="6521"/>
        </w:tabs>
        <w:rPr>
          <w:rFonts w:ascii="Arial" w:hAnsi="Arial" w:cs="Arial"/>
          <w:b w:val="0"/>
          <w:sz w:val="22"/>
          <w:szCs w:val="22"/>
        </w:rPr>
      </w:pPr>
    </w:p>
    <w:p w14:paraId="45809CC0" w14:textId="2369553E" w:rsidR="005B0F9C" w:rsidRPr="0026639A" w:rsidRDefault="005B0F9C" w:rsidP="005B0F9C">
      <w:pPr>
        <w:pStyle w:val="Cmsor1"/>
        <w:tabs>
          <w:tab w:val="decimal" w:pos="1843"/>
          <w:tab w:val="decimal" w:pos="3969"/>
          <w:tab w:val="decimal" w:pos="6521"/>
        </w:tabs>
        <w:rPr>
          <w:rFonts w:ascii="Arial" w:hAnsi="Arial" w:cs="Arial"/>
          <w:b w:val="0"/>
          <w:sz w:val="22"/>
          <w:szCs w:val="22"/>
        </w:rPr>
      </w:pPr>
      <w:r w:rsidRPr="0026639A">
        <w:rPr>
          <w:rFonts w:ascii="Arial" w:hAnsi="Arial" w:cs="Arial"/>
          <w:b w:val="0"/>
          <w:sz w:val="22"/>
          <w:szCs w:val="22"/>
        </w:rPr>
        <w:t>Finanszírozási bevételek</w:t>
      </w:r>
    </w:p>
    <w:p w14:paraId="720A5720" w14:textId="77777777" w:rsidR="005B0F9C" w:rsidRPr="0026639A" w:rsidRDefault="005B0F9C" w:rsidP="005B0F9C">
      <w:pPr>
        <w:tabs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11BD5D9D" w14:textId="30549C39" w:rsidR="005B0F9C" w:rsidRPr="0026639A" w:rsidRDefault="005B0F9C" w:rsidP="005B0F9C">
      <w:pPr>
        <w:tabs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A</w:t>
      </w:r>
      <w:r w:rsidR="00EA2213" w:rsidRPr="0026639A">
        <w:rPr>
          <w:rFonts w:ascii="Arial" w:hAnsi="Arial" w:cs="Arial"/>
          <w:sz w:val="22"/>
          <w:szCs w:val="22"/>
        </w:rPr>
        <w:t xml:space="preserve"> fin</w:t>
      </w:r>
      <w:r w:rsidR="002812FC" w:rsidRPr="0026639A">
        <w:rPr>
          <w:rFonts w:ascii="Arial" w:hAnsi="Arial" w:cs="Arial"/>
          <w:sz w:val="22"/>
          <w:szCs w:val="22"/>
        </w:rPr>
        <w:t>anszírozási</w:t>
      </w:r>
      <w:r w:rsidR="00DE7D22">
        <w:rPr>
          <w:rFonts w:ascii="Arial" w:hAnsi="Arial" w:cs="Arial"/>
          <w:sz w:val="22"/>
          <w:szCs w:val="22"/>
        </w:rPr>
        <w:t xml:space="preserve"> bevételek 22 922 932</w:t>
      </w:r>
      <w:r w:rsidR="00EA2213" w:rsidRPr="0026639A">
        <w:rPr>
          <w:rFonts w:ascii="Arial" w:hAnsi="Arial" w:cs="Arial"/>
          <w:sz w:val="22"/>
          <w:szCs w:val="22"/>
        </w:rPr>
        <w:t xml:space="preserve"> Ft-tal teljesültek, melyből a</w:t>
      </w:r>
      <w:r w:rsidRPr="0026639A">
        <w:rPr>
          <w:rFonts w:ascii="Arial" w:hAnsi="Arial" w:cs="Arial"/>
          <w:sz w:val="22"/>
          <w:szCs w:val="22"/>
        </w:rPr>
        <w:t xml:space="preserve">z előző évi költségvetési maradvány </w:t>
      </w:r>
      <w:r w:rsidR="00DE7D22">
        <w:rPr>
          <w:rFonts w:ascii="Arial" w:hAnsi="Arial" w:cs="Arial"/>
          <w:sz w:val="22"/>
          <w:szCs w:val="22"/>
        </w:rPr>
        <w:t>22 768 840</w:t>
      </w:r>
      <w:r w:rsidR="00C438B5" w:rsidRPr="0026639A">
        <w:rPr>
          <w:rFonts w:ascii="Arial" w:hAnsi="Arial" w:cs="Arial"/>
          <w:sz w:val="22"/>
          <w:szCs w:val="22"/>
        </w:rPr>
        <w:t xml:space="preserve"> </w:t>
      </w:r>
      <w:r w:rsidR="00C43008" w:rsidRPr="0026639A">
        <w:rPr>
          <w:rFonts w:ascii="Arial" w:hAnsi="Arial" w:cs="Arial"/>
          <w:sz w:val="22"/>
          <w:szCs w:val="22"/>
        </w:rPr>
        <w:t xml:space="preserve">Ft, a vállalkozási maradvány pedig </w:t>
      </w:r>
      <w:r w:rsidR="00DE7D22">
        <w:rPr>
          <w:rFonts w:ascii="Arial" w:hAnsi="Arial" w:cs="Arial"/>
          <w:sz w:val="22"/>
          <w:szCs w:val="22"/>
        </w:rPr>
        <w:t>154 092</w:t>
      </w:r>
      <w:r w:rsidR="00C438B5" w:rsidRPr="0026639A">
        <w:rPr>
          <w:rFonts w:ascii="Arial" w:hAnsi="Arial" w:cs="Arial"/>
          <w:sz w:val="22"/>
          <w:szCs w:val="22"/>
        </w:rPr>
        <w:t xml:space="preserve"> </w:t>
      </w:r>
      <w:r w:rsidR="00C43008" w:rsidRPr="0026639A">
        <w:rPr>
          <w:rFonts w:ascii="Arial" w:hAnsi="Arial" w:cs="Arial"/>
          <w:sz w:val="22"/>
          <w:szCs w:val="22"/>
        </w:rPr>
        <w:t>Ft összegben</w:t>
      </w:r>
      <w:r w:rsidRPr="0026639A">
        <w:rPr>
          <w:rFonts w:ascii="Arial" w:hAnsi="Arial" w:cs="Arial"/>
          <w:sz w:val="22"/>
          <w:szCs w:val="22"/>
        </w:rPr>
        <w:t xml:space="preserve"> került felhasználásra.</w:t>
      </w:r>
    </w:p>
    <w:p w14:paraId="28BD1499" w14:textId="77777777" w:rsidR="005B0F9C" w:rsidRPr="0026639A" w:rsidRDefault="005B0F9C" w:rsidP="005B0F9C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</w:p>
    <w:p w14:paraId="78CBECC6" w14:textId="77777777" w:rsidR="005B0F9C" w:rsidRPr="0026639A" w:rsidRDefault="005B0F9C" w:rsidP="005B0F9C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</w:p>
    <w:p w14:paraId="424754CD" w14:textId="77777777" w:rsidR="005B0F9C" w:rsidRPr="0026639A" w:rsidRDefault="005B0F9C" w:rsidP="005B0F9C">
      <w:pPr>
        <w:pStyle w:val="Cmsor1"/>
        <w:tabs>
          <w:tab w:val="decimal" w:pos="1843"/>
          <w:tab w:val="decimal" w:pos="3969"/>
          <w:tab w:val="decimal" w:pos="6521"/>
        </w:tabs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Kiadások</w:t>
      </w:r>
    </w:p>
    <w:p w14:paraId="458D1377" w14:textId="77777777" w:rsidR="005B0F9C" w:rsidRPr="0026639A" w:rsidRDefault="005B0F9C" w:rsidP="005B0F9C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</w:p>
    <w:p w14:paraId="503091A6" w14:textId="70E71D1A" w:rsidR="005B0F9C" w:rsidRPr="0026639A" w:rsidRDefault="005B0F9C" w:rsidP="005B0F9C">
      <w:pPr>
        <w:tabs>
          <w:tab w:val="center" w:pos="1418"/>
          <w:tab w:val="center" w:pos="3686"/>
          <w:tab w:val="center" w:pos="6237"/>
          <w:tab w:val="center" w:pos="8222"/>
        </w:tabs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ab/>
        <w:t>A kiadáso</w:t>
      </w:r>
      <w:r w:rsidR="000F56A4" w:rsidRPr="0026639A">
        <w:rPr>
          <w:rFonts w:ascii="Arial" w:hAnsi="Arial" w:cs="Arial"/>
          <w:sz w:val="22"/>
          <w:szCs w:val="22"/>
        </w:rPr>
        <w:t xml:space="preserve">k </w:t>
      </w:r>
      <w:r w:rsidR="00476824" w:rsidRPr="0026639A">
        <w:rPr>
          <w:rFonts w:ascii="Arial" w:hAnsi="Arial" w:cs="Arial"/>
          <w:sz w:val="22"/>
          <w:szCs w:val="22"/>
        </w:rPr>
        <w:t xml:space="preserve">a bevételek </w:t>
      </w:r>
      <w:r w:rsidRPr="0026639A">
        <w:rPr>
          <w:rFonts w:ascii="Arial" w:hAnsi="Arial" w:cs="Arial"/>
          <w:sz w:val="22"/>
          <w:szCs w:val="22"/>
        </w:rPr>
        <w:t>mérték</w:t>
      </w:r>
      <w:r w:rsidR="00476824" w:rsidRPr="0026639A">
        <w:rPr>
          <w:rFonts w:ascii="Arial" w:hAnsi="Arial" w:cs="Arial"/>
          <w:sz w:val="22"/>
          <w:szCs w:val="22"/>
        </w:rPr>
        <w:t>ével egyező</w:t>
      </w:r>
      <w:r w:rsidR="00CD24BE" w:rsidRPr="0026639A">
        <w:rPr>
          <w:rFonts w:ascii="Arial" w:hAnsi="Arial" w:cs="Arial"/>
          <w:sz w:val="22"/>
          <w:szCs w:val="22"/>
        </w:rPr>
        <w:t>en módosultak</w:t>
      </w:r>
      <w:r w:rsidRPr="0026639A">
        <w:rPr>
          <w:rFonts w:ascii="Arial" w:hAnsi="Arial" w:cs="Arial"/>
          <w:sz w:val="22"/>
          <w:szCs w:val="22"/>
        </w:rPr>
        <w:t xml:space="preserve"> az eredeti előirányzathoz képest. Az eredetileg tervezett </w:t>
      </w:r>
      <w:r w:rsidR="00DE7D22">
        <w:rPr>
          <w:rFonts w:ascii="Arial" w:hAnsi="Arial" w:cs="Arial"/>
          <w:sz w:val="22"/>
          <w:szCs w:val="22"/>
        </w:rPr>
        <w:t>754 586 544</w:t>
      </w:r>
      <w:r w:rsidR="00C438B5" w:rsidRPr="0026639A">
        <w:rPr>
          <w:rFonts w:ascii="Arial" w:hAnsi="Arial" w:cs="Arial"/>
          <w:sz w:val="22"/>
          <w:szCs w:val="22"/>
        </w:rPr>
        <w:t xml:space="preserve"> Ft</w:t>
      </w:r>
      <w:r w:rsidRPr="0026639A">
        <w:rPr>
          <w:rFonts w:ascii="Arial" w:hAnsi="Arial" w:cs="Arial"/>
          <w:sz w:val="22"/>
          <w:szCs w:val="22"/>
        </w:rPr>
        <w:t xml:space="preserve"> kiadási előirányzat év közben </w:t>
      </w:r>
      <w:r w:rsidR="00DE7D22">
        <w:rPr>
          <w:rFonts w:ascii="Arial" w:hAnsi="Arial" w:cs="Arial"/>
          <w:sz w:val="22"/>
          <w:szCs w:val="22"/>
        </w:rPr>
        <w:t>752 091 427</w:t>
      </w:r>
      <w:r w:rsidR="00B12715" w:rsidRPr="0026639A">
        <w:rPr>
          <w:rFonts w:ascii="Arial" w:hAnsi="Arial" w:cs="Arial"/>
          <w:sz w:val="22"/>
          <w:szCs w:val="22"/>
        </w:rPr>
        <w:t xml:space="preserve"> </w:t>
      </w:r>
      <w:r w:rsidR="00CD24BE" w:rsidRPr="0026639A">
        <w:rPr>
          <w:rFonts w:ascii="Arial" w:hAnsi="Arial" w:cs="Arial"/>
          <w:sz w:val="22"/>
          <w:szCs w:val="22"/>
        </w:rPr>
        <w:t xml:space="preserve">Ft-ra </w:t>
      </w:r>
      <w:r w:rsidR="00C438B5" w:rsidRPr="0026639A">
        <w:rPr>
          <w:rFonts w:ascii="Arial" w:hAnsi="Arial" w:cs="Arial"/>
          <w:sz w:val="22"/>
          <w:szCs w:val="22"/>
        </w:rPr>
        <w:t>csökkent</w:t>
      </w:r>
      <w:r w:rsidR="00476824" w:rsidRPr="0026639A">
        <w:rPr>
          <w:rFonts w:ascii="Arial" w:hAnsi="Arial" w:cs="Arial"/>
          <w:sz w:val="22"/>
          <w:szCs w:val="22"/>
        </w:rPr>
        <w:t>, a teljesítés</w:t>
      </w:r>
      <w:r w:rsidRPr="0026639A">
        <w:rPr>
          <w:rFonts w:ascii="Arial" w:hAnsi="Arial" w:cs="Arial"/>
          <w:sz w:val="22"/>
          <w:szCs w:val="22"/>
        </w:rPr>
        <w:t xml:space="preserve"> </w:t>
      </w:r>
      <w:r w:rsidR="00DE7D22">
        <w:rPr>
          <w:rFonts w:ascii="Arial" w:hAnsi="Arial" w:cs="Arial"/>
          <w:sz w:val="22"/>
          <w:szCs w:val="22"/>
        </w:rPr>
        <w:t>726 472 611</w:t>
      </w:r>
      <w:r w:rsidR="00476824" w:rsidRPr="0026639A">
        <w:rPr>
          <w:rFonts w:ascii="Arial" w:hAnsi="Arial" w:cs="Arial"/>
          <w:sz w:val="22"/>
          <w:szCs w:val="22"/>
        </w:rPr>
        <w:t xml:space="preserve"> Ft összegű kiadást jelentett. A felhasználás </w:t>
      </w:r>
      <w:r w:rsidR="001858F3" w:rsidRPr="0026639A">
        <w:rPr>
          <w:rFonts w:ascii="Arial" w:hAnsi="Arial" w:cs="Arial"/>
          <w:sz w:val="22"/>
          <w:szCs w:val="22"/>
        </w:rPr>
        <w:t>a módo</w:t>
      </w:r>
      <w:r w:rsidRPr="0026639A">
        <w:rPr>
          <w:rFonts w:ascii="Arial" w:hAnsi="Arial" w:cs="Arial"/>
          <w:sz w:val="22"/>
          <w:szCs w:val="22"/>
        </w:rPr>
        <w:t>sított előirányzat 9</w:t>
      </w:r>
      <w:r w:rsidR="00DE7D22">
        <w:rPr>
          <w:rFonts w:ascii="Arial" w:hAnsi="Arial" w:cs="Arial"/>
          <w:sz w:val="22"/>
          <w:szCs w:val="22"/>
        </w:rPr>
        <w:t>6,6</w:t>
      </w:r>
      <w:r w:rsidR="00C438B5" w:rsidRPr="0026639A">
        <w:rPr>
          <w:rFonts w:ascii="Arial" w:hAnsi="Arial" w:cs="Arial"/>
          <w:sz w:val="22"/>
          <w:szCs w:val="22"/>
        </w:rPr>
        <w:t xml:space="preserve"> </w:t>
      </w:r>
      <w:r w:rsidR="00476824" w:rsidRPr="0026639A">
        <w:rPr>
          <w:rFonts w:ascii="Arial" w:hAnsi="Arial" w:cs="Arial"/>
          <w:sz w:val="22"/>
          <w:szCs w:val="22"/>
        </w:rPr>
        <w:t>%-át teszi ki</w:t>
      </w:r>
      <w:r w:rsidRPr="0026639A">
        <w:rPr>
          <w:rFonts w:ascii="Arial" w:hAnsi="Arial" w:cs="Arial"/>
          <w:sz w:val="22"/>
          <w:szCs w:val="22"/>
        </w:rPr>
        <w:t xml:space="preserve">.  A bevételek és kiadások különbözete </w:t>
      </w:r>
      <w:r w:rsidR="00DE7D22">
        <w:rPr>
          <w:rFonts w:ascii="Arial" w:hAnsi="Arial" w:cs="Arial"/>
          <w:sz w:val="22"/>
          <w:szCs w:val="22"/>
        </w:rPr>
        <w:t>25 315 687</w:t>
      </w:r>
      <w:r w:rsidR="00476824" w:rsidRPr="0026639A">
        <w:rPr>
          <w:rFonts w:ascii="Arial" w:hAnsi="Arial" w:cs="Arial"/>
          <w:sz w:val="22"/>
          <w:szCs w:val="22"/>
        </w:rPr>
        <w:t xml:space="preserve"> Ft, ami a maradvány összeg jelenti.</w:t>
      </w:r>
    </w:p>
    <w:p w14:paraId="725069D7" w14:textId="77777777" w:rsidR="005B0F9C" w:rsidRPr="0026639A" w:rsidRDefault="005B0F9C" w:rsidP="005B0F9C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</w:p>
    <w:p w14:paraId="47C1484F" w14:textId="77777777" w:rsidR="009464DE" w:rsidRDefault="005B0F9C" w:rsidP="00076534">
      <w:pPr>
        <w:tabs>
          <w:tab w:val="decimal" w:pos="1843"/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A legnagyobb kiadási tétel</w:t>
      </w:r>
      <w:r w:rsidR="00663A27" w:rsidRPr="0026639A">
        <w:rPr>
          <w:rFonts w:ascii="Arial" w:hAnsi="Arial" w:cs="Arial"/>
          <w:sz w:val="22"/>
          <w:szCs w:val="22"/>
        </w:rPr>
        <w:t>t</w:t>
      </w:r>
      <w:r w:rsidR="00DE7D22">
        <w:rPr>
          <w:rFonts w:ascii="Arial" w:hAnsi="Arial" w:cs="Arial"/>
          <w:sz w:val="22"/>
          <w:szCs w:val="22"/>
        </w:rPr>
        <w:t xml:space="preserve"> a 2025</w:t>
      </w:r>
      <w:r w:rsidR="00CD24BE" w:rsidRPr="0026639A">
        <w:rPr>
          <w:rFonts w:ascii="Arial" w:hAnsi="Arial" w:cs="Arial"/>
          <w:sz w:val="22"/>
          <w:szCs w:val="22"/>
        </w:rPr>
        <w:t>. évben</w:t>
      </w:r>
      <w:r w:rsidRPr="0026639A">
        <w:rPr>
          <w:rFonts w:ascii="Arial" w:hAnsi="Arial" w:cs="Arial"/>
          <w:sz w:val="22"/>
          <w:szCs w:val="22"/>
        </w:rPr>
        <w:t xml:space="preserve"> is a személyi juttatások</w:t>
      </w:r>
      <w:r w:rsidR="00260B2B" w:rsidRPr="0026639A">
        <w:rPr>
          <w:rFonts w:ascii="Arial" w:hAnsi="Arial" w:cs="Arial"/>
          <w:sz w:val="22"/>
          <w:szCs w:val="22"/>
        </w:rPr>
        <w:t xml:space="preserve"> és azok járulékai</w:t>
      </w:r>
      <w:r w:rsidR="00B12715" w:rsidRPr="0026639A">
        <w:rPr>
          <w:rFonts w:ascii="Arial" w:hAnsi="Arial" w:cs="Arial"/>
          <w:sz w:val="22"/>
          <w:szCs w:val="22"/>
        </w:rPr>
        <w:t xml:space="preserve"> </w:t>
      </w:r>
      <w:r w:rsidR="00CD24BE" w:rsidRPr="0026639A">
        <w:rPr>
          <w:rFonts w:ascii="Arial" w:hAnsi="Arial" w:cs="Arial"/>
          <w:sz w:val="22"/>
          <w:szCs w:val="22"/>
        </w:rPr>
        <w:t xml:space="preserve">jelentettek </w:t>
      </w:r>
      <w:r w:rsidR="00DE7D22">
        <w:rPr>
          <w:rFonts w:ascii="Arial" w:hAnsi="Arial" w:cs="Arial"/>
          <w:sz w:val="22"/>
          <w:szCs w:val="22"/>
        </w:rPr>
        <w:t>65,97</w:t>
      </w:r>
      <w:r w:rsidR="00063E39" w:rsidRPr="0026639A">
        <w:rPr>
          <w:rFonts w:ascii="Arial" w:hAnsi="Arial" w:cs="Arial"/>
          <w:sz w:val="22"/>
          <w:szCs w:val="22"/>
        </w:rPr>
        <w:t>%-</w:t>
      </w:r>
      <w:proofErr w:type="spellStart"/>
      <w:r w:rsidR="00063E39" w:rsidRPr="0026639A">
        <w:rPr>
          <w:rFonts w:ascii="Arial" w:hAnsi="Arial" w:cs="Arial"/>
          <w:sz w:val="22"/>
          <w:szCs w:val="22"/>
        </w:rPr>
        <w:t>os</w:t>
      </w:r>
      <w:proofErr w:type="spellEnd"/>
      <w:r w:rsidR="00063E39" w:rsidRPr="0026639A">
        <w:rPr>
          <w:rFonts w:ascii="Arial" w:hAnsi="Arial" w:cs="Arial"/>
          <w:sz w:val="22"/>
          <w:szCs w:val="22"/>
        </w:rPr>
        <w:t xml:space="preserve"> arányt képviselnek terv szinten az öss</w:t>
      </w:r>
      <w:r w:rsidR="00CD24BE" w:rsidRPr="0026639A">
        <w:rPr>
          <w:rFonts w:ascii="Arial" w:hAnsi="Arial" w:cs="Arial"/>
          <w:sz w:val="22"/>
          <w:szCs w:val="22"/>
        </w:rPr>
        <w:t>zes kiadás</w:t>
      </w:r>
      <w:r w:rsidR="009464DE">
        <w:rPr>
          <w:rFonts w:ascii="Arial" w:hAnsi="Arial" w:cs="Arial"/>
          <w:sz w:val="22"/>
          <w:szCs w:val="22"/>
        </w:rPr>
        <w:t>hoz viszonyítva,</w:t>
      </w:r>
      <w:r w:rsidR="00B12715" w:rsidRPr="0026639A">
        <w:rPr>
          <w:rFonts w:ascii="Arial" w:hAnsi="Arial" w:cs="Arial"/>
          <w:sz w:val="22"/>
          <w:szCs w:val="22"/>
        </w:rPr>
        <w:t xml:space="preserve"> </w:t>
      </w:r>
      <w:r w:rsidR="00DE7D22">
        <w:rPr>
          <w:rFonts w:ascii="Arial" w:hAnsi="Arial" w:cs="Arial"/>
          <w:sz w:val="22"/>
          <w:szCs w:val="22"/>
        </w:rPr>
        <w:t>495 711 861</w:t>
      </w:r>
      <w:r w:rsidR="00B12715" w:rsidRPr="0026639A">
        <w:rPr>
          <w:rFonts w:ascii="Arial" w:hAnsi="Arial" w:cs="Arial"/>
          <w:sz w:val="22"/>
          <w:szCs w:val="22"/>
        </w:rPr>
        <w:t xml:space="preserve"> </w:t>
      </w:r>
      <w:r w:rsidR="00A55A93" w:rsidRPr="0026639A">
        <w:rPr>
          <w:rFonts w:ascii="Arial" w:hAnsi="Arial" w:cs="Arial"/>
          <w:sz w:val="22"/>
          <w:szCs w:val="22"/>
        </w:rPr>
        <w:t>Ft</w:t>
      </w:r>
      <w:r w:rsidR="00F94D90" w:rsidRPr="0026639A">
        <w:rPr>
          <w:rFonts w:ascii="Arial" w:hAnsi="Arial" w:cs="Arial"/>
          <w:sz w:val="22"/>
          <w:szCs w:val="22"/>
        </w:rPr>
        <w:t xml:space="preserve"> kifizetés</w:t>
      </w:r>
      <w:r w:rsidR="00C330CE" w:rsidRPr="0026639A">
        <w:rPr>
          <w:rFonts w:ascii="Arial" w:hAnsi="Arial" w:cs="Arial"/>
          <w:sz w:val="22"/>
          <w:szCs w:val="22"/>
        </w:rPr>
        <w:t xml:space="preserve"> történt.</w:t>
      </w:r>
      <w:r w:rsidR="00CD24BE" w:rsidRPr="0026639A">
        <w:rPr>
          <w:rFonts w:ascii="Arial" w:hAnsi="Arial" w:cs="Arial"/>
          <w:sz w:val="22"/>
          <w:szCs w:val="22"/>
        </w:rPr>
        <w:t xml:space="preserve"> </w:t>
      </w:r>
    </w:p>
    <w:p w14:paraId="476F54BF" w14:textId="1F4F7ED4" w:rsidR="00663A27" w:rsidRPr="0026639A" w:rsidRDefault="00540C26" w:rsidP="00076534">
      <w:pPr>
        <w:tabs>
          <w:tab w:val="decimal" w:pos="1843"/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 xml:space="preserve">Törvény szerinti illetményekre </w:t>
      </w:r>
      <w:r w:rsidR="00DE7D22">
        <w:rPr>
          <w:rFonts w:ascii="Arial" w:hAnsi="Arial" w:cs="Arial"/>
          <w:sz w:val="22"/>
          <w:szCs w:val="22"/>
        </w:rPr>
        <w:t>422 566 696</w:t>
      </w:r>
      <w:r w:rsidRPr="0026639A">
        <w:rPr>
          <w:rFonts w:ascii="Arial" w:hAnsi="Arial" w:cs="Arial"/>
          <w:sz w:val="22"/>
          <w:szCs w:val="22"/>
        </w:rPr>
        <w:t xml:space="preserve">Ft-ot, </w:t>
      </w:r>
      <w:r w:rsidR="00DE7D22">
        <w:rPr>
          <w:rFonts w:ascii="Arial" w:hAnsi="Arial" w:cs="Arial"/>
          <w:sz w:val="22"/>
          <w:szCs w:val="22"/>
        </w:rPr>
        <w:t>normatív jutalomra 9 961 172</w:t>
      </w:r>
      <w:r w:rsidRPr="0026639A">
        <w:rPr>
          <w:rFonts w:ascii="Arial" w:hAnsi="Arial" w:cs="Arial"/>
          <w:sz w:val="22"/>
          <w:szCs w:val="22"/>
        </w:rPr>
        <w:t xml:space="preserve"> Ft</w:t>
      </w:r>
      <w:r w:rsidR="00E0682A" w:rsidRPr="0026639A">
        <w:rPr>
          <w:rFonts w:ascii="Arial" w:hAnsi="Arial" w:cs="Arial"/>
          <w:sz w:val="22"/>
          <w:szCs w:val="22"/>
        </w:rPr>
        <w:t>-ot</w:t>
      </w:r>
      <w:r w:rsidR="00C024F4" w:rsidRPr="0026639A">
        <w:rPr>
          <w:rFonts w:ascii="Arial" w:hAnsi="Arial" w:cs="Arial"/>
          <w:sz w:val="22"/>
          <w:szCs w:val="22"/>
        </w:rPr>
        <w:t xml:space="preserve">, helyettesítésre </w:t>
      </w:r>
      <w:r w:rsidR="00DE7D22">
        <w:rPr>
          <w:rFonts w:ascii="Arial" w:hAnsi="Arial" w:cs="Arial"/>
          <w:sz w:val="22"/>
          <w:szCs w:val="22"/>
        </w:rPr>
        <w:t>összesen 21 643</w:t>
      </w:r>
      <w:r w:rsidRPr="0026639A">
        <w:rPr>
          <w:rFonts w:ascii="Arial" w:hAnsi="Arial" w:cs="Arial"/>
          <w:sz w:val="22"/>
          <w:szCs w:val="22"/>
        </w:rPr>
        <w:t xml:space="preserve"> Ft-ot,</w:t>
      </w:r>
      <w:r w:rsidR="005862A3" w:rsidRPr="0026639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862A3" w:rsidRPr="0026639A">
        <w:rPr>
          <w:rFonts w:ascii="Arial" w:hAnsi="Arial" w:cs="Arial"/>
          <w:sz w:val="22"/>
          <w:szCs w:val="22"/>
        </w:rPr>
        <w:t>jubileumi</w:t>
      </w:r>
      <w:proofErr w:type="gramEnd"/>
      <w:r w:rsidR="005862A3" w:rsidRPr="0026639A">
        <w:rPr>
          <w:rFonts w:ascii="Arial" w:hAnsi="Arial" w:cs="Arial"/>
          <w:sz w:val="22"/>
          <w:szCs w:val="22"/>
        </w:rPr>
        <w:t xml:space="preserve"> jutalomra </w:t>
      </w:r>
      <w:r w:rsidR="00DE7D22">
        <w:rPr>
          <w:rFonts w:ascii="Arial" w:hAnsi="Arial" w:cs="Arial"/>
          <w:sz w:val="22"/>
          <w:szCs w:val="22"/>
        </w:rPr>
        <w:t>4 289 560</w:t>
      </w:r>
      <w:r w:rsidR="005862A3" w:rsidRPr="0026639A">
        <w:rPr>
          <w:rFonts w:ascii="Arial" w:hAnsi="Arial" w:cs="Arial"/>
          <w:sz w:val="22"/>
          <w:szCs w:val="22"/>
        </w:rPr>
        <w:t xml:space="preserve"> Ft-ot, </w:t>
      </w:r>
      <w:r w:rsidRPr="0026639A">
        <w:rPr>
          <w:rFonts w:ascii="Arial" w:hAnsi="Arial" w:cs="Arial"/>
          <w:sz w:val="22"/>
          <w:szCs w:val="22"/>
        </w:rPr>
        <w:t xml:space="preserve"> </w:t>
      </w:r>
      <w:r w:rsidR="005862A3" w:rsidRPr="0026639A">
        <w:rPr>
          <w:rFonts w:ascii="Arial" w:hAnsi="Arial" w:cs="Arial"/>
          <w:sz w:val="22"/>
          <w:szCs w:val="22"/>
        </w:rPr>
        <w:t xml:space="preserve">béren kívüli juttatásra </w:t>
      </w:r>
      <w:r w:rsidR="00DE7D22">
        <w:rPr>
          <w:rFonts w:ascii="Arial" w:hAnsi="Arial" w:cs="Arial"/>
          <w:sz w:val="22"/>
          <w:szCs w:val="22"/>
        </w:rPr>
        <w:t>155 145</w:t>
      </w:r>
      <w:r w:rsidR="00C438B5" w:rsidRPr="0026639A">
        <w:rPr>
          <w:rFonts w:ascii="Arial" w:hAnsi="Arial" w:cs="Arial"/>
          <w:sz w:val="22"/>
          <w:szCs w:val="22"/>
        </w:rPr>
        <w:t xml:space="preserve"> </w:t>
      </w:r>
      <w:r w:rsidRPr="0026639A">
        <w:rPr>
          <w:rFonts w:ascii="Arial" w:hAnsi="Arial" w:cs="Arial"/>
          <w:sz w:val="22"/>
          <w:szCs w:val="22"/>
        </w:rPr>
        <w:t>Ft-ot, közlekedési költsé</w:t>
      </w:r>
      <w:r w:rsidR="005862A3" w:rsidRPr="0026639A">
        <w:rPr>
          <w:rFonts w:ascii="Arial" w:hAnsi="Arial" w:cs="Arial"/>
          <w:sz w:val="22"/>
          <w:szCs w:val="22"/>
        </w:rPr>
        <w:t xml:space="preserve">gtérítésként </w:t>
      </w:r>
      <w:r w:rsidR="00DE7D22">
        <w:rPr>
          <w:rFonts w:ascii="Arial" w:hAnsi="Arial" w:cs="Arial"/>
          <w:sz w:val="22"/>
          <w:szCs w:val="22"/>
        </w:rPr>
        <w:t>1 201 961</w:t>
      </w:r>
      <w:r w:rsidRPr="0026639A">
        <w:rPr>
          <w:rFonts w:ascii="Arial" w:hAnsi="Arial" w:cs="Arial"/>
          <w:sz w:val="22"/>
          <w:szCs w:val="22"/>
        </w:rPr>
        <w:t xml:space="preserve">Ft-ot, </w:t>
      </w:r>
      <w:r w:rsidR="005862A3" w:rsidRPr="0026639A">
        <w:rPr>
          <w:rFonts w:ascii="Arial" w:hAnsi="Arial" w:cs="Arial"/>
          <w:sz w:val="22"/>
          <w:szCs w:val="22"/>
        </w:rPr>
        <w:t xml:space="preserve">egyéb költségtérítésekre </w:t>
      </w:r>
      <w:r w:rsidR="00DE7D22">
        <w:rPr>
          <w:rFonts w:ascii="Arial" w:hAnsi="Arial" w:cs="Arial"/>
          <w:sz w:val="22"/>
          <w:szCs w:val="22"/>
        </w:rPr>
        <w:t>830 300</w:t>
      </w:r>
      <w:r w:rsidRPr="0026639A">
        <w:rPr>
          <w:rFonts w:ascii="Arial" w:hAnsi="Arial" w:cs="Arial"/>
          <w:sz w:val="22"/>
          <w:szCs w:val="22"/>
        </w:rPr>
        <w:t xml:space="preserve"> </w:t>
      </w:r>
      <w:r w:rsidR="00087D23" w:rsidRPr="0026639A">
        <w:rPr>
          <w:rFonts w:ascii="Arial" w:hAnsi="Arial" w:cs="Arial"/>
          <w:sz w:val="22"/>
          <w:szCs w:val="22"/>
        </w:rPr>
        <w:t xml:space="preserve">Ft-ot </w:t>
      </w:r>
      <w:r w:rsidR="002E6F78" w:rsidRPr="0026639A">
        <w:rPr>
          <w:rFonts w:ascii="Arial" w:hAnsi="Arial" w:cs="Arial"/>
          <w:sz w:val="22"/>
          <w:szCs w:val="22"/>
        </w:rPr>
        <w:t>fizettünk ki az év so</w:t>
      </w:r>
      <w:r w:rsidR="00B44FAA">
        <w:rPr>
          <w:rFonts w:ascii="Arial" w:hAnsi="Arial" w:cs="Arial"/>
          <w:sz w:val="22"/>
          <w:szCs w:val="22"/>
        </w:rPr>
        <w:t>rán. A külső személyi juttatás tartalmazza a rendezvényekkor felmerülő főzések bérköltségét, konyhai dolgozók esetleges betegségeik miatti helyettesítését, valamint az ebédlő takarítás költségét megbízási díj jogcímen 3 148 480</w:t>
      </w:r>
      <w:r w:rsidR="00C438B5" w:rsidRPr="0026639A">
        <w:rPr>
          <w:rFonts w:ascii="Arial" w:hAnsi="Arial" w:cs="Arial"/>
          <w:sz w:val="22"/>
          <w:szCs w:val="22"/>
        </w:rPr>
        <w:t xml:space="preserve"> </w:t>
      </w:r>
      <w:r w:rsidR="002E6F78" w:rsidRPr="0026639A">
        <w:rPr>
          <w:rFonts w:ascii="Arial" w:hAnsi="Arial" w:cs="Arial"/>
          <w:sz w:val="22"/>
          <w:szCs w:val="22"/>
        </w:rPr>
        <w:t xml:space="preserve">Ft </w:t>
      </w:r>
      <w:r w:rsidR="00B44FAA">
        <w:rPr>
          <w:rFonts w:ascii="Arial" w:hAnsi="Arial" w:cs="Arial"/>
          <w:sz w:val="22"/>
          <w:szCs w:val="22"/>
        </w:rPr>
        <w:t>összegben.</w:t>
      </w:r>
      <w:r w:rsidR="00076534" w:rsidRPr="0026639A">
        <w:rPr>
          <w:rFonts w:ascii="Arial" w:hAnsi="Arial" w:cs="Arial"/>
          <w:sz w:val="22"/>
          <w:szCs w:val="22"/>
        </w:rPr>
        <w:t xml:space="preserve"> </w:t>
      </w:r>
    </w:p>
    <w:p w14:paraId="7F1F31A1" w14:textId="71B9E0F8" w:rsidR="00677843" w:rsidRPr="0026639A" w:rsidRDefault="00677843" w:rsidP="00076534">
      <w:pPr>
        <w:tabs>
          <w:tab w:val="decimal" w:pos="1843"/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A munkaadói járulék kiadásai a személyi juttatásokhoz igazodóan j</w:t>
      </w:r>
      <w:r w:rsidR="003503A3" w:rsidRPr="0026639A">
        <w:rPr>
          <w:rFonts w:ascii="Arial" w:hAnsi="Arial" w:cs="Arial"/>
          <w:sz w:val="22"/>
          <w:szCs w:val="22"/>
        </w:rPr>
        <w:t xml:space="preserve">elentkeztek, összesen </w:t>
      </w:r>
      <w:r w:rsidR="00D94A44">
        <w:rPr>
          <w:rFonts w:ascii="Arial" w:hAnsi="Arial" w:cs="Arial"/>
          <w:sz w:val="22"/>
          <w:szCs w:val="22"/>
        </w:rPr>
        <w:t>53 536 904</w:t>
      </w:r>
      <w:r w:rsidRPr="0026639A">
        <w:rPr>
          <w:rFonts w:ascii="Arial" w:hAnsi="Arial" w:cs="Arial"/>
          <w:sz w:val="22"/>
          <w:szCs w:val="22"/>
        </w:rPr>
        <w:t xml:space="preserve"> Ft járulékot fizetett meg a Társulás.</w:t>
      </w:r>
    </w:p>
    <w:p w14:paraId="564B1D56" w14:textId="77777777" w:rsidR="00663A27" w:rsidRPr="0026639A" w:rsidRDefault="00663A27" w:rsidP="005B0F9C">
      <w:pPr>
        <w:tabs>
          <w:tab w:val="decimal" w:pos="1843"/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7B50623" w14:textId="77777777" w:rsidR="009464DE" w:rsidRDefault="005B0F9C" w:rsidP="005B0F9C">
      <w:pPr>
        <w:tabs>
          <w:tab w:val="decimal" w:pos="1843"/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96B4D">
        <w:rPr>
          <w:rFonts w:ascii="Arial" w:hAnsi="Arial" w:cs="Arial"/>
          <w:sz w:val="22"/>
          <w:szCs w:val="22"/>
        </w:rPr>
        <w:t>A dologi kiadások teki</w:t>
      </w:r>
      <w:r w:rsidR="00D94A44" w:rsidRPr="00296B4D">
        <w:rPr>
          <w:rFonts w:ascii="Arial" w:hAnsi="Arial" w:cs="Arial"/>
          <w:sz w:val="22"/>
          <w:szCs w:val="22"/>
        </w:rPr>
        <w:t>ntetében az eredetileg tervezett 227 254</w:t>
      </w:r>
      <w:r w:rsidR="009464DE">
        <w:rPr>
          <w:rFonts w:ascii="Arial" w:hAnsi="Arial" w:cs="Arial"/>
          <w:sz w:val="22"/>
          <w:szCs w:val="22"/>
        </w:rPr>
        <w:t> </w:t>
      </w:r>
      <w:r w:rsidR="00D94A44" w:rsidRPr="00296B4D">
        <w:rPr>
          <w:rFonts w:ascii="Arial" w:hAnsi="Arial" w:cs="Arial"/>
          <w:sz w:val="22"/>
          <w:szCs w:val="22"/>
        </w:rPr>
        <w:t>250</w:t>
      </w:r>
      <w:r w:rsidR="009464DE">
        <w:rPr>
          <w:rFonts w:ascii="Arial" w:hAnsi="Arial" w:cs="Arial"/>
          <w:sz w:val="22"/>
          <w:szCs w:val="22"/>
        </w:rPr>
        <w:t xml:space="preserve"> </w:t>
      </w:r>
      <w:r w:rsidR="001F7505" w:rsidRPr="00296B4D">
        <w:rPr>
          <w:rFonts w:ascii="Arial" w:hAnsi="Arial" w:cs="Arial"/>
          <w:sz w:val="22"/>
          <w:szCs w:val="22"/>
        </w:rPr>
        <w:t xml:space="preserve">Ft összegű </w:t>
      </w:r>
      <w:r w:rsidR="00EF67BD" w:rsidRPr="00296B4D">
        <w:rPr>
          <w:rFonts w:ascii="Arial" w:hAnsi="Arial" w:cs="Arial"/>
          <w:sz w:val="22"/>
          <w:szCs w:val="22"/>
        </w:rPr>
        <w:t xml:space="preserve">előirányzat </w:t>
      </w:r>
      <w:r w:rsidR="00191FF7" w:rsidRPr="00296B4D">
        <w:rPr>
          <w:rFonts w:ascii="Arial" w:hAnsi="Arial" w:cs="Arial"/>
          <w:sz w:val="22"/>
          <w:szCs w:val="22"/>
        </w:rPr>
        <w:t>1</w:t>
      </w:r>
      <w:r w:rsidR="00F30BA2" w:rsidRPr="00296B4D">
        <w:rPr>
          <w:rFonts w:ascii="Arial" w:hAnsi="Arial" w:cs="Arial"/>
          <w:sz w:val="22"/>
          <w:szCs w:val="22"/>
        </w:rPr>
        <w:t>4 138</w:t>
      </w:r>
      <w:r w:rsidR="009464DE">
        <w:rPr>
          <w:rFonts w:ascii="Arial" w:hAnsi="Arial" w:cs="Arial"/>
          <w:sz w:val="22"/>
          <w:szCs w:val="22"/>
        </w:rPr>
        <w:t> </w:t>
      </w:r>
      <w:r w:rsidR="00F30BA2" w:rsidRPr="00296B4D">
        <w:rPr>
          <w:rFonts w:ascii="Arial" w:hAnsi="Arial" w:cs="Arial"/>
          <w:sz w:val="22"/>
          <w:szCs w:val="22"/>
        </w:rPr>
        <w:t>365</w:t>
      </w:r>
      <w:r w:rsidR="009464D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63E39" w:rsidRPr="00296B4D">
        <w:rPr>
          <w:rFonts w:ascii="Arial" w:hAnsi="Arial" w:cs="Arial"/>
          <w:sz w:val="22"/>
          <w:szCs w:val="22"/>
        </w:rPr>
        <w:t>Ft-tal</w:t>
      </w:r>
      <w:proofErr w:type="gramEnd"/>
      <w:r w:rsidR="00063E39" w:rsidRPr="00296B4D">
        <w:rPr>
          <w:rFonts w:ascii="Arial" w:hAnsi="Arial" w:cs="Arial"/>
          <w:sz w:val="22"/>
          <w:szCs w:val="22"/>
        </w:rPr>
        <w:t xml:space="preserve"> </w:t>
      </w:r>
      <w:r w:rsidR="000F68DB" w:rsidRPr="00296B4D">
        <w:rPr>
          <w:rFonts w:ascii="Arial" w:hAnsi="Arial" w:cs="Arial"/>
          <w:sz w:val="22"/>
          <w:szCs w:val="22"/>
        </w:rPr>
        <w:t>alacsonyabb</w:t>
      </w:r>
      <w:r w:rsidR="00063E39" w:rsidRPr="00296B4D">
        <w:rPr>
          <w:rFonts w:ascii="Arial" w:hAnsi="Arial" w:cs="Arial"/>
          <w:sz w:val="22"/>
          <w:szCs w:val="22"/>
        </w:rPr>
        <w:t xml:space="preserve"> összeggel</w:t>
      </w:r>
      <w:r w:rsidR="00191FF7" w:rsidRPr="00296B4D">
        <w:rPr>
          <w:rFonts w:ascii="Arial" w:hAnsi="Arial" w:cs="Arial"/>
          <w:sz w:val="22"/>
          <w:szCs w:val="22"/>
        </w:rPr>
        <w:t xml:space="preserve">, </w:t>
      </w:r>
      <w:r w:rsidR="00F30BA2" w:rsidRPr="00296B4D">
        <w:rPr>
          <w:rFonts w:ascii="Arial" w:hAnsi="Arial" w:cs="Arial"/>
          <w:sz w:val="22"/>
          <w:szCs w:val="22"/>
        </w:rPr>
        <w:t>213 115 885</w:t>
      </w:r>
      <w:r w:rsidR="00663A27" w:rsidRPr="00296B4D">
        <w:rPr>
          <w:rFonts w:ascii="Arial" w:hAnsi="Arial" w:cs="Arial"/>
          <w:sz w:val="22"/>
          <w:szCs w:val="22"/>
        </w:rPr>
        <w:t xml:space="preserve"> Ft-ban</w:t>
      </w:r>
      <w:r w:rsidR="00EF67BD" w:rsidRPr="00296B4D">
        <w:rPr>
          <w:rFonts w:ascii="Arial" w:hAnsi="Arial" w:cs="Arial"/>
          <w:sz w:val="22"/>
          <w:szCs w:val="22"/>
        </w:rPr>
        <w:t xml:space="preserve"> </w:t>
      </w:r>
      <w:r w:rsidR="00063E39" w:rsidRPr="00296B4D">
        <w:rPr>
          <w:rFonts w:ascii="Arial" w:hAnsi="Arial" w:cs="Arial"/>
          <w:sz w:val="22"/>
          <w:szCs w:val="22"/>
        </w:rPr>
        <w:t>teljesült az</w:t>
      </w:r>
      <w:r w:rsidR="00EF67BD" w:rsidRPr="00296B4D">
        <w:rPr>
          <w:rFonts w:ascii="Arial" w:hAnsi="Arial" w:cs="Arial"/>
          <w:sz w:val="22"/>
          <w:szCs w:val="22"/>
        </w:rPr>
        <w:t xml:space="preserve"> év során. </w:t>
      </w:r>
    </w:p>
    <w:p w14:paraId="18942E5E" w14:textId="0C69763C" w:rsidR="004B6E60" w:rsidRPr="00296B4D" w:rsidRDefault="000F68DB" w:rsidP="005B0F9C">
      <w:pPr>
        <w:tabs>
          <w:tab w:val="decimal" w:pos="1843"/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96B4D">
        <w:rPr>
          <w:rFonts w:ascii="Arial" w:hAnsi="Arial" w:cs="Arial"/>
          <w:sz w:val="22"/>
          <w:szCs w:val="22"/>
        </w:rPr>
        <w:t>A</w:t>
      </w:r>
      <w:r w:rsidR="00663A27" w:rsidRPr="00296B4D">
        <w:rPr>
          <w:rFonts w:ascii="Arial" w:hAnsi="Arial" w:cs="Arial"/>
          <w:sz w:val="22"/>
          <w:szCs w:val="22"/>
        </w:rPr>
        <w:t xml:space="preserve"> dologi kiadások összes jogcíménél alacsonyabb mértékű kiadás történt a mód</w:t>
      </w:r>
      <w:r w:rsidR="009464DE">
        <w:rPr>
          <w:rFonts w:ascii="Arial" w:hAnsi="Arial" w:cs="Arial"/>
          <w:sz w:val="22"/>
          <w:szCs w:val="22"/>
        </w:rPr>
        <w:t xml:space="preserve">osított előirányzathoz képest. </w:t>
      </w:r>
      <w:r w:rsidR="00663A27" w:rsidRPr="00296B4D">
        <w:rPr>
          <w:rFonts w:ascii="Arial" w:hAnsi="Arial" w:cs="Arial"/>
          <w:sz w:val="22"/>
          <w:szCs w:val="22"/>
        </w:rPr>
        <w:t>A mérsékeltebb</w:t>
      </w:r>
      <w:r w:rsidR="001F7505" w:rsidRPr="00296B4D">
        <w:rPr>
          <w:rFonts w:ascii="Arial" w:hAnsi="Arial" w:cs="Arial"/>
          <w:sz w:val="22"/>
          <w:szCs w:val="22"/>
        </w:rPr>
        <w:t xml:space="preserve"> felhasználás </w:t>
      </w:r>
      <w:r w:rsidR="009464DE">
        <w:rPr>
          <w:rFonts w:ascii="Arial" w:hAnsi="Arial" w:cs="Arial"/>
          <w:sz w:val="22"/>
          <w:szCs w:val="22"/>
        </w:rPr>
        <w:t xml:space="preserve">eredményeként a </w:t>
      </w:r>
      <w:r w:rsidR="00D530B3" w:rsidRPr="00296B4D">
        <w:rPr>
          <w:rFonts w:ascii="Arial" w:hAnsi="Arial" w:cs="Arial"/>
          <w:sz w:val="22"/>
          <w:szCs w:val="22"/>
        </w:rPr>
        <w:t>szakmai</w:t>
      </w:r>
      <w:r w:rsidR="00CF7B75" w:rsidRPr="00296B4D">
        <w:rPr>
          <w:rFonts w:ascii="Arial" w:hAnsi="Arial" w:cs="Arial"/>
          <w:sz w:val="22"/>
          <w:szCs w:val="22"/>
        </w:rPr>
        <w:t xml:space="preserve"> anyagok beszerzésére </w:t>
      </w:r>
      <w:r w:rsidR="00E147BC" w:rsidRPr="00296B4D">
        <w:rPr>
          <w:rFonts w:ascii="Arial" w:hAnsi="Arial" w:cs="Arial"/>
          <w:sz w:val="22"/>
          <w:szCs w:val="22"/>
        </w:rPr>
        <w:t>1</w:t>
      </w:r>
      <w:r w:rsidR="006B34E8" w:rsidRPr="00296B4D">
        <w:rPr>
          <w:rFonts w:ascii="Arial" w:hAnsi="Arial" w:cs="Arial"/>
          <w:sz w:val="22"/>
          <w:szCs w:val="22"/>
        </w:rPr>
        <w:t> 111 660</w:t>
      </w:r>
      <w:r w:rsidR="00D530B3" w:rsidRPr="00296B4D">
        <w:rPr>
          <w:rFonts w:ascii="Arial" w:hAnsi="Arial" w:cs="Arial"/>
          <w:sz w:val="22"/>
          <w:szCs w:val="22"/>
        </w:rPr>
        <w:t xml:space="preserve"> Ft-</w:t>
      </w:r>
      <w:r w:rsidR="00E147BC" w:rsidRPr="00296B4D">
        <w:rPr>
          <w:rFonts w:ascii="Arial" w:hAnsi="Arial" w:cs="Arial"/>
          <w:sz w:val="22"/>
          <w:szCs w:val="22"/>
        </w:rPr>
        <w:t>tal,</w:t>
      </w:r>
      <w:r w:rsidR="00CF7B75" w:rsidRPr="00296B4D">
        <w:rPr>
          <w:rFonts w:ascii="Arial" w:hAnsi="Arial" w:cs="Arial"/>
          <w:sz w:val="22"/>
          <w:szCs w:val="22"/>
        </w:rPr>
        <w:t xml:space="preserve"> közüzemi díjakra</w:t>
      </w:r>
      <w:r w:rsidR="00D530B3" w:rsidRPr="00296B4D">
        <w:rPr>
          <w:rFonts w:ascii="Arial" w:hAnsi="Arial" w:cs="Arial"/>
          <w:sz w:val="22"/>
          <w:szCs w:val="22"/>
        </w:rPr>
        <w:t xml:space="preserve"> 5 661 660</w:t>
      </w:r>
      <w:r w:rsidR="00191FF7" w:rsidRPr="00296B4D">
        <w:rPr>
          <w:rFonts w:ascii="Arial" w:hAnsi="Arial" w:cs="Arial"/>
          <w:sz w:val="22"/>
          <w:szCs w:val="22"/>
        </w:rPr>
        <w:t xml:space="preserve"> </w:t>
      </w:r>
      <w:r w:rsidR="00AF744A" w:rsidRPr="00296B4D">
        <w:rPr>
          <w:rFonts w:ascii="Arial" w:hAnsi="Arial" w:cs="Arial"/>
          <w:sz w:val="22"/>
          <w:szCs w:val="22"/>
        </w:rPr>
        <w:t xml:space="preserve">Ft-tal kevesebb összeget fizettünk ki az eredetileg tervezettnél, </w:t>
      </w:r>
      <w:r w:rsidR="009464DE">
        <w:rPr>
          <w:rFonts w:ascii="Arial" w:hAnsi="Arial" w:cs="Arial"/>
          <w:sz w:val="22"/>
          <w:szCs w:val="22"/>
        </w:rPr>
        <w:t xml:space="preserve">így </w:t>
      </w:r>
      <w:r w:rsidR="00AF744A" w:rsidRPr="00296B4D">
        <w:rPr>
          <w:rFonts w:ascii="Arial" w:hAnsi="Arial" w:cs="Arial"/>
          <w:sz w:val="22"/>
          <w:szCs w:val="22"/>
        </w:rPr>
        <w:t xml:space="preserve">a tényleges felhasználás </w:t>
      </w:r>
      <w:r w:rsidR="00D530B3" w:rsidRPr="00296B4D">
        <w:rPr>
          <w:rFonts w:ascii="Arial" w:hAnsi="Arial" w:cs="Arial"/>
          <w:sz w:val="22"/>
          <w:szCs w:val="22"/>
        </w:rPr>
        <w:t>35 227 470</w:t>
      </w:r>
      <w:r w:rsidR="00AF744A" w:rsidRPr="00296B4D">
        <w:rPr>
          <w:rFonts w:ascii="Arial" w:hAnsi="Arial" w:cs="Arial"/>
          <w:sz w:val="22"/>
          <w:szCs w:val="22"/>
        </w:rPr>
        <w:t xml:space="preserve"> Ft</w:t>
      </w:r>
      <w:r w:rsidR="009464DE">
        <w:rPr>
          <w:rFonts w:ascii="Arial" w:hAnsi="Arial" w:cs="Arial"/>
          <w:sz w:val="22"/>
          <w:szCs w:val="22"/>
        </w:rPr>
        <w:t xml:space="preserve"> lett</w:t>
      </w:r>
      <w:r w:rsidR="00CF7B75" w:rsidRPr="00296B4D">
        <w:rPr>
          <w:rFonts w:ascii="Arial" w:hAnsi="Arial" w:cs="Arial"/>
          <w:sz w:val="22"/>
          <w:szCs w:val="22"/>
        </w:rPr>
        <w:t>.</w:t>
      </w:r>
      <w:r w:rsidR="00191FF7" w:rsidRPr="00296B4D">
        <w:rPr>
          <w:rFonts w:ascii="Arial" w:hAnsi="Arial" w:cs="Arial"/>
          <w:sz w:val="22"/>
          <w:szCs w:val="22"/>
        </w:rPr>
        <w:t xml:space="preserve"> Karbantartásra </w:t>
      </w:r>
      <w:r w:rsidR="00D530B3" w:rsidRPr="00296B4D">
        <w:rPr>
          <w:rFonts w:ascii="Arial" w:hAnsi="Arial" w:cs="Arial"/>
          <w:sz w:val="22"/>
          <w:szCs w:val="22"/>
        </w:rPr>
        <w:t>2 </w:t>
      </w:r>
      <w:r w:rsidR="00E147BC" w:rsidRPr="00296B4D">
        <w:rPr>
          <w:rFonts w:ascii="Arial" w:hAnsi="Arial" w:cs="Arial"/>
          <w:sz w:val="22"/>
          <w:szCs w:val="22"/>
        </w:rPr>
        <w:t>118</w:t>
      </w:r>
      <w:r w:rsidR="00D530B3" w:rsidRPr="00296B4D">
        <w:rPr>
          <w:rFonts w:ascii="Arial" w:hAnsi="Arial" w:cs="Arial"/>
          <w:sz w:val="22"/>
          <w:szCs w:val="22"/>
        </w:rPr>
        <w:t xml:space="preserve"> 597</w:t>
      </w:r>
      <w:r w:rsidR="00B630DF" w:rsidRPr="00296B4D">
        <w:rPr>
          <w:rFonts w:ascii="Arial" w:hAnsi="Arial" w:cs="Arial"/>
          <w:sz w:val="22"/>
          <w:szCs w:val="22"/>
        </w:rPr>
        <w:t xml:space="preserve"> Ft-tal, szolgáltatásoknál </w:t>
      </w:r>
      <w:r w:rsidR="00D530B3" w:rsidRPr="00296B4D">
        <w:rPr>
          <w:rFonts w:ascii="Arial" w:hAnsi="Arial" w:cs="Arial"/>
          <w:sz w:val="22"/>
          <w:szCs w:val="22"/>
        </w:rPr>
        <w:t>1 106 448</w:t>
      </w:r>
      <w:r w:rsidR="00B630DF" w:rsidRPr="00296B4D">
        <w:rPr>
          <w:rFonts w:ascii="Arial" w:hAnsi="Arial" w:cs="Arial"/>
          <w:sz w:val="22"/>
          <w:szCs w:val="22"/>
        </w:rPr>
        <w:t xml:space="preserve"> Ft-tal</w:t>
      </w:r>
      <w:r w:rsidR="00E147BC" w:rsidRPr="00296B4D">
        <w:rPr>
          <w:rFonts w:ascii="Arial" w:hAnsi="Arial" w:cs="Arial"/>
          <w:sz w:val="22"/>
          <w:szCs w:val="22"/>
        </w:rPr>
        <w:t>, vásárolt élelmezésre 4 140</w:t>
      </w:r>
      <w:r w:rsidR="009464DE">
        <w:rPr>
          <w:rFonts w:ascii="Arial" w:hAnsi="Arial" w:cs="Arial"/>
          <w:sz w:val="22"/>
          <w:szCs w:val="22"/>
        </w:rPr>
        <w:t> </w:t>
      </w:r>
      <w:r w:rsidR="00E147BC" w:rsidRPr="00296B4D">
        <w:rPr>
          <w:rFonts w:ascii="Arial" w:hAnsi="Arial" w:cs="Arial"/>
          <w:sz w:val="22"/>
          <w:szCs w:val="22"/>
        </w:rPr>
        <w:t>000</w:t>
      </w:r>
      <w:r w:rsidR="009464DE">
        <w:rPr>
          <w:rFonts w:ascii="Arial" w:hAnsi="Arial" w:cs="Arial"/>
          <w:sz w:val="22"/>
          <w:szCs w:val="22"/>
        </w:rPr>
        <w:t xml:space="preserve"> </w:t>
      </w:r>
      <w:r w:rsidR="00E147BC" w:rsidRPr="00296B4D">
        <w:rPr>
          <w:rFonts w:ascii="Arial" w:hAnsi="Arial" w:cs="Arial"/>
          <w:sz w:val="22"/>
          <w:szCs w:val="22"/>
        </w:rPr>
        <w:t>Ft-tal</w:t>
      </w:r>
      <w:r w:rsidR="00B630DF" w:rsidRPr="00296B4D">
        <w:rPr>
          <w:rFonts w:ascii="Arial" w:hAnsi="Arial" w:cs="Arial"/>
          <w:sz w:val="22"/>
          <w:szCs w:val="22"/>
        </w:rPr>
        <w:t xml:space="preserve"> kevesebbet költöttünk</w:t>
      </w:r>
      <w:r w:rsidR="009464DE">
        <w:rPr>
          <w:rFonts w:ascii="Arial" w:hAnsi="Arial" w:cs="Arial"/>
          <w:sz w:val="22"/>
          <w:szCs w:val="22"/>
        </w:rPr>
        <w:t xml:space="preserve"> az eredetileg tervezett összeghez képest.</w:t>
      </w:r>
      <w:r w:rsidR="00E147BC" w:rsidRPr="00296B4D">
        <w:rPr>
          <w:rFonts w:ascii="Arial" w:hAnsi="Arial" w:cs="Arial"/>
          <w:sz w:val="22"/>
          <w:szCs w:val="22"/>
        </w:rPr>
        <w:t xml:space="preserve"> </w:t>
      </w:r>
    </w:p>
    <w:p w14:paraId="27295DE0" w14:textId="77777777" w:rsidR="00CF7B75" w:rsidRPr="00296B4D" w:rsidRDefault="00CF7B75" w:rsidP="005B0F9C">
      <w:pPr>
        <w:tabs>
          <w:tab w:val="decimal" w:pos="1843"/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7C383F9" w14:textId="5F9580BC" w:rsidR="004B6E60" w:rsidRPr="0026639A" w:rsidRDefault="00CF7B75" w:rsidP="005B0F9C">
      <w:pPr>
        <w:tabs>
          <w:tab w:val="decimal" w:pos="1843"/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96B4D">
        <w:rPr>
          <w:rFonts w:ascii="Arial" w:hAnsi="Arial" w:cs="Arial"/>
          <w:sz w:val="22"/>
          <w:szCs w:val="22"/>
        </w:rPr>
        <w:t xml:space="preserve">Egyéb működési célú kiadásként </w:t>
      </w:r>
      <w:r w:rsidR="00993374" w:rsidRPr="00296B4D">
        <w:rPr>
          <w:rFonts w:ascii="Arial" w:hAnsi="Arial" w:cs="Arial"/>
          <w:sz w:val="22"/>
          <w:szCs w:val="22"/>
        </w:rPr>
        <w:t>11 271 230</w:t>
      </w:r>
      <w:r w:rsidR="00E45FA6" w:rsidRPr="00296B4D">
        <w:rPr>
          <w:rFonts w:ascii="Arial" w:hAnsi="Arial" w:cs="Arial"/>
          <w:sz w:val="22"/>
          <w:szCs w:val="22"/>
        </w:rPr>
        <w:t xml:space="preserve"> Ft kiadás merült fel a társulási hozzájárulások és</w:t>
      </w:r>
      <w:r w:rsidR="00E45FA6" w:rsidRPr="0026639A">
        <w:rPr>
          <w:rFonts w:ascii="Arial" w:hAnsi="Arial" w:cs="Arial"/>
          <w:sz w:val="22"/>
          <w:szCs w:val="22"/>
        </w:rPr>
        <w:t xml:space="preserve"> a társulási elszámolások vonzataként.</w:t>
      </w:r>
    </w:p>
    <w:p w14:paraId="50EED23E" w14:textId="77777777" w:rsidR="00E45FA6" w:rsidRPr="0026639A" w:rsidRDefault="00E45FA6" w:rsidP="005B0F9C">
      <w:pPr>
        <w:tabs>
          <w:tab w:val="decimal" w:pos="1843"/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4CE25701" w14:textId="77777777" w:rsidR="00FE1AF2" w:rsidRDefault="00AC0F18" w:rsidP="005F5562">
      <w:pPr>
        <w:tabs>
          <w:tab w:val="decimal" w:pos="1843"/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Beruházási kiadást</w:t>
      </w:r>
      <w:r w:rsidR="00A1161D" w:rsidRPr="0026639A">
        <w:rPr>
          <w:rFonts w:ascii="Arial" w:hAnsi="Arial" w:cs="Arial"/>
          <w:sz w:val="22"/>
          <w:szCs w:val="22"/>
        </w:rPr>
        <w:t xml:space="preserve"> </w:t>
      </w:r>
      <w:r w:rsidR="005B0F9C" w:rsidRPr="0026639A">
        <w:rPr>
          <w:rFonts w:ascii="Arial" w:hAnsi="Arial" w:cs="Arial"/>
          <w:sz w:val="22"/>
          <w:szCs w:val="22"/>
        </w:rPr>
        <w:t>eredeti el</w:t>
      </w:r>
      <w:r w:rsidRPr="0026639A">
        <w:rPr>
          <w:rFonts w:ascii="Arial" w:hAnsi="Arial" w:cs="Arial"/>
          <w:sz w:val="22"/>
          <w:szCs w:val="22"/>
        </w:rPr>
        <w:t xml:space="preserve">őirányzatként </w:t>
      </w:r>
      <w:r w:rsidR="00993374">
        <w:rPr>
          <w:rFonts w:ascii="Arial" w:hAnsi="Arial" w:cs="Arial"/>
          <w:sz w:val="22"/>
          <w:szCs w:val="22"/>
        </w:rPr>
        <w:t>5 547 000</w:t>
      </w:r>
      <w:r w:rsidR="0076056D" w:rsidRPr="0026639A">
        <w:rPr>
          <w:rFonts w:ascii="Arial" w:hAnsi="Arial" w:cs="Arial"/>
          <w:sz w:val="22"/>
          <w:szCs w:val="22"/>
        </w:rPr>
        <w:t xml:space="preserve"> Ft-tal</w:t>
      </w:r>
      <w:r w:rsidRPr="0026639A">
        <w:rPr>
          <w:rFonts w:ascii="Arial" w:hAnsi="Arial" w:cs="Arial"/>
          <w:sz w:val="22"/>
          <w:szCs w:val="22"/>
        </w:rPr>
        <w:t xml:space="preserve"> terveztünk</w:t>
      </w:r>
      <w:r w:rsidR="00E45FA6" w:rsidRPr="0026639A">
        <w:rPr>
          <w:rFonts w:ascii="Arial" w:hAnsi="Arial" w:cs="Arial"/>
          <w:sz w:val="22"/>
          <w:szCs w:val="22"/>
        </w:rPr>
        <w:t>, a teljesítés</w:t>
      </w:r>
      <w:r w:rsidR="004B6E60" w:rsidRPr="0026639A">
        <w:rPr>
          <w:rFonts w:ascii="Arial" w:hAnsi="Arial" w:cs="Arial"/>
          <w:sz w:val="22"/>
          <w:szCs w:val="22"/>
        </w:rPr>
        <w:t xml:space="preserve"> </w:t>
      </w:r>
      <w:r w:rsidR="00993374">
        <w:rPr>
          <w:rFonts w:ascii="Arial" w:hAnsi="Arial" w:cs="Arial"/>
          <w:sz w:val="22"/>
          <w:szCs w:val="22"/>
        </w:rPr>
        <w:t>5 920 245</w:t>
      </w:r>
      <w:r w:rsidR="00E45FA6" w:rsidRPr="0026639A">
        <w:rPr>
          <w:rFonts w:ascii="Arial" w:hAnsi="Arial" w:cs="Arial"/>
          <w:sz w:val="22"/>
          <w:szCs w:val="22"/>
        </w:rPr>
        <w:t xml:space="preserve"> Ft</w:t>
      </w:r>
      <w:r w:rsidR="000F68DB" w:rsidRPr="0026639A">
        <w:rPr>
          <w:rFonts w:ascii="Arial" w:hAnsi="Arial" w:cs="Arial"/>
          <w:sz w:val="22"/>
          <w:szCs w:val="22"/>
        </w:rPr>
        <w:t xml:space="preserve">. </w:t>
      </w:r>
      <w:r w:rsidR="00E45FA6" w:rsidRPr="0026639A">
        <w:rPr>
          <w:rFonts w:ascii="Arial" w:hAnsi="Arial" w:cs="Arial"/>
          <w:sz w:val="22"/>
          <w:szCs w:val="22"/>
        </w:rPr>
        <w:t>A</w:t>
      </w:r>
      <w:r w:rsidRPr="0026639A">
        <w:rPr>
          <w:rFonts w:ascii="Arial" w:hAnsi="Arial" w:cs="Arial"/>
          <w:sz w:val="22"/>
          <w:szCs w:val="22"/>
        </w:rPr>
        <w:t>z év során</w:t>
      </w:r>
      <w:r w:rsidR="00FE1AF2">
        <w:rPr>
          <w:rFonts w:ascii="Arial" w:hAnsi="Arial" w:cs="Arial"/>
          <w:sz w:val="22"/>
          <w:szCs w:val="22"/>
        </w:rPr>
        <w:t xml:space="preserve"> beruházási kiadásként szerepel:</w:t>
      </w:r>
    </w:p>
    <w:p w14:paraId="63BF27EB" w14:textId="15E499F2" w:rsidR="00FE1AF2" w:rsidRDefault="00A1161D" w:rsidP="00FE1AF2">
      <w:pPr>
        <w:pStyle w:val="Listaszerbekezds"/>
        <w:numPr>
          <w:ilvl w:val="0"/>
          <w:numId w:val="29"/>
        </w:numPr>
        <w:tabs>
          <w:tab w:val="decimal" w:pos="1843"/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E1AF2">
        <w:rPr>
          <w:rFonts w:ascii="Arial" w:hAnsi="Arial" w:cs="Arial"/>
          <w:sz w:val="22"/>
          <w:szCs w:val="22"/>
        </w:rPr>
        <w:t xml:space="preserve">a </w:t>
      </w:r>
      <w:r w:rsidR="00AA4212" w:rsidRPr="00FE1AF2">
        <w:rPr>
          <w:rFonts w:ascii="Arial" w:hAnsi="Arial" w:cs="Arial"/>
          <w:sz w:val="22"/>
          <w:szCs w:val="22"/>
        </w:rPr>
        <w:t xml:space="preserve">bátaszéki főzőkonyhára </w:t>
      </w:r>
      <w:r w:rsidR="0076056D" w:rsidRPr="00FE1AF2">
        <w:rPr>
          <w:rFonts w:ascii="Arial" w:hAnsi="Arial" w:cs="Arial"/>
          <w:sz w:val="22"/>
          <w:szCs w:val="22"/>
        </w:rPr>
        <w:t xml:space="preserve">vásárolt </w:t>
      </w:r>
      <w:r w:rsidR="00993374" w:rsidRPr="00FE1AF2">
        <w:rPr>
          <w:rFonts w:ascii="Arial" w:hAnsi="Arial" w:cs="Arial"/>
          <w:sz w:val="22"/>
          <w:szCs w:val="22"/>
        </w:rPr>
        <w:t>dagasztógép, kézimixer</w:t>
      </w:r>
      <w:r w:rsidR="00650A4E" w:rsidRPr="00FE1AF2">
        <w:rPr>
          <w:rFonts w:ascii="Arial" w:hAnsi="Arial" w:cs="Arial"/>
          <w:sz w:val="22"/>
          <w:szCs w:val="22"/>
        </w:rPr>
        <w:t>,</w:t>
      </w:r>
      <w:r w:rsidR="00993374" w:rsidRPr="00FE1AF2">
        <w:rPr>
          <w:rFonts w:ascii="Arial" w:hAnsi="Arial" w:cs="Arial"/>
          <w:sz w:val="22"/>
          <w:szCs w:val="22"/>
        </w:rPr>
        <w:t xml:space="preserve"> mikrohullámú sütők, hűtőszekrény,</w:t>
      </w:r>
      <w:r w:rsidR="00650A4E" w:rsidRPr="00FE1AF2">
        <w:rPr>
          <w:rFonts w:ascii="Arial" w:hAnsi="Arial" w:cs="Arial"/>
          <w:sz w:val="22"/>
          <w:szCs w:val="22"/>
        </w:rPr>
        <w:t xml:space="preserve"> </w:t>
      </w:r>
    </w:p>
    <w:p w14:paraId="4D978D3A" w14:textId="638BD7D2" w:rsidR="00FE1AF2" w:rsidRDefault="00650A4E" w:rsidP="00FE1AF2">
      <w:pPr>
        <w:pStyle w:val="Listaszerbekezds"/>
        <w:numPr>
          <w:ilvl w:val="0"/>
          <w:numId w:val="29"/>
        </w:numPr>
        <w:tabs>
          <w:tab w:val="decimal" w:pos="1843"/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E1AF2">
        <w:rPr>
          <w:rFonts w:ascii="Arial" w:hAnsi="Arial" w:cs="Arial"/>
          <w:sz w:val="22"/>
          <w:szCs w:val="22"/>
        </w:rPr>
        <w:t xml:space="preserve">a bátaszéki óvodába vásárolt </w:t>
      </w:r>
      <w:r w:rsidR="0076056D" w:rsidRPr="00FE1AF2">
        <w:rPr>
          <w:rFonts w:ascii="Arial" w:hAnsi="Arial" w:cs="Arial"/>
          <w:sz w:val="22"/>
          <w:szCs w:val="22"/>
        </w:rPr>
        <w:t>homokozó</w:t>
      </w:r>
      <w:r w:rsidR="00993374" w:rsidRPr="00FE1AF2">
        <w:rPr>
          <w:rFonts w:ascii="Arial" w:hAnsi="Arial" w:cs="Arial"/>
          <w:sz w:val="22"/>
          <w:szCs w:val="22"/>
        </w:rPr>
        <w:t>, homokozó takaróponyvák, Ovikréta használatához laptopok,</w:t>
      </w:r>
      <w:r w:rsidR="0031201D" w:rsidRPr="00FE1A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201D" w:rsidRPr="00FE1AF2">
        <w:rPr>
          <w:rFonts w:ascii="Arial" w:hAnsi="Arial" w:cs="Arial"/>
          <w:sz w:val="22"/>
          <w:szCs w:val="22"/>
        </w:rPr>
        <w:t>wifi</w:t>
      </w:r>
      <w:proofErr w:type="spellEnd"/>
      <w:r w:rsidR="0031201D" w:rsidRPr="00FE1AF2">
        <w:rPr>
          <w:rFonts w:ascii="Arial" w:hAnsi="Arial" w:cs="Arial"/>
          <w:sz w:val="22"/>
          <w:szCs w:val="22"/>
        </w:rPr>
        <w:t xml:space="preserve"> erősítők, </w:t>
      </w:r>
      <w:r w:rsidR="00993374" w:rsidRPr="00FE1AF2">
        <w:rPr>
          <w:rFonts w:ascii="Arial" w:hAnsi="Arial" w:cs="Arial"/>
          <w:sz w:val="22"/>
          <w:szCs w:val="22"/>
        </w:rPr>
        <w:t xml:space="preserve">mobiltelefon, </w:t>
      </w:r>
    </w:p>
    <w:p w14:paraId="64A2E851" w14:textId="4DC9A8E0" w:rsidR="00FE1AF2" w:rsidRDefault="00993374" w:rsidP="00FE1AF2">
      <w:pPr>
        <w:pStyle w:val="Listaszerbekezds"/>
        <w:numPr>
          <w:ilvl w:val="0"/>
          <w:numId w:val="29"/>
        </w:numPr>
        <w:tabs>
          <w:tab w:val="decimal" w:pos="1843"/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E1AF2">
        <w:rPr>
          <w:rFonts w:ascii="Arial" w:hAnsi="Arial" w:cs="Arial"/>
          <w:sz w:val="22"/>
          <w:szCs w:val="22"/>
        </w:rPr>
        <w:t>bölcsődéhez 24 főre ágynemű</w:t>
      </w:r>
      <w:r w:rsidR="00FE1AF2">
        <w:rPr>
          <w:rFonts w:ascii="Arial" w:hAnsi="Arial" w:cs="Arial"/>
          <w:sz w:val="22"/>
          <w:szCs w:val="22"/>
        </w:rPr>
        <w:t xml:space="preserve"> </w:t>
      </w:r>
      <w:r w:rsidRPr="00FE1AF2">
        <w:rPr>
          <w:rFonts w:ascii="Arial" w:hAnsi="Arial" w:cs="Arial"/>
          <w:sz w:val="22"/>
          <w:szCs w:val="22"/>
        </w:rPr>
        <w:t>garnitúra, 24 főre öltözőszekrény</w:t>
      </w:r>
      <w:r w:rsidR="0076056D" w:rsidRPr="00FE1AF2">
        <w:rPr>
          <w:rFonts w:ascii="Arial" w:hAnsi="Arial" w:cs="Arial"/>
          <w:sz w:val="22"/>
          <w:szCs w:val="22"/>
        </w:rPr>
        <w:t>,</w:t>
      </w:r>
    </w:p>
    <w:p w14:paraId="3CB02C7D" w14:textId="42FD080D" w:rsidR="00FE1AF2" w:rsidRDefault="0031201D" w:rsidP="00FE1AF2">
      <w:pPr>
        <w:pStyle w:val="Listaszerbekezds"/>
        <w:numPr>
          <w:ilvl w:val="0"/>
          <w:numId w:val="29"/>
        </w:numPr>
        <w:tabs>
          <w:tab w:val="decimal" w:pos="1843"/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E1AF2">
        <w:rPr>
          <w:rFonts w:ascii="Arial" w:hAnsi="Arial" w:cs="Arial"/>
          <w:sz w:val="22"/>
          <w:szCs w:val="22"/>
        </w:rPr>
        <w:t xml:space="preserve"> </w:t>
      </w:r>
      <w:r w:rsidR="0076056D" w:rsidRPr="00FE1AF2">
        <w:rPr>
          <w:rFonts w:ascii="Arial" w:hAnsi="Arial" w:cs="Arial"/>
          <w:sz w:val="22"/>
          <w:szCs w:val="22"/>
        </w:rPr>
        <w:t xml:space="preserve">az alsónyéki tagóvoda </w:t>
      </w:r>
      <w:r w:rsidR="00993374" w:rsidRPr="00FE1AF2">
        <w:rPr>
          <w:rFonts w:ascii="Arial" w:hAnsi="Arial" w:cs="Arial"/>
          <w:sz w:val="22"/>
          <w:szCs w:val="22"/>
        </w:rPr>
        <w:t>légkondi</w:t>
      </w:r>
      <w:r w:rsidR="00F55C7C" w:rsidRPr="00FE1AF2">
        <w:rPr>
          <w:rFonts w:ascii="Arial" w:hAnsi="Arial" w:cs="Arial"/>
          <w:sz w:val="22"/>
          <w:szCs w:val="22"/>
        </w:rPr>
        <w:t xml:space="preserve">cionáló </w:t>
      </w:r>
      <w:r w:rsidR="00993374" w:rsidRPr="00FE1AF2">
        <w:rPr>
          <w:rFonts w:ascii="Arial" w:hAnsi="Arial" w:cs="Arial"/>
          <w:sz w:val="22"/>
          <w:szCs w:val="22"/>
        </w:rPr>
        <w:t>beépítés, gyermekbútor</w:t>
      </w:r>
      <w:r w:rsidR="00F55C7C" w:rsidRPr="00FE1AF2">
        <w:rPr>
          <w:rFonts w:ascii="Arial" w:hAnsi="Arial" w:cs="Arial"/>
          <w:sz w:val="22"/>
          <w:szCs w:val="22"/>
        </w:rPr>
        <w:t>,</w:t>
      </w:r>
    </w:p>
    <w:p w14:paraId="3DB4E5A1" w14:textId="4F107631" w:rsidR="00FE1AF2" w:rsidRDefault="009464DE" w:rsidP="00FE1AF2">
      <w:pPr>
        <w:pStyle w:val="Listaszerbekezds"/>
        <w:numPr>
          <w:ilvl w:val="0"/>
          <w:numId w:val="29"/>
        </w:numPr>
        <w:tabs>
          <w:tab w:val="decimal" w:pos="1843"/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55C7C" w:rsidRPr="00FE1AF2">
        <w:rPr>
          <w:rFonts w:ascii="Arial" w:hAnsi="Arial" w:cs="Arial"/>
          <w:sz w:val="22"/>
          <w:szCs w:val="22"/>
        </w:rPr>
        <w:t xml:space="preserve"> p</w:t>
      </w:r>
      <w:r w:rsidR="00993374" w:rsidRPr="00FE1AF2">
        <w:rPr>
          <w:rFonts w:ascii="Arial" w:hAnsi="Arial" w:cs="Arial"/>
          <w:sz w:val="22"/>
          <w:szCs w:val="22"/>
        </w:rPr>
        <w:t>örböly</w:t>
      </w:r>
      <w:r w:rsidR="00F55C7C" w:rsidRPr="00FE1AF2">
        <w:rPr>
          <w:rFonts w:ascii="Arial" w:hAnsi="Arial" w:cs="Arial"/>
          <w:sz w:val="22"/>
          <w:szCs w:val="22"/>
        </w:rPr>
        <w:t>i</w:t>
      </w:r>
      <w:r w:rsidR="00993374" w:rsidRPr="00FE1AF2">
        <w:rPr>
          <w:rFonts w:ascii="Arial" w:hAnsi="Arial" w:cs="Arial"/>
          <w:sz w:val="22"/>
          <w:szCs w:val="22"/>
        </w:rPr>
        <w:t xml:space="preserve"> óvoda és konyha v</w:t>
      </w:r>
      <w:r w:rsidR="0031201D" w:rsidRPr="00FE1AF2">
        <w:rPr>
          <w:rFonts w:ascii="Arial" w:hAnsi="Arial" w:cs="Arial"/>
          <w:sz w:val="22"/>
          <w:szCs w:val="22"/>
        </w:rPr>
        <w:t>onatkozásában légkondi</w:t>
      </w:r>
      <w:r w:rsidR="00F55C7C" w:rsidRPr="00FE1AF2">
        <w:rPr>
          <w:rFonts w:ascii="Arial" w:hAnsi="Arial" w:cs="Arial"/>
          <w:sz w:val="22"/>
          <w:szCs w:val="22"/>
        </w:rPr>
        <w:t>cionáló</w:t>
      </w:r>
      <w:r w:rsidR="0031201D" w:rsidRPr="00FE1AF2">
        <w:rPr>
          <w:rFonts w:ascii="Arial" w:hAnsi="Arial" w:cs="Arial"/>
          <w:sz w:val="22"/>
          <w:szCs w:val="22"/>
        </w:rPr>
        <w:t xml:space="preserve"> beépítés, </w:t>
      </w:r>
      <w:r w:rsidR="00993374" w:rsidRPr="00FE1AF2">
        <w:rPr>
          <w:rFonts w:ascii="Arial" w:hAnsi="Arial" w:cs="Arial"/>
          <w:sz w:val="22"/>
          <w:szCs w:val="22"/>
        </w:rPr>
        <w:t>valamint mobiltelefon,</w:t>
      </w:r>
    </w:p>
    <w:p w14:paraId="65524BAF" w14:textId="4B72497A" w:rsidR="001C41CF" w:rsidRPr="009464DE" w:rsidRDefault="009464DE" w:rsidP="00D3581E">
      <w:pPr>
        <w:pStyle w:val="Listaszerbekezds"/>
        <w:numPr>
          <w:ilvl w:val="0"/>
          <w:numId w:val="29"/>
        </w:numPr>
        <w:tabs>
          <w:tab w:val="decimal" w:pos="1843"/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9464DE">
        <w:rPr>
          <w:rFonts w:ascii="Arial" w:hAnsi="Arial" w:cs="Arial"/>
          <w:sz w:val="22"/>
          <w:szCs w:val="22"/>
        </w:rPr>
        <w:t>az</w:t>
      </w:r>
      <w:r w:rsidR="00993374" w:rsidRPr="009464DE">
        <w:rPr>
          <w:rFonts w:ascii="Arial" w:hAnsi="Arial" w:cs="Arial"/>
          <w:sz w:val="22"/>
          <w:szCs w:val="22"/>
        </w:rPr>
        <w:t xml:space="preserve"> </w:t>
      </w:r>
      <w:r w:rsidR="00F55C7C" w:rsidRPr="009464DE">
        <w:rPr>
          <w:rFonts w:ascii="Arial" w:hAnsi="Arial" w:cs="Arial"/>
          <w:sz w:val="22"/>
          <w:szCs w:val="22"/>
        </w:rPr>
        <w:t>a</w:t>
      </w:r>
      <w:r w:rsidR="00993374" w:rsidRPr="009464DE">
        <w:rPr>
          <w:rFonts w:ascii="Arial" w:hAnsi="Arial" w:cs="Arial"/>
          <w:sz w:val="22"/>
          <w:szCs w:val="22"/>
        </w:rPr>
        <w:t>lsónána</w:t>
      </w:r>
      <w:r w:rsidR="00F55C7C" w:rsidRPr="009464DE">
        <w:rPr>
          <w:rFonts w:ascii="Arial" w:hAnsi="Arial" w:cs="Arial"/>
          <w:sz w:val="22"/>
          <w:szCs w:val="22"/>
        </w:rPr>
        <w:t>i</w:t>
      </w:r>
      <w:r w:rsidR="00993374" w:rsidRPr="009464DE">
        <w:rPr>
          <w:rFonts w:ascii="Arial" w:hAnsi="Arial" w:cs="Arial"/>
          <w:sz w:val="22"/>
          <w:szCs w:val="22"/>
        </w:rPr>
        <w:t xml:space="preserve"> </w:t>
      </w:r>
      <w:r w:rsidR="00F55C7C" w:rsidRPr="009464DE">
        <w:rPr>
          <w:rFonts w:ascii="Arial" w:hAnsi="Arial" w:cs="Arial"/>
          <w:sz w:val="22"/>
          <w:szCs w:val="22"/>
        </w:rPr>
        <w:t>ó</w:t>
      </w:r>
      <w:r w:rsidR="00993374" w:rsidRPr="009464DE">
        <w:rPr>
          <w:rFonts w:ascii="Arial" w:hAnsi="Arial" w:cs="Arial"/>
          <w:sz w:val="22"/>
          <w:szCs w:val="22"/>
        </w:rPr>
        <w:t>vodánál mobiltelefon</w:t>
      </w:r>
      <w:r w:rsidR="00AA4212" w:rsidRPr="009464DE">
        <w:rPr>
          <w:rFonts w:ascii="Arial" w:hAnsi="Arial" w:cs="Arial"/>
          <w:sz w:val="22"/>
          <w:szCs w:val="22"/>
        </w:rPr>
        <w:t xml:space="preserve"> szerepel ezen a kiadási jogcímen, a többi kisértékű tárgyi eszköz beszerzés a dol</w:t>
      </w:r>
      <w:r w:rsidR="00D463B6" w:rsidRPr="009464DE">
        <w:rPr>
          <w:rFonts w:ascii="Arial" w:hAnsi="Arial" w:cs="Arial"/>
          <w:sz w:val="22"/>
          <w:szCs w:val="22"/>
        </w:rPr>
        <w:t>ogi kiadások</w:t>
      </w:r>
      <w:r w:rsidR="006F25EA" w:rsidRPr="009464DE">
        <w:rPr>
          <w:rFonts w:ascii="Arial" w:hAnsi="Arial" w:cs="Arial"/>
          <w:sz w:val="22"/>
          <w:szCs w:val="22"/>
        </w:rPr>
        <w:t>nál került elszámolásra</w:t>
      </w:r>
      <w:r w:rsidR="00AA4212" w:rsidRPr="009464DE">
        <w:rPr>
          <w:rFonts w:ascii="Arial" w:hAnsi="Arial" w:cs="Arial"/>
          <w:sz w:val="22"/>
          <w:szCs w:val="22"/>
        </w:rPr>
        <w:t>.</w:t>
      </w:r>
    </w:p>
    <w:p w14:paraId="17E0DF29" w14:textId="1DB00C9A" w:rsidR="004B6E60" w:rsidRPr="009464DE" w:rsidRDefault="00E45FA6" w:rsidP="005F5562">
      <w:pPr>
        <w:tabs>
          <w:tab w:val="decimal" w:pos="1843"/>
          <w:tab w:val="decimal" w:pos="3969"/>
          <w:tab w:val="decimal" w:pos="652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 xml:space="preserve">A </w:t>
      </w:r>
      <w:r w:rsidR="001C41CF" w:rsidRPr="0026639A">
        <w:rPr>
          <w:rFonts w:ascii="Arial" w:hAnsi="Arial" w:cs="Arial"/>
          <w:sz w:val="22"/>
          <w:szCs w:val="22"/>
        </w:rPr>
        <w:t xml:space="preserve">felújítási kiadásként </w:t>
      </w:r>
      <w:r w:rsidR="009464DE">
        <w:rPr>
          <w:rFonts w:ascii="Arial" w:hAnsi="Arial" w:cs="Arial"/>
          <w:sz w:val="22"/>
          <w:szCs w:val="22"/>
        </w:rPr>
        <w:t>a pörbölyi</w:t>
      </w:r>
      <w:r w:rsidR="00F55C7C">
        <w:rPr>
          <w:rFonts w:ascii="Arial" w:hAnsi="Arial" w:cs="Arial"/>
          <w:sz w:val="22"/>
          <w:szCs w:val="22"/>
        </w:rPr>
        <w:t xml:space="preserve"> óvodá</w:t>
      </w:r>
      <w:r w:rsidR="001C41CF" w:rsidRPr="0026639A">
        <w:rPr>
          <w:rFonts w:ascii="Arial" w:hAnsi="Arial" w:cs="Arial"/>
          <w:sz w:val="22"/>
          <w:szCs w:val="22"/>
        </w:rPr>
        <w:t>nál a kazán</w:t>
      </w:r>
      <w:r w:rsidR="00993374">
        <w:rPr>
          <w:rFonts w:ascii="Arial" w:hAnsi="Arial" w:cs="Arial"/>
          <w:sz w:val="22"/>
          <w:szCs w:val="22"/>
        </w:rPr>
        <w:t xml:space="preserve"> hőcserélő csere</w:t>
      </w:r>
      <w:r w:rsidR="001C41CF" w:rsidRPr="0026639A">
        <w:rPr>
          <w:rFonts w:ascii="Arial" w:hAnsi="Arial" w:cs="Arial"/>
          <w:sz w:val="22"/>
          <w:szCs w:val="22"/>
        </w:rPr>
        <w:t xml:space="preserve"> teljesült </w:t>
      </w:r>
      <w:r w:rsidR="00B10113" w:rsidRPr="0026639A">
        <w:rPr>
          <w:rFonts w:ascii="Arial" w:hAnsi="Arial" w:cs="Arial"/>
          <w:sz w:val="22"/>
          <w:szCs w:val="22"/>
        </w:rPr>
        <w:t xml:space="preserve">összesen </w:t>
      </w:r>
      <w:r w:rsidR="00993374">
        <w:rPr>
          <w:rFonts w:ascii="Arial" w:hAnsi="Arial" w:cs="Arial"/>
          <w:sz w:val="22"/>
          <w:szCs w:val="22"/>
        </w:rPr>
        <w:t>453 390</w:t>
      </w:r>
      <w:r w:rsidR="001C41CF" w:rsidRPr="0026639A">
        <w:rPr>
          <w:rFonts w:ascii="Arial" w:hAnsi="Arial" w:cs="Arial"/>
          <w:sz w:val="22"/>
          <w:szCs w:val="22"/>
        </w:rPr>
        <w:t xml:space="preserve"> Ft összegben.</w:t>
      </w:r>
      <w:r w:rsidR="009464DE">
        <w:rPr>
          <w:rFonts w:ascii="Arial" w:hAnsi="Arial" w:cs="Arial"/>
          <w:sz w:val="22"/>
          <w:szCs w:val="22"/>
        </w:rPr>
        <w:t xml:space="preserve"> </w:t>
      </w:r>
      <w:r w:rsidR="001C41CF" w:rsidRPr="0026639A">
        <w:rPr>
          <w:rFonts w:ascii="Arial" w:hAnsi="Arial" w:cs="Arial"/>
          <w:sz w:val="22"/>
          <w:szCs w:val="22"/>
        </w:rPr>
        <w:t>A felhalmozási célú kiadásokat</w:t>
      </w:r>
      <w:r w:rsidRPr="0026639A">
        <w:rPr>
          <w:rFonts w:ascii="Arial" w:hAnsi="Arial" w:cs="Arial"/>
          <w:sz w:val="22"/>
          <w:szCs w:val="22"/>
        </w:rPr>
        <w:t xml:space="preserve"> </w:t>
      </w:r>
      <w:r w:rsidRPr="009464DE">
        <w:rPr>
          <w:rFonts w:ascii="Arial" w:hAnsi="Arial" w:cs="Arial"/>
          <w:sz w:val="22"/>
          <w:szCs w:val="22"/>
        </w:rPr>
        <w:t>a</w:t>
      </w:r>
      <w:r w:rsidR="005B0F9C" w:rsidRPr="009464DE">
        <w:rPr>
          <w:rFonts w:ascii="Arial" w:hAnsi="Arial" w:cs="Arial"/>
          <w:sz w:val="22"/>
          <w:szCs w:val="22"/>
        </w:rPr>
        <w:t xml:space="preserve"> </w:t>
      </w:r>
      <w:r w:rsidRPr="009464DE">
        <w:rPr>
          <w:rFonts w:ascii="Arial" w:hAnsi="Arial" w:cs="Arial"/>
          <w:sz w:val="22"/>
          <w:szCs w:val="22"/>
        </w:rPr>
        <w:t>3. számú melléklet részletezi.</w:t>
      </w:r>
    </w:p>
    <w:p w14:paraId="5095D322" w14:textId="78524FCB" w:rsidR="00ED06D0" w:rsidRPr="00ED06D0" w:rsidRDefault="002B3F67" w:rsidP="00ED06D0">
      <w:pPr>
        <w:pStyle w:val="Cmsor6"/>
        <w:jc w:val="both"/>
        <w:rPr>
          <w:rFonts w:ascii="Arial" w:hAnsi="Arial" w:cs="Arial"/>
        </w:rPr>
      </w:pPr>
      <w:r w:rsidRPr="0026639A">
        <w:rPr>
          <w:rFonts w:ascii="Arial" w:hAnsi="Arial" w:cs="Arial"/>
        </w:rPr>
        <w:t>A költségvetési maradvány</w:t>
      </w:r>
      <w:r w:rsidR="005F5562" w:rsidRPr="0026639A">
        <w:rPr>
          <w:rFonts w:ascii="Arial" w:hAnsi="Arial" w:cs="Arial"/>
        </w:rPr>
        <w:t xml:space="preserve">ok változásának tartalma </w:t>
      </w:r>
    </w:p>
    <w:p w14:paraId="63BC8B98" w14:textId="77777777" w:rsidR="00BD6839" w:rsidRPr="0026639A" w:rsidRDefault="00BD6839" w:rsidP="00BD6839">
      <w:pPr>
        <w:rPr>
          <w:rFonts w:ascii="Arial" w:hAnsi="Arial" w:cs="Arial"/>
          <w:sz w:val="22"/>
          <w:szCs w:val="22"/>
          <w:lang w:eastAsia="ar-SA"/>
        </w:rPr>
      </w:pPr>
    </w:p>
    <w:tbl>
      <w:tblPr>
        <w:tblW w:w="6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300"/>
        <w:gridCol w:w="2020"/>
      </w:tblGrid>
      <w:tr w:rsidR="00BD6839" w:rsidRPr="0026639A" w14:paraId="79BC5807" w14:textId="77777777" w:rsidTr="00532581">
        <w:trPr>
          <w:trHeight w:val="255"/>
          <w:jc w:val="center"/>
        </w:trPr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3442E98" w14:textId="77777777" w:rsidR="00BD6839" w:rsidRPr="0026639A" w:rsidRDefault="00397422" w:rsidP="00397422">
            <w:pPr>
              <w:rPr>
                <w:rFonts w:ascii="Arial" w:hAnsi="Arial" w:cs="Arial"/>
                <w:sz w:val="22"/>
                <w:szCs w:val="22"/>
              </w:rPr>
            </w:pPr>
            <w:r w:rsidRPr="0026639A"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BD6839" w:rsidRPr="0026639A">
              <w:rPr>
                <w:rFonts w:ascii="Arial" w:hAnsi="Arial" w:cs="Arial"/>
                <w:sz w:val="22"/>
                <w:szCs w:val="22"/>
              </w:rPr>
              <w:t>Maradványkimutatás</w:t>
            </w:r>
          </w:p>
        </w:tc>
      </w:tr>
      <w:tr w:rsidR="00BD6839" w:rsidRPr="0026639A" w14:paraId="5FEFC4A1" w14:textId="77777777" w:rsidTr="00532581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98A0A71" w14:textId="77777777" w:rsidR="00BD6839" w:rsidRPr="0026639A" w:rsidRDefault="00BD6839" w:rsidP="00574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39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FBF5B4E" w14:textId="77777777" w:rsidR="00BD6839" w:rsidRPr="0026639A" w:rsidRDefault="00BD6839" w:rsidP="00574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39A">
              <w:rPr>
                <w:rFonts w:ascii="Arial" w:hAnsi="Arial" w:cs="Arial"/>
                <w:sz w:val="22"/>
                <w:szCs w:val="22"/>
              </w:rPr>
              <w:t>Megnevezés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B1E9965" w14:textId="77777777" w:rsidR="00BD6839" w:rsidRPr="0026639A" w:rsidRDefault="00BD6839" w:rsidP="00574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39A">
              <w:rPr>
                <w:rFonts w:ascii="Arial" w:hAnsi="Arial" w:cs="Arial"/>
                <w:sz w:val="22"/>
                <w:szCs w:val="22"/>
              </w:rPr>
              <w:t>Összeg</w:t>
            </w:r>
          </w:p>
        </w:tc>
      </w:tr>
      <w:tr w:rsidR="00BD6839" w:rsidRPr="0026639A" w14:paraId="3741E896" w14:textId="77777777" w:rsidTr="00532581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C5747F5" w14:textId="77777777" w:rsidR="00BD6839" w:rsidRPr="0026639A" w:rsidRDefault="00BD6839" w:rsidP="00574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39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B7031F6" w14:textId="77777777" w:rsidR="00BD6839" w:rsidRPr="0026639A" w:rsidRDefault="00BD6839" w:rsidP="00574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39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A39676E" w14:textId="77777777" w:rsidR="00BD6839" w:rsidRPr="0026639A" w:rsidRDefault="00BD6839" w:rsidP="00574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39A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BD6839" w:rsidRPr="0026639A" w14:paraId="2953EA00" w14:textId="77777777" w:rsidTr="00532581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4A578" w14:textId="77777777" w:rsidR="00BD6839" w:rsidRPr="0026639A" w:rsidRDefault="00BD6839" w:rsidP="00574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39A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CEAC6" w14:textId="77777777" w:rsidR="00BD6839" w:rsidRPr="0026639A" w:rsidRDefault="00BD6839" w:rsidP="00574137">
            <w:pPr>
              <w:rPr>
                <w:rFonts w:ascii="Arial" w:hAnsi="Arial" w:cs="Arial"/>
                <w:sz w:val="22"/>
                <w:szCs w:val="22"/>
              </w:rPr>
            </w:pPr>
            <w:r w:rsidRPr="0026639A">
              <w:rPr>
                <w:rFonts w:ascii="Arial" w:hAnsi="Arial" w:cs="Arial"/>
                <w:sz w:val="22"/>
                <w:szCs w:val="22"/>
              </w:rPr>
              <w:t>01 Alaptevékenység költségvetési bevételei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78346" w14:textId="04D5BB83" w:rsidR="00BD6839" w:rsidRPr="0026639A" w:rsidRDefault="0031201D" w:rsidP="005741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715 668 479</w:t>
            </w:r>
          </w:p>
        </w:tc>
      </w:tr>
      <w:tr w:rsidR="00BD6839" w:rsidRPr="0026639A" w14:paraId="0C07A400" w14:textId="77777777" w:rsidTr="00532581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4C61D" w14:textId="77777777" w:rsidR="00BD6839" w:rsidRPr="0026639A" w:rsidRDefault="00BD6839" w:rsidP="00574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39A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0FE48" w14:textId="77777777" w:rsidR="00BD6839" w:rsidRPr="0026639A" w:rsidRDefault="00BD6839" w:rsidP="00574137">
            <w:pPr>
              <w:rPr>
                <w:rFonts w:ascii="Arial" w:hAnsi="Arial" w:cs="Arial"/>
                <w:sz w:val="22"/>
                <w:szCs w:val="22"/>
              </w:rPr>
            </w:pPr>
            <w:r w:rsidRPr="0026639A">
              <w:rPr>
                <w:rFonts w:ascii="Arial" w:hAnsi="Arial" w:cs="Arial"/>
                <w:sz w:val="22"/>
                <w:szCs w:val="22"/>
              </w:rPr>
              <w:t>02 Alaptevékenység költségvetési kiadásai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7EF65" w14:textId="26D92DB2" w:rsidR="00BD6839" w:rsidRPr="0026639A" w:rsidRDefault="0031201D" w:rsidP="005741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713 369 005</w:t>
            </w:r>
          </w:p>
        </w:tc>
      </w:tr>
      <w:tr w:rsidR="00BD6839" w:rsidRPr="0026639A" w14:paraId="012BAB59" w14:textId="77777777" w:rsidTr="00532581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B5138" w14:textId="77777777" w:rsidR="00BD6839" w:rsidRPr="0026639A" w:rsidRDefault="00BD6839" w:rsidP="005741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639A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7942E" w14:textId="77777777" w:rsidR="00BD6839" w:rsidRPr="0026639A" w:rsidRDefault="00BD6839" w:rsidP="00574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26639A">
              <w:rPr>
                <w:rFonts w:ascii="Arial" w:hAnsi="Arial" w:cs="Arial"/>
                <w:b/>
                <w:bCs/>
                <w:sz w:val="22"/>
                <w:szCs w:val="22"/>
              </w:rPr>
              <w:t>I   Alaptevékenység</w:t>
            </w:r>
            <w:proofErr w:type="gramEnd"/>
            <w:r w:rsidRPr="002663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költségvetési egyenlege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C8374" w14:textId="0C653387" w:rsidR="00BD6839" w:rsidRPr="0026639A" w:rsidRDefault="0031201D" w:rsidP="0057413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2 299 474</w:t>
            </w:r>
          </w:p>
        </w:tc>
      </w:tr>
      <w:tr w:rsidR="00BD6839" w:rsidRPr="0026639A" w14:paraId="6B3A8E93" w14:textId="77777777" w:rsidTr="00532581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91D46" w14:textId="77777777" w:rsidR="00BD6839" w:rsidRPr="0026639A" w:rsidRDefault="00BD6839" w:rsidP="00574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39A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4B2CB" w14:textId="77777777" w:rsidR="00BD6839" w:rsidRPr="0026639A" w:rsidRDefault="00BD6839" w:rsidP="00574137">
            <w:pPr>
              <w:rPr>
                <w:rFonts w:ascii="Arial" w:hAnsi="Arial" w:cs="Arial"/>
                <w:sz w:val="22"/>
                <w:szCs w:val="22"/>
              </w:rPr>
            </w:pPr>
            <w:r w:rsidRPr="0026639A">
              <w:rPr>
                <w:rFonts w:ascii="Arial" w:hAnsi="Arial" w:cs="Arial"/>
                <w:sz w:val="22"/>
                <w:szCs w:val="22"/>
              </w:rPr>
              <w:t>03 Alaptevékenység finanszírozási bevételei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BC2BC" w14:textId="66373EEF" w:rsidR="00BD6839" w:rsidRPr="0026639A" w:rsidRDefault="0031201D" w:rsidP="005741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634 610 515</w:t>
            </w:r>
          </w:p>
        </w:tc>
      </w:tr>
      <w:tr w:rsidR="00BD6839" w:rsidRPr="0026639A" w14:paraId="6284F6CA" w14:textId="77777777" w:rsidTr="00532581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C9F8E" w14:textId="77777777" w:rsidR="00BD6839" w:rsidRPr="0026639A" w:rsidRDefault="00BD6839" w:rsidP="00574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39A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1D1B2" w14:textId="77777777" w:rsidR="00BD6839" w:rsidRPr="0026639A" w:rsidRDefault="00BD6839" w:rsidP="00574137">
            <w:pPr>
              <w:rPr>
                <w:rFonts w:ascii="Arial" w:hAnsi="Arial" w:cs="Arial"/>
                <w:sz w:val="22"/>
                <w:szCs w:val="22"/>
              </w:rPr>
            </w:pPr>
            <w:r w:rsidRPr="0026639A">
              <w:rPr>
                <w:rFonts w:ascii="Arial" w:hAnsi="Arial" w:cs="Arial"/>
                <w:sz w:val="22"/>
                <w:szCs w:val="22"/>
              </w:rPr>
              <w:t>04 Alaptevékenység finanszírozási kiadásai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65B9A" w14:textId="160B6B99" w:rsidR="00BD6839" w:rsidRPr="0026639A" w:rsidRDefault="0031201D" w:rsidP="005741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611 841 675</w:t>
            </w:r>
          </w:p>
        </w:tc>
      </w:tr>
      <w:tr w:rsidR="00BD6839" w:rsidRPr="0026639A" w14:paraId="53F84046" w14:textId="77777777" w:rsidTr="00532581">
        <w:trPr>
          <w:trHeight w:val="51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C870A" w14:textId="77777777" w:rsidR="00BD6839" w:rsidRPr="0026639A" w:rsidRDefault="00BD6839" w:rsidP="005741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639A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5546F" w14:textId="77777777" w:rsidR="00BD6839" w:rsidRPr="0026639A" w:rsidRDefault="00BD6839" w:rsidP="00574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63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II  Alaptevékenység </w:t>
            </w:r>
            <w:proofErr w:type="gramStart"/>
            <w:r w:rsidRPr="0026639A">
              <w:rPr>
                <w:rFonts w:ascii="Arial" w:hAnsi="Arial" w:cs="Arial"/>
                <w:b/>
                <w:bCs/>
                <w:sz w:val="22"/>
                <w:szCs w:val="22"/>
              </w:rPr>
              <w:t>finanszírozási</w:t>
            </w:r>
            <w:proofErr w:type="gramEnd"/>
            <w:r w:rsidRPr="002663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egyenlege (=03-04)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5234D" w14:textId="138530B3" w:rsidR="00BD6839" w:rsidRPr="0026639A" w:rsidRDefault="0031201D" w:rsidP="00C514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22 768 840</w:t>
            </w:r>
          </w:p>
        </w:tc>
      </w:tr>
      <w:tr w:rsidR="00BD6839" w:rsidRPr="0026639A" w14:paraId="34D366E1" w14:textId="77777777" w:rsidTr="00532581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6AE92" w14:textId="77777777" w:rsidR="00BD6839" w:rsidRPr="0026639A" w:rsidRDefault="00BD6839" w:rsidP="005741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639A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3FB84" w14:textId="77777777" w:rsidR="00BD6839" w:rsidRPr="0026639A" w:rsidRDefault="00BD6839" w:rsidP="00574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639A">
              <w:rPr>
                <w:rFonts w:ascii="Arial" w:hAnsi="Arial" w:cs="Arial"/>
                <w:b/>
                <w:bCs/>
                <w:sz w:val="22"/>
                <w:szCs w:val="22"/>
              </w:rPr>
              <w:t>A) Alaptevékenység maradványa (=±I±II)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23F7F" w14:textId="508CAE90" w:rsidR="00E76515" w:rsidRDefault="0031201D" w:rsidP="00E765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25 068</w:t>
            </w:r>
            <w:r w:rsidR="00E76515">
              <w:rPr>
                <w:rFonts w:ascii="Arial" w:hAnsi="Arial" w:cs="Arial"/>
                <w:b/>
                <w:bCs/>
                <w:sz w:val="22"/>
                <w:szCs w:val="22"/>
              </w:rPr>
              <w:t> 314</w:t>
            </w:r>
          </w:p>
          <w:p w14:paraId="1974E720" w14:textId="6E4DBC6B" w:rsidR="00E76515" w:rsidRPr="0026639A" w:rsidRDefault="00E76515" w:rsidP="00E765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839" w:rsidRPr="0026639A" w14:paraId="73DA370E" w14:textId="77777777" w:rsidTr="00532581">
        <w:trPr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E9EAE" w14:textId="12B8B868" w:rsidR="00BD6839" w:rsidRPr="0026639A" w:rsidRDefault="0078577D" w:rsidP="000353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765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14    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A43FE" w14:textId="02EA7C7F" w:rsidR="00BD6839" w:rsidRPr="0026639A" w:rsidRDefault="00E76515" w:rsidP="005741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Váll-i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tev.maradványa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F2564" w14:textId="65076212" w:rsidR="00BD6839" w:rsidRPr="0026639A" w:rsidRDefault="00E76515" w:rsidP="0057413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247 373</w:t>
            </w:r>
          </w:p>
        </w:tc>
      </w:tr>
      <w:tr w:rsidR="00BD6839" w:rsidRPr="0026639A" w14:paraId="683C3F5C" w14:textId="77777777" w:rsidTr="00532581">
        <w:trPr>
          <w:trHeight w:val="51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F0A1A" w14:textId="77777777" w:rsidR="00BD6839" w:rsidRPr="0026639A" w:rsidRDefault="00BD6839" w:rsidP="005741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63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0353F4" w:rsidRPr="0026639A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33E38" w14:textId="77777777" w:rsidR="00BD6839" w:rsidRPr="0026639A" w:rsidRDefault="002C201C" w:rsidP="002C20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639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proofErr w:type="gramStart"/>
            <w:r w:rsidRPr="0026639A">
              <w:rPr>
                <w:rFonts w:ascii="Arial" w:hAnsi="Arial" w:cs="Arial"/>
                <w:b/>
                <w:bCs/>
                <w:sz w:val="22"/>
                <w:szCs w:val="22"/>
              </w:rPr>
              <w:t>)  Alaptevékenység</w:t>
            </w:r>
            <w:proofErr w:type="gramEnd"/>
            <w:r w:rsidRPr="002663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kötelezettségvállalással terhelt </w:t>
            </w:r>
            <w:r w:rsidR="00BD6839" w:rsidRPr="002663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maradványa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6BBB8" w14:textId="35F94665" w:rsidR="00BD6839" w:rsidRPr="0026639A" w:rsidRDefault="0031201D" w:rsidP="003120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</w:t>
            </w:r>
            <w:r w:rsidR="00E765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25 068 314</w:t>
            </w:r>
          </w:p>
        </w:tc>
      </w:tr>
    </w:tbl>
    <w:p w14:paraId="6A578B21" w14:textId="311E4C94" w:rsidR="002B3F67" w:rsidRPr="00E76515" w:rsidRDefault="00E76515" w:rsidP="002B3F67">
      <w:pPr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 w:rsidRPr="00E76515">
        <w:rPr>
          <w:rFonts w:ascii="Arial" w:hAnsi="Arial" w:cs="Arial"/>
          <w:b/>
          <w:sz w:val="22"/>
          <w:szCs w:val="22"/>
          <w:lang w:eastAsia="ar-SA"/>
        </w:rPr>
        <w:t xml:space="preserve">     Összes </w:t>
      </w:r>
      <w:proofErr w:type="gramStart"/>
      <w:r w:rsidRPr="00E76515">
        <w:rPr>
          <w:rFonts w:ascii="Arial" w:hAnsi="Arial" w:cs="Arial"/>
          <w:b/>
          <w:sz w:val="22"/>
          <w:szCs w:val="22"/>
          <w:lang w:eastAsia="ar-SA"/>
        </w:rPr>
        <w:t>maradvány</w:t>
      </w:r>
      <w:r w:rsidRPr="00E76515">
        <w:rPr>
          <w:rFonts w:ascii="Arial" w:hAnsi="Arial" w:cs="Arial"/>
          <w:b/>
          <w:sz w:val="22"/>
          <w:szCs w:val="22"/>
          <w:lang w:eastAsia="ar-SA"/>
        </w:rPr>
        <w:tab/>
      </w:r>
      <w:r w:rsidRPr="00E76515">
        <w:rPr>
          <w:rFonts w:ascii="Arial" w:hAnsi="Arial" w:cs="Arial"/>
          <w:b/>
          <w:sz w:val="22"/>
          <w:szCs w:val="22"/>
          <w:lang w:eastAsia="ar-SA"/>
        </w:rPr>
        <w:tab/>
      </w:r>
      <w:r w:rsidRPr="00E76515">
        <w:rPr>
          <w:rFonts w:ascii="Arial" w:hAnsi="Arial" w:cs="Arial"/>
          <w:b/>
          <w:sz w:val="22"/>
          <w:szCs w:val="22"/>
          <w:lang w:eastAsia="ar-SA"/>
        </w:rPr>
        <w:tab/>
      </w:r>
      <w:r w:rsidRPr="00E76515">
        <w:rPr>
          <w:rFonts w:ascii="Arial" w:hAnsi="Arial" w:cs="Arial"/>
          <w:b/>
          <w:sz w:val="22"/>
          <w:szCs w:val="22"/>
          <w:lang w:eastAsia="ar-SA"/>
        </w:rPr>
        <w:tab/>
        <w:t xml:space="preserve">      25</w:t>
      </w:r>
      <w:proofErr w:type="gramEnd"/>
      <w:r w:rsidRPr="00E76515">
        <w:rPr>
          <w:rFonts w:ascii="Arial" w:hAnsi="Arial" w:cs="Arial"/>
          <w:b/>
          <w:sz w:val="22"/>
          <w:szCs w:val="22"/>
          <w:lang w:eastAsia="ar-SA"/>
        </w:rPr>
        <w:t> 315 687</w:t>
      </w:r>
    </w:p>
    <w:p w14:paraId="3B81619B" w14:textId="77777777" w:rsidR="002B3F67" w:rsidRPr="0026639A" w:rsidRDefault="002B3F67" w:rsidP="002B3F67">
      <w:pPr>
        <w:rPr>
          <w:rFonts w:ascii="Arial" w:hAnsi="Arial" w:cs="Arial"/>
          <w:sz w:val="22"/>
          <w:szCs w:val="22"/>
          <w:lang w:eastAsia="ar-SA"/>
        </w:rPr>
      </w:pPr>
    </w:p>
    <w:p w14:paraId="6D8A515F" w14:textId="3053570F" w:rsidR="005B0F9C" w:rsidRPr="0026639A" w:rsidRDefault="005B0F9C" w:rsidP="005B0F9C">
      <w:pPr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A</w:t>
      </w:r>
      <w:r w:rsidR="00874AA1" w:rsidRPr="0026639A">
        <w:rPr>
          <w:rFonts w:ascii="Arial" w:hAnsi="Arial" w:cs="Arial"/>
          <w:sz w:val="22"/>
          <w:szCs w:val="22"/>
        </w:rPr>
        <w:t xml:space="preserve"> </w:t>
      </w:r>
      <w:r w:rsidR="0035730B" w:rsidRPr="0026639A">
        <w:rPr>
          <w:rFonts w:ascii="Arial" w:hAnsi="Arial" w:cs="Arial"/>
          <w:sz w:val="22"/>
          <w:szCs w:val="22"/>
        </w:rPr>
        <w:t>MOB T</w:t>
      </w:r>
      <w:r w:rsidRPr="0026639A">
        <w:rPr>
          <w:rFonts w:ascii="Arial" w:hAnsi="Arial" w:cs="Arial"/>
          <w:sz w:val="22"/>
          <w:szCs w:val="22"/>
        </w:rPr>
        <w:t>ársulás költségvetési maradványa</w:t>
      </w:r>
      <w:r w:rsidR="009E22FB">
        <w:rPr>
          <w:rFonts w:ascii="Arial" w:hAnsi="Arial" w:cs="Arial"/>
          <w:sz w:val="22"/>
          <w:szCs w:val="22"/>
        </w:rPr>
        <w:t xml:space="preserve"> 20 722 145</w:t>
      </w:r>
      <w:r w:rsidR="001D5C6B" w:rsidRPr="0026639A">
        <w:rPr>
          <w:rFonts w:ascii="Arial" w:hAnsi="Arial" w:cs="Arial"/>
          <w:sz w:val="22"/>
          <w:szCs w:val="22"/>
        </w:rPr>
        <w:t xml:space="preserve"> </w:t>
      </w:r>
      <w:r w:rsidR="00874AA1" w:rsidRPr="0026639A">
        <w:rPr>
          <w:rFonts w:ascii="Arial" w:hAnsi="Arial" w:cs="Arial"/>
          <w:sz w:val="22"/>
          <w:szCs w:val="22"/>
        </w:rPr>
        <w:t xml:space="preserve">Ft, </w:t>
      </w:r>
      <w:r w:rsidRPr="0026639A">
        <w:rPr>
          <w:rFonts w:ascii="Arial" w:hAnsi="Arial" w:cs="Arial"/>
          <w:sz w:val="22"/>
          <w:szCs w:val="22"/>
        </w:rPr>
        <w:t xml:space="preserve">a </w:t>
      </w:r>
      <w:r w:rsidR="0035730B" w:rsidRPr="0026639A">
        <w:rPr>
          <w:rFonts w:ascii="Arial" w:hAnsi="Arial" w:cs="Arial"/>
          <w:sz w:val="22"/>
          <w:szCs w:val="22"/>
        </w:rPr>
        <w:t>MOB intézmény k</w:t>
      </w:r>
      <w:r w:rsidR="008043C6" w:rsidRPr="0026639A">
        <w:rPr>
          <w:rFonts w:ascii="Arial" w:hAnsi="Arial" w:cs="Arial"/>
          <w:sz w:val="22"/>
          <w:szCs w:val="22"/>
        </w:rPr>
        <w:t>ö</w:t>
      </w:r>
      <w:r w:rsidR="009E22FB">
        <w:rPr>
          <w:rFonts w:ascii="Arial" w:hAnsi="Arial" w:cs="Arial"/>
          <w:sz w:val="22"/>
          <w:szCs w:val="22"/>
        </w:rPr>
        <w:t>ltségvetési maradványa 4 346 169</w:t>
      </w:r>
      <w:r w:rsidR="001D5C6B" w:rsidRPr="0026639A">
        <w:rPr>
          <w:rFonts w:ascii="Arial" w:hAnsi="Arial" w:cs="Arial"/>
          <w:sz w:val="22"/>
          <w:szCs w:val="22"/>
        </w:rPr>
        <w:t xml:space="preserve"> </w:t>
      </w:r>
      <w:r w:rsidR="0035730B" w:rsidRPr="0026639A">
        <w:rPr>
          <w:rFonts w:ascii="Arial" w:hAnsi="Arial" w:cs="Arial"/>
          <w:sz w:val="22"/>
          <w:szCs w:val="22"/>
        </w:rPr>
        <w:t xml:space="preserve">Ft, vállalkozói tevékenységéből eredő maradványa pedig </w:t>
      </w:r>
      <w:r w:rsidR="009E22FB">
        <w:rPr>
          <w:rFonts w:ascii="Arial" w:hAnsi="Arial" w:cs="Arial"/>
          <w:sz w:val="22"/>
          <w:szCs w:val="22"/>
        </w:rPr>
        <w:t>247 373</w:t>
      </w:r>
      <w:r w:rsidR="001D5C6B" w:rsidRPr="0026639A">
        <w:rPr>
          <w:rFonts w:ascii="Arial" w:hAnsi="Arial" w:cs="Arial"/>
          <w:sz w:val="22"/>
          <w:szCs w:val="22"/>
        </w:rPr>
        <w:t xml:space="preserve"> </w:t>
      </w:r>
      <w:r w:rsidR="009E22FB">
        <w:rPr>
          <w:rFonts w:ascii="Arial" w:hAnsi="Arial" w:cs="Arial"/>
          <w:sz w:val="22"/>
          <w:szCs w:val="22"/>
        </w:rPr>
        <w:t>Ft, így összesen 25 315 687</w:t>
      </w:r>
      <w:r w:rsidR="001D5C6B" w:rsidRPr="0026639A">
        <w:rPr>
          <w:rFonts w:ascii="Arial" w:hAnsi="Arial" w:cs="Arial"/>
          <w:sz w:val="22"/>
          <w:szCs w:val="22"/>
        </w:rPr>
        <w:t xml:space="preserve"> </w:t>
      </w:r>
      <w:r w:rsidR="00C51464" w:rsidRPr="0026639A">
        <w:rPr>
          <w:rFonts w:ascii="Arial" w:hAnsi="Arial" w:cs="Arial"/>
          <w:sz w:val="22"/>
          <w:szCs w:val="22"/>
        </w:rPr>
        <w:t>Ft maradvánnyal</w:t>
      </w:r>
      <w:r w:rsidR="009E22FB">
        <w:rPr>
          <w:rFonts w:ascii="Arial" w:hAnsi="Arial" w:cs="Arial"/>
          <w:sz w:val="22"/>
          <w:szCs w:val="22"/>
        </w:rPr>
        <w:t xml:space="preserve"> zártuk a 2025</w:t>
      </w:r>
      <w:r w:rsidRPr="0026639A">
        <w:rPr>
          <w:rFonts w:ascii="Arial" w:hAnsi="Arial" w:cs="Arial"/>
          <w:sz w:val="22"/>
          <w:szCs w:val="22"/>
        </w:rPr>
        <w:t>. évet.</w:t>
      </w:r>
      <w:r w:rsidR="0035730B" w:rsidRPr="0026639A">
        <w:rPr>
          <w:rFonts w:ascii="Arial" w:hAnsi="Arial" w:cs="Arial"/>
          <w:sz w:val="22"/>
          <w:szCs w:val="22"/>
        </w:rPr>
        <w:t xml:space="preserve"> </w:t>
      </w:r>
      <w:r w:rsidR="005F5562" w:rsidRPr="0026639A">
        <w:rPr>
          <w:rFonts w:ascii="Arial" w:hAnsi="Arial" w:cs="Arial"/>
          <w:sz w:val="22"/>
          <w:szCs w:val="22"/>
        </w:rPr>
        <w:t>(</w:t>
      </w:r>
      <w:r w:rsidR="0035730B" w:rsidRPr="0026639A">
        <w:rPr>
          <w:rFonts w:ascii="Arial" w:hAnsi="Arial" w:cs="Arial"/>
          <w:sz w:val="22"/>
          <w:szCs w:val="22"/>
        </w:rPr>
        <w:t>Részletesen a</w:t>
      </w:r>
      <w:r w:rsidR="005F5562" w:rsidRPr="0026639A">
        <w:rPr>
          <w:rFonts w:ascii="Arial" w:hAnsi="Arial" w:cs="Arial"/>
          <w:sz w:val="22"/>
          <w:szCs w:val="22"/>
        </w:rPr>
        <w:t xml:space="preserve"> </w:t>
      </w:r>
      <w:r w:rsidR="0035730B" w:rsidRPr="009464DE">
        <w:rPr>
          <w:rFonts w:ascii="Arial" w:hAnsi="Arial" w:cs="Arial"/>
          <w:sz w:val="22"/>
          <w:szCs w:val="22"/>
        </w:rPr>
        <w:t>7. sz. mellékletben</w:t>
      </w:r>
      <w:r w:rsidR="0035730B" w:rsidRPr="0026639A">
        <w:rPr>
          <w:rFonts w:ascii="Arial" w:hAnsi="Arial" w:cs="Arial"/>
          <w:sz w:val="22"/>
          <w:szCs w:val="22"/>
        </w:rPr>
        <w:t>.</w:t>
      </w:r>
      <w:r w:rsidR="001D5C6B" w:rsidRPr="0026639A">
        <w:rPr>
          <w:rFonts w:ascii="Arial" w:hAnsi="Arial" w:cs="Arial"/>
          <w:sz w:val="22"/>
          <w:szCs w:val="22"/>
        </w:rPr>
        <w:t>)</w:t>
      </w:r>
      <w:r w:rsidR="00C37896">
        <w:rPr>
          <w:rFonts w:ascii="Arial" w:hAnsi="Arial" w:cs="Arial"/>
          <w:sz w:val="22"/>
          <w:szCs w:val="22"/>
        </w:rPr>
        <w:t xml:space="preserve"> </w:t>
      </w:r>
      <w:r w:rsidR="00C37896">
        <w:rPr>
          <w:rFonts w:ascii="Arial" w:hAnsi="Arial" w:cs="Arial"/>
          <w:sz w:val="22"/>
          <w:szCs w:val="22"/>
        </w:rPr>
        <w:t>Az intézmény maradványa nem kerül elvonásra, a társulás maradványa alapját képezi a tagok közötti elszámolásnak</w:t>
      </w:r>
      <w:r w:rsidR="00C37896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6E609016" w14:textId="77777777" w:rsidR="005B0F9C" w:rsidRPr="0026639A" w:rsidRDefault="005B0F9C" w:rsidP="005B0F9C">
      <w:pPr>
        <w:jc w:val="both"/>
        <w:rPr>
          <w:rFonts w:ascii="Arial" w:hAnsi="Arial" w:cs="Arial"/>
          <w:sz w:val="22"/>
          <w:szCs w:val="22"/>
        </w:rPr>
      </w:pPr>
    </w:p>
    <w:p w14:paraId="09848F76" w14:textId="77777777" w:rsidR="005B0F9C" w:rsidRPr="0026639A" w:rsidRDefault="005B0F9C" w:rsidP="005B0F9C">
      <w:pPr>
        <w:pStyle w:val="Cmsor6"/>
        <w:jc w:val="both"/>
        <w:rPr>
          <w:rFonts w:ascii="Arial" w:hAnsi="Arial" w:cs="Arial"/>
        </w:rPr>
      </w:pPr>
      <w:r w:rsidRPr="0026639A">
        <w:rPr>
          <w:rFonts w:ascii="Arial" w:hAnsi="Arial" w:cs="Arial"/>
        </w:rPr>
        <w:t>Vagyoni helyzet alakulása</w:t>
      </w:r>
    </w:p>
    <w:p w14:paraId="3D8051E6" w14:textId="77777777" w:rsidR="005B0F9C" w:rsidRPr="0026639A" w:rsidRDefault="005B0F9C" w:rsidP="005B0F9C">
      <w:pPr>
        <w:jc w:val="both"/>
        <w:rPr>
          <w:rFonts w:ascii="Arial" w:hAnsi="Arial" w:cs="Arial"/>
          <w:sz w:val="22"/>
          <w:szCs w:val="22"/>
        </w:rPr>
      </w:pPr>
    </w:p>
    <w:p w14:paraId="7ED2A896" w14:textId="7FE851A3" w:rsidR="005B0F9C" w:rsidRPr="0026639A" w:rsidRDefault="005B0F9C" w:rsidP="004916F7">
      <w:pPr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 xml:space="preserve">A vagyoni helyzet alakulását a </w:t>
      </w:r>
      <w:r w:rsidR="009464DE" w:rsidRPr="009464DE">
        <w:rPr>
          <w:rFonts w:ascii="Arial" w:hAnsi="Arial" w:cs="Arial"/>
          <w:sz w:val="22"/>
          <w:szCs w:val="22"/>
        </w:rPr>
        <w:t xml:space="preserve">11. </w:t>
      </w:r>
      <w:r w:rsidRPr="009464DE">
        <w:rPr>
          <w:rFonts w:ascii="Arial" w:hAnsi="Arial" w:cs="Arial"/>
          <w:sz w:val="22"/>
          <w:szCs w:val="22"/>
        </w:rPr>
        <w:t>mellékletben</w:t>
      </w:r>
      <w:r w:rsidRPr="0026639A">
        <w:rPr>
          <w:rFonts w:ascii="Arial" w:hAnsi="Arial" w:cs="Arial"/>
          <w:sz w:val="22"/>
          <w:szCs w:val="22"/>
        </w:rPr>
        <w:t xml:space="preserve"> szereplő mérleg mutatja be.</w:t>
      </w:r>
    </w:p>
    <w:p w14:paraId="729A7FFF" w14:textId="747FBDFE" w:rsidR="005B0F9C" w:rsidRPr="0026639A" w:rsidRDefault="005B0F9C" w:rsidP="004916F7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 xml:space="preserve">A mérleg fő összeg </w:t>
      </w:r>
      <w:r w:rsidR="00183EBA">
        <w:rPr>
          <w:rFonts w:ascii="Arial" w:hAnsi="Arial" w:cs="Arial"/>
          <w:sz w:val="22"/>
          <w:szCs w:val="22"/>
        </w:rPr>
        <w:t>36 050 643</w:t>
      </w:r>
      <w:r w:rsidR="001D5C6B" w:rsidRPr="0026639A">
        <w:rPr>
          <w:rFonts w:ascii="Arial" w:hAnsi="Arial" w:cs="Arial"/>
          <w:sz w:val="22"/>
          <w:szCs w:val="22"/>
        </w:rPr>
        <w:t xml:space="preserve"> </w:t>
      </w:r>
      <w:r w:rsidRPr="0026639A">
        <w:rPr>
          <w:rFonts w:ascii="Arial" w:hAnsi="Arial" w:cs="Arial"/>
          <w:sz w:val="22"/>
          <w:szCs w:val="22"/>
        </w:rPr>
        <w:t xml:space="preserve">Ft-ról </w:t>
      </w:r>
      <w:r w:rsidR="00BB32BB">
        <w:rPr>
          <w:rFonts w:ascii="Arial" w:hAnsi="Arial" w:cs="Arial"/>
          <w:sz w:val="22"/>
          <w:szCs w:val="22"/>
        </w:rPr>
        <w:t>38 806 605 Ft</w:t>
      </w:r>
      <w:r w:rsidRPr="0026639A">
        <w:rPr>
          <w:rFonts w:ascii="Arial" w:hAnsi="Arial" w:cs="Arial"/>
          <w:sz w:val="22"/>
          <w:szCs w:val="22"/>
        </w:rPr>
        <w:t>-ra</w:t>
      </w:r>
      <w:r w:rsidR="005F5562" w:rsidRPr="0026639A">
        <w:rPr>
          <w:rFonts w:ascii="Arial" w:hAnsi="Arial" w:cs="Arial"/>
          <w:sz w:val="22"/>
          <w:szCs w:val="22"/>
        </w:rPr>
        <w:t>,</w:t>
      </w:r>
      <w:r w:rsidRPr="0026639A">
        <w:rPr>
          <w:rFonts w:ascii="Arial" w:hAnsi="Arial" w:cs="Arial"/>
          <w:sz w:val="22"/>
          <w:szCs w:val="22"/>
        </w:rPr>
        <w:t xml:space="preserve"> </w:t>
      </w:r>
      <w:r w:rsidR="00BB32BB">
        <w:rPr>
          <w:rFonts w:ascii="Arial" w:hAnsi="Arial" w:cs="Arial"/>
          <w:sz w:val="22"/>
          <w:szCs w:val="22"/>
        </w:rPr>
        <w:t>2 755 962</w:t>
      </w:r>
      <w:r w:rsidR="001D5C6B" w:rsidRPr="0026639A">
        <w:rPr>
          <w:rFonts w:ascii="Arial" w:hAnsi="Arial" w:cs="Arial"/>
          <w:sz w:val="22"/>
          <w:szCs w:val="22"/>
        </w:rPr>
        <w:t xml:space="preserve"> </w:t>
      </w:r>
      <w:r w:rsidR="00C51464" w:rsidRPr="0026639A">
        <w:rPr>
          <w:rFonts w:ascii="Arial" w:hAnsi="Arial" w:cs="Arial"/>
          <w:sz w:val="22"/>
          <w:szCs w:val="22"/>
        </w:rPr>
        <w:t>Ft-tal növekedett</w:t>
      </w:r>
      <w:r w:rsidR="006F25EA" w:rsidRPr="0026639A">
        <w:rPr>
          <w:rFonts w:ascii="Arial" w:hAnsi="Arial" w:cs="Arial"/>
          <w:sz w:val="22"/>
          <w:szCs w:val="22"/>
        </w:rPr>
        <w:t xml:space="preserve"> </w:t>
      </w:r>
      <w:r w:rsidR="00BB32BB">
        <w:rPr>
          <w:rFonts w:ascii="Arial" w:hAnsi="Arial" w:cs="Arial"/>
          <w:sz w:val="22"/>
          <w:szCs w:val="22"/>
        </w:rPr>
        <w:t>2025</w:t>
      </w:r>
      <w:r w:rsidRPr="0026639A">
        <w:rPr>
          <w:rFonts w:ascii="Arial" w:hAnsi="Arial" w:cs="Arial"/>
          <w:sz w:val="22"/>
          <w:szCs w:val="22"/>
        </w:rPr>
        <w:t xml:space="preserve">. év végén az előző évi adathoz képest. </w:t>
      </w:r>
    </w:p>
    <w:p w14:paraId="2C2D3D11" w14:textId="77777777" w:rsidR="001D5C6B" w:rsidRPr="0026639A" w:rsidRDefault="001D5C6B" w:rsidP="004916F7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</w:p>
    <w:p w14:paraId="6A0AFDE8" w14:textId="52C51773" w:rsidR="00CD0D0C" w:rsidRDefault="00671504" w:rsidP="004916F7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 xml:space="preserve">A tárgyi eszközök nettó értéke </w:t>
      </w:r>
      <w:r w:rsidR="00BB32BB">
        <w:rPr>
          <w:rFonts w:ascii="Arial" w:hAnsi="Arial" w:cs="Arial"/>
          <w:sz w:val="22"/>
          <w:szCs w:val="22"/>
        </w:rPr>
        <w:t>5 103 540</w:t>
      </w:r>
      <w:r w:rsidRPr="0026639A">
        <w:rPr>
          <w:rFonts w:ascii="Arial" w:hAnsi="Arial" w:cs="Arial"/>
          <w:sz w:val="22"/>
          <w:szCs w:val="22"/>
        </w:rPr>
        <w:t xml:space="preserve"> Ft</w:t>
      </w:r>
      <w:r w:rsidR="00C51464" w:rsidRPr="0026639A">
        <w:rPr>
          <w:rFonts w:ascii="Arial" w:hAnsi="Arial" w:cs="Arial"/>
          <w:sz w:val="22"/>
          <w:szCs w:val="22"/>
        </w:rPr>
        <w:t xml:space="preserve">-tal növekedett </w:t>
      </w:r>
      <w:r w:rsidR="00BB32BB">
        <w:rPr>
          <w:rFonts w:ascii="Arial" w:hAnsi="Arial" w:cs="Arial"/>
          <w:sz w:val="22"/>
          <w:szCs w:val="22"/>
        </w:rPr>
        <w:t>4 746 540</w:t>
      </w:r>
      <w:r w:rsidRPr="0026639A">
        <w:rPr>
          <w:rFonts w:ascii="Arial" w:hAnsi="Arial" w:cs="Arial"/>
          <w:sz w:val="22"/>
          <w:szCs w:val="22"/>
        </w:rPr>
        <w:t xml:space="preserve"> </w:t>
      </w:r>
      <w:r w:rsidR="00874AA1" w:rsidRPr="0026639A">
        <w:rPr>
          <w:rFonts w:ascii="Arial" w:hAnsi="Arial" w:cs="Arial"/>
          <w:sz w:val="22"/>
          <w:szCs w:val="22"/>
        </w:rPr>
        <w:t>Ft beruházás</w:t>
      </w:r>
      <w:r w:rsidR="00BB32BB">
        <w:rPr>
          <w:rFonts w:ascii="Arial" w:hAnsi="Arial" w:cs="Arial"/>
          <w:sz w:val="22"/>
          <w:szCs w:val="22"/>
        </w:rPr>
        <w:t xml:space="preserve"> és 357 000</w:t>
      </w:r>
      <w:r w:rsidR="000D509E" w:rsidRPr="0026639A">
        <w:rPr>
          <w:rFonts w:ascii="Arial" w:hAnsi="Arial" w:cs="Arial"/>
          <w:sz w:val="22"/>
          <w:szCs w:val="22"/>
        </w:rPr>
        <w:t xml:space="preserve"> Ft felújítás</w:t>
      </w:r>
      <w:r w:rsidR="00874AA1" w:rsidRPr="0026639A">
        <w:rPr>
          <w:rFonts w:ascii="Arial" w:hAnsi="Arial" w:cs="Arial"/>
          <w:sz w:val="22"/>
          <w:szCs w:val="22"/>
        </w:rPr>
        <w:t xml:space="preserve"> </w:t>
      </w:r>
      <w:r w:rsidR="004916F7">
        <w:rPr>
          <w:rFonts w:ascii="Arial" w:hAnsi="Arial" w:cs="Arial"/>
          <w:sz w:val="22"/>
          <w:szCs w:val="22"/>
        </w:rPr>
        <w:t>eredményeként</w:t>
      </w:r>
      <w:r w:rsidR="00874AA1" w:rsidRPr="0026639A">
        <w:rPr>
          <w:rFonts w:ascii="Arial" w:hAnsi="Arial" w:cs="Arial"/>
          <w:sz w:val="22"/>
          <w:szCs w:val="22"/>
        </w:rPr>
        <w:t>,</w:t>
      </w:r>
      <w:r w:rsidR="004916F7">
        <w:rPr>
          <w:rFonts w:ascii="Arial" w:hAnsi="Arial" w:cs="Arial"/>
          <w:sz w:val="22"/>
          <w:szCs w:val="22"/>
        </w:rPr>
        <w:t xml:space="preserve"> ugyanakkor</w:t>
      </w:r>
      <w:r w:rsidR="00874AA1" w:rsidRPr="0026639A">
        <w:rPr>
          <w:rFonts w:ascii="Arial" w:hAnsi="Arial" w:cs="Arial"/>
          <w:sz w:val="22"/>
          <w:szCs w:val="22"/>
        </w:rPr>
        <w:t xml:space="preserve"> </w:t>
      </w:r>
      <w:r w:rsidR="002B51D0" w:rsidRPr="0026639A">
        <w:rPr>
          <w:rFonts w:ascii="Arial" w:hAnsi="Arial" w:cs="Arial"/>
          <w:sz w:val="22"/>
          <w:szCs w:val="22"/>
        </w:rPr>
        <w:t>csökkent</w:t>
      </w:r>
      <w:r w:rsidR="00874AA1" w:rsidRPr="0026639A">
        <w:rPr>
          <w:rFonts w:ascii="Arial" w:hAnsi="Arial" w:cs="Arial"/>
          <w:sz w:val="22"/>
          <w:szCs w:val="22"/>
        </w:rPr>
        <w:t xml:space="preserve">ő tényezőként az </w:t>
      </w:r>
      <w:r w:rsidR="00BB32BB">
        <w:rPr>
          <w:rFonts w:ascii="Arial" w:hAnsi="Arial" w:cs="Arial"/>
          <w:sz w:val="22"/>
          <w:szCs w:val="22"/>
        </w:rPr>
        <w:t>3 528 552</w:t>
      </w:r>
      <w:r w:rsidR="002B51D0" w:rsidRPr="0026639A">
        <w:rPr>
          <w:rFonts w:ascii="Arial" w:hAnsi="Arial" w:cs="Arial"/>
          <w:sz w:val="22"/>
          <w:szCs w:val="22"/>
        </w:rPr>
        <w:t xml:space="preserve"> Ft </w:t>
      </w:r>
      <w:r w:rsidR="00874AA1" w:rsidRPr="0026639A">
        <w:rPr>
          <w:rFonts w:ascii="Arial" w:hAnsi="Arial" w:cs="Arial"/>
          <w:sz w:val="22"/>
          <w:szCs w:val="22"/>
        </w:rPr>
        <w:t>összegű értékcsökkenés</w:t>
      </w:r>
      <w:r w:rsidRPr="0026639A">
        <w:rPr>
          <w:rFonts w:ascii="Arial" w:hAnsi="Arial" w:cs="Arial"/>
          <w:sz w:val="22"/>
          <w:szCs w:val="22"/>
        </w:rPr>
        <w:t xml:space="preserve"> </w:t>
      </w:r>
      <w:r w:rsidR="004916F7">
        <w:rPr>
          <w:rFonts w:ascii="Arial" w:hAnsi="Arial" w:cs="Arial"/>
          <w:sz w:val="22"/>
          <w:szCs w:val="22"/>
        </w:rPr>
        <w:t>került az év során elszámolásra.</w:t>
      </w:r>
      <w:r w:rsidR="0033592A" w:rsidRPr="0026639A">
        <w:rPr>
          <w:rFonts w:ascii="Arial" w:hAnsi="Arial" w:cs="Arial"/>
          <w:sz w:val="22"/>
          <w:szCs w:val="22"/>
        </w:rPr>
        <w:t xml:space="preserve"> </w:t>
      </w:r>
    </w:p>
    <w:p w14:paraId="05C323CC" w14:textId="77777777" w:rsidR="00CD0D0C" w:rsidRPr="0026639A" w:rsidRDefault="00CD0D0C" w:rsidP="004916F7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</w:p>
    <w:p w14:paraId="1F20F2D8" w14:textId="614E3064" w:rsidR="00530BDB" w:rsidRPr="0026639A" w:rsidRDefault="00671504" w:rsidP="004916F7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A</w:t>
      </w:r>
      <w:r w:rsidR="005B0F9C" w:rsidRPr="0026639A">
        <w:rPr>
          <w:rFonts w:ascii="Arial" w:hAnsi="Arial" w:cs="Arial"/>
          <w:sz w:val="22"/>
          <w:szCs w:val="22"/>
        </w:rPr>
        <w:t xml:space="preserve"> pénzkészlet </w:t>
      </w:r>
      <w:r w:rsidR="0044550B">
        <w:rPr>
          <w:rFonts w:ascii="Arial" w:hAnsi="Arial" w:cs="Arial"/>
          <w:sz w:val="22"/>
          <w:szCs w:val="22"/>
        </w:rPr>
        <w:t>25 282 527</w:t>
      </w:r>
      <w:r w:rsidR="00E1044F" w:rsidRPr="0026639A">
        <w:rPr>
          <w:rFonts w:ascii="Arial" w:hAnsi="Arial" w:cs="Arial"/>
          <w:sz w:val="22"/>
          <w:szCs w:val="22"/>
        </w:rPr>
        <w:t xml:space="preserve"> Ft volt az előző é</w:t>
      </w:r>
      <w:r w:rsidR="000662DE" w:rsidRPr="0026639A">
        <w:rPr>
          <w:rFonts w:ascii="Arial" w:hAnsi="Arial" w:cs="Arial"/>
          <w:sz w:val="22"/>
          <w:szCs w:val="22"/>
        </w:rPr>
        <w:t xml:space="preserve">vi </w:t>
      </w:r>
      <w:r w:rsidR="00837D8B">
        <w:rPr>
          <w:rFonts w:ascii="Arial" w:hAnsi="Arial" w:cs="Arial"/>
          <w:sz w:val="22"/>
          <w:szCs w:val="22"/>
        </w:rPr>
        <w:t>22 744 572</w:t>
      </w:r>
      <w:r w:rsidR="00FE09D8" w:rsidRPr="0026639A">
        <w:rPr>
          <w:rFonts w:ascii="Arial" w:hAnsi="Arial" w:cs="Arial"/>
          <w:sz w:val="22"/>
          <w:szCs w:val="22"/>
        </w:rPr>
        <w:t xml:space="preserve"> </w:t>
      </w:r>
      <w:r w:rsidR="008043C6" w:rsidRPr="0026639A">
        <w:rPr>
          <w:rFonts w:ascii="Arial" w:hAnsi="Arial" w:cs="Arial"/>
          <w:sz w:val="22"/>
          <w:szCs w:val="22"/>
        </w:rPr>
        <w:t>Ft</w:t>
      </w:r>
      <w:r w:rsidR="00FE09D8" w:rsidRPr="0026639A">
        <w:rPr>
          <w:rFonts w:ascii="Arial" w:hAnsi="Arial" w:cs="Arial"/>
          <w:sz w:val="22"/>
          <w:szCs w:val="22"/>
        </w:rPr>
        <w:t xml:space="preserve">-tal szemben. </w:t>
      </w:r>
    </w:p>
    <w:p w14:paraId="77EAA4CA" w14:textId="77777777" w:rsidR="00530BDB" w:rsidRPr="0026639A" w:rsidRDefault="00530BDB" w:rsidP="004916F7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</w:p>
    <w:p w14:paraId="5E8C9083" w14:textId="1CD291E7" w:rsidR="001D5C6B" w:rsidRPr="0026639A" w:rsidRDefault="00FE09D8" w:rsidP="004916F7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A követelések ál</w:t>
      </w:r>
      <w:r w:rsidR="00E307E2">
        <w:rPr>
          <w:rFonts w:ascii="Arial" w:hAnsi="Arial" w:cs="Arial"/>
          <w:sz w:val="22"/>
          <w:szCs w:val="22"/>
        </w:rPr>
        <w:t>lománya december 31-én 2 274 274</w:t>
      </w:r>
      <w:r w:rsidRPr="0026639A">
        <w:rPr>
          <w:rFonts w:ascii="Arial" w:hAnsi="Arial" w:cs="Arial"/>
          <w:sz w:val="22"/>
          <w:szCs w:val="22"/>
        </w:rPr>
        <w:t xml:space="preserve"> </w:t>
      </w:r>
      <w:r w:rsidR="0029396A" w:rsidRPr="0026639A">
        <w:rPr>
          <w:rFonts w:ascii="Arial" w:hAnsi="Arial" w:cs="Arial"/>
          <w:sz w:val="22"/>
          <w:szCs w:val="22"/>
        </w:rPr>
        <w:t>Ft</w:t>
      </w:r>
      <w:r w:rsidRPr="0026639A">
        <w:rPr>
          <w:rFonts w:ascii="Arial" w:hAnsi="Arial" w:cs="Arial"/>
          <w:sz w:val="22"/>
          <w:szCs w:val="22"/>
        </w:rPr>
        <w:t xml:space="preserve">, </w:t>
      </w:r>
      <w:r w:rsidR="00530BDB" w:rsidRPr="0026639A">
        <w:rPr>
          <w:rFonts w:ascii="Arial" w:hAnsi="Arial" w:cs="Arial"/>
          <w:sz w:val="22"/>
          <w:szCs w:val="22"/>
        </w:rPr>
        <w:t>ami a</w:t>
      </w:r>
      <w:r w:rsidR="0029396A" w:rsidRPr="0026639A">
        <w:rPr>
          <w:rFonts w:ascii="Arial" w:hAnsi="Arial" w:cs="Arial"/>
          <w:sz w:val="22"/>
          <w:szCs w:val="22"/>
        </w:rPr>
        <w:t>lapvetően a</w:t>
      </w:r>
      <w:r w:rsidR="00530BDB" w:rsidRPr="0026639A">
        <w:rPr>
          <w:rFonts w:ascii="Arial" w:hAnsi="Arial" w:cs="Arial"/>
          <w:sz w:val="22"/>
          <w:szCs w:val="22"/>
        </w:rPr>
        <w:t xml:space="preserve"> decemberben kiszámlázott étkezési </w:t>
      </w:r>
      <w:r w:rsidR="00CD0D0C" w:rsidRPr="0026639A">
        <w:rPr>
          <w:rFonts w:ascii="Arial" w:hAnsi="Arial" w:cs="Arial"/>
          <w:sz w:val="22"/>
          <w:szCs w:val="22"/>
        </w:rPr>
        <w:t xml:space="preserve">térítési </w:t>
      </w:r>
      <w:r w:rsidR="00530BDB" w:rsidRPr="0026639A">
        <w:rPr>
          <w:rFonts w:ascii="Arial" w:hAnsi="Arial" w:cs="Arial"/>
          <w:sz w:val="22"/>
          <w:szCs w:val="22"/>
        </w:rPr>
        <w:t>díjak</w:t>
      </w:r>
      <w:r w:rsidR="0029396A" w:rsidRPr="0026639A">
        <w:rPr>
          <w:rFonts w:ascii="Arial" w:hAnsi="Arial" w:cs="Arial"/>
          <w:sz w:val="22"/>
          <w:szCs w:val="22"/>
        </w:rPr>
        <w:t xml:space="preserve"> összegét jelenti.</w:t>
      </w:r>
    </w:p>
    <w:p w14:paraId="6ED603E6" w14:textId="77777777" w:rsidR="0029396A" w:rsidRPr="0026639A" w:rsidRDefault="0029396A" w:rsidP="004916F7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</w:p>
    <w:p w14:paraId="5190DB8A" w14:textId="10B5AD97" w:rsidR="001D5C6B" w:rsidRPr="0026639A" w:rsidRDefault="00530BDB" w:rsidP="004916F7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 xml:space="preserve">Az egyéb sajátos elszámolások </w:t>
      </w:r>
      <w:r w:rsidR="00E307E2">
        <w:rPr>
          <w:rFonts w:ascii="Arial" w:hAnsi="Arial" w:cs="Arial"/>
          <w:sz w:val="22"/>
          <w:szCs w:val="22"/>
        </w:rPr>
        <w:t>összege 33 160</w:t>
      </w:r>
      <w:r w:rsidR="0029396A" w:rsidRPr="0026639A">
        <w:rPr>
          <w:rFonts w:ascii="Arial" w:hAnsi="Arial" w:cs="Arial"/>
          <w:sz w:val="22"/>
          <w:szCs w:val="22"/>
        </w:rPr>
        <w:t xml:space="preserve"> Ft a december havi táppénz</w:t>
      </w:r>
      <w:r w:rsidR="00706844" w:rsidRPr="0026639A">
        <w:rPr>
          <w:rFonts w:ascii="Arial" w:hAnsi="Arial" w:cs="Arial"/>
          <w:sz w:val="22"/>
          <w:szCs w:val="22"/>
        </w:rPr>
        <w:t>.</w:t>
      </w:r>
    </w:p>
    <w:p w14:paraId="294B9861" w14:textId="77777777" w:rsidR="0029396A" w:rsidRPr="0026639A" w:rsidRDefault="0029396A" w:rsidP="004916F7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</w:p>
    <w:p w14:paraId="0113FDFE" w14:textId="4494ECC3" w:rsidR="00530BDB" w:rsidRPr="0026639A" w:rsidRDefault="00530BDB" w:rsidP="004916F7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Aktív időbeni elhatárolá</w:t>
      </w:r>
      <w:r w:rsidR="0029396A" w:rsidRPr="0026639A">
        <w:rPr>
          <w:rFonts w:ascii="Arial" w:hAnsi="Arial" w:cs="Arial"/>
          <w:sz w:val="22"/>
          <w:szCs w:val="22"/>
        </w:rPr>
        <w:t xml:space="preserve">sként </w:t>
      </w:r>
      <w:r w:rsidR="006F7831">
        <w:rPr>
          <w:rFonts w:ascii="Arial" w:hAnsi="Arial" w:cs="Arial"/>
          <w:sz w:val="22"/>
          <w:szCs w:val="22"/>
        </w:rPr>
        <w:t>293 626</w:t>
      </w:r>
      <w:r w:rsidR="0029396A" w:rsidRPr="0026639A">
        <w:rPr>
          <w:rFonts w:ascii="Arial" w:hAnsi="Arial" w:cs="Arial"/>
          <w:sz w:val="22"/>
          <w:szCs w:val="22"/>
        </w:rPr>
        <w:t xml:space="preserve"> Ft-o</w:t>
      </w:r>
      <w:r w:rsidR="002A045D" w:rsidRPr="0026639A">
        <w:rPr>
          <w:rFonts w:ascii="Arial" w:hAnsi="Arial" w:cs="Arial"/>
          <w:sz w:val="22"/>
          <w:szCs w:val="22"/>
        </w:rPr>
        <w:t>t</w:t>
      </w:r>
      <w:r w:rsidR="0029396A" w:rsidRPr="0026639A">
        <w:rPr>
          <w:rFonts w:ascii="Arial" w:hAnsi="Arial" w:cs="Arial"/>
          <w:sz w:val="22"/>
          <w:szCs w:val="22"/>
        </w:rPr>
        <w:t xml:space="preserve"> tartamaz a mérleg, mely a december hónapban kifizetett, de a következő évet terhelő kiadási tételekhez kapcsolódik. (pl. újság előfizetés, biztosítási díjak stb.)</w:t>
      </w:r>
    </w:p>
    <w:p w14:paraId="067A484F" w14:textId="77777777" w:rsidR="0029396A" w:rsidRPr="0026639A" w:rsidRDefault="0029396A" w:rsidP="004916F7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</w:p>
    <w:p w14:paraId="78744705" w14:textId="654CB0B3" w:rsidR="00530BDB" w:rsidRPr="0026639A" w:rsidRDefault="00530BDB" w:rsidP="004916F7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 xml:space="preserve">A saját tőke értéke az eredmény elszámolás következtében </w:t>
      </w:r>
      <w:r w:rsidR="006F7831">
        <w:rPr>
          <w:rFonts w:ascii="Arial" w:hAnsi="Arial" w:cs="Arial"/>
          <w:sz w:val="22"/>
          <w:szCs w:val="22"/>
        </w:rPr>
        <w:t>-25 339 636</w:t>
      </w:r>
      <w:r w:rsidRPr="0026639A">
        <w:rPr>
          <w:rFonts w:ascii="Arial" w:hAnsi="Arial" w:cs="Arial"/>
          <w:sz w:val="22"/>
          <w:szCs w:val="22"/>
        </w:rPr>
        <w:t xml:space="preserve"> Ft.</w:t>
      </w:r>
    </w:p>
    <w:p w14:paraId="0E78113E" w14:textId="77777777" w:rsidR="0029396A" w:rsidRPr="0026639A" w:rsidRDefault="0029396A" w:rsidP="004916F7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</w:p>
    <w:p w14:paraId="6B398200" w14:textId="7AD90A46" w:rsidR="00530BDB" w:rsidRPr="0026639A" w:rsidRDefault="00530BDB" w:rsidP="004916F7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 xml:space="preserve">Kötelezettségek állománya </w:t>
      </w:r>
      <w:r w:rsidR="006F7831">
        <w:rPr>
          <w:rFonts w:ascii="Arial" w:hAnsi="Arial" w:cs="Arial"/>
          <w:sz w:val="22"/>
          <w:szCs w:val="22"/>
        </w:rPr>
        <w:t>24 445 247</w:t>
      </w:r>
      <w:r w:rsidR="0029396A" w:rsidRPr="0026639A">
        <w:rPr>
          <w:rFonts w:ascii="Arial" w:hAnsi="Arial" w:cs="Arial"/>
          <w:sz w:val="22"/>
          <w:szCs w:val="22"/>
        </w:rPr>
        <w:t xml:space="preserve"> Ft, tartalmát alapvetően kifizetetlen szállítói számlák jelentik, melyn</w:t>
      </w:r>
      <w:r w:rsidR="004916F7">
        <w:rPr>
          <w:rFonts w:ascii="Arial" w:hAnsi="Arial" w:cs="Arial"/>
          <w:sz w:val="22"/>
          <w:szCs w:val="22"/>
        </w:rPr>
        <w:t>ek fizetési határideje áthúzódott</w:t>
      </w:r>
      <w:r w:rsidR="0029396A" w:rsidRPr="0026639A">
        <w:rPr>
          <w:rFonts w:ascii="Arial" w:hAnsi="Arial" w:cs="Arial"/>
          <w:sz w:val="22"/>
          <w:szCs w:val="22"/>
        </w:rPr>
        <w:t xml:space="preserve"> a következő évre.</w:t>
      </w:r>
    </w:p>
    <w:p w14:paraId="2493060E" w14:textId="77777777" w:rsidR="0029396A" w:rsidRPr="0026639A" w:rsidRDefault="0029396A" w:rsidP="004916F7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</w:p>
    <w:p w14:paraId="3D4310D4" w14:textId="7395D70B" w:rsidR="005B0F9C" w:rsidRPr="0026639A" w:rsidRDefault="0029396A" w:rsidP="004916F7">
      <w:pPr>
        <w:tabs>
          <w:tab w:val="decimal" w:pos="1843"/>
          <w:tab w:val="decimal" w:pos="3969"/>
          <w:tab w:val="decimal" w:pos="6521"/>
        </w:tabs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A p</w:t>
      </w:r>
      <w:r w:rsidR="00530BDB" w:rsidRPr="0026639A">
        <w:rPr>
          <w:rFonts w:ascii="Arial" w:hAnsi="Arial" w:cs="Arial"/>
          <w:sz w:val="22"/>
          <w:szCs w:val="22"/>
        </w:rPr>
        <w:t>asszív időbeli elhatárolás</w:t>
      </w:r>
      <w:r w:rsidRPr="0026639A">
        <w:rPr>
          <w:rFonts w:ascii="Arial" w:hAnsi="Arial" w:cs="Arial"/>
          <w:sz w:val="22"/>
          <w:szCs w:val="22"/>
        </w:rPr>
        <w:t xml:space="preserve"> összege </w:t>
      </w:r>
      <w:r w:rsidR="006F7831">
        <w:rPr>
          <w:rFonts w:ascii="Arial" w:hAnsi="Arial" w:cs="Arial"/>
          <w:sz w:val="22"/>
          <w:szCs w:val="22"/>
        </w:rPr>
        <w:t>39 700 994</w:t>
      </w:r>
      <w:r w:rsidRPr="0026639A">
        <w:rPr>
          <w:rFonts w:ascii="Arial" w:hAnsi="Arial" w:cs="Arial"/>
          <w:sz w:val="22"/>
          <w:szCs w:val="22"/>
        </w:rPr>
        <w:t xml:space="preserve"> Ft, mely a decemberi munkabérek és a kapcsolódó járulék kiadások számviteli elszámolásával függ össze. </w:t>
      </w:r>
    </w:p>
    <w:p w14:paraId="50E96ABC" w14:textId="77777777" w:rsidR="005B0F9C" w:rsidRPr="0026639A" w:rsidRDefault="005B0F9C" w:rsidP="004916F7">
      <w:pPr>
        <w:pStyle w:val="Szvegtrzs21"/>
        <w:rPr>
          <w:rFonts w:ascii="Arial" w:hAnsi="Arial" w:cs="Arial"/>
          <w:sz w:val="22"/>
          <w:szCs w:val="22"/>
        </w:rPr>
      </w:pPr>
    </w:p>
    <w:p w14:paraId="25B08058" w14:textId="13D4A737" w:rsidR="005B0F9C" w:rsidRPr="0026639A" w:rsidRDefault="005B0F9C" w:rsidP="004916F7">
      <w:pPr>
        <w:pStyle w:val="Szvegtrzs21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 xml:space="preserve">Megállapítható, hogy a Társulás kötelező feladatait ellátta, </w:t>
      </w:r>
      <w:r w:rsidR="001D5C6B" w:rsidRPr="0026639A">
        <w:rPr>
          <w:rFonts w:ascii="Arial" w:hAnsi="Arial" w:cs="Arial"/>
          <w:sz w:val="22"/>
          <w:szCs w:val="22"/>
        </w:rPr>
        <w:t xml:space="preserve">az </w:t>
      </w:r>
      <w:r w:rsidRPr="0026639A">
        <w:rPr>
          <w:rFonts w:ascii="Arial" w:hAnsi="Arial" w:cs="Arial"/>
          <w:sz w:val="22"/>
          <w:szCs w:val="22"/>
        </w:rPr>
        <w:t>intézményének működtetése megfelel</w:t>
      </w:r>
      <w:r w:rsidR="00706844" w:rsidRPr="0026639A">
        <w:rPr>
          <w:rFonts w:ascii="Arial" w:hAnsi="Arial" w:cs="Arial"/>
          <w:sz w:val="22"/>
          <w:szCs w:val="22"/>
        </w:rPr>
        <w:t>ő szinten megvalósult, csekély</w:t>
      </w:r>
      <w:r w:rsidRPr="0026639A">
        <w:rPr>
          <w:rFonts w:ascii="Arial" w:hAnsi="Arial" w:cs="Arial"/>
          <w:sz w:val="22"/>
          <w:szCs w:val="22"/>
        </w:rPr>
        <w:t xml:space="preserve"> mértékben </w:t>
      </w:r>
      <w:r w:rsidR="005A7CB3" w:rsidRPr="0026639A">
        <w:rPr>
          <w:rFonts w:ascii="Arial" w:hAnsi="Arial" w:cs="Arial"/>
          <w:sz w:val="22"/>
          <w:szCs w:val="22"/>
        </w:rPr>
        <w:t>történtek fejlesztések</w:t>
      </w:r>
      <w:r w:rsidR="001D5C6B" w:rsidRPr="0026639A">
        <w:rPr>
          <w:rFonts w:ascii="Arial" w:hAnsi="Arial" w:cs="Arial"/>
          <w:sz w:val="22"/>
          <w:szCs w:val="22"/>
        </w:rPr>
        <w:t xml:space="preserve"> is.</w:t>
      </w:r>
    </w:p>
    <w:p w14:paraId="3D3ED10E" w14:textId="14957B62" w:rsidR="002A045D" w:rsidRPr="0026639A" w:rsidRDefault="002A045D" w:rsidP="004916F7">
      <w:pPr>
        <w:jc w:val="both"/>
        <w:rPr>
          <w:rFonts w:ascii="Arial" w:hAnsi="Arial" w:cs="Arial"/>
          <w:sz w:val="22"/>
          <w:szCs w:val="22"/>
        </w:rPr>
      </w:pPr>
    </w:p>
    <w:p w14:paraId="4AD1F7F7" w14:textId="7F43ABE5" w:rsidR="002A045D" w:rsidRPr="0026639A" w:rsidRDefault="009652E1" w:rsidP="004916F7">
      <w:pPr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>Az év során stabil szakmai és pénzügyi feltételek mellett sikerült feladatainkat zavartalanul ellátni, melynek fedezetét alapvetően az állami költségvetési források jelentették.</w:t>
      </w:r>
    </w:p>
    <w:p w14:paraId="322F8112" w14:textId="77777777" w:rsidR="002A045D" w:rsidRPr="0026639A" w:rsidRDefault="002A045D" w:rsidP="004916F7">
      <w:pPr>
        <w:jc w:val="both"/>
        <w:rPr>
          <w:rFonts w:ascii="Arial" w:hAnsi="Arial" w:cs="Arial"/>
          <w:sz w:val="22"/>
          <w:szCs w:val="22"/>
        </w:rPr>
      </w:pPr>
    </w:p>
    <w:p w14:paraId="367342BA" w14:textId="1C74DC88" w:rsidR="001D5C6B" w:rsidRPr="0026639A" w:rsidRDefault="001D5C6B" w:rsidP="005B0F9C">
      <w:pPr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 xml:space="preserve">A </w:t>
      </w:r>
      <w:r w:rsidR="006F7831">
        <w:rPr>
          <w:rFonts w:ascii="Arial" w:hAnsi="Arial" w:cs="Arial"/>
          <w:sz w:val="22"/>
          <w:szCs w:val="22"/>
        </w:rPr>
        <w:t>2025</w:t>
      </w:r>
      <w:r w:rsidR="005B0F9C" w:rsidRPr="0026639A">
        <w:rPr>
          <w:rFonts w:ascii="Arial" w:hAnsi="Arial" w:cs="Arial"/>
          <w:sz w:val="22"/>
          <w:szCs w:val="22"/>
        </w:rPr>
        <w:t>. évi zárszámadást elfogadásra</w:t>
      </w:r>
      <w:r w:rsidR="00844227" w:rsidRPr="0026639A">
        <w:rPr>
          <w:rFonts w:ascii="Arial" w:hAnsi="Arial" w:cs="Arial"/>
          <w:sz w:val="22"/>
          <w:szCs w:val="22"/>
        </w:rPr>
        <w:t xml:space="preserve"> javaslom</w:t>
      </w:r>
      <w:r w:rsidR="005B0F9C" w:rsidRPr="0026639A">
        <w:rPr>
          <w:rFonts w:ascii="Arial" w:hAnsi="Arial" w:cs="Arial"/>
          <w:sz w:val="22"/>
          <w:szCs w:val="22"/>
        </w:rPr>
        <w:t>.</w:t>
      </w:r>
    </w:p>
    <w:p w14:paraId="5548ED07" w14:textId="77777777" w:rsidR="002B3F67" w:rsidRPr="0026639A" w:rsidRDefault="002B3F67" w:rsidP="002B3F67">
      <w:pPr>
        <w:jc w:val="both"/>
        <w:rPr>
          <w:rFonts w:ascii="Arial" w:hAnsi="Arial" w:cs="Arial"/>
          <w:sz w:val="22"/>
          <w:szCs w:val="22"/>
        </w:rPr>
      </w:pPr>
    </w:p>
    <w:p w14:paraId="69BA03CD" w14:textId="77777777" w:rsidR="002B3F67" w:rsidRPr="0026639A" w:rsidRDefault="002B3F67" w:rsidP="002B3F67">
      <w:pPr>
        <w:pStyle w:val="Szvegtrzs31"/>
        <w:numPr>
          <w:ilvl w:val="0"/>
          <w:numId w:val="7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6639A">
        <w:rPr>
          <w:rFonts w:ascii="Arial" w:hAnsi="Arial" w:cs="Arial"/>
          <w:b/>
          <w:sz w:val="22"/>
          <w:szCs w:val="22"/>
          <w:u w:val="single"/>
        </w:rPr>
        <w:t xml:space="preserve">H a t á r o z a t i   j a v a s l a </w:t>
      </w:r>
      <w:proofErr w:type="gramStart"/>
      <w:r w:rsidRPr="0026639A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2030BCA5" w14:textId="77777777" w:rsidR="002B3F67" w:rsidRPr="0026639A" w:rsidRDefault="002B3F67" w:rsidP="002B3F67">
      <w:pPr>
        <w:ind w:left="2268"/>
        <w:jc w:val="both"/>
        <w:rPr>
          <w:rFonts w:ascii="Arial" w:hAnsi="Arial" w:cs="Arial"/>
          <w:b/>
          <w:sz w:val="22"/>
          <w:szCs w:val="22"/>
        </w:rPr>
      </w:pPr>
    </w:p>
    <w:p w14:paraId="08C1D25F" w14:textId="371B2616" w:rsidR="002B3F67" w:rsidRPr="0026639A" w:rsidRDefault="002B3F67" w:rsidP="00F01923">
      <w:pPr>
        <w:pStyle w:val="Szvegtrzs32"/>
        <w:spacing w:after="0"/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26639A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26639A">
        <w:rPr>
          <w:rFonts w:ascii="Arial" w:hAnsi="Arial" w:cs="Arial"/>
          <w:b/>
          <w:sz w:val="22"/>
          <w:szCs w:val="22"/>
          <w:u w:val="single"/>
        </w:rPr>
        <w:t xml:space="preserve"> Bátaszéki Mikrotérségi Óvoda és Bölcsőde Intézmény–fenntartó Társulás 20</w:t>
      </w:r>
      <w:r w:rsidR="006F7831">
        <w:rPr>
          <w:rFonts w:ascii="Arial" w:hAnsi="Arial" w:cs="Arial"/>
          <w:b/>
          <w:sz w:val="22"/>
          <w:szCs w:val="22"/>
          <w:u w:val="single"/>
        </w:rPr>
        <w:t>25</w:t>
      </w:r>
      <w:r w:rsidRPr="0026639A">
        <w:rPr>
          <w:rFonts w:ascii="Arial" w:hAnsi="Arial" w:cs="Arial"/>
          <w:b/>
          <w:sz w:val="22"/>
          <w:szCs w:val="22"/>
          <w:u w:val="single"/>
        </w:rPr>
        <w:t>. évi zá</w:t>
      </w:r>
      <w:r w:rsidR="00A563D4" w:rsidRPr="0026639A">
        <w:rPr>
          <w:rFonts w:ascii="Arial" w:hAnsi="Arial" w:cs="Arial"/>
          <w:b/>
          <w:sz w:val="22"/>
          <w:szCs w:val="22"/>
          <w:u w:val="single"/>
        </w:rPr>
        <w:t>rszámadásának véleményezésére</w:t>
      </w:r>
    </w:p>
    <w:p w14:paraId="0EB0447B" w14:textId="77777777" w:rsidR="003A01D5" w:rsidRPr="0026639A" w:rsidRDefault="003A01D5" w:rsidP="00F01923">
      <w:pPr>
        <w:pStyle w:val="Szvegtrzs32"/>
        <w:spacing w:after="0"/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3FDE7B" w14:textId="32B6FAA4" w:rsidR="00F01923" w:rsidRPr="0026639A" w:rsidRDefault="00A563D4" w:rsidP="00164F70">
      <w:pPr>
        <w:ind w:left="2268"/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 xml:space="preserve">Bátaszék Város Önkormányzatának Képviselő-testülete a </w:t>
      </w:r>
      <w:r w:rsidR="002B3F67" w:rsidRPr="0026639A">
        <w:rPr>
          <w:rFonts w:ascii="Arial" w:hAnsi="Arial" w:cs="Arial"/>
          <w:sz w:val="22"/>
          <w:szCs w:val="22"/>
        </w:rPr>
        <w:t>Bátaszéki Mikrotérségi Óvoda és Bölcsőde Intézmény–fenntartó Társulás 20</w:t>
      </w:r>
      <w:r w:rsidR="006F7831">
        <w:rPr>
          <w:rFonts w:ascii="Arial" w:hAnsi="Arial" w:cs="Arial"/>
          <w:sz w:val="22"/>
          <w:szCs w:val="22"/>
        </w:rPr>
        <w:t>25</w:t>
      </w:r>
      <w:r w:rsidR="00F01923" w:rsidRPr="0026639A">
        <w:rPr>
          <w:rFonts w:ascii="Arial" w:hAnsi="Arial" w:cs="Arial"/>
          <w:sz w:val="22"/>
          <w:szCs w:val="22"/>
        </w:rPr>
        <w:t>. évi zárszámadását</w:t>
      </w:r>
    </w:p>
    <w:p w14:paraId="7C46C635" w14:textId="77777777" w:rsidR="00164F70" w:rsidRPr="0026639A" w:rsidRDefault="00164F70" w:rsidP="00164F70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422EE1EE" w14:textId="0E701629" w:rsidR="002B3F67" w:rsidRPr="0026639A" w:rsidRDefault="00F743CF" w:rsidP="00164F70">
      <w:pPr>
        <w:pStyle w:val="Listaszerbekezds"/>
        <w:numPr>
          <w:ilvl w:val="0"/>
          <w:numId w:val="11"/>
        </w:numPr>
        <w:suppressAutoHyphens/>
        <w:overflowPunct w:val="0"/>
        <w:autoSpaceDE w:val="0"/>
        <w:contextualSpacing w:val="0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751 788 298</w:t>
      </w:r>
      <w:r w:rsidR="002B3F67" w:rsidRPr="0026639A">
        <w:rPr>
          <w:rFonts w:ascii="Arial" w:hAnsi="Arial" w:cs="Arial"/>
          <w:b/>
          <w:sz w:val="22"/>
          <w:szCs w:val="22"/>
        </w:rPr>
        <w:t xml:space="preserve"> Ft bevétellel,</w:t>
      </w:r>
    </w:p>
    <w:p w14:paraId="1B9E38E9" w14:textId="243630B0" w:rsidR="002B3F67" w:rsidRPr="0026639A" w:rsidRDefault="00F743CF" w:rsidP="00164F70">
      <w:pPr>
        <w:numPr>
          <w:ilvl w:val="0"/>
          <w:numId w:val="11"/>
        </w:numPr>
        <w:suppressAutoHyphens/>
        <w:overflowPunct w:val="0"/>
        <w:autoSpaceDE w:val="0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726 472 611</w:t>
      </w:r>
      <w:r w:rsidR="002B3F67" w:rsidRPr="0026639A">
        <w:rPr>
          <w:rFonts w:ascii="Arial" w:hAnsi="Arial" w:cs="Arial"/>
          <w:b/>
          <w:sz w:val="22"/>
          <w:szCs w:val="22"/>
        </w:rPr>
        <w:t xml:space="preserve"> Ft kiadással és</w:t>
      </w:r>
    </w:p>
    <w:p w14:paraId="1FFA0722" w14:textId="0597ECA2" w:rsidR="002B3F67" w:rsidRPr="0026639A" w:rsidRDefault="006543AD" w:rsidP="002B3F67">
      <w:pPr>
        <w:numPr>
          <w:ilvl w:val="0"/>
          <w:numId w:val="11"/>
        </w:numPr>
        <w:suppressAutoHyphens/>
        <w:overflowPunct w:val="0"/>
        <w:autoSpaceDE w:val="0"/>
        <w:textAlignment w:val="baseline"/>
        <w:rPr>
          <w:rFonts w:ascii="Arial" w:hAnsi="Arial" w:cs="Arial"/>
          <w:b/>
          <w:sz w:val="22"/>
          <w:szCs w:val="22"/>
        </w:rPr>
      </w:pPr>
      <w:r w:rsidRPr="0026639A">
        <w:rPr>
          <w:rFonts w:ascii="Arial" w:hAnsi="Arial" w:cs="Arial"/>
          <w:b/>
          <w:sz w:val="22"/>
          <w:szCs w:val="22"/>
        </w:rPr>
        <w:t xml:space="preserve">  </w:t>
      </w:r>
      <w:r w:rsidR="00F743CF">
        <w:rPr>
          <w:rFonts w:ascii="Arial" w:hAnsi="Arial" w:cs="Arial"/>
          <w:b/>
          <w:sz w:val="22"/>
          <w:szCs w:val="22"/>
        </w:rPr>
        <w:t>25</w:t>
      </w:r>
      <w:r w:rsidR="00454DBB">
        <w:rPr>
          <w:rFonts w:ascii="Arial" w:hAnsi="Arial" w:cs="Arial"/>
          <w:b/>
          <w:sz w:val="22"/>
          <w:szCs w:val="22"/>
        </w:rPr>
        <w:t> 315 687</w:t>
      </w:r>
      <w:r w:rsidR="002B3F67" w:rsidRPr="0026639A">
        <w:rPr>
          <w:rFonts w:ascii="Arial" w:hAnsi="Arial" w:cs="Arial"/>
          <w:b/>
          <w:sz w:val="22"/>
          <w:szCs w:val="22"/>
        </w:rPr>
        <w:t xml:space="preserve"> Ft költségvetési maradvánnyal</w:t>
      </w:r>
    </w:p>
    <w:p w14:paraId="55F05793" w14:textId="77777777" w:rsidR="002B3F67" w:rsidRPr="0026639A" w:rsidRDefault="002B3F67" w:rsidP="002B3F67">
      <w:pPr>
        <w:suppressAutoHyphens/>
        <w:overflowPunct w:val="0"/>
        <w:autoSpaceDE w:val="0"/>
        <w:ind w:left="2628"/>
        <w:textAlignment w:val="baseline"/>
        <w:rPr>
          <w:rFonts w:ascii="Arial" w:hAnsi="Arial" w:cs="Arial"/>
          <w:b/>
          <w:sz w:val="22"/>
          <w:szCs w:val="22"/>
        </w:rPr>
      </w:pPr>
    </w:p>
    <w:p w14:paraId="005C9366" w14:textId="77777777" w:rsidR="00F01923" w:rsidRPr="0026639A" w:rsidRDefault="00F01923" w:rsidP="00F01923">
      <w:pPr>
        <w:ind w:left="2268"/>
        <w:jc w:val="both"/>
        <w:rPr>
          <w:rFonts w:ascii="Arial" w:hAnsi="Arial" w:cs="Arial"/>
          <w:sz w:val="22"/>
          <w:szCs w:val="22"/>
        </w:rPr>
      </w:pPr>
      <w:proofErr w:type="gramStart"/>
      <w:r w:rsidRPr="0026639A">
        <w:rPr>
          <w:rFonts w:ascii="Arial" w:hAnsi="Arial" w:cs="Arial"/>
          <w:sz w:val="22"/>
          <w:szCs w:val="22"/>
        </w:rPr>
        <w:t>javasolja</w:t>
      </w:r>
      <w:proofErr w:type="gramEnd"/>
      <w:r w:rsidRPr="0026639A">
        <w:rPr>
          <w:rFonts w:ascii="Arial" w:hAnsi="Arial" w:cs="Arial"/>
          <w:sz w:val="22"/>
          <w:szCs w:val="22"/>
        </w:rPr>
        <w:t xml:space="preserve"> elfogadásra a Társulási Tanácsnak.</w:t>
      </w:r>
    </w:p>
    <w:p w14:paraId="7A8F603B" w14:textId="77777777" w:rsidR="002B3F67" w:rsidRPr="0026639A" w:rsidRDefault="002B3F67" w:rsidP="002B3F67">
      <w:pPr>
        <w:jc w:val="both"/>
        <w:rPr>
          <w:rFonts w:ascii="Arial" w:hAnsi="Arial" w:cs="Arial"/>
          <w:sz w:val="22"/>
          <w:szCs w:val="22"/>
        </w:rPr>
      </w:pPr>
    </w:p>
    <w:p w14:paraId="696BAFC5" w14:textId="4A1234F9" w:rsidR="00A563D4" w:rsidRPr="004916F7" w:rsidRDefault="00A563D4" w:rsidP="00A563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268"/>
        <w:jc w:val="both"/>
        <w:rPr>
          <w:rFonts w:ascii="Arial" w:hAnsi="Arial" w:cs="Arial"/>
          <w:color w:val="auto"/>
          <w:sz w:val="22"/>
          <w:szCs w:val="22"/>
        </w:rPr>
      </w:pPr>
      <w:r w:rsidRPr="004916F7">
        <w:rPr>
          <w:rFonts w:ascii="Arial" w:hAnsi="Arial" w:cs="Arial"/>
          <w:i/>
          <w:color w:val="auto"/>
          <w:sz w:val="22"/>
          <w:szCs w:val="22"/>
        </w:rPr>
        <w:t>Határidő:</w:t>
      </w:r>
      <w:r w:rsidRPr="004916F7">
        <w:rPr>
          <w:rFonts w:ascii="Arial" w:hAnsi="Arial" w:cs="Arial"/>
          <w:color w:val="auto"/>
          <w:sz w:val="22"/>
          <w:szCs w:val="22"/>
        </w:rPr>
        <w:t xml:space="preserve"> 202</w:t>
      </w:r>
      <w:r w:rsidR="00F743CF" w:rsidRPr="004916F7">
        <w:rPr>
          <w:rFonts w:ascii="Arial" w:hAnsi="Arial" w:cs="Arial"/>
          <w:color w:val="auto"/>
          <w:sz w:val="22"/>
          <w:szCs w:val="22"/>
        </w:rPr>
        <w:t>6</w:t>
      </w:r>
      <w:r w:rsidR="00AB5BD6">
        <w:rPr>
          <w:rFonts w:ascii="Arial" w:hAnsi="Arial" w:cs="Arial"/>
          <w:color w:val="auto"/>
          <w:sz w:val="22"/>
          <w:szCs w:val="22"/>
        </w:rPr>
        <w:t>. május 29.</w:t>
      </w:r>
    </w:p>
    <w:p w14:paraId="4EC12898" w14:textId="5C1A1B5F" w:rsidR="001A56FE" w:rsidRPr="0026639A" w:rsidRDefault="00A563D4" w:rsidP="00A563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268"/>
        <w:jc w:val="both"/>
        <w:rPr>
          <w:rFonts w:ascii="Arial" w:hAnsi="Arial" w:cs="Arial"/>
          <w:color w:val="auto"/>
          <w:sz w:val="22"/>
          <w:szCs w:val="22"/>
        </w:rPr>
      </w:pPr>
      <w:r w:rsidRPr="004916F7">
        <w:rPr>
          <w:rFonts w:ascii="Arial" w:hAnsi="Arial" w:cs="Arial"/>
          <w:i/>
          <w:color w:val="auto"/>
          <w:sz w:val="22"/>
          <w:szCs w:val="22"/>
        </w:rPr>
        <w:t>Felelős:</w:t>
      </w:r>
      <w:r w:rsidRPr="004916F7">
        <w:rPr>
          <w:rFonts w:ascii="Arial" w:hAnsi="Arial" w:cs="Arial"/>
          <w:color w:val="auto"/>
          <w:sz w:val="22"/>
          <w:szCs w:val="22"/>
        </w:rPr>
        <w:t xml:space="preserve"> </w:t>
      </w:r>
      <w:r w:rsidR="00AB5BD6">
        <w:rPr>
          <w:rFonts w:ascii="Arial" w:hAnsi="Arial" w:cs="Arial"/>
          <w:color w:val="auto"/>
          <w:sz w:val="22"/>
          <w:szCs w:val="22"/>
        </w:rPr>
        <w:t xml:space="preserve">Kondriczné dr. Varga Erzsébet </w:t>
      </w:r>
      <w:r w:rsidR="004916F7" w:rsidRPr="004916F7">
        <w:rPr>
          <w:rFonts w:ascii="Arial" w:hAnsi="Arial" w:cs="Arial"/>
          <w:color w:val="auto"/>
          <w:sz w:val="22"/>
          <w:szCs w:val="22"/>
        </w:rPr>
        <w:t>jegyző</w:t>
      </w:r>
    </w:p>
    <w:p w14:paraId="1ADE8B82" w14:textId="2D8B296E" w:rsidR="00A563D4" w:rsidRPr="0026639A" w:rsidRDefault="00A563D4" w:rsidP="00A563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268"/>
        <w:jc w:val="both"/>
        <w:rPr>
          <w:rFonts w:ascii="Arial" w:hAnsi="Arial" w:cs="Arial"/>
          <w:color w:val="auto"/>
          <w:sz w:val="22"/>
          <w:szCs w:val="22"/>
        </w:rPr>
      </w:pPr>
      <w:r w:rsidRPr="0026639A">
        <w:rPr>
          <w:rFonts w:ascii="Arial" w:hAnsi="Arial" w:cs="Arial"/>
          <w:i/>
          <w:color w:val="auto"/>
          <w:sz w:val="22"/>
          <w:szCs w:val="22"/>
        </w:rPr>
        <w:t xml:space="preserve">               </w:t>
      </w:r>
      <w:r w:rsidRPr="0026639A">
        <w:rPr>
          <w:rFonts w:ascii="Arial" w:hAnsi="Arial" w:cs="Arial"/>
          <w:color w:val="auto"/>
          <w:sz w:val="22"/>
          <w:szCs w:val="22"/>
        </w:rPr>
        <w:t xml:space="preserve">(a határozat megküldéséért) </w:t>
      </w:r>
    </w:p>
    <w:p w14:paraId="669AAF80" w14:textId="77777777" w:rsidR="00A563D4" w:rsidRPr="0026639A" w:rsidRDefault="00A563D4" w:rsidP="00A563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268"/>
        <w:jc w:val="both"/>
        <w:rPr>
          <w:rFonts w:ascii="Arial" w:hAnsi="Arial" w:cs="Arial"/>
          <w:color w:val="auto"/>
          <w:sz w:val="22"/>
          <w:szCs w:val="22"/>
        </w:rPr>
      </w:pPr>
    </w:p>
    <w:p w14:paraId="574BA0F5" w14:textId="77777777" w:rsidR="00A563D4" w:rsidRPr="0026639A" w:rsidRDefault="00A563D4" w:rsidP="00A563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268"/>
        <w:jc w:val="both"/>
        <w:rPr>
          <w:rFonts w:ascii="Arial" w:hAnsi="Arial" w:cs="Arial"/>
          <w:color w:val="auto"/>
          <w:sz w:val="22"/>
          <w:szCs w:val="22"/>
        </w:rPr>
      </w:pPr>
      <w:r w:rsidRPr="0026639A">
        <w:rPr>
          <w:rFonts w:ascii="Arial" w:hAnsi="Arial" w:cs="Arial"/>
          <w:i/>
          <w:color w:val="auto"/>
          <w:sz w:val="22"/>
          <w:szCs w:val="22"/>
        </w:rPr>
        <w:t>Határozatról értesül:</w:t>
      </w:r>
      <w:r w:rsidRPr="0026639A">
        <w:rPr>
          <w:rFonts w:ascii="Arial" w:hAnsi="Arial" w:cs="Arial"/>
          <w:color w:val="auto"/>
          <w:sz w:val="22"/>
          <w:szCs w:val="22"/>
        </w:rPr>
        <w:t xml:space="preserve"> TT elnöke</w:t>
      </w:r>
    </w:p>
    <w:p w14:paraId="0B6AC095" w14:textId="77777777" w:rsidR="00A563D4" w:rsidRPr="001F5B20" w:rsidRDefault="00A563D4" w:rsidP="00A563D4">
      <w:pPr>
        <w:ind w:left="2268"/>
        <w:jc w:val="both"/>
        <w:rPr>
          <w:rFonts w:ascii="Arial" w:hAnsi="Arial" w:cs="Arial"/>
          <w:sz w:val="22"/>
          <w:szCs w:val="22"/>
        </w:rPr>
      </w:pPr>
      <w:r w:rsidRPr="0026639A">
        <w:rPr>
          <w:rFonts w:ascii="Arial" w:hAnsi="Arial" w:cs="Arial"/>
          <w:sz w:val="22"/>
          <w:szCs w:val="22"/>
        </w:rPr>
        <w:t xml:space="preserve">                                  Bátaszéki KÖH pénzügyi iroda</w:t>
      </w:r>
    </w:p>
    <w:p w14:paraId="196AC4FC" w14:textId="77777777" w:rsidR="002B3F67" w:rsidRPr="001F5B20" w:rsidRDefault="002B3F67" w:rsidP="002B3F67">
      <w:pPr>
        <w:rPr>
          <w:rFonts w:ascii="Arial" w:hAnsi="Arial" w:cs="Arial"/>
          <w:sz w:val="22"/>
          <w:szCs w:val="22"/>
        </w:rPr>
      </w:pPr>
    </w:p>
    <w:sectPr w:rsidR="002B3F67" w:rsidRPr="001F5B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26D1F" w14:textId="77777777" w:rsidR="002232FD" w:rsidRDefault="002232FD" w:rsidP="000C01F9">
      <w:r>
        <w:separator/>
      </w:r>
    </w:p>
  </w:endnote>
  <w:endnote w:type="continuationSeparator" w:id="0">
    <w:p w14:paraId="4A713C4F" w14:textId="77777777" w:rsidR="002232FD" w:rsidRDefault="002232FD" w:rsidP="000C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184651"/>
      <w:docPartObj>
        <w:docPartGallery w:val="Page Numbers (Bottom of Page)"/>
        <w:docPartUnique/>
      </w:docPartObj>
    </w:sdtPr>
    <w:sdtEndPr/>
    <w:sdtContent>
      <w:p w14:paraId="6D1D0F6C" w14:textId="5BFB14FE" w:rsidR="002232FD" w:rsidRDefault="002232F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896">
          <w:rPr>
            <w:noProof/>
          </w:rPr>
          <w:t>18</w:t>
        </w:r>
        <w:r>
          <w:fldChar w:fldCharType="end"/>
        </w:r>
      </w:p>
    </w:sdtContent>
  </w:sdt>
  <w:p w14:paraId="0EE5A271" w14:textId="77777777" w:rsidR="002232FD" w:rsidRDefault="002232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20855" w14:textId="77777777" w:rsidR="002232FD" w:rsidRDefault="002232FD" w:rsidP="000C01F9">
      <w:r>
        <w:separator/>
      </w:r>
    </w:p>
  </w:footnote>
  <w:footnote w:type="continuationSeparator" w:id="0">
    <w:p w14:paraId="265B5B42" w14:textId="77777777" w:rsidR="002232FD" w:rsidRDefault="002232FD" w:rsidP="000C0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)"/>
      <w:lvlJc w:val="righ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29945F4"/>
    <w:multiLevelType w:val="hybridMultilevel"/>
    <w:tmpl w:val="ABFC66E4"/>
    <w:lvl w:ilvl="0" w:tplc="7ECAABB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1F3AD9"/>
    <w:multiLevelType w:val="multilevel"/>
    <w:tmpl w:val="92507D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F0E2D"/>
    <w:multiLevelType w:val="hybridMultilevel"/>
    <w:tmpl w:val="B2561C9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CDA3317"/>
    <w:multiLevelType w:val="hybridMultilevel"/>
    <w:tmpl w:val="1EC037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24B4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428DF"/>
    <w:multiLevelType w:val="hybridMultilevel"/>
    <w:tmpl w:val="9998F422"/>
    <w:lvl w:ilvl="0" w:tplc="656EC7F0">
      <w:start w:val="1"/>
      <w:numFmt w:val="lowerLetter"/>
      <w:lvlText w:val="%1)"/>
      <w:lvlJc w:val="left"/>
      <w:pPr>
        <w:ind w:left="2883" w:hanging="615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A5EF1"/>
    <w:multiLevelType w:val="hybridMultilevel"/>
    <w:tmpl w:val="0D9ED6C8"/>
    <w:lvl w:ilvl="0" w:tplc="68001DF8">
      <w:start w:val="1"/>
      <w:numFmt w:val="decimal"/>
      <w:lvlText w:val="%1)"/>
      <w:lvlJc w:val="left"/>
      <w:pPr>
        <w:ind w:left="3195" w:hanging="36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23E25018"/>
    <w:multiLevelType w:val="hybridMultilevel"/>
    <w:tmpl w:val="D1425DC4"/>
    <w:lvl w:ilvl="0" w:tplc="CE54FB5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4A0334"/>
    <w:multiLevelType w:val="hybridMultilevel"/>
    <w:tmpl w:val="6BCE4694"/>
    <w:lvl w:ilvl="0" w:tplc="2230ED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72FC2"/>
    <w:multiLevelType w:val="multilevel"/>
    <w:tmpl w:val="B31257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6D4D16"/>
    <w:multiLevelType w:val="multilevel"/>
    <w:tmpl w:val="0156B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8A06FD"/>
    <w:multiLevelType w:val="hybridMultilevel"/>
    <w:tmpl w:val="BAC8FD3C"/>
    <w:lvl w:ilvl="0" w:tplc="A64C224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4" w15:restartNumberingAfterBreak="0">
    <w:nsid w:val="3D4070EA"/>
    <w:multiLevelType w:val="hybridMultilevel"/>
    <w:tmpl w:val="D5523D2C"/>
    <w:lvl w:ilvl="0" w:tplc="34B455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B5A3E"/>
    <w:multiLevelType w:val="hybridMultilevel"/>
    <w:tmpl w:val="2BCC7CDA"/>
    <w:lvl w:ilvl="0" w:tplc="BD5C0A3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49C66605"/>
    <w:multiLevelType w:val="multilevel"/>
    <w:tmpl w:val="0FE2C8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321139"/>
    <w:multiLevelType w:val="hybridMultilevel"/>
    <w:tmpl w:val="B68244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761AE"/>
    <w:multiLevelType w:val="multilevel"/>
    <w:tmpl w:val="2DF687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C16F65"/>
    <w:multiLevelType w:val="multilevel"/>
    <w:tmpl w:val="9746F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53248B"/>
    <w:multiLevelType w:val="hybridMultilevel"/>
    <w:tmpl w:val="D262A004"/>
    <w:lvl w:ilvl="0" w:tplc="079A0ED2">
      <w:start w:val="2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E3342"/>
    <w:multiLevelType w:val="hybridMultilevel"/>
    <w:tmpl w:val="05FA9D7A"/>
    <w:lvl w:ilvl="0" w:tplc="FACAAE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F565A"/>
    <w:multiLevelType w:val="multilevel"/>
    <w:tmpl w:val="F0DE26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1C1F10"/>
    <w:multiLevelType w:val="hybridMultilevel"/>
    <w:tmpl w:val="B100D82E"/>
    <w:lvl w:ilvl="0" w:tplc="BE9037C2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12D8A"/>
    <w:multiLevelType w:val="hybridMultilevel"/>
    <w:tmpl w:val="763A2172"/>
    <w:lvl w:ilvl="0" w:tplc="7ECAABB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57644A"/>
    <w:multiLevelType w:val="hybridMultilevel"/>
    <w:tmpl w:val="168E9BDE"/>
    <w:lvl w:ilvl="0" w:tplc="AA805D8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6" w15:restartNumberingAfterBreak="0">
    <w:nsid w:val="73666BB6"/>
    <w:multiLevelType w:val="hybridMultilevel"/>
    <w:tmpl w:val="F1DAC278"/>
    <w:lvl w:ilvl="0" w:tplc="803E4A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C4822"/>
    <w:multiLevelType w:val="hybridMultilevel"/>
    <w:tmpl w:val="896C5530"/>
    <w:lvl w:ilvl="0" w:tplc="532C23B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15"/>
  </w:num>
  <w:num w:numId="8">
    <w:abstractNumId w:val="26"/>
  </w:num>
  <w:num w:numId="9">
    <w:abstractNumId w:val="17"/>
  </w:num>
  <w:num w:numId="10">
    <w:abstractNumId w:val="21"/>
  </w:num>
  <w:num w:numId="11">
    <w:abstractNumId w:val="25"/>
  </w:num>
  <w:num w:numId="12">
    <w:abstractNumId w:val="23"/>
  </w:num>
  <w:num w:numId="13">
    <w:abstractNumId w:val="5"/>
  </w:num>
  <w:num w:numId="14">
    <w:abstractNumId w:val="2"/>
    <w:lvlOverride w:ilvl="0">
      <w:startOverride w:val="1"/>
    </w:lvlOverride>
  </w:num>
  <w:num w:numId="15">
    <w:abstractNumId w:val="27"/>
  </w:num>
  <w:num w:numId="16">
    <w:abstractNumId w:val="23"/>
  </w:num>
  <w:num w:numId="17">
    <w:abstractNumId w:val="24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</w:num>
  <w:num w:numId="21">
    <w:abstractNumId w:val="21"/>
  </w:num>
  <w:num w:numId="22">
    <w:abstractNumId w:val="26"/>
  </w:num>
  <w:num w:numId="23">
    <w:abstractNumId w:val="23"/>
  </w:num>
  <w:num w:numId="24">
    <w:abstractNumId w:val="10"/>
  </w:num>
  <w:num w:numId="25">
    <w:abstractNumId w:val="26"/>
  </w:num>
  <w:num w:numId="26">
    <w:abstractNumId w:val="6"/>
  </w:num>
  <w:num w:numId="27">
    <w:abstractNumId w:val="9"/>
  </w:num>
  <w:num w:numId="28">
    <w:abstractNumId w:val="14"/>
  </w:num>
  <w:num w:numId="29">
    <w:abstractNumId w:val="20"/>
  </w:num>
  <w:num w:numId="30">
    <w:abstractNumId w:val="12"/>
  </w:num>
  <w:num w:numId="31">
    <w:abstractNumId w:val="4"/>
  </w:num>
  <w:num w:numId="32">
    <w:abstractNumId w:val="18"/>
  </w:num>
  <w:num w:numId="33">
    <w:abstractNumId w:val="11"/>
  </w:num>
  <w:num w:numId="34">
    <w:abstractNumId w:val="22"/>
  </w:num>
  <w:num w:numId="35">
    <w:abstractNumId w:val="19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1A"/>
    <w:rsid w:val="000008F8"/>
    <w:rsid w:val="0000264D"/>
    <w:rsid w:val="00002F53"/>
    <w:rsid w:val="00003D78"/>
    <w:rsid w:val="000047CD"/>
    <w:rsid w:val="00005658"/>
    <w:rsid w:val="00005A9A"/>
    <w:rsid w:val="00005EC6"/>
    <w:rsid w:val="00006C5D"/>
    <w:rsid w:val="00007277"/>
    <w:rsid w:val="00012AF4"/>
    <w:rsid w:val="00012FAF"/>
    <w:rsid w:val="0001396B"/>
    <w:rsid w:val="00025531"/>
    <w:rsid w:val="000274FA"/>
    <w:rsid w:val="0003299E"/>
    <w:rsid w:val="000353F4"/>
    <w:rsid w:val="00037942"/>
    <w:rsid w:val="000422D9"/>
    <w:rsid w:val="00043D11"/>
    <w:rsid w:val="000463C4"/>
    <w:rsid w:val="00047736"/>
    <w:rsid w:val="00047CB4"/>
    <w:rsid w:val="00050331"/>
    <w:rsid w:val="00051210"/>
    <w:rsid w:val="000569F8"/>
    <w:rsid w:val="00057E14"/>
    <w:rsid w:val="000637B3"/>
    <w:rsid w:val="00063E39"/>
    <w:rsid w:val="000662DE"/>
    <w:rsid w:val="00066793"/>
    <w:rsid w:val="00066FCB"/>
    <w:rsid w:val="0007014C"/>
    <w:rsid w:val="00074274"/>
    <w:rsid w:val="00076534"/>
    <w:rsid w:val="00080963"/>
    <w:rsid w:val="00080C32"/>
    <w:rsid w:val="0008431A"/>
    <w:rsid w:val="00084C67"/>
    <w:rsid w:val="000869F0"/>
    <w:rsid w:val="00087D23"/>
    <w:rsid w:val="00090B2B"/>
    <w:rsid w:val="00091267"/>
    <w:rsid w:val="00093147"/>
    <w:rsid w:val="0009363E"/>
    <w:rsid w:val="00095767"/>
    <w:rsid w:val="000A32CA"/>
    <w:rsid w:val="000A4052"/>
    <w:rsid w:val="000A5E03"/>
    <w:rsid w:val="000A6382"/>
    <w:rsid w:val="000B2C25"/>
    <w:rsid w:val="000B556D"/>
    <w:rsid w:val="000C01F9"/>
    <w:rsid w:val="000C1FD1"/>
    <w:rsid w:val="000D07C2"/>
    <w:rsid w:val="000D0E18"/>
    <w:rsid w:val="000D509E"/>
    <w:rsid w:val="000E1438"/>
    <w:rsid w:val="000E6DAB"/>
    <w:rsid w:val="000F3A96"/>
    <w:rsid w:val="000F45EF"/>
    <w:rsid w:val="000F56A4"/>
    <w:rsid w:val="000F68DB"/>
    <w:rsid w:val="000F7B8F"/>
    <w:rsid w:val="000F7B92"/>
    <w:rsid w:val="00100FAE"/>
    <w:rsid w:val="0010108E"/>
    <w:rsid w:val="00105F95"/>
    <w:rsid w:val="0010700C"/>
    <w:rsid w:val="00113919"/>
    <w:rsid w:val="00120B2E"/>
    <w:rsid w:val="00123040"/>
    <w:rsid w:val="00124178"/>
    <w:rsid w:val="0012508E"/>
    <w:rsid w:val="00125710"/>
    <w:rsid w:val="00135168"/>
    <w:rsid w:val="00135FB5"/>
    <w:rsid w:val="00137C65"/>
    <w:rsid w:val="0014145C"/>
    <w:rsid w:val="00141653"/>
    <w:rsid w:val="0014184E"/>
    <w:rsid w:val="00150810"/>
    <w:rsid w:val="00152793"/>
    <w:rsid w:val="00153527"/>
    <w:rsid w:val="001618CB"/>
    <w:rsid w:val="00161B2D"/>
    <w:rsid w:val="00164ACC"/>
    <w:rsid w:val="00164F70"/>
    <w:rsid w:val="001677D6"/>
    <w:rsid w:val="00180BD0"/>
    <w:rsid w:val="00181D61"/>
    <w:rsid w:val="00182154"/>
    <w:rsid w:val="00183EBA"/>
    <w:rsid w:val="001847A5"/>
    <w:rsid w:val="001858F3"/>
    <w:rsid w:val="00186A7A"/>
    <w:rsid w:val="00191FF7"/>
    <w:rsid w:val="001945B2"/>
    <w:rsid w:val="00196997"/>
    <w:rsid w:val="0019783E"/>
    <w:rsid w:val="001979E6"/>
    <w:rsid w:val="001A27B8"/>
    <w:rsid w:val="001A56FE"/>
    <w:rsid w:val="001A7989"/>
    <w:rsid w:val="001B11A4"/>
    <w:rsid w:val="001B2484"/>
    <w:rsid w:val="001B2AF0"/>
    <w:rsid w:val="001B644E"/>
    <w:rsid w:val="001B6F7F"/>
    <w:rsid w:val="001C03CD"/>
    <w:rsid w:val="001C1D49"/>
    <w:rsid w:val="001C4088"/>
    <w:rsid w:val="001C41CF"/>
    <w:rsid w:val="001D5C6B"/>
    <w:rsid w:val="001E16D7"/>
    <w:rsid w:val="001E1E69"/>
    <w:rsid w:val="001E34F8"/>
    <w:rsid w:val="001E452D"/>
    <w:rsid w:val="001E525B"/>
    <w:rsid w:val="001F02E5"/>
    <w:rsid w:val="001F1D58"/>
    <w:rsid w:val="001F3B7C"/>
    <w:rsid w:val="001F51DA"/>
    <w:rsid w:val="001F59FA"/>
    <w:rsid w:val="001F5B20"/>
    <w:rsid w:val="001F7505"/>
    <w:rsid w:val="00200441"/>
    <w:rsid w:val="00206DC8"/>
    <w:rsid w:val="00207C9E"/>
    <w:rsid w:val="00211380"/>
    <w:rsid w:val="00214E3E"/>
    <w:rsid w:val="002232FD"/>
    <w:rsid w:val="0023292D"/>
    <w:rsid w:val="00236126"/>
    <w:rsid w:val="00240F14"/>
    <w:rsid w:val="002412D5"/>
    <w:rsid w:val="00244C09"/>
    <w:rsid w:val="00244DAF"/>
    <w:rsid w:val="00246E1B"/>
    <w:rsid w:val="0025043C"/>
    <w:rsid w:val="00254916"/>
    <w:rsid w:val="00260B2B"/>
    <w:rsid w:val="002630E0"/>
    <w:rsid w:val="00263C93"/>
    <w:rsid w:val="0026639A"/>
    <w:rsid w:val="0026716B"/>
    <w:rsid w:val="00267306"/>
    <w:rsid w:val="0028018C"/>
    <w:rsid w:val="002812FC"/>
    <w:rsid w:val="00287940"/>
    <w:rsid w:val="00292942"/>
    <w:rsid w:val="0029396A"/>
    <w:rsid w:val="00296B4D"/>
    <w:rsid w:val="002A045D"/>
    <w:rsid w:val="002A24B5"/>
    <w:rsid w:val="002A70C1"/>
    <w:rsid w:val="002B0B2A"/>
    <w:rsid w:val="002B3F67"/>
    <w:rsid w:val="002B4419"/>
    <w:rsid w:val="002B51D0"/>
    <w:rsid w:val="002B6318"/>
    <w:rsid w:val="002B67F8"/>
    <w:rsid w:val="002B7C51"/>
    <w:rsid w:val="002C201C"/>
    <w:rsid w:val="002D0601"/>
    <w:rsid w:val="002D27FE"/>
    <w:rsid w:val="002E3DA8"/>
    <w:rsid w:val="002E46B6"/>
    <w:rsid w:val="002E6F78"/>
    <w:rsid w:val="0030592B"/>
    <w:rsid w:val="00307C2B"/>
    <w:rsid w:val="003115BC"/>
    <w:rsid w:val="0031201D"/>
    <w:rsid w:val="003139B4"/>
    <w:rsid w:val="003149B8"/>
    <w:rsid w:val="00321A98"/>
    <w:rsid w:val="003227E7"/>
    <w:rsid w:val="00322A59"/>
    <w:rsid w:val="003265EB"/>
    <w:rsid w:val="00327F63"/>
    <w:rsid w:val="00330367"/>
    <w:rsid w:val="00331A42"/>
    <w:rsid w:val="00333819"/>
    <w:rsid w:val="0033592A"/>
    <w:rsid w:val="00336A10"/>
    <w:rsid w:val="0033718D"/>
    <w:rsid w:val="003503A3"/>
    <w:rsid w:val="00350B60"/>
    <w:rsid w:val="00354E56"/>
    <w:rsid w:val="0035730B"/>
    <w:rsid w:val="003673DE"/>
    <w:rsid w:val="003803E6"/>
    <w:rsid w:val="00383535"/>
    <w:rsid w:val="00383B38"/>
    <w:rsid w:val="00390C1C"/>
    <w:rsid w:val="0039125A"/>
    <w:rsid w:val="00392B1C"/>
    <w:rsid w:val="00393D60"/>
    <w:rsid w:val="00397422"/>
    <w:rsid w:val="003A01D5"/>
    <w:rsid w:val="003A4812"/>
    <w:rsid w:val="003B6688"/>
    <w:rsid w:val="003B7A94"/>
    <w:rsid w:val="003C28F5"/>
    <w:rsid w:val="003D4772"/>
    <w:rsid w:val="003E15B2"/>
    <w:rsid w:val="003E51AA"/>
    <w:rsid w:val="003F2951"/>
    <w:rsid w:val="003F3279"/>
    <w:rsid w:val="003F4AC1"/>
    <w:rsid w:val="00405816"/>
    <w:rsid w:val="00405DAF"/>
    <w:rsid w:val="00406DDC"/>
    <w:rsid w:val="00407298"/>
    <w:rsid w:val="00407BDB"/>
    <w:rsid w:val="00407EAD"/>
    <w:rsid w:val="00412219"/>
    <w:rsid w:val="0041424E"/>
    <w:rsid w:val="00415262"/>
    <w:rsid w:val="00417ECF"/>
    <w:rsid w:val="00420349"/>
    <w:rsid w:val="00422387"/>
    <w:rsid w:val="0042412E"/>
    <w:rsid w:val="004251E2"/>
    <w:rsid w:val="00425776"/>
    <w:rsid w:val="00426983"/>
    <w:rsid w:val="00430071"/>
    <w:rsid w:val="00434AFE"/>
    <w:rsid w:val="00436CB6"/>
    <w:rsid w:val="00443FFF"/>
    <w:rsid w:val="00444774"/>
    <w:rsid w:val="0044550B"/>
    <w:rsid w:val="00446EC2"/>
    <w:rsid w:val="00450443"/>
    <w:rsid w:val="004511BE"/>
    <w:rsid w:val="00454D2D"/>
    <w:rsid w:val="00454DBB"/>
    <w:rsid w:val="0045717A"/>
    <w:rsid w:val="004717C2"/>
    <w:rsid w:val="00476824"/>
    <w:rsid w:val="00484896"/>
    <w:rsid w:val="0048789E"/>
    <w:rsid w:val="004916F7"/>
    <w:rsid w:val="00493190"/>
    <w:rsid w:val="00495747"/>
    <w:rsid w:val="00495B0C"/>
    <w:rsid w:val="004A218F"/>
    <w:rsid w:val="004A5CD9"/>
    <w:rsid w:val="004A7CCA"/>
    <w:rsid w:val="004B6E60"/>
    <w:rsid w:val="004C371B"/>
    <w:rsid w:val="004C4B0D"/>
    <w:rsid w:val="004D0A7F"/>
    <w:rsid w:val="004D2BA2"/>
    <w:rsid w:val="004E14E0"/>
    <w:rsid w:val="004E580F"/>
    <w:rsid w:val="004F6BAC"/>
    <w:rsid w:val="0050520C"/>
    <w:rsid w:val="0051180C"/>
    <w:rsid w:val="00514D6A"/>
    <w:rsid w:val="0051588E"/>
    <w:rsid w:val="00520454"/>
    <w:rsid w:val="00520CCD"/>
    <w:rsid w:val="005214EB"/>
    <w:rsid w:val="00523033"/>
    <w:rsid w:val="00523AD9"/>
    <w:rsid w:val="00530BDB"/>
    <w:rsid w:val="00532581"/>
    <w:rsid w:val="00534A08"/>
    <w:rsid w:val="00536378"/>
    <w:rsid w:val="00540C26"/>
    <w:rsid w:val="00541BD8"/>
    <w:rsid w:val="00544EE0"/>
    <w:rsid w:val="00546699"/>
    <w:rsid w:val="00547DC8"/>
    <w:rsid w:val="00550AF2"/>
    <w:rsid w:val="00552FEE"/>
    <w:rsid w:val="00574137"/>
    <w:rsid w:val="0057432B"/>
    <w:rsid w:val="00574BE7"/>
    <w:rsid w:val="0057747A"/>
    <w:rsid w:val="005862A3"/>
    <w:rsid w:val="005876B5"/>
    <w:rsid w:val="00590ACE"/>
    <w:rsid w:val="005912A9"/>
    <w:rsid w:val="00591AAF"/>
    <w:rsid w:val="005938E7"/>
    <w:rsid w:val="005953FE"/>
    <w:rsid w:val="005A0CFB"/>
    <w:rsid w:val="005A7CB3"/>
    <w:rsid w:val="005B0B56"/>
    <w:rsid w:val="005B0F9C"/>
    <w:rsid w:val="005B4532"/>
    <w:rsid w:val="005C7D7B"/>
    <w:rsid w:val="005D0877"/>
    <w:rsid w:val="005D5537"/>
    <w:rsid w:val="005D7660"/>
    <w:rsid w:val="005E465A"/>
    <w:rsid w:val="005E479D"/>
    <w:rsid w:val="005E52FE"/>
    <w:rsid w:val="005E58F3"/>
    <w:rsid w:val="005E7E36"/>
    <w:rsid w:val="005F489D"/>
    <w:rsid w:val="005F5562"/>
    <w:rsid w:val="0061281C"/>
    <w:rsid w:val="00613758"/>
    <w:rsid w:val="00614D8F"/>
    <w:rsid w:val="00614F89"/>
    <w:rsid w:val="0062394F"/>
    <w:rsid w:val="0063131A"/>
    <w:rsid w:val="006313B1"/>
    <w:rsid w:val="00645C83"/>
    <w:rsid w:val="006460C4"/>
    <w:rsid w:val="00650A4E"/>
    <w:rsid w:val="00651450"/>
    <w:rsid w:val="006543AD"/>
    <w:rsid w:val="0065746D"/>
    <w:rsid w:val="00657648"/>
    <w:rsid w:val="00662434"/>
    <w:rsid w:val="00663A27"/>
    <w:rsid w:val="006648A2"/>
    <w:rsid w:val="00664D84"/>
    <w:rsid w:val="00665BD2"/>
    <w:rsid w:val="00665CAB"/>
    <w:rsid w:val="00666A55"/>
    <w:rsid w:val="00671504"/>
    <w:rsid w:val="00677843"/>
    <w:rsid w:val="00685D09"/>
    <w:rsid w:val="006867FF"/>
    <w:rsid w:val="0068704A"/>
    <w:rsid w:val="00695056"/>
    <w:rsid w:val="00695F17"/>
    <w:rsid w:val="006A3491"/>
    <w:rsid w:val="006A4F32"/>
    <w:rsid w:val="006A6261"/>
    <w:rsid w:val="006A6D27"/>
    <w:rsid w:val="006B011B"/>
    <w:rsid w:val="006B34E8"/>
    <w:rsid w:val="006C3856"/>
    <w:rsid w:val="006D5073"/>
    <w:rsid w:val="006D59D4"/>
    <w:rsid w:val="006D663C"/>
    <w:rsid w:val="006E00D9"/>
    <w:rsid w:val="006E30D5"/>
    <w:rsid w:val="006E3C7F"/>
    <w:rsid w:val="006E6376"/>
    <w:rsid w:val="006F25EA"/>
    <w:rsid w:val="006F390C"/>
    <w:rsid w:val="006F7831"/>
    <w:rsid w:val="007039A3"/>
    <w:rsid w:val="00706844"/>
    <w:rsid w:val="00733104"/>
    <w:rsid w:val="0073328F"/>
    <w:rsid w:val="0073498B"/>
    <w:rsid w:val="00736A59"/>
    <w:rsid w:val="00742BD7"/>
    <w:rsid w:val="0074364A"/>
    <w:rsid w:val="007440B9"/>
    <w:rsid w:val="007449B0"/>
    <w:rsid w:val="00745D85"/>
    <w:rsid w:val="007479C3"/>
    <w:rsid w:val="007510D8"/>
    <w:rsid w:val="0075190C"/>
    <w:rsid w:val="00751DC3"/>
    <w:rsid w:val="007527E7"/>
    <w:rsid w:val="00754641"/>
    <w:rsid w:val="007566D3"/>
    <w:rsid w:val="0076056D"/>
    <w:rsid w:val="007709D7"/>
    <w:rsid w:val="00777F6D"/>
    <w:rsid w:val="0078577D"/>
    <w:rsid w:val="00790C01"/>
    <w:rsid w:val="00792347"/>
    <w:rsid w:val="00794448"/>
    <w:rsid w:val="007946EF"/>
    <w:rsid w:val="00795E65"/>
    <w:rsid w:val="00796A51"/>
    <w:rsid w:val="007A4C7F"/>
    <w:rsid w:val="007C08D1"/>
    <w:rsid w:val="007C1D2D"/>
    <w:rsid w:val="007D1FC2"/>
    <w:rsid w:val="007D5243"/>
    <w:rsid w:val="007E5085"/>
    <w:rsid w:val="007E6D06"/>
    <w:rsid w:val="007F6A92"/>
    <w:rsid w:val="007F6EB1"/>
    <w:rsid w:val="00800407"/>
    <w:rsid w:val="00801A70"/>
    <w:rsid w:val="008043C6"/>
    <w:rsid w:val="00804E0A"/>
    <w:rsid w:val="0080649F"/>
    <w:rsid w:val="008125C7"/>
    <w:rsid w:val="008203CE"/>
    <w:rsid w:val="00820D50"/>
    <w:rsid w:val="00821693"/>
    <w:rsid w:val="00825F8C"/>
    <w:rsid w:val="00831D8C"/>
    <w:rsid w:val="008371B9"/>
    <w:rsid w:val="00837D8B"/>
    <w:rsid w:val="0084076B"/>
    <w:rsid w:val="00842104"/>
    <w:rsid w:val="00844227"/>
    <w:rsid w:val="00847D01"/>
    <w:rsid w:val="00847FE9"/>
    <w:rsid w:val="008543D9"/>
    <w:rsid w:val="008550E1"/>
    <w:rsid w:val="0085690D"/>
    <w:rsid w:val="00856D1D"/>
    <w:rsid w:val="008629FD"/>
    <w:rsid w:val="0086402D"/>
    <w:rsid w:val="0086569F"/>
    <w:rsid w:val="00874AA1"/>
    <w:rsid w:val="0087728E"/>
    <w:rsid w:val="008A51D5"/>
    <w:rsid w:val="008B2567"/>
    <w:rsid w:val="008B32D8"/>
    <w:rsid w:val="008C04F3"/>
    <w:rsid w:val="008C3E2D"/>
    <w:rsid w:val="008C4B51"/>
    <w:rsid w:val="008C5E65"/>
    <w:rsid w:val="008C6D88"/>
    <w:rsid w:val="008C6FE2"/>
    <w:rsid w:val="008D495B"/>
    <w:rsid w:val="008E0D72"/>
    <w:rsid w:val="008F2E72"/>
    <w:rsid w:val="008F56D7"/>
    <w:rsid w:val="008F706D"/>
    <w:rsid w:val="00912F06"/>
    <w:rsid w:val="00921414"/>
    <w:rsid w:val="009222F2"/>
    <w:rsid w:val="0092358D"/>
    <w:rsid w:val="00923949"/>
    <w:rsid w:val="00932C54"/>
    <w:rsid w:val="009361B7"/>
    <w:rsid w:val="009374A9"/>
    <w:rsid w:val="00941E4D"/>
    <w:rsid w:val="009464DE"/>
    <w:rsid w:val="009566A6"/>
    <w:rsid w:val="00960B04"/>
    <w:rsid w:val="009652E1"/>
    <w:rsid w:val="009662CE"/>
    <w:rsid w:val="0097127B"/>
    <w:rsid w:val="009734A6"/>
    <w:rsid w:val="00973CD5"/>
    <w:rsid w:val="00977078"/>
    <w:rsid w:val="00977883"/>
    <w:rsid w:val="0098058F"/>
    <w:rsid w:val="00980D32"/>
    <w:rsid w:val="00980D6F"/>
    <w:rsid w:val="009871F5"/>
    <w:rsid w:val="00990B42"/>
    <w:rsid w:val="00993374"/>
    <w:rsid w:val="00995C6F"/>
    <w:rsid w:val="00996DAA"/>
    <w:rsid w:val="00997EDB"/>
    <w:rsid w:val="009A449E"/>
    <w:rsid w:val="009A5FEE"/>
    <w:rsid w:val="009B3B8D"/>
    <w:rsid w:val="009B5E6C"/>
    <w:rsid w:val="009B6F20"/>
    <w:rsid w:val="009C18D3"/>
    <w:rsid w:val="009C2D28"/>
    <w:rsid w:val="009D2FAB"/>
    <w:rsid w:val="009E22FB"/>
    <w:rsid w:val="009E4059"/>
    <w:rsid w:val="009E4884"/>
    <w:rsid w:val="009E600F"/>
    <w:rsid w:val="009E72C6"/>
    <w:rsid w:val="009F05D3"/>
    <w:rsid w:val="009F35A0"/>
    <w:rsid w:val="009F3F80"/>
    <w:rsid w:val="009F696C"/>
    <w:rsid w:val="009F6EEE"/>
    <w:rsid w:val="009F7EAC"/>
    <w:rsid w:val="00A06881"/>
    <w:rsid w:val="00A1161D"/>
    <w:rsid w:val="00A17725"/>
    <w:rsid w:val="00A26D1E"/>
    <w:rsid w:val="00A2770A"/>
    <w:rsid w:val="00A3439F"/>
    <w:rsid w:val="00A361B8"/>
    <w:rsid w:val="00A37DEA"/>
    <w:rsid w:val="00A45830"/>
    <w:rsid w:val="00A55A93"/>
    <w:rsid w:val="00A563D4"/>
    <w:rsid w:val="00A56944"/>
    <w:rsid w:val="00A56F5B"/>
    <w:rsid w:val="00A60912"/>
    <w:rsid w:val="00A668A0"/>
    <w:rsid w:val="00A703CA"/>
    <w:rsid w:val="00A71C92"/>
    <w:rsid w:val="00A76B94"/>
    <w:rsid w:val="00A76E4F"/>
    <w:rsid w:val="00A80019"/>
    <w:rsid w:val="00A8403F"/>
    <w:rsid w:val="00A856D4"/>
    <w:rsid w:val="00A90A9A"/>
    <w:rsid w:val="00A9164B"/>
    <w:rsid w:val="00A94487"/>
    <w:rsid w:val="00A95CCD"/>
    <w:rsid w:val="00AA33BA"/>
    <w:rsid w:val="00AA4212"/>
    <w:rsid w:val="00AA4306"/>
    <w:rsid w:val="00AA48CB"/>
    <w:rsid w:val="00AB140B"/>
    <w:rsid w:val="00AB4C19"/>
    <w:rsid w:val="00AB5BD6"/>
    <w:rsid w:val="00AC0F18"/>
    <w:rsid w:val="00AD45C6"/>
    <w:rsid w:val="00AE2FC5"/>
    <w:rsid w:val="00AE3C59"/>
    <w:rsid w:val="00AE4632"/>
    <w:rsid w:val="00AE4F65"/>
    <w:rsid w:val="00AE5BDD"/>
    <w:rsid w:val="00AF12FA"/>
    <w:rsid w:val="00AF16E4"/>
    <w:rsid w:val="00AF6244"/>
    <w:rsid w:val="00AF744A"/>
    <w:rsid w:val="00B01A27"/>
    <w:rsid w:val="00B068E0"/>
    <w:rsid w:val="00B07DA0"/>
    <w:rsid w:val="00B10113"/>
    <w:rsid w:val="00B111D0"/>
    <w:rsid w:val="00B12715"/>
    <w:rsid w:val="00B12F90"/>
    <w:rsid w:val="00B13F3D"/>
    <w:rsid w:val="00B16772"/>
    <w:rsid w:val="00B300A6"/>
    <w:rsid w:val="00B3399D"/>
    <w:rsid w:val="00B33DFE"/>
    <w:rsid w:val="00B41F73"/>
    <w:rsid w:val="00B43307"/>
    <w:rsid w:val="00B44DBA"/>
    <w:rsid w:val="00B44FAA"/>
    <w:rsid w:val="00B45414"/>
    <w:rsid w:val="00B6081F"/>
    <w:rsid w:val="00B62678"/>
    <w:rsid w:val="00B630DF"/>
    <w:rsid w:val="00B63CEE"/>
    <w:rsid w:val="00B641A8"/>
    <w:rsid w:val="00B64491"/>
    <w:rsid w:val="00B71224"/>
    <w:rsid w:val="00B716C4"/>
    <w:rsid w:val="00B767DE"/>
    <w:rsid w:val="00B843BB"/>
    <w:rsid w:val="00B848DA"/>
    <w:rsid w:val="00B869B4"/>
    <w:rsid w:val="00B91B00"/>
    <w:rsid w:val="00B952B1"/>
    <w:rsid w:val="00BA38FF"/>
    <w:rsid w:val="00BA63A9"/>
    <w:rsid w:val="00BA76E1"/>
    <w:rsid w:val="00BB32BB"/>
    <w:rsid w:val="00BB498D"/>
    <w:rsid w:val="00BC0D67"/>
    <w:rsid w:val="00BC3792"/>
    <w:rsid w:val="00BC4A99"/>
    <w:rsid w:val="00BC602E"/>
    <w:rsid w:val="00BD068D"/>
    <w:rsid w:val="00BD2D5E"/>
    <w:rsid w:val="00BD6839"/>
    <w:rsid w:val="00BD7A81"/>
    <w:rsid w:val="00BE6A3B"/>
    <w:rsid w:val="00BF3984"/>
    <w:rsid w:val="00BF5085"/>
    <w:rsid w:val="00C024F4"/>
    <w:rsid w:val="00C02A1D"/>
    <w:rsid w:val="00C04AB2"/>
    <w:rsid w:val="00C063E3"/>
    <w:rsid w:val="00C113E6"/>
    <w:rsid w:val="00C1453E"/>
    <w:rsid w:val="00C218E5"/>
    <w:rsid w:val="00C22484"/>
    <w:rsid w:val="00C22929"/>
    <w:rsid w:val="00C23153"/>
    <w:rsid w:val="00C23F3D"/>
    <w:rsid w:val="00C25AB0"/>
    <w:rsid w:val="00C330CE"/>
    <w:rsid w:val="00C37896"/>
    <w:rsid w:val="00C42A28"/>
    <w:rsid w:val="00C43008"/>
    <w:rsid w:val="00C438B5"/>
    <w:rsid w:val="00C464AB"/>
    <w:rsid w:val="00C46903"/>
    <w:rsid w:val="00C47627"/>
    <w:rsid w:val="00C51464"/>
    <w:rsid w:val="00C55ED6"/>
    <w:rsid w:val="00C579F2"/>
    <w:rsid w:val="00C64A5B"/>
    <w:rsid w:val="00C65017"/>
    <w:rsid w:val="00C65312"/>
    <w:rsid w:val="00C6773C"/>
    <w:rsid w:val="00C75814"/>
    <w:rsid w:val="00C76641"/>
    <w:rsid w:val="00C769AD"/>
    <w:rsid w:val="00C8681C"/>
    <w:rsid w:val="00C91DA8"/>
    <w:rsid w:val="00C9440F"/>
    <w:rsid w:val="00C978B6"/>
    <w:rsid w:val="00CA463F"/>
    <w:rsid w:val="00CA556E"/>
    <w:rsid w:val="00CA6045"/>
    <w:rsid w:val="00CC0369"/>
    <w:rsid w:val="00CC47AF"/>
    <w:rsid w:val="00CC597C"/>
    <w:rsid w:val="00CC6D6B"/>
    <w:rsid w:val="00CD0D0C"/>
    <w:rsid w:val="00CD24BE"/>
    <w:rsid w:val="00CD3DE3"/>
    <w:rsid w:val="00CD4FBF"/>
    <w:rsid w:val="00CD562E"/>
    <w:rsid w:val="00CD56BF"/>
    <w:rsid w:val="00CE1AC1"/>
    <w:rsid w:val="00CE386C"/>
    <w:rsid w:val="00CE65C9"/>
    <w:rsid w:val="00CF0B8B"/>
    <w:rsid w:val="00CF3A19"/>
    <w:rsid w:val="00CF4052"/>
    <w:rsid w:val="00CF5C8B"/>
    <w:rsid w:val="00CF7B75"/>
    <w:rsid w:val="00D00A8C"/>
    <w:rsid w:val="00D015BF"/>
    <w:rsid w:val="00D075EC"/>
    <w:rsid w:val="00D154E4"/>
    <w:rsid w:val="00D22E3A"/>
    <w:rsid w:val="00D368AD"/>
    <w:rsid w:val="00D463B6"/>
    <w:rsid w:val="00D467EB"/>
    <w:rsid w:val="00D51712"/>
    <w:rsid w:val="00D530B3"/>
    <w:rsid w:val="00D548C5"/>
    <w:rsid w:val="00D6097D"/>
    <w:rsid w:val="00D615BC"/>
    <w:rsid w:val="00D704CF"/>
    <w:rsid w:val="00D75CC3"/>
    <w:rsid w:val="00D75F4E"/>
    <w:rsid w:val="00D7706F"/>
    <w:rsid w:val="00D82841"/>
    <w:rsid w:val="00D90A2A"/>
    <w:rsid w:val="00D93AF1"/>
    <w:rsid w:val="00D94559"/>
    <w:rsid w:val="00D94A44"/>
    <w:rsid w:val="00D95137"/>
    <w:rsid w:val="00DA0D8E"/>
    <w:rsid w:val="00DA2425"/>
    <w:rsid w:val="00DB6DF2"/>
    <w:rsid w:val="00DC3F05"/>
    <w:rsid w:val="00DD277F"/>
    <w:rsid w:val="00DD2F0D"/>
    <w:rsid w:val="00DE129E"/>
    <w:rsid w:val="00DE2742"/>
    <w:rsid w:val="00DE2CC2"/>
    <w:rsid w:val="00DE4E19"/>
    <w:rsid w:val="00DE5365"/>
    <w:rsid w:val="00DE5490"/>
    <w:rsid w:val="00DE54FC"/>
    <w:rsid w:val="00DE7D22"/>
    <w:rsid w:val="00DF188C"/>
    <w:rsid w:val="00E014D4"/>
    <w:rsid w:val="00E01F7B"/>
    <w:rsid w:val="00E021AA"/>
    <w:rsid w:val="00E03F0A"/>
    <w:rsid w:val="00E0682A"/>
    <w:rsid w:val="00E1044F"/>
    <w:rsid w:val="00E11ACC"/>
    <w:rsid w:val="00E11ECB"/>
    <w:rsid w:val="00E13098"/>
    <w:rsid w:val="00E147BC"/>
    <w:rsid w:val="00E24706"/>
    <w:rsid w:val="00E27D7A"/>
    <w:rsid w:val="00E307E2"/>
    <w:rsid w:val="00E41346"/>
    <w:rsid w:val="00E414DF"/>
    <w:rsid w:val="00E4384E"/>
    <w:rsid w:val="00E45321"/>
    <w:rsid w:val="00E45FA6"/>
    <w:rsid w:val="00E52570"/>
    <w:rsid w:val="00E53696"/>
    <w:rsid w:val="00E556BB"/>
    <w:rsid w:val="00E6013B"/>
    <w:rsid w:val="00E619F9"/>
    <w:rsid w:val="00E659F7"/>
    <w:rsid w:val="00E73948"/>
    <w:rsid w:val="00E75AF1"/>
    <w:rsid w:val="00E76515"/>
    <w:rsid w:val="00E76B70"/>
    <w:rsid w:val="00E77EFE"/>
    <w:rsid w:val="00E82AFC"/>
    <w:rsid w:val="00E8303E"/>
    <w:rsid w:val="00E84904"/>
    <w:rsid w:val="00E90F38"/>
    <w:rsid w:val="00EA2213"/>
    <w:rsid w:val="00EA268E"/>
    <w:rsid w:val="00EA6656"/>
    <w:rsid w:val="00EB0667"/>
    <w:rsid w:val="00EB0785"/>
    <w:rsid w:val="00EB2A5F"/>
    <w:rsid w:val="00EC2CDF"/>
    <w:rsid w:val="00ED06D0"/>
    <w:rsid w:val="00ED2956"/>
    <w:rsid w:val="00ED4D98"/>
    <w:rsid w:val="00ED6D27"/>
    <w:rsid w:val="00ED6E7A"/>
    <w:rsid w:val="00ED712A"/>
    <w:rsid w:val="00EE3EBF"/>
    <w:rsid w:val="00EF0F09"/>
    <w:rsid w:val="00EF5DF7"/>
    <w:rsid w:val="00EF67BD"/>
    <w:rsid w:val="00EF6E04"/>
    <w:rsid w:val="00F00DA8"/>
    <w:rsid w:val="00F01923"/>
    <w:rsid w:val="00F04276"/>
    <w:rsid w:val="00F04C18"/>
    <w:rsid w:val="00F05A10"/>
    <w:rsid w:val="00F072B6"/>
    <w:rsid w:val="00F1015B"/>
    <w:rsid w:val="00F12469"/>
    <w:rsid w:val="00F136B7"/>
    <w:rsid w:val="00F15890"/>
    <w:rsid w:val="00F30BA2"/>
    <w:rsid w:val="00F31085"/>
    <w:rsid w:val="00F35D09"/>
    <w:rsid w:val="00F41270"/>
    <w:rsid w:val="00F42AC5"/>
    <w:rsid w:val="00F45E04"/>
    <w:rsid w:val="00F53657"/>
    <w:rsid w:val="00F55C7C"/>
    <w:rsid w:val="00F674F9"/>
    <w:rsid w:val="00F73954"/>
    <w:rsid w:val="00F73BE8"/>
    <w:rsid w:val="00F73C39"/>
    <w:rsid w:val="00F743CF"/>
    <w:rsid w:val="00F745B9"/>
    <w:rsid w:val="00F74C57"/>
    <w:rsid w:val="00F75CA8"/>
    <w:rsid w:val="00F824CE"/>
    <w:rsid w:val="00F85A28"/>
    <w:rsid w:val="00F901F6"/>
    <w:rsid w:val="00F9057C"/>
    <w:rsid w:val="00F92887"/>
    <w:rsid w:val="00F94D90"/>
    <w:rsid w:val="00FA0108"/>
    <w:rsid w:val="00FA2300"/>
    <w:rsid w:val="00FA3E1C"/>
    <w:rsid w:val="00FA6B4A"/>
    <w:rsid w:val="00FB18FB"/>
    <w:rsid w:val="00FB1EA1"/>
    <w:rsid w:val="00FB33A4"/>
    <w:rsid w:val="00FB6BA8"/>
    <w:rsid w:val="00FC1135"/>
    <w:rsid w:val="00FC27C2"/>
    <w:rsid w:val="00FD2E75"/>
    <w:rsid w:val="00FD37F8"/>
    <w:rsid w:val="00FD568B"/>
    <w:rsid w:val="00FD74F8"/>
    <w:rsid w:val="00FE09D8"/>
    <w:rsid w:val="00FE1AF2"/>
    <w:rsid w:val="00FE7EFE"/>
    <w:rsid w:val="00FE7F5A"/>
    <w:rsid w:val="00FF0AA5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54C6A"/>
  <w15:docId w15:val="{F5296F2D-8F5B-49AD-ABAB-49732894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6A5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CE1AC1"/>
    <w:pPr>
      <w:keepNext/>
      <w:suppressAutoHyphens/>
      <w:overflowPunct w:val="0"/>
      <w:autoSpaceDE w:val="0"/>
      <w:jc w:val="center"/>
      <w:textAlignment w:val="baseline"/>
      <w:outlineLvl w:val="0"/>
    </w:pPr>
    <w:rPr>
      <w:b/>
      <w:i/>
      <w:szCs w:val="20"/>
      <w:lang w:eastAsia="ar-SA"/>
    </w:rPr>
  </w:style>
  <w:style w:type="paragraph" w:styleId="Cmsor3">
    <w:name w:val="heading 3"/>
    <w:basedOn w:val="Norml"/>
    <w:next w:val="Norml"/>
    <w:link w:val="Cmsor3Char"/>
    <w:qFormat/>
    <w:rsid w:val="00CE1AC1"/>
    <w:pPr>
      <w:keepNext/>
      <w:suppressAutoHyphens/>
      <w:overflowPunct w:val="0"/>
      <w:autoSpaceDE w:val="0"/>
      <w:spacing w:before="240" w:after="60"/>
      <w:textAlignment w:val="baseline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Cmsor5">
    <w:name w:val="heading 5"/>
    <w:basedOn w:val="Norml"/>
    <w:next w:val="Norml"/>
    <w:link w:val="Cmsor5Char"/>
    <w:qFormat/>
    <w:rsid w:val="00CE1AC1"/>
    <w:pPr>
      <w:suppressAutoHyphens/>
      <w:overflowPunct w:val="0"/>
      <w:autoSpaceDE w:val="0"/>
      <w:spacing w:before="240" w:after="60"/>
      <w:textAlignment w:val="baseline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Cmsor6">
    <w:name w:val="heading 6"/>
    <w:basedOn w:val="Norml"/>
    <w:next w:val="Norml"/>
    <w:link w:val="Cmsor6Char"/>
    <w:qFormat/>
    <w:rsid w:val="00CE1AC1"/>
    <w:pPr>
      <w:suppressAutoHyphens/>
      <w:overflowPunct w:val="0"/>
      <w:autoSpaceDE w:val="0"/>
      <w:spacing w:before="240" w:after="60"/>
      <w:textAlignment w:val="baseline"/>
      <w:outlineLvl w:val="5"/>
    </w:pPr>
    <w:rPr>
      <w:rFonts w:ascii="Calibri" w:hAnsi="Calibri"/>
      <w:b/>
      <w:bCs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6313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ody">
    <w:name w:val="Body"/>
    <w:rsid w:val="00405DAF"/>
    <w:pPr>
      <w:suppressAutoHyphens/>
    </w:pPr>
    <w:rPr>
      <w:rFonts w:ascii="Helvetica" w:eastAsia="ヒラギノ角ゴ Pro W3" w:hAnsi="Helvetica"/>
      <w:color w:val="000000"/>
      <w:sz w:val="24"/>
      <w:lang w:eastAsia="ar-SA"/>
    </w:rPr>
  </w:style>
  <w:style w:type="paragraph" w:styleId="lfej">
    <w:name w:val="header"/>
    <w:basedOn w:val="Norml"/>
    <w:link w:val="lfejChar"/>
    <w:rsid w:val="004E580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fejChar">
    <w:name w:val="Élőfej Char"/>
    <w:link w:val="lfej"/>
    <w:rsid w:val="004E580F"/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uiPriority w:val="99"/>
    <w:rsid w:val="008125C7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0912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9126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A430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CE1AC1"/>
    <w:rPr>
      <w:b/>
      <w:i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CE1AC1"/>
    <w:rPr>
      <w:rFonts w:ascii="Cambria" w:hAnsi="Cambria"/>
      <w:b/>
      <w:bCs/>
      <w:sz w:val="26"/>
      <w:szCs w:val="26"/>
      <w:lang w:eastAsia="ar-SA"/>
    </w:rPr>
  </w:style>
  <w:style w:type="character" w:customStyle="1" w:styleId="Cmsor5Char">
    <w:name w:val="Címsor 5 Char"/>
    <w:basedOn w:val="Bekezdsalapbettpusa"/>
    <w:link w:val="Cmsor5"/>
    <w:rsid w:val="00CE1AC1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Cmsor6Char">
    <w:name w:val="Címsor 6 Char"/>
    <w:basedOn w:val="Bekezdsalapbettpusa"/>
    <w:link w:val="Cmsor6"/>
    <w:rsid w:val="00CE1AC1"/>
    <w:rPr>
      <w:rFonts w:ascii="Calibri" w:hAnsi="Calibri"/>
      <w:b/>
      <w:bCs/>
      <w:sz w:val="22"/>
      <w:szCs w:val="22"/>
      <w:lang w:eastAsia="ar-SA"/>
    </w:rPr>
  </w:style>
  <w:style w:type="paragraph" w:customStyle="1" w:styleId="Szvegtrzs31">
    <w:name w:val="Szövegtörzs 31"/>
    <w:basedOn w:val="Norml"/>
    <w:rsid w:val="00CE1AC1"/>
    <w:pPr>
      <w:suppressAutoHyphens/>
      <w:overflowPunct w:val="0"/>
      <w:autoSpaceDE w:val="0"/>
      <w:spacing w:after="120"/>
      <w:textAlignment w:val="baseline"/>
    </w:pPr>
    <w:rPr>
      <w:sz w:val="16"/>
      <w:szCs w:val="16"/>
      <w:lang w:eastAsia="ar-SA"/>
    </w:rPr>
  </w:style>
  <w:style w:type="paragraph" w:customStyle="1" w:styleId="Szvegtrzs21">
    <w:name w:val="Szövegtörzs 21"/>
    <w:basedOn w:val="Norml"/>
    <w:rsid w:val="00CE1AC1"/>
    <w:pPr>
      <w:suppressAutoHyphens/>
      <w:jc w:val="both"/>
    </w:pPr>
    <w:rPr>
      <w:szCs w:val="20"/>
      <w:lang w:eastAsia="ar-SA"/>
    </w:rPr>
  </w:style>
  <w:style w:type="paragraph" w:customStyle="1" w:styleId="Szvegtrzsbehzssal21">
    <w:name w:val="Szövegtörzs behúzással 21"/>
    <w:basedOn w:val="Norml"/>
    <w:rsid w:val="00CE1AC1"/>
    <w:pPr>
      <w:widowControl w:val="0"/>
      <w:tabs>
        <w:tab w:val="left" w:pos="453"/>
      </w:tabs>
      <w:suppressAutoHyphens/>
      <w:spacing w:after="240"/>
      <w:ind w:left="567"/>
      <w:jc w:val="both"/>
    </w:pPr>
    <w:rPr>
      <w:szCs w:val="20"/>
      <w:lang w:eastAsia="ar-SA"/>
    </w:rPr>
  </w:style>
  <w:style w:type="paragraph" w:customStyle="1" w:styleId="Szvegtrzs32">
    <w:name w:val="Szövegtörzs 32"/>
    <w:basedOn w:val="Norml"/>
    <w:rsid w:val="00CE1AC1"/>
    <w:pPr>
      <w:suppressAutoHyphens/>
      <w:overflowPunct w:val="0"/>
      <w:autoSpaceDE w:val="0"/>
      <w:spacing w:after="120"/>
      <w:textAlignment w:val="baseline"/>
    </w:pPr>
    <w:rPr>
      <w:sz w:val="16"/>
      <w:szCs w:val="16"/>
      <w:lang w:eastAsia="ar-SA"/>
    </w:rPr>
  </w:style>
  <w:style w:type="paragraph" w:customStyle="1" w:styleId="Default">
    <w:name w:val="Default"/>
    <w:rsid w:val="00923949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Szvegtrzs">
    <w:name w:val="Body Text"/>
    <w:basedOn w:val="Norml"/>
    <w:link w:val="SzvegtrzsChar1"/>
    <w:uiPriority w:val="99"/>
    <w:rsid w:val="000D07C2"/>
    <w:pPr>
      <w:jc w:val="center"/>
    </w:pPr>
    <w:rPr>
      <w:b/>
      <w:sz w:val="32"/>
      <w:szCs w:val="20"/>
      <w:lang w:eastAsia="ar-SA"/>
    </w:rPr>
  </w:style>
  <w:style w:type="character" w:customStyle="1" w:styleId="SzvegtrzsChar">
    <w:name w:val="Szövegtörzs Char"/>
    <w:basedOn w:val="Bekezdsalapbettpusa"/>
    <w:semiHidden/>
    <w:rsid w:val="000D07C2"/>
    <w:rPr>
      <w:sz w:val="24"/>
      <w:szCs w:val="24"/>
    </w:rPr>
  </w:style>
  <w:style w:type="character" w:customStyle="1" w:styleId="SzvegtrzsChar1">
    <w:name w:val="Szövegtörzs Char1"/>
    <w:basedOn w:val="Bekezdsalapbettpusa"/>
    <w:link w:val="Szvegtrzs"/>
    <w:uiPriority w:val="99"/>
    <w:rsid w:val="000D07C2"/>
    <w:rPr>
      <w:b/>
      <w:sz w:val="32"/>
      <w:lang w:eastAsia="ar-SA"/>
    </w:rPr>
  </w:style>
  <w:style w:type="paragraph" w:styleId="Szvegtrzs2">
    <w:name w:val="Body Text 2"/>
    <w:basedOn w:val="Norml"/>
    <w:link w:val="Szvegtrzs2Char1"/>
    <w:uiPriority w:val="99"/>
    <w:unhideWhenUsed/>
    <w:rsid w:val="000D07C2"/>
    <w:pPr>
      <w:spacing w:after="120" w:line="480" w:lineRule="auto"/>
    </w:pPr>
    <w:rPr>
      <w:szCs w:val="20"/>
      <w:lang w:val="x-none" w:eastAsia="ar-SA"/>
    </w:rPr>
  </w:style>
  <w:style w:type="character" w:customStyle="1" w:styleId="Szvegtrzs2Char">
    <w:name w:val="Szövegtörzs 2 Char"/>
    <w:basedOn w:val="Bekezdsalapbettpusa"/>
    <w:semiHidden/>
    <w:rsid w:val="000D07C2"/>
    <w:rPr>
      <w:sz w:val="24"/>
      <w:szCs w:val="24"/>
    </w:rPr>
  </w:style>
  <w:style w:type="character" w:customStyle="1" w:styleId="Szvegtrzs2Char1">
    <w:name w:val="Szövegtörzs 2 Char1"/>
    <w:basedOn w:val="Bekezdsalapbettpusa"/>
    <w:link w:val="Szvegtrzs2"/>
    <w:uiPriority w:val="99"/>
    <w:rsid w:val="000D07C2"/>
    <w:rPr>
      <w:sz w:val="24"/>
      <w:lang w:val="x-none" w:eastAsia="ar-SA"/>
    </w:rPr>
  </w:style>
  <w:style w:type="paragraph" w:styleId="llb">
    <w:name w:val="footer"/>
    <w:basedOn w:val="Norml"/>
    <w:link w:val="llbChar"/>
    <w:uiPriority w:val="99"/>
    <w:unhideWhenUsed/>
    <w:rsid w:val="000C01F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C01F9"/>
    <w:rPr>
      <w:sz w:val="24"/>
      <w:szCs w:val="24"/>
    </w:rPr>
  </w:style>
  <w:style w:type="character" w:styleId="Ershivatkozs">
    <w:name w:val="Intense Reference"/>
    <w:uiPriority w:val="32"/>
    <w:qFormat/>
    <w:rsid w:val="00321A98"/>
    <w:rPr>
      <w:b/>
      <w:bCs/>
      <w:smallCaps/>
      <w:color w:val="C0504D"/>
      <w:spacing w:val="5"/>
      <w:u w:val="single"/>
    </w:rPr>
  </w:style>
  <w:style w:type="character" w:styleId="Jegyzethivatkozs">
    <w:name w:val="annotation reference"/>
    <w:basedOn w:val="Bekezdsalapbettpusa"/>
    <w:semiHidden/>
    <w:unhideWhenUsed/>
    <w:rsid w:val="00B33DF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B33DF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B33DFE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B33D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B33DFE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8569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B2989-B9B9-4916-AA5D-57E2DD64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4064</TotalTime>
  <Pages>19</Pages>
  <Words>6040</Words>
  <Characters>40439</Characters>
  <Application>Microsoft Office Word</Application>
  <DocSecurity>0</DocSecurity>
  <Lines>336</Lines>
  <Paragraphs>92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határozati javaslat elfogadásához</vt:lpstr>
    </vt:vector>
  </TitlesOfParts>
  <Company>Bátaszék Város Önkormányzata</Company>
  <LinksUpToDate>false</LinksUpToDate>
  <CharactersWithSpaces>46387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határozati javaslat elfogadásához</dc:title>
  <dc:subject/>
  <dc:creator>titkarsag_2</dc:creator>
  <cp:keywords/>
  <cp:lastModifiedBy>Pénzügy1</cp:lastModifiedBy>
  <cp:revision>911</cp:revision>
  <cp:lastPrinted>2026-05-13T08:57:00Z</cp:lastPrinted>
  <dcterms:created xsi:type="dcterms:W3CDTF">2021-04-26T09:18:00Z</dcterms:created>
  <dcterms:modified xsi:type="dcterms:W3CDTF">2026-05-18T11:59:00Z</dcterms:modified>
</cp:coreProperties>
</file>